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EF5" w:rsidRPr="00042380" w:rsidRDefault="00042380" w:rsidP="00042380">
      <w:pPr>
        <w:pStyle w:val="Heading1"/>
      </w:pPr>
      <w:r w:rsidRPr="00042380">
        <w:t>The Prophecies of Jeremiah</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32"/>
          <w:szCs w:val="32"/>
        </w:rPr>
      </w:pPr>
    </w:p>
    <w:p w:rsidR="003D0725" w:rsidRDefault="00100EF5" w:rsidP="00042380">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D93061">
        <w:rPr>
          <w:rFonts w:ascii="Times New Roman" w:hAnsi="Times New Roman" w:cs="Times New Roman"/>
          <w:b/>
          <w:bCs/>
          <w:color w:val="000000"/>
          <w:sz w:val="24"/>
          <w:szCs w:val="24"/>
        </w:rPr>
        <w:t>CHAPTERS 1-29 TRANSLATED BY DAVID PATRICK</w:t>
      </w:r>
    </w:p>
    <w:p w:rsidR="00100EF5" w:rsidRDefault="00100EF5" w:rsidP="003D0725">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D93061">
        <w:rPr>
          <w:rFonts w:ascii="Times New Roman" w:hAnsi="Times New Roman" w:cs="Times New Roman"/>
          <w:b/>
          <w:bCs/>
          <w:color w:val="000000"/>
          <w:sz w:val="24"/>
          <w:szCs w:val="24"/>
        </w:rPr>
        <w:t>CHAPTERS 30-52 TRANSLATED BY JAMES KENNEDY</w:t>
      </w:r>
    </w:p>
    <w:p w:rsidR="00100EF5" w:rsidRDefault="00100EF5" w:rsidP="00D93061">
      <w:pPr>
        <w:widowControl w:val="0"/>
        <w:autoSpaceDE w:val="0"/>
        <w:autoSpaceDN w:val="0"/>
        <w:adjustRightInd w:val="0"/>
        <w:spacing w:after="0" w:line="240" w:lineRule="auto"/>
        <w:rPr>
          <w:rFonts w:ascii="Times New Roman" w:hAnsi="Times New Roman" w:cs="Times New Roman"/>
          <w:b/>
          <w:bCs/>
          <w:color w:val="000000"/>
          <w:sz w:val="24"/>
          <w:szCs w:val="24"/>
        </w:rPr>
      </w:pPr>
    </w:p>
    <w:p w:rsidR="00100EF5" w:rsidRPr="00042380" w:rsidRDefault="00100EF5" w:rsidP="00042380">
      <w:pPr>
        <w:pStyle w:val="Heading2"/>
      </w:pPr>
      <w:r w:rsidRPr="00042380">
        <w:t>Introduction</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32"/>
          <w:szCs w:val="32"/>
        </w:rPr>
      </w:pPr>
    </w:p>
    <w:p w:rsidR="00100EF5" w:rsidRPr="00042380" w:rsidRDefault="00100EF5" w:rsidP="00042380">
      <w:pPr>
        <w:pStyle w:val="Heading3"/>
      </w:pPr>
      <w:r w:rsidRPr="00042380">
        <w:t>§ 1. The Times of Jeremiah</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DE69F0"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 xml:space="preserve">It was in the thirteenth year of the reign of Josiah, B.C. 629, that Jeremiah was called to be a prophet. At that time the </w:t>
      </w:r>
      <w:smartTag w:uri="urn:schemas-microsoft-com:office:smarttags" w:element="PlaceType">
        <w:smartTag w:uri="urn:schemas-microsoft-com:office:smarttags" w:element="place">
          <w:r w:rsidRPr="00D93061">
            <w:rPr>
              <w:rFonts w:ascii="Times New Roman" w:hAnsi="Times New Roman" w:cs="Times New Roman"/>
              <w:color w:val="000000"/>
              <w:sz w:val="24"/>
              <w:szCs w:val="24"/>
            </w:rPr>
            <w:t>kingdom</w:t>
          </w:r>
        </w:smartTag>
        <w:r w:rsidRPr="00D93061">
          <w:rPr>
            <w:rFonts w:ascii="Times New Roman" w:hAnsi="Times New Roman" w:cs="Times New Roman"/>
            <w:color w:val="000000"/>
            <w:sz w:val="24"/>
            <w:szCs w:val="24"/>
          </w:rPr>
          <w:t xml:space="preserve"> of </w:t>
        </w:r>
        <w:smartTag w:uri="urn:schemas-microsoft-com:office:smarttags" w:element="PlaceName">
          <w:r w:rsidRPr="00D93061">
            <w:rPr>
              <w:rFonts w:ascii="Times New Roman" w:hAnsi="Times New Roman" w:cs="Times New Roman"/>
              <w:color w:val="000000"/>
              <w:sz w:val="24"/>
              <w:szCs w:val="24"/>
            </w:rPr>
            <w:t>Judah</w:t>
          </w:r>
        </w:smartTag>
      </w:smartTag>
      <w:r w:rsidRPr="00D93061">
        <w:rPr>
          <w:rFonts w:ascii="Times New Roman" w:hAnsi="Times New Roman" w:cs="Times New Roman"/>
          <w:color w:val="000000"/>
          <w:sz w:val="24"/>
          <w:szCs w:val="24"/>
        </w:rPr>
        <w:t xml:space="preserve"> enjoyed unbroken peace. Since the miraculous destruction of Sennacherib’s host before the gates of </w:t>
      </w:r>
      <w:smartTag w:uri="urn:schemas-microsoft-com:office:smarttags" w:element="City">
        <w:r w:rsidRPr="00D93061">
          <w:rPr>
            <w:rFonts w:ascii="Times New Roman" w:hAnsi="Times New Roman" w:cs="Times New Roman"/>
            <w:color w:val="000000"/>
            <w:sz w:val="24"/>
            <w:szCs w:val="24"/>
          </w:rPr>
          <w:t>Jerusalem</w:t>
        </w:r>
      </w:smartTag>
      <w:r w:rsidRPr="00D93061">
        <w:rPr>
          <w:rFonts w:ascii="Times New Roman" w:hAnsi="Times New Roman" w:cs="Times New Roman"/>
          <w:color w:val="000000"/>
          <w:sz w:val="24"/>
          <w:szCs w:val="24"/>
        </w:rPr>
        <w:t xml:space="preserve"> in the fourteenth year of Hezekiah’s reign, B.C. 714, </w:t>
      </w:r>
      <w:smartTag w:uri="urn:schemas-microsoft-com:office:smarttags" w:element="country-region">
        <w:r w:rsidRPr="00D93061">
          <w:rPr>
            <w:rFonts w:ascii="Times New Roman" w:hAnsi="Times New Roman" w:cs="Times New Roman"/>
            <w:color w:val="000000"/>
            <w:sz w:val="24"/>
            <w:szCs w:val="24"/>
          </w:rPr>
          <w:t>Judah</w:t>
        </w:r>
      </w:smartTag>
      <w:r w:rsidRPr="00D93061">
        <w:rPr>
          <w:rFonts w:ascii="Times New Roman" w:hAnsi="Times New Roman" w:cs="Times New Roman"/>
          <w:color w:val="000000"/>
          <w:sz w:val="24"/>
          <w:szCs w:val="24"/>
        </w:rPr>
        <w:t xml:space="preserve"> had no longer had much to fear from the imperial power of </w:t>
      </w:r>
      <w:smartTag w:uri="urn:schemas-microsoft-com:office:smarttags" w:element="place">
        <w:r w:rsidRPr="00D93061">
          <w:rPr>
            <w:rFonts w:ascii="Times New Roman" w:hAnsi="Times New Roman" w:cs="Times New Roman"/>
            <w:color w:val="000000"/>
            <w:sz w:val="24"/>
            <w:szCs w:val="24"/>
          </w:rPr>
          <w:t>Assyria</w:t>
        </w:r>
      </w:smartTag>
      <w:r w:rsidRPr="00D93061">
        <w:rPr>
          <w:rFonts w:ascii="Times New Roman" w:hAnsi="Times New Roman" w:cs="Times New Roman"/>
          <w:color w:val="000000"/>
          <w:sz w:val="24"/>
          <w:szCs w:val="24"/>
        </w:rPr>
        <w:t xml:space="preserve">. The reverse then sustained before </w:t>
      </w:r>
      <w:smartTag w:uri="urn:schemas-microsoft-com:office:smarttags" w:element="City">
        <w:r w:rsidRPr="00D93061">
          <w:rPr>
            <w:rFonts w:ascii="Times New Roman" w:hAnsi="Times New Roman" w:cs="Times New Roman"/>
            <w:color w:val="000000"/>
            <w:sz w:val="24"/>
            <w:szCs w:val="24"/>
          </w:rPr>
          <w:t>Jerusalem</w:t>
        </w:r>
      </w:smartTag>
      <w:r w:rsidRPr="00D93061">
        <w:rPr>
          <w:rFonts w:ascii="Times New Roman" w:hAnsi="Times New Roman" w:cs="Times New Roman"/>
          <w:color w:val="000000"/>
          <w:sz w:val="24"/>
          <w:szCs w:val="24"/>
        </w:rPr>
        <w:t xml:space="preserve">, just eight years after the overthrow of the </w:t>
      </w:r>
      <w:smartTag w:uri="urn:schemas-microsoft-com:office:smarttags" w:element="PlaceType">
        <w:smartTag w:uri="urn:schemas-microsoft-com:office:smarttags" w:element="place">
          <w:r w:rsidRPr="00D93061">
            <w:rPr>
              <w:rFonts w:ascii="Times New Roman" w:hAnsi="Times New Roman" w:cs="Times New Roman"/>
              <w:color w:val="000000"/>
              <w:sz w:val="24"/>
              <w:szCs w:val="24"/>
            </w:rPr>
            <w:t>kingdom</w:t>
          </w:r>
        </w:smartTag>
        <w:r w:rsidRPr="00D93061">
          <w:rPr>
            <w:rFonts w:ascii="Times New Roman" w:hAnsi="Times New Roman" w:cs="Times New Roman"/>
            <w:color w:val="000000"/>
            <w:sz w:val="24"/>
            <w:szCs w:val="24"/>
          </w:rPr>
          <w:t xml:space="preserve"> of </w:t>
        </w:r>
        <w:smartTag w:uri="urn:schemas-microsoft-com:office:smarttags" w:element="PlaceName">
          <w:r w:rsidRPr="00D93061">
            <w:rPr>
              <w:rFonts w:ascii="Times New Roman" w:hAnsi="Times New Roman" w:cs="Times New Roman"/>
              <w:color w:val="000000"/>
              <w:sz w:val="24"/>
              <w:szCs w:val="24"/>
            </w:rPr>
            <w:t>Israel</w:t>
          </w:r>
        </w:smartTag>
      </w:smartTag>
      <w:r w:rsidRPr="00D93061">
        <w:rPr>
          <w:rFonts w:ascii="Times New Roman" w:hAnsi="Times New Roman" w:cs="Times New Roman"/>
          <w:color w:val="000000"/>
          <w:sz w:val="24"/>
          <w:szCs w:val="24"/>
        </w:rPr>
        <w:t>, had terribly crushed the might of the great empire. It was but a few years after that disaster till the Medes under Deïoces asserted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independence against </w:t>
      </w:r>
      <w:smartTag w:uri="urn:schemas-microsoft-com:office:smarttags" w:element="place">
        <w:r w:rsidRPr="00D93061">
          <w:rPr>
            <w:rFonts w:ascii="Times New Roman" w:hAnsi="Times New Roman" w:cs="Times New Roman"/>
            <w:color w:val="000000"/>
            <w:sz w:val="24"/>
            <w:szCs w:val="24"/>
          </w:rPr>
          <w:t>Assyria</w:t>
        </w:r>
      </w:smartTag>
      <w:r w:rsidRPr="00D93061">
        <w:rPr>
          <w:rFonts w:ascii="Times New Roman" w:hAnsi="Times New Roman" w:cs="Times New Roman"/>
          <w:color w:val="000000"/>
          <w:sz w:val="24"/>
          <w:szCs w:val="24"/>
        </w:rPr>
        <w:t>; and the Babylonians too, though soon reduced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subjection again, rose in insurrection against Sennacherib. Sennacherib’s energetic son and successor Esarhaddon did indeed succeed in re-establishing for a time the tottering throne. While holding </w:t>
      </w:r>
      <w:smartTag w:uri="urn:schemas-microsoft-com:office:smarttags" w:element="City">
        <w:r w:rsidRPr="00D93061">
          <w:rPr>
            <w:rFonts w:ascii="Times New Roman" w:hAnsi="Times New Roman" w:cs="Times New Roman"/>
            <w:color w:val="000000"/>
            <w:sz w:val="24"/>
            <w:szCs w:val="24"/>
          </w:rPr>
          <w:t>Babylon</w:t>
        </w:r>
      </w:smartTag>
      <w:r w:rsidRPr="00D93061">
        <w:rPr>
          <w:rFonts w:ascii="Times New Roman" w:hAnsi="Times New Roman" w:cs="Times New Roman"/>
          <w:color w:val="000000"/>
          <w:sz w:val="24"/>
          <w:szCs w:val="24"/>
        </w:rPr>
        <w:t xml:space="preserve">, </w:t>
      </w:r>
      <w:smartTag w:uri="urn:schemas-microsoft-com:office:smarttags" w:element="country-region">
        <w:r w:rsidRPr="00D93061">
          <w:rPr>
            <w:rFonts w:ascii="Times New Roman" w:hAnsi="Times New Roman" w:cs="Times New Roman"/>
            <w:color w:val="000000"/>
            <w:sz w:val="24"/>
            <w:szCs w:val="24"/>
          </w:rPr>
          <w:t>Elam</w:t>
        </w:r>
      </w:smartTag>
      <w:r w:rsidRPr="00D93061">
        <w:rPr>
          <w:rFonts w:ascii="Times New Roman" w:hAnsi="Times New Roman" w:cs="Times New Roman"/>
          <w:color w:val="000000"/>
          <w:sz w:val="24"/>
          <w:szCs w:val="24"/>
        </w:rPr>
        <w:t xml:space="preserve">, </w:t>
      </w:r>
      <w:smartTag w:uri="urn:schemas-microsoft-com:office:smarttags" w:element="City">
        <w:r w:rsidRPr="00D93061">
          <w:rPr>
            <w:rFonts w:ascii="Times New Roman" w:hAnsi="Times New Roman" w:cs="Times New Roman"/>
            <w:color w:val="000000"/>
            <w:sz w:val="24"/>
            <w:szCs w:val="24"/>
          </w:rPr>
          <w:t>Susa</w:t>
        </w:r>
      </w:smartTag>
      <w:r w:rsidRPr="00D93061">
        <w:rPr>
          <w:rFonts w:ascii="Times New Roman" w:hAnsi="Times New Roman" w:cs="Times New Roman"/>
          <w:color w:val="000000"/>
          <w:sz w:val="24"/>
          <w:szCs w:val="24"/>
        </w:rPr>
        <w:t xml:space="preserve">, and </w:t>
      </w:r>
      <w:smartTag w:uri="urn:schemas-microsoft-com:office:smarttags" w:element="country-region">
        <w:r w:rsidRPr="00D93061">
          <w:rPr>
            <w:rFonts w:ascii="Times New Roman" w:hAnsi="Times New Roman" w:cs="Times New Roman"/>
            <w:color w:val="000000"/>
            <w:sz w:val="24"/>
            <w:szCs w:val="24"/>
          </w:rPr>
          <w:t>Persia</w:t>
        </w:r>
      </w:smartTag>
      <w:r w:rsidRPr="00D93061">
        <w:rPr>
          <w:rFonts w:ascii="Times New Roman" w:hAnsi="Times New Roman" w:cs="Times New Roman"/>
          <w:color w:val="000000"/>
          <w:sz w:val="24"/>
          <w:szCs w:val="24"/>
        </w:rPr>
        <w:t xml:space="preserve"> to their allegiance, he restored the ascendency of the empire in the western provinces, and brought lower </w:t>
      </w:r>
      <w:smartTag w:uri="urn:schemas-microsoft-com:office:smarttags" w:element="country-region">
        <w:r w:rsidRPr="00D93061">
          <w:rPr>
            <w:rFonts w:ascii="Times New Roman" w:hAnsi="Times New Roman" w:cs="Times New Roman"/>
            <w:color w:val="000000"/>
            <w:sz w:val="24"/>
            <w:szCs w:val="24"/>
          </w:rPr>
          <w:t>Syria</w:t>
        </w:r>
      </w:smartTag>
      <w:r w:rsidRPr="00D93061">
        <w:rPr>
          <w:rFonts w:ascii="Times New Roman" w:hAnsi="Times New Roman" w:cs="Times New Roman"/>
          <w:color w:val="000000"/>
          <w:sz w:val="24"/>
          <w:szCs w:val="24"/>
        </w:rPr>
        <w:t xml:space="preserve">, the districts of </w:t>
      </w:r>
      <w:smartTag w:uri="urn:schemas-microsoft-com:office:smarttags" w:element="country-region">
        <w:smartTag w:uri="urn:schemas-microsoft-com:office:smarttags" w:element="place">
          <w:r w:rsidRPr="00D93061">
            <w:rPr>
              <w:rFonts w:ascii="Times New Roman" w:hAnsi="Times New Roman" w:cs="Times New Roman"/>
              <w:color w:val="000000"/>
              <w:sz w:val="24"/>
              <w:szCs w:val="24"/>
            </w:rPr>
            <w:t>Syria</w:t>
          </w:r>
        </w:smartTag>
      </w:smartTag>
      <w:r w:rsidRPr="00D93061">
        <w:rPr>
          <w:rFonts w:ascii="Times New Roman" w:hAnsi="Times New Roman" w:cs="Times New Roman"/>
          <w:color w:val="000000"/>
          <w:sz w:val="24"/>
          <w:szCs w:val="24"/>
        </w:rPr>
        <w:t xml:space="preserve"> that lay on the sea coast, under the Assyrian yoke. But the rulers who succeeded him, Samuges and the second Sardanapalus, were wholly unable to offer any effective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resistance to the growing power of the Medes, or to check the steady decline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once so mighty empire. </w:t>
      </w:r>
      <w:r w:rsidRPr="00D93061">
        <w:rPr>
          <w:rFonts w:ascii="Times New Roman" w:hAnsi="Times New Roman" w:cs="Times New Roman"/>
          <w:color w:val="000000"/>
          <w:sz w:val="24"/>
          <w:szCs w:val="24"/>
          <w:lang w:val="de-DE"/>
        </w:rPr>
        <w:t xml:space="preserve">Cf. M. Duncker, </w:t>
      </w:r>
      <w:r w:rsidRPr="00D93061">
        <w:rPr>
          <w:rFonts w:ascii="Times New Roman" w:hAnsi="Times New Roman" w:cs="Times New Roman"/>
          <w:i/>
          <w:iCs/>
          <w:color w:val="000000"/>
          <w:sz w:val="24"/>
          <w:szCs w:val="24"/>
          <w:lang w:val="de-DE"/>
        </w:rPr>
        <w:t xml:space="preserve">Gesch. des Alterth. </w:t>
      </w:r>
      <w:r w:rsidRPr="00D93061">
        <w:rPr>
          <w:rFonts w:ascii="Times New Roman" w:hAnsi="Times New Roman" w:cs="Times New Roman"/>
          <w:color w:val="000000"/>
          <w:sz w:val="24"/>
          <w:szCs w:val="24"/>
          <w:lang w:val="de-DE"/>
        </w:rPr>
        <w:t>i. S. 707ff. of 3</w:t>
      </w:r>
      <w:r>
        <w:rPr>
          <w:rFonts w:ascii="Times New Roman" w:hAnsi="Times New Roman" w:cs="Times New Roman"/>
          <w:color w:val="000000"/>
          <w:sz w:val="24"/>
          <w:szCs w:val="24"/>
          <w:lang w:val="de-DE"/>
        </w:rPr>
        <w:t xml:space="preserve"> </w:t>
      </w:r>
      <w:r w:rsidRPr="00D93061">
        <w:rPr>
          <w:rFonts w:ascii="Times New Roman" w:hAnsi="Times New Roman" w:cs="Times New Roman"/>
          <w:color w:val="000000"/>
          <w:sz w:val="24"/>
          <w:szCs w:val="24"/>
          <w:lang w:val="de-DE"/>
        </w:rPr>
        <w:t xml:space="preserve">Aufl. </w:t>
      </w:r>
      <w:r w:rsidRPr="00D93061">
        <w:rPr>
          <w:rFonts w:ascii="Times New Roman" w:hAnsi="Times New Roman" w:cs="Times New Roman"/>
          <w:color w:val="000000"/>
          <w:sz w:val="24"/>
          <w:szCs w:val="24"/>
        </w:rPr>
        <w:t xml:space="preserve">Under Esarhaddon an Assyrian marauding army again made an inroad into </w:t>
      </w:r>
      <w:smartTag w:uri="urn:schemas-microsoft-com:office:smarttags" w:element="country-region">
        <w:r w:rsidRPr="00D93061">
          <w:rPr>
            <w:rFonts w:ascii="Times New Roman" w:hAnsi="Times New Roman" w:cs="Times New Roman"/>
            <w:color w:val="000000"/>
            <w:sz w:val="24"/>
            <w:szCs w:val="24"/>
          </w:rPr>
          <w:t>Judah</w:t>
        </w:r>
      </w:smartTag>
      <w:r w:rsidRPr="00D93061">
        <w:rPr>
          <w:rFonts w:ascii="Times New Roman" w:hAnsi="Times New Roman" w:cs="Times New Roman"/>
          <w:color w:val="000000"/>
          <w:sz w:val="24"/>
          <w:szCs w:val="24"/>
        </w:rPr>
        <w:t xml:space="preserve">, and carried King Manasseh captive to </w:t>
      </w:r>
      <w:smartTag w:uri="urn:schemas-microsoft-com:office:smarttags" w:element="City">
        <w:r w:rsidRPr="00D93061">
          <w:rPr>
            <w:rFonts w:ascii="Times New Roman" w:hAnsi="Times New Roman" w:cs="Times New Roman"/>
            <w:color w:val="000000"/>
            <w:sz w:val="24"/>
            <w:szCs w:val="24"/>
          </w:rPr>
          <w:t>Babylon</w:t>
        </w:r>
      </w:smartTag>
      <w:r w:rsidRPr="00D93061">
        <w:rPr>
          <w:rFonts w:ascii="Times New Roman" w:hAnsi="Times New Roman" w:cs="Times New Roman"/>
          <w:color w:val="000000"/>
          <w:sz w:val="24"/>
          <w:szCs w:val="24"/>
        </w:rPr>
        <w:t>; but, under what circumstances we know not, he soon regained his freedom, and was permitted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return to </w:t>
      </w:r>
      <w:smartTag w:uri="urn:schemas-microsoft-com:office:smarttags" w:element="City">
        <w:smartTag w:uri="urn:schemas-microsoft-com:office:smarttags" w:element="place">
          <w:r w:rsidRPr="00D93061">
            <w:rPr>
              <w:rFonts w:ascii="Times New Roman" w:hAnsi="Times New Roman" w:cs="Times New Roman"/>
              <w:color w:val="000000"/>
              <w:sz w:val="24"/>
              <w:szCs w:val="24"/>
            </w:rPr>
            <w:t>Jerusalem</w:t>
          </w:r>
        </w:smartTag>
      </w:smartTag>
      <w:r w:rsidRPr="00D93061">
        <w:rPr>
          <w:rFonts w:ascii="Times New Roman" w:hAnsi="Times New Roman" w:cs="Times New Roman"/>
          <w:color w:val="000000"/>
          <w:sz w:val="24"/>
          <w:szCs w:val="24"/>
        </w:rPr>
        <w:t xml:space="preserve"> and remount his throne (</w:t>
      </w:r>
      <w:smartTag w:uri="http://www.logos.com/smarttags" w:element="bible">
        <w:smartTagPr>
          <w:attr w:name="Reference" w:val="Bible.2Ch33.11-13"/>
        </w:smartTagPr>
        <w:r w:rsidRPr="00D93061">
          <w:rPr>
            <w:rFonts w:ascii="Times New Roman" w:hAnsi="Times New Roman" w:cs="Times New Roman"/>
            <w:color w:val="000000"/>
            <w:sz w:val="24"/>
            <w:szCs w:val="24"/>
          </w:rPr>
          <w:t>2Ch. 33:11-13</w:t>
        </w:r>
      </w:smartTag>
      <w:r w:rsidRPr="00D93061">
        <w:rPr>
          <w:rFonts w:ascii="Times New Roman" w:hAnsi="Times New Roman" w:cs="Times New Roman"/>
          <w:color w:val="000000"/>
          <w:sz w:val="24"/>
          <w:szCs w:val="24"/>
        </w:rPr>
        <w:t xml:space="preserve">). From this time forward the Assyrians appeared no more in </w:t>
      </w:r>
      <w:smartTag w:uri="urn:schemas-microsoft-com:office:smarttags" w:element="country-region">
        <w:smartTag w:uri="urn:schemas-microsoft-com:office:smarttags" w:element="place">
          <w:r w:rsidRPr="00D93061">
            <w:rPr>
              <w:rFonts w:ascii="Times New Roman" w:hAnsi="Times New Roman" w:cs="Times New Roman"/>
              <w:color w:val="000000"/>
              <w:sz w:val="24"/>
              <w:szCs w:val="24"/>
            </w:rPr>
            <w:t>Judah</w:t>
          </w:r>
        </w:smartTag>
      </w:smartTag>
      <w:r w:rsidRPr="00D93061">
        <w:rPr>
          <w:rFonts w:ascii="Times New Roman" w:hAnsi="Times New Roman" w:cs="Times New Roman"/>
          <w:color w:val="000000"/>
          <w:sz w:val="24"/>
          <w:szCs w:val="24"/>
        </w:rPr>
        <w:t xml:space="preserve">. Nor did it seem as if </w:t>
      </w:r>
      <w:smartTag w:uri="urn:schemas-microsoft-com:office:smarttags" w:element="country-region">
        <w:r w:rsidRPr="00D93061">
          <w:rPr>
            <w:rFonts w:ascii="Times New Roman" w:hAnsi="Times New Roman" w:cs="Times New Roman"/>
            <w:color w:val="000000"/>
            <w:sz w:val="24"/>
            <w:szCs w:val="24"/>
          </w:rPr>
          <w:t>Judah</w:t>
        </w:r>
      </w:smartTag>
      <w:r w:rsidRPr="00D93061">
        <w:rPr>
          <w:rFonts w:ascii="Times New Roman" w:hAnsi="Times New Roman" w:cs="Times New Roman"/>
          <w:color w:val="000000"/>
          <w:sz w:val="24"/>
          <w:szCs w:val="24"/>
        </w:rPr>
        <w:t xml:space="preserve"> had any danger to apprehend from </w:t>
      </w:r>
      <w:smartTag w:uri="urn:schemas-microsoft-com:office:smarttags" w:element="country-region">
        <w:r w:rsidRPr="00D93061">
          <w:rPr>
            <w:rFonts w:ascii="Times New Roman" w:hAnsi="Times New Roman" w:cs="Times New Roman"/>
            <w:color w:val="000000"/>
            <w:sz w:val="24"/>
            <w:szCs w:val="24"/>
          </w:rPr>
          <w:t>Egypt</w:t>
        </w:r>
      </w:smartTag>
      <w:r w:rsidRPr="00D93061">
        <w:rPr>
          <w:rFonts w:ascii="Times New Roman" w:hAnsi="Times New Roman" w:cs="Times New Roman"/>
          <w:color w:val="000000"/>
          <w:sz w:val="24"/>
          <w:szCs w:val="24"/>
        </w:rPr>
        <w:t xml:space="preserve">, the great southern empire; for the power of </w:t>
      </w:r>
      <w:smartTag w:uri="urn:schemas-microsoft-com:office:smarttags" w:element="country-region">
        <w:smartTag w:uri="urn:schemas-microsoft-com:office:smarttags" w:element="place">
          <w:r w:rsidRPr="00D93061">
            <w:rPr>
              <w:rFonts w:ascii="Times New Roman" w:hAnsi="Times New Roman" w:cs="Times New Roman"/>
              <w:color w:val="000000"/>
              <w:sz w:val="24"/>
              <w:szCs w:val="24"/>
            </w:rPr>
            <w:t>Egypt</w:t>
          </w:r>
        </w:smartTag>
      </w:smartTag>
      <w:r w:rsidRPr="00D93061">
        <w:rPr>
          <w:rFonts w:ascii="Times New Roman" w:hAnsi="Times New Roman" w:cs="Times New Roman"/>
          <w:color w:val="000000"/>
          <w:sz w:val="24"/>
          <w:szCs w:val="24"/>
        </w:rPr>
        <w:t xml:space="preserve"> had been greatly weakened by intestine dissensions and civil wars. It is true that Psammetichus, after the overthrow of the dodecarchy, began to raise </w:t>
      </w:r>
      <w:smartTag w:uri="urn:schemas-microsoft-com:office:smarttags" w:element="place">
        <w:smartTag w:uri="urn:schemas-microsoft-com:office:smarttags" w:element="country-region">
          <w:r w:rsidRPr="00D93061">
            <w:rPr>
              <w:rFonts w:ascii="Times New Roman" w:hAnsi="Times New Roman" w:cs="Times New Roman"/>
              <w:color w:val="000000"/>
              <w:sz w:val="24"/>
              <w:szCs w:val="24"/>
            </w:rPr>
            <w:t>Egypt</w:t>
          </w:r>
        </w:smartTag>
      </w:smartTag>
      <w:r w:rsidRPr="00D93061">
        <w:rPr>
          <w:rFonts w:ascii="Times New Roman" w:hAnsi="Times New Roman" w:cs="Times New Roman"/>
          <w:color w:val="000000"/>
          <w:sz w:val="24"/>
          <w:szCs w:val="24"/>
        </w:rPr>
        <w:t>’s head amongst the nations once more, and to extend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sway beyond the boundaries of the country; but we learn much as to his success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this direction from the statement of Herodotus (ii. 157), that the capture of the Philistine city of </w:t>
      </w:r>
      <w:smartTag w:uri="urn:schemas-microsoft-com:office:smarttags" w:element="City">
        <w:smartTag w:uri="urn:schemas-microsoft-com:office:smarttags" w:element="place">
          <w:r w:rsidRPr="00D93061">
            <w:rPr>
              <w:rFonts w:ascii="Times New Roman" w:hAnsi="Times New Roman" w:cs="Times New Roman"/>
              <w:color w:val="000000"/>
              <w:sz w:val="24"/>
              <w:szCs w:val="24"/>
            </w:rPr>
            <w:t>Ashdod</w:t>
          </w:r>
        </w:smartTag>
      </w:smartTag>
      <w:r w:rsidRPr="00D93061">
        <w:rPr>
          <w:rFonts w:ascii="Times New Roman" w:hAnsi="Times New Roman" w:cs="Times New Roman"/>
          <w:color w:val="000000"/>
          <w:sz w:val="24"/>
          <w:szCs w:val="24"/>
        </w:rPr>
        <w:t xml:space="preserve"> was not accomplished until after a twenty-nine years’ siege. Even if, with Duncker, we refer the length of time here mentioned to the total duration of the war against the Philistines, we are yet enabled clearly to see that </w:t>
      </w:r>
      <w:smartTag w:uri="urn:schemas-microsoft-com:office:smarttags" w:element="place">
        <w:smartTag w:uri="urn:schemas-microsoft-com:office:smarttags" w:element="country-region">
          <w:r w:rsidRPr="00D93061">
            <w:rPr>
              <w:rFonts w:ascii="Times New Roman" w:hAnsi="Times New Roman" w:cs="Times New Roman"/>
              <w:color w:val="000000"/>
              <w:sz w:val="24"/>
              <w:szCs w:val="24"/>
            </w:rPr>
            <w:t>Egypt</w:t>
          </w:r>
        </w:smartTag>
      </w:smartTag>
      <w:r w:rsidRPr="00D93061">
        <w:rPr>
          <w:rFonts w:ascii="Times New Roman" w:hAnsi="Times New Roman" w:cs="Times New Roman"/>
          <w:color w:val="000000"/>
          <w:sz w:val="24"/>
          <w:szCs w:val="24"/>
        </w:rPr>
        <w:t xml:space="preserve"> had not then so far recovered her former might as to be able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menace the </w:t>
      </w:r>
      <w:smartTag w:uri="urn:schemas-microsoft-com:office:smarttags" w:element="PlaceType">
        <w:r w:rsidRPr="00D93061">
          <w:rPr>
            <w:rFonts w:ascii="Times New Roman" w:hAnsi="Times New Roman" w:cs="Times New Roman"/>
            <w:color w:val="000000"/>
            <w:sz w:val="24"/>
            <w:szCs w:val="24"/>
          </w:rPr>
          <w:t>kingdom</w:t>
        </w:r>
      </w:smartTag>
      <w:r w:rsidRPr="00D93061">
        <w:rPr>
          <w:rFonts w:ascii="Times New Roman" w:hAnsi="Times New Roman" w:cs="Times New Roman"/>
          <w:color w:val="000000"/>
          <w:sz w:val="24"/>
          <w:szCs w:val="24"/>
        </w:rPr>
        <w:t xml:space="preserve"> of </w:t>
      </w:r>
      <w:smartTag w:uri="urn:schemas-microsoft-com:office:smarttags" w:element="PlaceName">
        <w:r w:rsidRPr="00D93061">
          <w:rPr>
            <w:rFonts w:ascii="Times New Roman" w:hAnsi="Times New Roman" w:cs="Times New Roman"/>
            <w:color w:val="000000"/>
            <w:sz w:val="24"/>
            <w:szCs w:val="24"/>
          </w:rPr>
          <w:t>Judah</w:t>
        </w:r>
      </w:smartTag>
      <w:r w:rsidRPr="00D93061">
        <w:rPr>
          <w:rFonts w:ascii="Times New Roman" w:hAnsi="Times New Roman" w:cs="Times New Roman"/>
          <w:color w:val="000000"/>
          <w:sz w:val="24"/>
          <w:szCs w:val="24"/>
        </w:rPr>
        <w:t xml:space="preserve"> with destruction, had </w:t>
      </w:r>
      <w:smartTag w:uri="urn:schemas-microsoft-com:office:smarttags" w:element="place">
        <w:smartTag w:uri="urn:schemas-microsoft-com:office:smarttags" w:element="country-region">
          <w:r w:rsidRPr="00D93061">
            <w:rPr>
              <w:rFonts w:ascii="Times New Roman" w:hAnsi="Times New Roman" w:cs="Times New Roman"/>
              <w:color w:val="000000"/>
              <w:sz w:val="24"/>
              <w:szCs w:val="24"/>
            </w:rPr>
            <w:t>Judah</w:t>
          </w:r>
        </w:smartTag>
      </w:smartTag>
      <w:r w:rsidRPr="00D93061">
        <w:rPr>
          <w:rFonts w:ascii="Times New Roman" w:hAnsi="Times New Roman" w:cs="Times New Roman"/>
          <w:color w:val="000000"/>
          <w:sz w:val="24"/>
          <w:szCs w:val="24"/>
        </w:rPr>
        <w:t xml:space="preserve"> but faithfully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adhered to the Lord its God, and in Him sought its strength. This, unhappily, Judah utterly filed to do, notwithstanding all the zeal wherewith the godly King Josiah laboured to secure for his kingdom that foremost element of its strength.In the eighth year of his reign, “while he was yet young,” i.e., when but a lad of sixteen years of age, he began to seek the God of David his father; and in the twelfth year of his reign he began to purge Judah and Jerusalem of the high places and Astartes, and the carved and molten images (</w:t>
      </w:r>
      <w:smartTag w:uri="http://www.logos.com/smarttags" w:element="bible">
        <w:smartTagPr>
          <w:attr w:name="Reference" w:val="Bible.2Ch34.3"/>
        </w:smartTagPr>
        <w:r w:rsidRPr="00D93061">
          <w:rPr>
            <w:rFonts w:ascii="Times New Roman" w:hAnsi="Times New Roman" w:cs="Times New Roman"/>
            <w:color w:val="000000"/>
            <w:sz w:val="24"/>
            <w:szCs w:val="24"/>
          </w:rPr>
          <w:t>2Ch. 34:3</w:t>
        </w:r>
      </w:smartTag>
      <w:r w:rsidRPr="00D93061">
        <w:rPr>
          <w:rFonts w:ascii="Times New Roman" w:hAnsi="Times New Roman" w:cs="Times New Roman"/>
          <w:color w:val="000000"/>
          <w:sz w:val="24"/>
          <w:szCs w:val="24"/>
        </w:rPr>
        <w:t>). He carried on the work of reforming the public worship without intermission, until every public trace of idolatry was removed, and the lawful worship of Jahveh was re- established. In the eighteenth year of his reign, upon occasion of some repairs in the temple, the book of the law of Moses was discovered there, was brought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read before him. Deeply agitated by the curses with which the transgressors of the law were threatened, he then, together with the elders of Judah and the people itself, solemnly renewed the covenant with the Lord. To set a seal upon the renewal of the covenant, he instituted a passover, to which not only all</w:t>
      </w:r>
      <w:r>
        <w:rPr>
          <w:rFonts w:ascii="Times New Roman" w:hAnsi="Times New Roman" w:cs="Times New Roman"/>
          <w:color w:val="000000"/>
          <w:sz w:val="24"/>
          <w:szCs w:val="24"/>
        </w:rPr>
        <w:t xml:space="preserve"> </w:t>
      </w:r>
      <w:smartTag w:uri="urn:schemas-microsoft-com:office:smarttags" w:element="country-region">
        <w:r w:rsidRPr="00D93061">
          <w:rPr>
            <w:rFonts w:ascii="Times New Roman" w:hAnsi="Times New Roman" w:cs="Times New Roman"/>
            <w:color w:val="000000"/>
            <w:sz w:val="24"/>
            <w:szCs w:val="24"/>
          </w:rPr>
          <w:t>Judah</w:t>
        </w:r>
      </w:smartTag>
      <w:r w:rsidRPr="00D93061">
        <w:rPr>
          <w:rFonts w:ascii="Times New Roman" w:hAnsi="Times New Roman" w:cs="Times New Roman"/>
          <w:color w:val="000000"/>
          <w:sz w:val="24"/>
          <w:szCs w:val="24"/>
        </w:rPr>
        <w:t xml:space="preserve"> was invited, but also all remnants of the ten tribes that had been left behind in the </w:t>
      </w:r>
      <w:smartTag w:uri="urn:schemas-microsoft-com:office:smarttags" w:element="place">
        <w:smartTag w:uri="urn:schemas-microsoft-com:office:smarttags" w:element="PlaceType">
          <w:r w:rsidRPr="00D93061">
            <w:rPr>
              <w:rFonts w:ascii="Times New Roman" w:hAnsi="Times New Roman" w:cs="Times New Roman"/>
              <w:color w:val="000000"/>
              <w:sz w:val="24"/>
              <w:szCs w:val="24"/>
            </w:rPr>
            <w:t>land</w:t>
          </w:r>
        </w:smartTag>
        <w:r w:rsidRPr="00D93061">
          <w:rPr>
            <w:rFonts w:ascii="Times New Roman" w:hAnsi="Times New Roman" w:cs="Times New Roman"/>
            <w:color w:val="000000"/>
            <w:sz w:val="24"/>
            <w:szCs w:val="24"/>
          </w:rPr>
          <w:t xml:space="preserve"> of </w:t>
        </w:r>
        <w:smartTag w:uri="urn:schemas-microsoft-com:office:smarttags" w:element="PlaceName">
          <w:r w:rsidRPr="00D93061">
            <w:rPr>
              <w:rFonts w:ascii="Times New Roman" w:hAnsi="Times New Roman" w:cs="Times New Roman"/>
              <w:color w:val="000000"/>
              <w:sz w:val="24"/>
              <w:szCs w:val="24"/>
            </w:rPr>
            <w:t>Israel</w:t>
          </w:r>
        </w:smartTag>
      </w:smartTag>
      <w:r w:rsidRPr="00D93061">
        <w:rPr>
          <w:rFonts w:ascii="Times New Roman" w:hAnsi="Times New Roman" w:cs="Times New Roman"/>
          <w:color w:val="000000"/>
          <w:sz w:val="24"/>
          <w:szCs w:val="24"/>
        </w:rPr>
        <w:t xml:space="preserve"> (</w:t>
      </w:r>
      <w:smartTag w:uri="http://www.logos.com/smarttags" w:element="bible">
        <w:smartTagPr>
          <w:attr w:name="Reference" w:val="Bible.2Ki22.3-23.24"/>
        </w:smartTagPr>
        <w:r w:rsidRPr="00D93061">
          <w:rPr>
            <w:rFonts w:ascii="Times New Roman" w:hAnsi="Times New Roman" w:cs="Times New Roman"/>
            <w:color w:val="000000"/>
            <w:sz w:val="24"/>
            <w:szCs w:val="24"/>
          </w:rPr>
          <w:t>2Ki. 22:3-23:24</w:t>
        </w:r>
      </w:smartTag>
      <w:r w:rsidRPr="00D93061">
        <w:rPr>
          <w:rFonts w:ascii="Times New Roman" w:hAnsi="Times New Roman" w:cs="Times New Roman"/>
          <w:color w:val="000000"/>
          <w:sz w:val="24"/>
          <w:szCs w:val="24"/>
        </w:rPr>
        <w:t xml:space="preserve">; </w:t>
      </w:r>
      <w:smartTag w:uri="http://www.logos.com/smarttags" w:element="bible">
        <w:smartTagPr>
          <w:attr w:name="Reference" w:val="Bible.2Ch34.4-35.19"/>
        </w:smartTagPr>
        <w:r w:rsidRPr="00D93061">
          <w:rPr>
            <w:rFonts w:ascii="Times New Roman" w:hAnsi="Times New Roman" w:cs="Times New Roman"/>
            <w:color w:val="000000"/>
            <w:sz w:val="24"/>
            <w:szCs w:val="24"/>
          </w:rPr>
          <w:t>2Ch. 34:4-35:19</w:t>
        </w:r>
      </w:smartTag>
      <w:r w:rsidRPr="00D93061">
        <w:rPr>
          <w:rFonts w:ascii="Times New Roman" w:hAnsi="Times New Roman" w:cs="Times New Roman"/>
          <w:color w:val="000000"/>
          <w:sz w:val="24"/>
          <w:szCs w:val="24"/>
        </w:rPr>
        <w:t xml:space="preserve">). To Josiah there is given in </w:t>
      </w:r>
      <w:smartTag w:uri="http://www.logos.com/smarttags" w:element="bible">
        <w:smartTagPr>
          <w:attr w:name="Reference" w:val="Bible.2Ki23.25"/>
        </w:smartTagPr>
        <w:r w:rsidRPr="00D93061">
          <w:rPr>
            <w:rFonts w:ascii="Times New Roman" w:hAnsi="Times New Roman" w:cs="Times New Roman"/>
            <w:color w:val="000000"/>
            <w:sz w:val="24"/>
            <w:szCs w:val="24"/>
          </w:rPr>
          <w:t>2Ki. 23:25</w:t>
        </w:r>
      </w:smartTag>
      <w:r w:rsidRPr="00D93061">
        <w:rPr>
          <w:rFonts w:ascii="Times New Roman" w:hAnsi="Times New Roman" w:cs="Times New Roman"/>
          <w:color w:val="000000"/>
          <w:sz w:val="24"/>
          <w:szCs w:val="24"/>
        </w:rPr>
        <w:t xml:space="preserve"> the testimony that like unto him there was no king before him, that turned to Jahveh with all his heart, all his soul, and all his might, according to all the law of Moses; yet this most godly of all the kings of Judah was unable to heal the mischief which his predecessors Manasseh and Amon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had by their wicked government created, or to crush the germs of spiritual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moral corruption which could not fail to bring about the ruin of the kingdom. And so the account of Josiah’s reign and of his efforts towards the revival of the worship of Jahveh, given in </w:t>
      </w:r>
      <w:smartTag w:uri="http://www.logos.com/smarttags" w:element="bible">
        <w:smartTagPr>
          <w:attr w:name="Reference" w:val="Bible.2Ki23.26"/>
        </w:smartTagPr>
        <w:r w:rsidRPr="00D93061">
          <w:rPr>
            <w:rFonts w:ascii="Times New Roman" w:hAnsi="Times New Roman" w:cs="Times New Roman"/>
            <w:color w:val="000000"/>
            <w:sz w:val="24"/>
            <w:szCs w:val="24"/>
          </w:rPr>
          <w:t>2Ki. 23:26</w:t>
        </w:r>
      </w:smartTag>
      <w:r w:rsidRPr="00D93061">
        <w:rPr>
          <w:rFonts w:ascii="Times New Roman" w:hAnsi="Times New Roman" w:cs="Times New Roman"/>
          <w:color w:val="000000"/>
          <w:sz w:val="24"/>
          <w:szCs w:val="24"/>
        </w:rPr>
        <w:t xml:space="preserve">, is concluded: “Yet Jahveh ceased not from His great wrath wherewith He was kindled against Judah, because of all the provocations wherewith Manasseh provoked Him; and Jahveh said: Judah also will I put away from my face as I have put away Israel, and will cast off this city which I have chosen, Jerusalem, and the house of which I said, My name shall dwell there.”The </w:t>
      </w:r>
      <w:smartTag w:uri="urn:schemas-microsoft-com:office:smarttags" w:element="PlaceType">
        <w:smartTag w:uri="urn:schemas-microsoft-com:office:smarttags" w:element="place">
          <w:r w:rsidRPr="00D93061">
            <w:rPr>
              <w:rFonts w:ascii="Times New Roman" w:hAnsi="Times New Roman" w:cs="Times New Roman"/>
              <w:color w:val="000000"/>
              <w:sz w:val="24"/>
              <w:szCs w:val="24"/>
            </w:rPr>
            <w:t>kingdom</w:t>
          </w:r>
        </w:smartTag>
        <w:r w:rsidRPr="00D93061">
          <w:rPr>
            <w:rFonts w:ascii="Times New Roman" w:hAnsi="Times New Roman" w:cs="Times New Roman"/>
            <w:color w:val="000000"/>
            <w:sz w:val="24"/>
            <w:szCs w:val="24"/>
          </w:rPr>
          <w:t xml:space="preserve"> of </w:t>
        </w:r>
        <w:smartTag w:uri="urn:schemas-microsoft-com:office:smarttags" w:element="PlaceName">
          <w:r w:rsidRPr="00D93061">
            <w:rPr>
              <w:rFonts w:ascii="Times New Roman" w:hAnsi="Times New Roman" w:cs="Times New Roman"/>
              <w:color w:val="000000"/>
              <w:sz w:val="24"/>
              <w:szCs w:val="24"/>
            </w:rPr>
            <w:t>Israel</w:t>
          </w:r>
        </w:smartTag>
      </w:smartTag>
      <w:r w:rsidRPr="00D93061">
        <w:rPr>
          <w:rFonts w:ascii="Times New Roman" w:hAnsi="Times New Roman" w:cs="Times New Roman"/>
          <w:color w:val="000000"/>
          <w:sz w:val="24"/>
          <w:szCs w:val="24"/>
        </w:rPr>
        <w:t xml:space="preserve"> had come to utter ruin in consequence of its apostasy from the Lord its God, and on account of the calf-worship which had been established by Jeroboam, the founder of the kingdom, and to which, from political motives, all his successors adhered. The history of </w:t>
      </w:r>
      <w:smartTag w:uri="urn:schemas-microsoft-com:office:smarttags" w:element="country-region">
        <w:smartTag w:uri="urn:schemas-microsoft-com:office:smarttags" w:element="place">
          <w:r w:rsidRPr="00D93061">
            <w:rPr>
              <w:rFonts w:ascii="Times New Roman" w:hAnsi="Times New Roman" w:cs="Times New Roman"/>
              <w:color w:val="000000"/>
              <w:sz w:val="24"/>
              <w:szCs w:val="24"/>
            </w:rPr>
            <w:t>Judah</w:t>
          </w:r>
        </w:smartTag>
      </w:smartTag>
      <w:r w:rsidRPr="00D93061">
        <w:rPr>
          <w:rFonts w:ascii="Times New Roman" w:hAnsi="Times New Roman" w:cs="Times New Roman"/>
          <w:color w:val="000000"/>
          <w:sz w:val="24"/>
          <w:szCs w:val="24"/>
        </w:rPr>
        <w:t xml:space="preserve"> too is summed up in a perpetual alternation of apostasy from the Lord and return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Him. As early as the time of heathen-hearted Ahaz idolatry had raised itself to all but unbounded ascendency; and through the untheocratic policy of this wicked king, Judah had sunk into a dependency of </w:t>
      </w:r>
      <w:smartTag w:uri="urn:schemas-microsoft-com:office:smarttags" w:element="place">
        <w:r w:rsidRPr="00D93061">
          <w:rPr>
            <w:rFonts w:ascii="Times New Roman" w:hAnsi="Times New Roman" w:cs="Times New Roman"/>
            <w:color w:val="000000"/>
            <w:sz w:val="24"/>
            <w:szCs w:val="24"/>
          </w:rPr>
          <w:t>Assyria</w:t>
        </w:r>
      </w:smartTag>
      <w:r w:rsidRPr="00D93061">
        <w:rPr>
          <w:rFonts w:ascii="Times New Roman" w:hAnsi="Times New Roman" w:cs="Times New Roman"/>
          <w:color w:val="000000"/>
          <w:sz w:val="24"/>
          <w:szCs w:val="24"/>
        </w:rPr>
        <w:t>. It would have shared the fate of the sister kingdom even then, had not the accession of Hezekiah, Ahaz’s godly son, brought about a return to the faithful covenant God. The reformation then inaugurated not only turned aside the impending ruin, but converted this very ruin into a glorious deliverance such as Israel had not seen since its exodus from Egypt. The marvellous overthrow of the vast Assyrian host at the very gates of Jerusalem, wrought by the angel of the Lord in one night by means of a sore pestilence, abundantly testified that Judah,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despite its littleness and inconsiderable earthly strength, might have been able to hold its own against all the onsets of the great empire, if it had only kept true to the covenant God and looked for its support from His almighty hand alone. But the repentant loyalty to the faithful and almighty God of the covenant hardly lasted until Hezekiah’s death. The heathen party amongst the people gained again the upper hand under Hezekiah’s son Manasseh, who ascended the throne in his twelfth year; and idolatry, which had been only outwardly suppressed, broke out anew and, during the fifty-five years’ reign of this most godless of all the kings of </w:t>
      </w:r>
      <w:smartTag w:uri="urn:schemas-microsoft-com:office:smarttags" w:element="country-region">
        <w:r w:rsidRPr="00D93061">
          <w:rPr>
            <w:rFonts w:ascii="Times New Roman" w:hAnsi="Times New Roman" w:cs="Times New Roman"/>
            <w:color w:val="000000"/>
            <w:sz w:val="24"/>
            <w:szCs w:val="24"/>
          </w:rPr>
          <w:t>Israel</w:t>
        </w:r>
      </w:smartTag>
      <w:r w:rsidRPr="00D93061">
        <w:rPr>
          <w:rFonts w:ascii="Times New Roman" w:hAnsi="Times New Roman" w:cs="Times New Roman"/>
          <w:color w:val="000000"/>
          <w:sz w:val="24"/>
          <w:szCs w:val="24"/>
        </w:rPr>
        <w:t xml:space="preserve">, reached a pitch </w:t>
      </w:r>
      <w:smartTag w:uri="urn:schemas-microsoft-com:office:smarttags" w:element="country-region">
        <w:smartTag w:uri="urn:schemas-microsoft-com:office:smarttags" w:element="place">
          <w:r w:rsidRPr="00D93061">
            <w:rPr>
              <w:rFonts w:ascii="Times New Roman" w:hAnsi="Times New Roman" w:cs="Times New Roman"/>
              <w:color w:val="000000"/>
              <w:sz w:val="24"/>
              <w:szCs w:val="24"/>
            </w:rPr>
            <w:t>Judah</w:t>
          </w:r>
        </w:smartTag>
      </w:smartTag>
      <w:r w:rsidRPr="00D93061">
        <w:rPr>
          <w:rFonts w:ascii="Times New Roman" w:hAnsi="Times New Roman" w:cs="Times New Roman"/>
          <w:color w:val="000000"/>
          <w:sz w:val="24"/>
          <w:szCs w:val="24"/>
        </w:rPr>
        <w:t xml:space="preserve"> had never yet known. Manasseh not only restored the high places and altars of Baal which is father had destroyed,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built altars to the whole host of heaven in both courts of the temple,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went so far as to erect an image of Asherah in the house of the Lord; he devoted his son to Moloch, practised witchcraft and soothsaying more than ever the Amorites had done, and by his idols seduced Israel to sin. Further, by putting to death such prophets and godly persons as resisted his impious courses, he shed very much innocent blood, until he had filled </w:t>
      </w:r>
      <w:smartTag w:uri="urn:schemas-microsoft-com:office:smarttags" w:element="City">
        <w:smartTag w:uri="urn:schemas-microsoft-com:office:smarttags" w:element="place">
          <w:r w:rsidRPr="00D93061">
            <w:rPr>
              <w:rFonts w:ascii="Times New Roman" w:hAnsi="Times New Roman" w:cs="Times New Roman"/>
              <w:color w:val="000000"/>
              <w:sz w:val="24"/>
              <w:szCs w:val="24"/>
            </w:rPr>
            <w:t>Jerusalem</w:t>
          </w:r>
        </w:smartTag>
      </w:smartTag>
      <w:r w:rsidRPr="00D93061">
        <w:rPr>
          <w:rFonts w:ascii="Times New Roman" w:hAnsi="Times New Roman" w:cs="Times New Roman"/>
          <w:color w:val="000000"/>
          <w:sz w:val="24"/>
          <w:szCs w:val="24"/>
        </w:rPr>
        <w:t xml:space="preserve"> therewith from end to end (</w:t>
      </w:r>
      <w:smartTag w:uri="http://www.logos.com/smarttags" w:element="bible">
        <w:smartTagPr>
          <w:attr w:name="Reference" w:val="Bible.2Ki21.1-16"/>
        </w:smartTagPr>
        <w:r w:rsidRPr="00D93061">
          <w:rPr>
            <w:rFonts w:ascii="Times New Roman" w:hAnsi="Times New Roman" w:cs="Times New Roman"/>
            <w:color w:val="000000"/>
            <w:sz w:val="24"/>
            <w:szCs w:val="24"/>
          </w:rPr>
          <w:t>2Ki. 21:1-16</w:t>
        </w:r>
      </w:smartTag>
      <w:r w:rsidRPr="00D93061">
        <w:rPr>
          <w:rFonts w:ascii="Times New Roman" w:hAnsi="Times New Roman" w:cs="Times New Roman"/>
          <w:color w:val="000000"/>
          <w:sz w:val="24"/>
          <w:szCs w:val="24"/>
        </w:rPr>
        <w:t xml:space="preserve">; </w:t>
      </w:r>
      <w:smartTag w:uri="http://www.logos.com/smarttags" w:element="bible">
        <w:smartTagPr>
          <w:attr w:name="Reference" w:val="Bible.2Ch33.1-10"/>
        </w:smartTagPr>
        <w:r w:rsidRPr="00D93061">
          <w:rPr>
            <w:rFonts w:ascii="Times New Roman" w:hAnsi="Times New Roman" w:cs="Times New Roman"/>
            <w:color w:val="000000"/>
            <w:sz w:val="24"/>
            <w:szCs w:val="24"/>
          </w:rPr>
          <w:t>2Ch. 33:1-10</w:t>
        </w:r>
      </w:smartTag>
      <w:r w:rsidRPr="00D93061">
        <w:rPr>
          <w:rFonts w:ascii="Times New Roman" w:hAnsi="Times New Roman" w:cs="Times New Roman"/>
          <w:color w:val="000000"/>
          <w:sz w:val="24"/>
          <w:szCs w:val="24"/>
        </w:rPr>
        <w:t xml:space="preserve">). His humbling himself before God when in captivity in </w:t>
      </w:r>
      <w:smartTag w:uri="urn:schemas-microsoft-com:office:smarttags" w:element="place">
        <w:smartTag w:uri="urn:schemas-microsoft-com:office:smarttags" w:element="City">
          <w:r w:rsidRPr="00D93061">
            <w:rPr>
              <w:rFonts w:ascii="Times New Roman" w:hAnsi="Times New Roman" w:cs="Times New Roman"/>
              <w:color w:val="000000"/>
              <w:sz w:val="24"/>
              <w:szCs w:val="24"/>
            </w:rPr>
            <w:t>Babylon</w:t>
          </w:r>
        </w:smartTag>
      </w:smartTag>
      <w:r w:rsidRPr="00D93061">
        <w:rPr>
          <w:rFonts w:ascii="Times New Roman" w:hAnsi="Times New Roman" w:cs="Times New Roman"/>
          <w:color w:val="000000"/>
          <w:sz w:val="24"/>
          <w:szCs w:val="24"/>
        </w:rPr>
        <w:t>, and his removal of the images out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temple upon his return to </w:t>
      </w:r>
      <w:smartTag w:uri="urn:schemas-microsoft-com:office:smarttags" w:element="place">
        <w:smartTag w:uri="urn:schemas-microsoft-com:office:smarttags" w:element="City">
          <w:r w:rsidRPr="00D93061">
            <w:rPr>
              <w:rFonts w:ascii="Times New Roman" w:hAnsi="Times New Roman" w:cs="Times New Roman"/>
              <w:color w:val="000000"/>
              <w:sz w:val="24"/>
              <w:szCs w:val="24"/>
            </w:rPr>
            <w:t>Jerusalem</w:t>
          </w:r>
        </w:smartTag>
      </w:smartTag>
      <w:r w:rsidRPr="00D93061">
        <w:rPr>
          <w:rFonts w:ascii="Times New Roman" w:hAnsi="Times New Roman" w:cs="Times New Roman"/>
          <w:color w:val="000000"/>
          <w:sz w:val="24"/>
          <w:szCs w:val="24"/>
        </w:rPr>
        <w:t xml:space="preserve"> and to his throne (</w:t>
      </w:r>
      <w:smartTag w:uri="http://www.logos.com/smarttags" w:element="bible">
        <w:smartTagPr>
          <w:attr w:name="Reference" w:val="Bible.2Ch33.11ff"/>
        </w:smartTagPr>
        <w:r w:rsidRPr="00D93061">
          <w:rPr>
            <w:rFonts w:ascii="Times New Roman" w:hAnsi="Times New Roman" w:cs="Times New Roman"/>
            <w:color w:val="000000"/>
            <w:sz w:val="24"/>
            <w:szCs w:val="24"/>
          </w:rPr>
          <w:t>2Ch. 33:11ff</w:t>
        </w:r>
      </w:smartTag>
      <w:r w:rsidRPr="00D93061">
        <w:rPr>
          <w:rFonts w:ascii="Times New Roman" w:hAnsi="Times New Roman" w:cs="Times New Roman"/>
          <w:color w:val="000000"/>
          <w:sz w:val="24"/>
          <w:szCs w:val="24"/>
        </w:rPr>
        <w:t>., 15ff.),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passed by and left hardly a trace behind; and his godless son Amon did but continue his father’s sins and multiply the guilt (</w:t>
      </w:r>
      <w:smartTag w:uri="http://www.logos.com/smarttags" w:element="bible">
        <w:smartTagPr>
          <w:attr w:name="Reference" w:val="Bible.2Ki21.19-23"/>
        </w:smartTagPr>
        <w:r w:rsidRPr="00D93061">
          <w:rPr>
            <w:rFonts w:ascii="Times New Roman" w:hAnsi="Times New Roman" w:cs="Times New Roman"/>
            <w:color w:val="000000"/>
            <w:sz w:val="24"/>
            <w:szCs w:val="24"/>
          </w:rPr>
          <w:t>2Ki. 21:19-23</w:t>
        </w:r>
      </w:smartTag>
      <w:r w:rsidRPr="00D93061">
        <w:rPr>
          <w:rFonts w:ascii="Times New Roman" w:hAnsi="Times New Roman" w:cs="Times New Roman"/>
          <w:color w:val="000000"/>
          <w:sz w:val="24"/>
          <w:szCs w:val="24"/>
        </w:rPr>
        <w:t xml:space="preserve">; </w:t>
      </w:r>
      <w:smartTag w:uri="http://www.logos.com/smarttags" w:element="bible">
        <w:smartTagPr>
          <w:attr w:name="Reference" w:val="Bible.2Ch33.21-23"/>
        </w:smartTagPr>
        <w:r w:rsidRPr="00D93061">
          <w:rPr>
            <w:rFonts w:ascii="Times New Roman" w:hAnsi="Times New Roman" w:cs="Times New Roman"/>
            <w:color w:val="000000"/>
            <w:sz w:val="24"/>
            <w:szCs w:val="24"/>
          </w:rPr>
          <w:t>2Ch. 33:21-23</w:t>
        </w:r>
      </w:smartTag>
      <w:r w:rsidRPr="00D93061">
        <w:rPr>
          <w:rFonts w:ascii="Times New Roman" w:hAnsi="Times New Roman" w:cs="Times New Roman"/>
          <w:color w:val="000000"/>
          <w:sz w:val="24"/>
          <w:szCs w:val="24"/>
        </w:rPr>
        <w:t xml:space="preserve">). Thus </w:t>
      </w:r>
      <w:smartTag w:uri="urn:schemas-microsoft-com:office:smarttags" w:element="country-region">
        <w:smartTag w:uri="urn:schemas-microsoft-com:office:smarttags" w:element="place">
          <w:r w:rsidRPr="00D93061">
            <w:rPr>
              <w:rFonts w:ascii="Times New Roman" w:hAnsi="Times New Roman" w:cs="Times New Roman"/>
              <w:color w:val="000000"/>
              <w:sz w:val="24"/>
              <w:szCs w:val="24"/>
            </w:rPr>
            <w:t>Judah</w:t>
          </w:r>
        </w:smartTag>
      </w:smartTag>
      <w:r w:rsidRPr="00D93061">
        <w:rPr>
          <w:rFonts w:ascii="Times New Roman" w:hAnsi="Times New Roman" w:cs="Times New Roman"/>
          <w:color w:val="000000"/>
          <w:sz w:val="24"/>
          <w:szCs w:val="24"/>
        </w:rPr>
        <w:t>’s spiritual and moral strength was so broken that a thorough-going conversion of the people at large to the Lord and His law was no longer to be looked for. Hence the godly Josiah accomplished by his reformation nothing more than the suppression of the grosser forms of idol-worship and the restoration of the formal temple-services; he could neither put an end to the people’s estrangement at heart from God, nor check with any effect that moral corruption which was the result of the heart’s forsaking the living God. And so, even after Josiah’s reform of public worship, we find Jeremiah complaining: “As many as are thy cities, so many are thy gods, Judah; and as many as are the streets in Jerusalem, so many altars have ye made to shame, to burn incense to Baal”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2:28; 11:13). And godlessness showed itself in all classes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 “Go about in the streets of Jerusalem,” Jeremiah exclaims, “and look and search if there is one that doeth right and asks after honesty, and I will pardon her (saith the Lord). I thought, it is but the meaner sort that are foolish, for they know not the way of Jahveh, the judgment of their God. I will then get me to the great, and will speak with them, for they know the way of Jahveh, the right of their God. But they have all broken the yoke, burst the bonds”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5:1-5). “Small and great are greedy for gain; prophet and priest use deceit”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6:13). This being the spiritual condition of the people, we cannot wonder that immediately after the death of Josiah, unblushing apostasy appeared again as well in public idolatry as in injustice and sin of every kind. Jehoiakim did that which was evil in the eyes of Jahveh even as his fathers had done (2Ki. 23:37;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2Ch. 36:6). His eyes and his heart were set upon nothing but on gain and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innocent blood, to shed it, and on oppression and on violence, to do it,</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22:17. And his successors on the throne, both his son Jehoiachin and his brother Zedekiah, walked in his footsteps (2Ki. 24:5, 19; 2Ch. 36:9, 12), although Zedekiah did not equal his brother Jehoiakim in energy for carrying out evil, but let himself be ruled by those who were about him. For Judah’s persistence in rebellion against God and His law, the Lord ceased not from His great wrath; but carried out the threatening proclamation to king and people by the prophetess Hulda, when Josiah sent to consult her for himself, and for the people, and for all Judah, concerning the words of the newly found book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law: “Behold, I bring evil in this place, and upon its inhabitants, all the words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book which the king of Judah hath read: because that they have forsaken me, and burnt incense to other gods, to provoke me with all the works of their hands; therefore my wrath is kindled against this place, and shall not be quenched” (2Ki. 22:16ff.).This evil began to fall on the kingdom in Jehoiakim’s days. Josiah was not to see the coming of it. Because, when he heard the curses of the law, he humbled himself before the Lord, rent his raiment and wept before Him, the Lord vouchsafed to him the promise that He would gather him to his fathers in peace, that his eyes should not look on the evil God would bring on Jerusalem (2 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22:19f.); and this pledge God fulfilled to him, although they that were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execute God’s righteous justice were already equipped, and though towards the end of his reign the storm clouds of judgment were gathering ominously over Judah.While Josiah was labouring in the reformation of public worship, there had taken place in Central Asia the events which brought about the fall of the Assyrian empire. the younger son of Esarhaddon, the second Sardanapalus, had been succeeded in the year 626 by his son Saracus. Since the victorious progress of the Medes under Cyaxares, his dominion had been limited to the cradle of the empire, Assyria, to Mesopotamia, Babylonia, and Cilicia. To 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appearance in the design of preserving Babylonia to the empire, Saracus appointed Nabopolassar, a Babylonian by birth and sprung from the Chaldean stock, to be governor of that province. This man found opportunity to aggrandize himself during a war between the Medes and the Lydians. An eclipse of the sun took place on the 30th September 610, while a battle was going on. Both armies in terror gave up the contest; and, seconded by Syennesis, who governed Cilicia under the Assyrian supremacy, Nabopolassar made use of the favourable temper which the omen had excited in both camps to negotiate a peace between the contending peoples, and to institute a coalition of Babylonia and Media against Assyria. To confirm this alliance, Amytis, the daughter of Cyaxares, was given in marriage to Nebuchadnezzar, the son of Nabopolassar; and the war against Assyria was opened without delay by the advance against Nineveh in the spring of 609 of the allied armies of Medes and Babylonians. But two years had been spent in the siege of that most impregnable city, and two battles had been lost, before they succeeded by a night attack in utterly routing the Assyrians, pursuing the fugitives to beneath the city walls. The fortification would long have defied their assaults, had not a prodigious spring flood of the Tigris, in the third year of the war, washed down a part of the walls lying next the river, and so made it possible for the besiegers to enter the city, to take it, and reduce it to ashes. The fall of Nineveh in the year 607 overthrew the Assyrian empire; and when the conquerors proceeded to distribute their rich booty, all the land lying on the western bank of the Tigris fell to the share of Nabopolassar of Babylon. But the occupation by the Babylonians of the provinces which lay west of the Euphrates was contested by the Egyptians. Before the campaign of the allied Medes and Babylonians against Nineveh, Pharaoh Necho, the warlike son of Psammetichus, had advanced with his army into Palestine, having landed apparently in the bay of Acco, on his way to war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the Euphrates with Assyria, Egypt’s hereditary enemy. To oppose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progress King Josiah marched against the Egyptian; fearing as he did with good reason, that if Syria fell into Necho’s power, the end had come to the independence of Judah as a kingdom. A battle was fought in the plain near Megiddo; the Jewish army was defeated, and Josiah mortally wounded, so that he died on the way to Jerusalem (2Ki. 23:29f.; 2Ch. 35:20f.). In his stead the people of the land raised his second son Jehoahaz to the throne; but Pharaoh came to Jerusalem, took Jehoahaz prisoner, and had him carried to Egypt, where he closed his life in captivity, imposed a fine on the country, and set up Eliakim, Josiah’s eldest son, to be king as his vassal under the name of Jehoiakim (2Ki. 23:30-35; 2Ch. 36:1-4). Thereafter Necho pursued his march through Syria, and subject to himself the western provinces of the Assyrian empire; and he had penetrated to the fortified town of Carchemish </w:t>
      </w:r>
      <w:r w:rsidRPr="00D93061">
        <w:rPr>
          <w:rFonts w:ascii="Times New Roman" w:hAnsi="Times New Roman" w:cs="Times New Roman"/>
          <w:i/>
          <w:iCs/>
          <w:color w:val="000000"/>
          <w:sz w:val="24"/>
          <w:szCs w:val="24"/>
        </w:rPr>
        <w:t>(Kirkesion</w:t>
      </w:r>
      <w:r w:rsidRPr="00D93061">
        <w:rPr>
          <w:rFonts w:ascii="Times New Roman" w:hAnsi="Times New Roman" w:cs="Times New Roman"/>
          <w:color w:val="000000"/>
          <w:sz w:val="24"/>
          <w:szCs w:val="24"/>
        </w:rPr>
        <w:t>) on the Euphrates when Nineveh succumbed to the united Medes and Babylonians. — Immediately upon the dissolution of the Assyrian empire,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Nabopolassar, now an old man no longer able to sustain the fatigues of a new campaign, entrusted the command of the army to his vigorous son Nebuchadnezzar, to the end that he might wage war against Pharaoh Necho and wrest from the Egyptians the provinces they had possessed themselves of (cf. Berosi </w:t>
      </w:r>
      <w:r w:rsidRPr="00D93061">
        <w:rPr>
          <w:rFonts w:ascii="Times New Roman" w:hAnsi="Times New Roman" w:cs="Times New Roman"/>
          <w:i/>
          <w:iCs/>
          <w:color w:val="000000"/>
          <w:sz w:val="24"/>
          <w:szCs w:val="24"/>
        </w:rPr>
        <w:t xml:space="preserve">fragm. in Joseph. Antt. </w:t>
      </w:r>
      <w:r w:rsidRPr="00D93061">
        <w:rPr>
          <w:rFonts w:ascii="Times New Roman" w:hAnsi="Times New Roman" w:cs="Times New Roman"/>
          <w:color w:val="000000"/>
          <w:sz w:val="24"/>
          <w:szCs w:val="24"/>
        </w:rPr>
        <w:t xml:space="preserve">x. 11. 1, and </w:t>
      </w:r>
      <w:r w:rsidRPr="00D93061">
        <w:rPr>
          <w:rFonts w:ascii="Times New Roman" w:hAnsi="Times New Roman" w:cs="Times New Roman"/>
          <w:i/>
          <w:iCs/>
          <w:color w:val="000000"/>
          <w:sz w:val="24"/>
          <w:szCs w:val="24"/>
        </w:rPr>
        <w:t xml:space="preserve">c. Ap. </w:t>
      </w:r>
      <w:r w:rsidRPr="00D93061">
        <w:rPr>
          <w:rFonts w:ascii="Times New Roman" w:hAnsi="Times New Roman" w:cs="Times New Roman"/>
          <w:color w:val="000000"/>
          <w:sz w:val="24"/>
          <w:szCs w:val="24"/>
        </w:rPr>
        <w:t>i. 19). In the year 607, the third year of Jehoiakim’s reign, Nebuchadnezzar put the army entrusted to him in motion, and in the next year, the fourth of Jehoiakim’s reign, B.C. 606, he crushed Pharaoh Necho at Carchemish on the Euphrates. Pursuing the fleeing enemy, he pressed irresistibly forwards into Syria and Palestine, took Jerusalem in the same year, made Jehoiakim his dependant, and carried off to Babel a number of the Jewish youths of highest rank, young Daniel amongst them, together with part of the temple furniture (2Ki. 24:1; 2Ch. 36:6f.; Dan. 1:1f.).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had done as far on his march as the boundaries of Egypt when he heard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death of his father Nabopolassar at Babylon. In consequence of this intelligence he hastened to Babylon the shortest way through the desert, with but few attendants, with the view of mounting the throne and seizing the reins of government, while he caused the army to follow slowly with the prisoners and the booty (Beros. </w:t>
      </w:r>
      <w:r w:rsidRPr="00D93061">
        <w:rPr>
          <w:rFonts w:ascii="Times New Roman" w:hAnsi="Times New Roman" w:cs="Times New Roman"/>
          <w:i/>
          <w:iCs/>
          <w:color w:val="000000"/>
          <w:sz w:val="24"/>
          <w:szCs w:val="24"/>
        </w:rPr>
        <w:t>l.c.</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sidRPr="00D93061">
        <w:rPr>
          <w:rFonts w:ascii="Times New Roman" w:hAnsi="Times New Roman" w:cs="Times New Roman"/>
          <w:color w:val="000000"/>
          <w:sz w:val="24"/>
          <w:szCs w:val="24"/>
        </w:rPr>
        <w:t>This, the first taking of Jerusalem by Nebuchadnezzar, is the commencement of the seventy years of Judah’s Chaldean bondage, foretold by Jeremiah in 25:11, shortly before the Chaldeans invaded Judah in the fourth year of Jehoiakim; and with the subjection of Judah to Nebuchadnezzar’s supremacy the dissolution of the kingdom began. For three years Jehoiakim remained subject to the king of Babylon; in the fourth year he rebelled against him. Nebuchadnezzar, who with the main body of his army was engaged in the interior of Asia, lost no time in sending into the rebellious country such forces of Chaldeans as were about the frontiers, together with contingents of Syrians, Moabites, and Ammonites; and these troops devastated Judah through out the remainder of Jehoiakim’s reign (2Ki. 24:1, 2). But immediately upon the death of Jehoiakim, just as his son had mounted the throne, Nebuchadnezzar’s generals advanced against Jerusalem with a vast army and invested the city in retribution for Jehoiakim’s defection. During the siege Nebuchadnezzar joined the army. Jehoiachin, seeing the impossibility of holding out any longer against the besiegers, resolved to go out to the king of Babylon, taking with him the queen-mother, the princes of the kingdom, and the officers of the court, and to make unconditional surrender of himself and the city. Nebuchadnezzar made the king and his train prisoners; and, after plundering the treasures of the royal palace and the temple, carried captive to Babylon the king, the leading men of the country, the soldiers, the smiths and artisans, and, in short, every man in Jerusalem who was capable of bearing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arms. He left in the land only the poorest sort of the people, from whom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insurrectionary attempts were to be feared; and having taken an oath of fealty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Mattaniah, the uncle of the captive king, he installed him, under the name of Zedekiah, as vassal king over a land that had been robbed of all that was powerful or noble amongst its inhabitants (2Ki. 24:8-17; 2Ch. 36:10). Nor did Zedekiah either keep true to the oath of allegiance he had sworn and pledged to the king of Babylon. In the fourth year of his reign, ambassadors appeared from the neighbouring states of Edom, Ammon, Moab, Tyre, and Sidon, seeking to organize a vast coalition against the Chaldean supremacy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27:3; 28:1).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mission was indeed unsuccessful; for Jeremiah crushed the people’s hope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a speedy return of the exiles in Babylon by repeated and emphatic declaration that the Babylonian bondage must last seventy years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27-29). In the same year Zedekiah visited Babylon, apparently in order to assure his liege lord of his loyalty and to deceive him as to his projects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51:59). But in Zedekiah’s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ninth year Hophra (Apries), the grandson of Necho, succeeded to the crown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Egypt; and when he was arming for war against Babylon, Zedekiah, trusting in the help of Egypt (Eze. 17:15), broke the oath of fealty he had sworn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17:16), and tried to shake off the Babylonian yoke. But straightway a mighty Chaldean army marched against Jerusalem, and in the tenth month of that same year established a blockade round Jerusalem (2Ki. 25:1). The Egyptian army advanced to relieve the beleaguered city, and for a time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compelled the Chaldeans to raise the siege; but it was in the end defeated by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Chaldeans in a pitched battle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37:5ff.), and the siege was again resumed with all rigour. For long the Jews made stout resistance, and fought with the courage of despair, Zedekiah and his advisers being compelled to admit that this time Nebuchadnezzar would show no mercy. The Hebrew slaves were set free that they might do military service; the stone buildings were one after another torn down that their materials might serve to strengthen the walls; and in this way for about a year and a half all the enemy’s efforts to master the strong city were in vain. Famine had reached its extremity when, in the fourth month of the eleventh year of Zedekiah, the Chaldean battering rams made a breach in the northern wall, and through this the besiegers made their way into the lower city. The defenders withdrew to the temple hill and the city of Zion; and, when the Chaldeans began to storm these strongholds during the night, Zedekiah, under cover of darkness, fled with the rest of his soldiers by the door between the two walls by the king’s garden. He was, however, overtaken in the steppes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Jericho by the pursuing Chaldeans, made prisoner, and carried to Riblah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Coele-Syria. Here Nebuchadnezzar had his headquarters during the siege of Jerusalem, and here he pronounced judgment on Zedekiah. His sons and the leading men of Judah were put to death before his eyes; he was then deprived of eyesight and carried in chains to Babylon, where he remained a prisoner till his death (2Ki. 25:3-7;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39:2-7; 52:6-11). A month later Nebuzar-adan, the captain of the king of Babylon’s guard, came to Jerusalem to destroy the rebellious city. The principal priests and officers of the kingdom and sixty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citizens were sent to the king at Riblah, and executed there. Everything of value to be found amongst the utensils of the temple was carried to Babylon, the city with the temple and palace was burnt to the ground, the walls were destroyed, and what able-bodied men were left amongst the people were carried into exile. Nothing was left in the land but a part of the poorer people to serve as vinedressers and husbandmen; and over this miserable remnant, increased a little in numbers by the return of some of those who had fled during the war into the neighbouring countries, Gedaliah the son of Ahikam was appointed governor in the Chaldean interest. Jeremiah chose to stay with him amidst his countrymen. But three months afterwards Gedaliah was murdered, at the instigation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Baalis the king of the Ammonites, by one Ishmael, who was sprung from the royal stock; and thereupon a great part of the remaining population, fearing the vengeance of the Chaldeans, fled, against the prophet’s advice, into Egypt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40-43). And so the banishment of the people was now a total one, and throughout the whole period of the Chaldean domination the land was a wilderness.Judah was now, like the ten tribes, cast out amongst the heathen out of the land the Lord had given them for an inheritance, because they had forsaken Jahveh, their God, and had despised His statutes. Jerusalem, the city of the great King over all the earth, was in ruins, the house which the Lord had consecrated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name was burnt with fire, and the people of His covenant had become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scorn and derision to all peoples. But God had not broken His covenant with Israel. Even in the law — Lev. 26 and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30 — He had promised that even when Israel was an outcast from his land amongst the heathen, He would remember His covenant with Abraham, Isaac, and Jacob, and not utterly reject the exiles; but when they had borne the punishment of their sins, would turn again their captivity, and gather them together out of the nations.</w:t>
      </w:r>
    </w:p>
    <w:p w:rsidR="00100EF5" w:rsidRPr="00DE69F0"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100EF5" w:rsidP="00042380">
      <w:pPr>
        <w:pStyle w:val="Heading3"/>
        <w:rPr>
          <w:color w:val="000000"/>
        </w:rPr>
      </w:pPr>
      <w:r w:rsidRPr="00D93061">
        <w:t>§ 2. The Person of the Prophet</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AC2680">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Concerning the life and labours of the prophet Jeremiah, we have fuller information than we have as to those of many of the other prophets. The man is very clearly reflected in his prophecies, and his life is closely interwoven with the history of Judah. We consider first the outward circumstances of the prophet’s life, and then his character and mental gifts.</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 xml:space="preserve">His Outward Circumstances — Jeremiah </w:t>
      </w:r>
      <w:r>
        <w:rPr>
          <w:rFonts w:ascii="Times New Roman" w:hAnsi="Times New Roman" w:cs="Times New Roman"/>
          <w:color w:val="000000"/>
          <w:sz w:val="24"/>
          <w:szCs w:val="24"/>
        </w:rPr>
        <w:t>(</w:t>
      </w:r>
      <w:r>
        <w:rPr>
          <w:rFonts w:ascii="SBL Hebrew" w:hAnsi="SBL Hebrew" w:cs="SBL Hebrew"/>
          <w:color w:val="008080"/>
          <w:sz w:val="24"/>
          <w:szCs w:val="28"/>
          <w:rtl/>
          <w:lang w:bidi="he-IL"/>
        </w:rPr>
        <w:t>ירְמְיָהוּ</w:t>
      </w:r>
      <w:r w:rsidRPr="00D93061">
        <w:rPr>
          <w:rFonts w:ascii="Times New Roman" w:hAnsi="Times New Roman" w:cs="Times New Roman"/>
          <w:color w:val="000000"/>
          <w:sz w:val="24"/>
          <w:szCs w:val="24"/>
        </w:rPr>
        <w:t>, contracted</w:t>
      </w:r>
      <w:r>
        <w:rPr>
          <w:rFonts w:ascii="SBL Hebrew" w:hAnsi="SBL Hebrew" w:cs="SBL Hebrew"/>
          <w:color w:val="008080"/>
          <w:sz w:val="24"/>
          <w:szCs w:val="28"/>
          <w:rtl/>
          <w:lang w:bidi="he-IL"/>
        </w:rPr>
        <w:t xml:space="preserve">ירְמְיָה </w:t>
      </w:r>
      <w:r w:rsidRPr="00D93061">
        <w:rPr>
          <w:rFonts w:ascii="Times New Roman" w:hAnsi="Times New Roman" w:cs="Times New Roman"/>
          <w:color w:val="000000"/>
          <w:sz w:val="24"/>
          <w:szCs w:val="24"/>
        </w:rPr>
        <w:t>,</w:t>
      </w:r>
      <w:r w:rsidRPr="00AC2680">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Ἰερεμίας</w:t>
      </w:r>
      <w:r w:rsidRPr="00D93061">
        <w:rPr>
          <w:rFonts w:ascii="Times New Roman" w:hAnsi="Times New Roman" w:cs="Times New Roman"/>
          <w:color w:val="000000"/>
          <w:sz w:val="24"/>
          <w:szCs w:val="24"/>
        </w:rPr>
        <w:t xml:space="preserve">, Jeremias) was the son of Hilkiah, one of the priests belonging to the priest-city Anathoth, situated about five miles north of Jerusalem, now a village called </w:t>
      </w:r>
      <w:r w:rsidRPr="00D93061">
        <w:rPr>
          <w:rFonts w:ascii="LSBTrans" w:hAnsi="LSBTrans" w:cs="LSBTrans"/>
          <w:color w:val="000000"/>
          <w:sz w:val="24"/>
          <w:szCs w:val="24"/>
        </w:rPr>
        <w:t xml:space="preserve">AnaÑta. </w:t>
      </w:r>
      <w:r w:rsidRPr="00D93061">
        <w:rPr>
          <w:rFonts w:ascii="Times New Roman" w:hAnsi="Times New Roman" w:cs="Times New Roman"/>
          <w:color w:val="000000"/>
          <w:sz w:val="24"/>
          <w:szCs w:val="24"/>
        </w:rPr>
        <w:t>This Hilkiah is not the high priest of that name, mentioned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22:4ff. and 2Ch. 34:9, as has been supposed by some of the Fathers, Rabbins, and recent commentators. This view is shown to be untenable by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indefinite</w:t>
      </w:r>
      <w:r>
        <w:rPr>
          <w:rFonts w:ascii="SBL Hebrew" w:hAnsi="SBL Hebrew" w:cs="SBL Hebrew"/>
          <w:color w:val="008080"/>
          <w:sz w:val="24"/>
          <w:szCs w:val="28"/>
          <w:rtl/>
          <w:lang w:bidi="he-IL"/>
        </w:rPr>
        <w:t xml:space="preserve">מִן הַכֹהֲנִים </w:t>
      </w:r>
      <w:r w:rsidRPr="00D93061">
        <w:rPr>
          <w:rFonts w:ascii="Times New Roman" w:hAnsi="Times New Roman" w:cs="Times New Roman"/>
          <w:color w:val="000000"/>
          <w:sz w:val="24"/>
          <w:szCs w:val="24"/>
        </w:rPr>
        <w:t>, 1:1. Besides, it is hardly likely that the high priest could have lived with his household out of Jerusalem, as was the case in Jeremiah’s family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32:8; 37:12ff.); and we learn from 1Ki. 2:26 that it was priests of the house of Ithamar that lived in Anathoth, whereas the high priests belonged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the line of Eleazar and the house of Phinehas (1Ch. 24:3). Jeremiah, called to be prophet at an early age </w:t>
      </w:r>
      <w:r>
        <w:rPr>
          <w:rFonts w:ascii="Times New Roman" w:hAnsi="Times New Roman" w:cs="Times New Roman"/>
          <w:color w:val="000000"/>
          <w:sz w:val="24"/>
          <w:szCs w:val="24"/>
        </w:rPr>
        <w:t>(</w:t>
      </w:r>
      <w:r>
        <w:rPr>
          <w:rFonts w:ascii="SBL Hebrew" w:hAnsi="SBL Hebrew" w:cs="SBL Hebrew"/>
          <w:color w:val="008080"/>
          <w:sz w:val="24"/>
          <w:szCs w:val="28"/>
          <w:rtl/>
          <w:lang w:bidi="he-IL"/>
        </w:rPr>
        <w:t>נאַר</w:t>
      </w:r>
      <w:r w:rsidRPr="00D93061">
        <w:rPr>
          <w:rFonts w:ascii="Times New Roman" w:hAnsi="Times New Roman" w:cs="Times New Roman"/>
          <w:color w:val="000000"/>
          <w:sz w:val="24"/>
          <w:szCs w:val="24"/>
        </w:rPr>
        <w:t>, 1:6), laboured in Jerusalem from the thirteenth year of Josiah’s reign (B.C. 629) until the fall of the kingdom; and after the destruction of Jerusalem he continued his work for some years longer amidst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ruins of Judah, and in Egypt amongst those of his countrymen who had fled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thither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1:2f., 25:3, 40-44). His prophetic ministry falls, consequently, into the period of the internal dissolution of the kingdom of Judah, and its destruction by the Chaldeans. He had himself received a mission from the Lord to peoples and kingdoms, as well to break down and destroy, as to build and plant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1:10). He was to fulfil this mission, in the first place, in the case of Judah, and then to the heathen peoples, in so far forth as they came in contact with the kingdom of God in Judah. The scene of his labours was Jerusalem. Here he proclaimed the word of the Lord in the courts of the temple (e.g., 7:2;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26:1); at the gates of the city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17:19); in the king’s palace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37:17); in the prison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32:1); and in other places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18:1ff., 19:1ff., 27:2). Some commentators think that he first began as prophet in his native town of Anathoth, and that he wrought there for some time ere he visited Jerusalem; but this is in contradiction to the statement of 2:2, that he uttered almost his very first discourse “before the ears of Jerusalem.” Nor does this assumption find any support from 11:21; 12:5ff. All that can be gathered from these passages is, that during his ministry he occasionally visited his native town, which lay so near Jerusalem, and preached the word of the Lord to his former fellow-citizens.When he began his work as prophet, King Josiah had already taken in hand the extirpation of idolatry and the restoration of the worship of Jahveh in the temple; and Jeremiah was set apart by the Lord to be a prophet that he might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support the godly king in this work. His task was to bring back the hearts of the people to the God of their fathers by preaching God’s word, and to convert that outward return to the service of Jahveh into a thorough turning of the heart to Him, so as to rescue from destruction all who were willing to convert and be saved. Encouraged by Manasseh’s sins, backsliding from the Lord, godlessness, and unrighteousness had reached in Judah such a pitch, that it was no longer possible to turn aside the judgment of rejection from the face of the Lord, to save the backsliding race from being delivered into the power of the heathen. Yet the faithful covenant God, in divine long-suffering, granted to His faithless people still another gracious opportunity for repentance and return to Him; He gave them Josiah’s reformation, and sent the prophets, because, though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resolved to punish the sinful people for its stiff-necked apostasy, He would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make an utter end of it. This gives us a view point from which to consider Jeremiah’s mission, and looking hence, we cannot fail to find sufficient light to enable us to understand the whole course of his labours, and the contents of his discourses.Immediately after his call, he was made to see, under the emblem of a seething caldron, the evil that was about to break from out of the north upon all the inhabitants of the land: the families of the kingdoms of the north are to come and set their thrones before the gates of Jerusalem and the cities of Judah, and through them God is to utter judgment upon Judah for its idolatry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 Accordingly, from the beginning of his work in the days of Josiah onwards, the prophet can never be driven from the maintenance of his position,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Judah and Jerusalem will be laid waste by a hostile nation besetting them from the north, that the people of Judah will fall by the enemy’s sword, and go forth into captivity; cf. 4:5 ff, 13ff., 27ff.; 5:15ff., 6:22ff., etc. This nation, not particularly specified in the prophecies of the earlier period, is none other than that of the Chaldeans, the king of Babylon and his hosts. It is not the nation of the Scythians, as many commentators suppose; see the comm. on 4:5ff. Nevertheless he unremittingly calls upon all ranks of his people to repent, to do away with the abominable idols, and to cease from its wickedness; to plough up a new soil and not sow among thorns, lest the anger of the Lord break forth in fire and burn unquenchably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4:1-4; cf. 6:8, 16; 7:3f., etc.). He is never weary of holding up their sins to the view of the people and its leaders, the corrupt priests, the false prophets, the godless kings and princes; this, too, he does amidst much trial both from within and from without, and without seeing any fruit of his labours (cf. 25:3-8). After twenty-three years of indefatigable expostulation with the people, the judgment of which he had so long warned them burst upon the incorrigible race. The fourth year of Jehoiakim’s reign (B.C. 606) forms a turning point not only in the history of the kingdom,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also in Jeremiah’s work as prophet. In the year in which Jerusalem was taken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the first time, and Judah made tributary to the Chaldeans, those devastations began with which Jeremiah had so often threatened his hardened hearers; and together with it came the fulfilment of what Jeremiah had shortly before foretold, the seventy years’ dominion of Babylon over Judah, and over Egypt and the neighbouring peoples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25:19). For seventy years these nations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serve the king of Babylon; but when these years are out, the king and land of the Chaldeans shall be visited, Judah shall be set free from its captivity, and shall return into its own land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25:11f., 37:6f., 29:10).The progressive fulfilment of Jeremiah’s warning prophecies vindicated his character as prophet of the Lord; yet, notwithstanding, it was now that the sorest days of trial in his calling were to come. At the first taking of Jerusalem, Nebuchadnezzar had contented himself with reducing Jehoiakim under his sway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imposing a tribute on the land, and king and people but waited and plotted for a favourable opportunity to shake off the Babylonian yoke. In this course they were encouraged by the lying prophecies of the false prophets, and the work done by these men prepared for Jeremiah sore controversies and bitter trials. At the very beginning of Jehoiakim’s reign, the priests, the prophets, and the people assembled in the temple, laid hands on Jeremiah, because he had declared that Zion should share the fate of Shiloh, and that Jerusalem should be destroyed. He was by them found worthy of death, and he escaped from the power of his enemies only by the mediation of the princes of Judah, who hastened to his rescue, and reminded the people that in Hezekiah’s days the prophet Micah had uttered a like prophecy, and yet had suffered nothing at the hand of the king, because he feared God. At the same time, Uriah, who had foretold the same issue of affairs, and who had fled to Egypt to escape Jehoiakim’s vengeance, was forced back thence by an envoy of the king and put to death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 Now it was that Jeremiah, by command of God, caused his assistant Baruch to write all the discourses he had delivered into a roll-book,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to read it before the assembled people on the day of the fast, observed in the ninth month of the fifty year of Jehoiakim’s reign. When the king had word of it, he caused the roll to be brought and read to him. But when two or three passages had been read, he cut the roll in pieces and cast the fragments into a brasier that was burning before him. He ordered Jeremiah and Baruch to be brought; but by the advice of the friendly princes they had concealed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themselves, and God hid them so that they were not found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 It does not appear that the prophet suffered any further persecution under Jehoiakim and Jehoiachin. Two years after the fast above mentioned, Jehoiakim rose against Nebuchadnezzar. The result was, that Jerusalem was besieged and taken for the second time in the reign of the next king; Jehoiakim, the leading men, and the flower of the nation were carried into exile to Babylon; and so Jeremiah’s prophecy was yet more strikingly affirmed. Jerusalem was saved from destruction this time again, and in Zedekiah, the uncle of the exiled king, who had, of course, to take the oath of fealty, the country had again a king of the old stock. Yet the heavy blow that had now fallen on the nation was not sufficient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bend the stiff neck of the infatuated people and its leaders. Even yet were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found false prophets who foretold the speedy overthrow of Chaldean domination, and the return, ere long, of the exiles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 In vain did Jeremiah lift up his voice in warning against putting reliance on these prophets, or on the soothsayers and sorcerers who speak like them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27:9f., 14). When, during the first years of Zedekiah’s reign, ambassadors had come from the bordering nations, Jeremiah, in opposition to the false prophets, declares to the king that God has given all these countries into the hand of the king of Babylon, and that these peoples shall serve him and his son and his grandson. He cries to the king, “Put your necks into the yoke of the king of Babylon, and ye shall live; he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will not serve him shall perish by sword, famine, and pestilence”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27:12ff.). This announcement had repeated before the people, the princes, and the king, during the siege by the Chaldeans, which followed on Zedekiah’s treacherous insurrection against his liege lord, and he chose for it the particular time at which the Chaldeans had temporarily raised the siege, in order to meet the Egyptian king in the field, Pharaoh Hophra having advanced to the help of the Jews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34:20ff.). It was then that, when going out by the city gate, Jeremiah was laid hold of, beaten by the magistrates, and thrown into prison, on the pretext that he wanted to desert to the Chaldeans. After he had spent a long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time in prison, the king had him brought to him, and inquired of him secretly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word of Jahveh; but Jeremiah had no other word from God to give him but, “Thou shalt be given into the hand of the king of Babylon.” Favoured by this opportunity, he complained to the king about his imprisonment. Zedekiah gave order that he should not be taken back to the prison, but placed in the court of the prison, and that a loaf of bread should be given him daily until all the bread in Jerusalem was consumed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 Shortly thereafter, however, some of the princes demanded of the king the death of the prophet, on the ground that he was paralysing the courage of soldiers and people by such speeches as, “He that remains in this city shall die by sword, famine, and pestilence; but he that goeth out to the Chaldeans shall carry off his life as a prey from them.” They alleged he was seeking the hurt and not the weal of the city; and the feeble king yielded to their demands, with the words: “Behold, he is in your hand, for the king can do nothing against you.” Upon this he was cast into a deep pit in the court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prison, in the slime of which he sank deep, and would soon have perished but for the noble-minded Ethiopian Ebed-melech, a royal chamberlain, who made application to the king on his behalf, and procured his removal out of the dungeon of mire. When consulted privately by the king yet again, he had none other than his former answer to give him, and so he remained in the court of the prison until the capture of Jerusalem by the Chaldeans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 After this he was restored to freedom by Nebuzar-adan, the captain of Nebuchadnezzar’s guard, at the command of the king; and being left free to choose his place of residence, he decided to remain at Mizpah with Gedaliah, appointed governor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land, amongst his own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39:11-14, and 40:1-6). Now it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he composed the Lamentations upon the fall of Jerusalem and Judah.After the foul murder of Gedaliah, the people, fleeing through fear of Chaldean vengeance, compelled him to accompany them to Egypt, although he had expressly protested against the flight as a thing displeasing to God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41:17-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43:7). In Egypt he foretold the conquest of the land by Nebuchadnezzar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43:8-13); and, further on, the judgment of God on his countrymen, who had attached themselves to the worship of the Queen of Heaven (44). Beyond this we are told nothing else about him in Bible records. Neither the time,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place, nor the manner of his death is known. We cannot confidently assert from</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 that he was still living in B.C. 570, for this [last] discourse of the prophet does not necessarily presume the death of King Hophra (B.C. 570). Only this much is certain, that he lived yet for some years in Egypt, till about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585 or 580; that his labours consequently extended over some fifty years, and so that, presuming he was called to be prophet when a youth of 20 to 25 years old, he must have attained an age of 70 to 75 years. As to his death, we are told in the fathers Jerome, Tertull, Epiph., that he was stoned by the people at Tahpanhes </w:t>
      </w:r>
      <w:r w:rsidRPr="00D93061">
        <w:rPr>
          <w:rFonts w:ascii="Times New Roman" w:hAnsi="Times New Roman" w:cs="Times New Roman"/>
          <w:i/>
          <w:iCs/>
          <w:color w:val="000000"/>
          <w:sz w:val="24"/>
          <w:szCs w:val="24"/>
        </w:rPr>
        <w:t xml:space="preserve">(Daphne </w:t>
      </w:r>
      <w:r w:rsidRPr="00D93061">
        <w:rPr>
          <w:rFonts w:ascii="Times New Roman" w:hAnsi="Times New Roman" w:cs="Times New Roman"/>
          <w:color w:val="000000"/>
          <w:sz w:val="24"/>
          <w:szCs w:val="24"/>
        </w:rPr>
        <w:t>of Egypt), and accordingly his grave used to be pointed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out near Cairo. But a Jewish tradition, in the </w:t>
      </w:r>
      <w:r w:rsidRPr="00D93061">
        <w:rPr>
          <w:rFonts w:ascii="Times New Roman" w:hAnsi="Times New Roman" w:cs="Times New Roman"/>
          <w:i/>
          <w:iCs/>
          <w:color w:val="000000"/>
          <w:sz w:val="24"/>
          <w:szCs w:val="24"/>
        </w:rPr>
        <w:t xml:space="preserve">Seder ol. rabb. c. </w:t>
      </w:r>
      <w:r w:rsidRPr="00D93061">
        <w:rPr>
          <w:rFonts w:ascii="Times New Roman" w:hAnsi="Times New Roman" w:cs="Times New Roman"/>
          <w:color w:val="000000"/>
          <w:sz w:val="24"/>
          <w:szCs w:val="24"/>
        </w:rPr>
        <w:t xml:space="preserve">26, makes him out to have been carried off with Baruch to Babylon by Nebuchadnezzar at the conquest of Egypt, in the 27th year of Nebuchadnezzar’s reign. Isidor Pelusiota, </w:t>
      </w:r>
      <w:r w:rsidRPr="00D93061">
        <w:rPr>
          <w:rFonts w:ascii="Times New Roman" w:hAnsi="Times New Roman" w:cs="Times New Roman"/>
          <w:i/>
          <w:iCs/>
          <w:color w:val="000000"/>
          <w:sz w:val="24"/>
          <w:szCs w:val="24"/>
        </w:rPr>
        <w:t xml:space="preserve">epist. </w:t>
      </w:r>
      <w:r w:rsidRPr="00D93061">
        <w:rPr>
          <w:rFonts w:ascii="Times New Roman" w:hAnsi="Times New Roman" w:cs="Times New Roman"/>
          <w:color w:val="000000"/>
          <w:sz w:val="24"/>
          <w:szCs w:val="24"/>
        </w:rPr>
        <w:t xml:space="preserve">i. 298, calls him </w:t>
      </w:r>
      <w:r>
        <w:rPr>
          <w:rFonts w:ascii="SBL Greek" w:hAnsi="SBL Greek" w:cs="Times New Roman"/>
          <w:color w:val="0000FF"/>
          <w:sz w:val="24"/>
          <w:szCs w:val="24"/>
          <w:lang w:val="el-GR"/>
        </w:rPr>
        <w:t>πολυπαθέστατος</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τῶν</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προφητῶν</w:t>
      </w:r>
      <w:r w:rsidRPr="00D93061">
        <w:rPr>
          <w:rFonts w:ascii="Times New Roman" w:hAnsi="Times New Roman" w:cs="Times New Roman"/>
          <w:color w:val="000000"/>
          <w:sz w:val="24"/>
          <w:szCs w:val="24"/>
        </w:rPr>
        <w:t>; but the greater were the ignominy and suffering endured by Jeremiah in life, the higher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 the esteem in which he was held by posterity, chiefly, doubtless, because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exact fulfilment of his prophecy as to the seventy years’ duration of the Babylonian empire (cf. Dan. 9;2, 2Ch. 36:20f., Ezr. 1:1). Jesus Sirach, in his </w:t>
      </w:r>
      <w:r w:rsidRPr="00D93061">
        <w:rPr>
          <w:rFonts w:ascii="Times New Roman" w:hAnsi="Times New Roman" w:cs="Times New Roman"/>
          <w:i/>
          <w:iCs/>
          <w:color w:val="000000"/>
          <w:sz w:val="24"/>
          <w:szCs w:val="24"/>
        </w:rPr>
        <w:t>Praise of the Prophets</w:t>
      </w:r>
      <w:r w:rsidRPr="00D93061">
        <w:rPr>
          <w:rFonts w:ascii="Times New Roman" w:hAnsi="Times New Roman" w:cs="Times New Roman"/>
          <w:color w:val="000000"/>
          <w:sz w:val="24"/>
          <w:szCs w:val="24"/>
        </w:rPr>
        <w:t xml:space="preserve">, Ecclus. c. xlix. 7, does not go beyond what we already know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1:10; but was early as the second book of the Maccabees, we have traditions and legends which leave no doubt of the profound veneration in which he was held, especially by the Alexandrian Jews.</w:t>
      </w:r>
      <w:r w:rsidR="001E6CBD">
        <w:rPr>
          <w:rStyle w:val="FootnoteReference"/>
          <w:rFonts w:ascii="Times New Roman" w:hAnsi="Times New Roman" w:cs="Times New Roman"/>
          <w:color w:val="000000"/>
          <w:sz w:val="24"/>
          <w:szCs w:val="24"/>
        </w:rPr>
        <w:footnoteReference w:id="1"/>
      </w:r>
    </w:p>
    <w:p w:rsidR="001E6CBD" w:rsidRDefault="001E6CBD" w:rsidP="00D93061">
      <w:pPr>
        <w:widowControl w:val="0"/>
        <w:autoSpaceDE w:val="0"/>
        <w:autoSpaceDN w:val="0"/>
        <w:adjustRightInd w:val="0"/>
        <w:spacing w:after="0" w:line="240" w:lineRule="auto"/>
        <w:rPr>
          <w:rFonts w:ascii="Times New Roman" w:hAnsi="Times New Roman" w:cs="Times New Roman"/>
          <w:color w:val="7F0000"/>
          <w:sz w:val="13"/>
          <w:szCs w:val="13"/>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His Character and Mental Qualities — If we gather together in one the points of view that are discovered in a summary glance over Jeremiah’s work as a prophet, we feel the truth of Ed. Vilmar’s statement at p. 38 of his essay on the prophet Jeremiah in the periodical, </w:t>
      </w:r>
      <w:r w:rsidRPr="00D93061">
        <w:rPr>
          <w:rFonts w:ascii="Times New Roman" w:hAnsi="Times New Roman" w:cs="Times New Roman"/>
          <w:i/>
          <w:iCs/>
          <w:color w:val="000000"/>
          <w:sz w:val="24"/>
          <w:szCs w:val="24"/>
        </w:rPr>
        <w:t xml:space="preserve">Der Beweis des Glaubens. </w:t>
      </w:r>
      <w:r w:rsidRPr="00D93061">
        <w:rPr>
          <w:rFonts w:ascii="Times New Roman" w:hAnsi="Times New Roman" w:cs="Times New Roman"/>
          <w:color w:val="000000"/>
          <w:sz w:val="24"/>
          <w:szCs w:val="24"/>
        </w:rPr>
        <w:t>Bd. v. Gütersloh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1869. “When we consider the prophet’s faith in the imperishableness of God’s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 in spite of the inevitable ruin which is to overwhelm the race then living, and his conviction, firm as the rock, that the Chaldeans are invincible until the end of the period allotted to them by Providence, it is manifest that his work is grounded in something other and higher than mere political sharp-sightedness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 human sagacity.” Nor is the unintermitting stedfastness with which, amidst the sorest difficulties from without, he exercised his office to be explained by the native strength of his character. Naturally of a yielding disposition, sensitive and timid, it was with trembling that he bowed to God’s call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1:6); and afterwards, when borne down by the burden of them, he repeatedly entertained the wish to be relieved from his hard duties. “Thou hast persuaded me, Lord,” he complains in 20:7ff., “and I let myself be persuaded; Thou hast laid hold on me and hast prevailed. I am become a laughing-stock all the day long: the word of Jahveh is become a reproach and a derision. And I thought: I will think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more of Him nor speak more in His name; and it was in my head as burning fire,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shut up in my bones, and I become weary of bearing up, and cannot.” Though filled with glowing love that sought the salvation of his people, he is compelled, while he beholds their moral corruptness, to cry out: “O that I had in my wilderness a lodging-place of wayfarers! then would I leave my people, and go from them; for they are all adulterers, a crew of faithless men”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9:1). And his assurance that the judgment about to burst on the land and people could not be turned aside, draws from him the sigh: “O that mine head were waters, and mine eyes a fountain of tears! then would I weep day and night for the slain of my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8:23). “He was no second Elijah,” as Hgstbg. </w:t>
      </w:r>
      <w:r w:rsidRPr="00D93061">
        <w:rPr>
          <w:rFonts w:ascii="Times New Roman" w:hAnsi="Times New Roman" w:cs="Times New Roman"/>
          <w:i/>
          <w:iCs/>
          <w:color w:val="000000"/>
          <w:sz w:val="24"/>
          <w:szCs w:val="24"/>
        </w:rPr>
        <w:t xml:space="preserve">Christol. </w:t>
      </w:r>
      <w:r w:rsidRPr="00D93061">
        <w:rPr>
          <w:rFonts w:ascii="Times New Roman" w:hAnsi="Times New Roman" w:cs="Times New Roman"/>
          <w:color w:val="000000"/>
          <w:sz w:val="24"/>
          <w:szCs w:val="24"/>
        </w:rPr>
        <w:t>ii. 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370 happily puts it. “He had a soft nature, a susceptible temperament; his tears flowed readily. And he who was so glad to live in peace and love with all men, must needs, because he has enlisted in the service of truth, become a second Ishmael, his hand against every man, and every man’s hand against him; he whose love for his people was so glowing, was doomed to see that love misconstrued, to see himself branded as a traitor by those who were themselves the traitors to the people.” Experiences like these raised bitter struggles in his soul, repeatedly set forth by him, especially in 12 and 20. Yet he stands immovably stedfast in the strife against all the powers of wickedness, like “a pillar of iron and a wall of brass against the whole land, the kings of Judah, its rulers and priests, and against the common people,” so that all who strove against him could effect nothing, because the Lord, according to His promise,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1:18f., was with him, stood by his side as a terrible warrior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20:11), and showed His power mighty in the prophet’s weakness.This character of Jeremiah is also reflected in his writings. His speech is clear and simple, incisive and pithy, and, though generally speaking somewhat diffuse, yet ever rich in thought. If it lacks the lofty strain, the soaring flight of an Isaiah, yet it has beauties of its own. It is distinguished by a wealth of new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imagery which is wrought out with great delicacy and deep feeling, and by “a versatility that easily adapts itself to the most various objects, and by artistic clearness” (Ewald). In the management of his thoughts Jeremiah has more recourse than other prophets to the law and the older sacred writings (cf. Koenig, </w:t>
      </w:r>
      <w:r w:rsidRPr="00D93061">
        <w:rPr>
          <w:rFonts w:ascii="Times New Roman" w:hAnsi="Times New Roman" w:cs="Times New Roman"/>
          <w:i/>
          <w:iCs/>
          <w:color w:val="000000"/>
          <w:sz w:val="24"/>
          <w:szCs w:val="24"/>
        </w:rPr>
        <w:t>das Deuteronom u. der Proph. Jeremia</w:t>
      </w:r>
      <w:r w:rsidRPr="00D93061">
        <w:rPr>
          <w:rFonts w:ascii="Times New Roman" w:hAnsi="Times New Roman" w:cs="Times New Roman"/>
          <w:color w:val="000000"/>
          <w:sz w:val="24"/>
          <w:szCs w:val="24"/>
        </w:rPr>
        <w:t xml:space="preserve">, Heft ii. of the </w:t>
      </w:r>
      <w:r w:rsidRPr="00D93061">
        <w:rPr>
          <w:rFonts w:ascii="Times New Roman" w:hAnsi="Times New Roman" w:cs="Times New Roman"/>
          <w:i/>
          <w:iCs/>
          <w:color w:val="000000"/>
          <w:sz w:val="24"/>
          <w:szCs w:val="24"/>
        </w:rPr>
        <w:t>Alttstl. Studien</w:t>
      </w:r>
      <w:r w:rsidRPr="00D93061">
        <w:rPr>
          <w:rFonts w:ascii="Times New Roman" w:hAnsi="Times New Roman" w:cs="Times New Roman"/>
          <w:color w:val="000000"/>
          <w:sz w:val="24"/>
          <w:szCs w:val="24"/>
        </w:rPr>
        <w:t xml:space="preserve">; and A Küper, </w:t>
      </w:r>
      <w:r w:rsidRPr="00D93061">
        <w:rPr>
          <w:rFonts w:ascii="Times New Roman" w:hAnsi="Times New Roman" w:cs="Times New Roman"/>
          <w:i/>
          <w:iCs/>
          <w:color w:val="000000"/>
          <w:sz w:val="24"/>
          <w:szCs w:val="24"/>
        </w:rPr>
        <w:t>Jeremias librorum sacrr. interpres atque vindex</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And his style of expression is rich in repetitions and standing phrases. These peculiarities are not, however, to be regarded as signs of the progressive decline of the prophetic gift (Ew.), but are to be derived from deeper foundations, from positive and fundamental causes. The continual recurrence to the law, and the frequent application of the prophetic parts of Deuteronomy, was prompted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circumstances of the time. The wider the people’s apostasy from God’s law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extended itself, so much the greater became the need for a renewed preaching of the law, that should point to the sore judgments there threatened against hardened sinners, now about to come into fulfilment. And as against the guile of false prophets whose influence with the infatuated people became ever greater, the true witnesses of the Lord could have no more effective means of showing and proving the divineness of their mission and the truth of their testimony than by bringing strongly out their connection with the old prophets and their utterances. On this wise did Jeremiah put in small compass and preserve the spiritual inheritance which Israel had received from Moses a thousand years before, and thus he sent it with the people into exile as its better self (E. Vilm.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above). The numerous repetitions do unquestionably produce a certain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monotony, but this monotony is nothing else than the expression of the bitter grief that penetrates the soul; the soul is full of the one thought which takes entire possession of its elastic powers, and is never weary of ever crying out anew the same truth to the people, so as to stagger their assurance by this importunate expostulation (cf. Haevern. </w:t>
      </w:r>
      <w:r w:rsidRPr="00D93061">
        <w:rPr>
          <w:rFonts w:ascii="Times New Roman" w:hAnsi="Times New Roman" w:cs="Times New Roman"/>
          <w:i/>
          <w:iCs/>
          <w:color w:val="000000"/>
          <w:sz w:val="24"/>
          <w:szCs w:val="24"/>
        </w:rPr>
        <w:t xml:space="preserve">Introd. </w:t>
      </w:r>
      <w:r w:rsidRPr="00D93061">
        <w:rPr>
          <w:rFonts w:ascii="Times New Roman" w:hAnsi="Times New Roman" w:cs="Times New Roman"/>
          <w:color w:val="000000"/>
          <w:sz w:val="24"/>
          <w:szCs w:val="24"/>
        </w:rPr>
        <w:t xml:space="preserve">p. 196). From the same cause comes the negligence in diction and style, on which Jerome in </w:t>
      </w:r>
      <w:r w:rsidRPr="00D93061">
        <w:rPr>
          <w:rFonts w:ascii="Times New Roman" w:hAnsi="Times New Roman" w:cs="Times New Roman"/>
          <w:i/>
          <w:iCs/>
          <w:color w:val="000000"/>
          <w:sz w:val="24"/>
          <w:szCs w:val="24"/>
        </w:rPr>
        <w:t>Prol. in</w:t>
      </w:r>
      <w:r>
        <w:rPr>
          <w:rFonts w:ascii="Times New Roman" w:hAnsi="Times New Roman" w:cs="Times New Roman"/>
          <w:color w:val="000000"/>
          <w:sz w:val="24"/>
          <w:szCs w:val="24"/>
        </w:rPr>
        <w:t xml:space="preserve"> </w:t>
      </w:r>
      <w:r w:rsidRPr="003B24C7">
        <w:rPr>
          <w:rFonts w:ascii="Times New Roman" w:hAnsi="Times New Roman" w:cs="Times New Roman"/>
          <w:i/>
          <w:iCs/>
          <w:color w:val="000000"/>
          <w:sz w:val="28"/>
          <w:szCs w:val="24"/>
        </w:rPr>
        <w:t>Jer.</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passed this criticism: </w:t>
      </w:r>
      <w:r w:rsidRPr="00D93061">
        <w:rPr>
          <w:rFonts w:ascii="Times New Roman" w:hAnsi="Times New Roman" w:cs="Times New Roman"/>
          <w:i/>
          <w:iCs/>
          <w:color w:val="000000"/>
          <w:sz w:val="24"/>
          <w:szCs w:val="24"/>
        </w:rPr>
        <w:t>Jeremias propheta sermone apud Hebraeos Jesaia et Osea et quibusdam aliis prophetis videtur esse rusticior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sed sensibus par est</w:t>
      </w:r>
      <w:r w:rsidRPr="00D93061">
        <w:rPr>
          <w:rFonts w:ascii="Times New Roman" w:hAnsi="Times New Roman" w:cs="Times New Roman"/>
          <w:color w:val="000000"/>
          <w:sz w:val="24"/>
          <w:szCs w:val="24"/>
        </w:rPr>
        <w:t xml:space="preserve">; and further in the </w:t>
      </w:r>
      <w:r w:rsidRPr="00D93061">
        <w:rPr>
          <w:rFonts w:ascii="Times New Roman" w:hAnsi="Times New Roman" w:cs="Times New Roman"/>
          <w:i/>
          <w:iCs/>
          <w:color w:val="000000"/>
          <w:sz w:val="24"/>
          <w:szCs w:val="24"/>
        </w:rPr>
        <w:t xml:space="preserve">Proaem. </w:t>
      </w:r>
      <w:r w:rsidRPr="00D93061">
        <w:rPr>
          <w:rFonts w:ascii="Times New Roman" w:hAnsi="Times New Roman" w:cs="Times New Roman"/>
          <w:color w:val="000000"/>
          <w:sz w:val="24"/>
          <w:szCs w:val="24"/>
        </w:rPr>
        <w:t xml:space="preserve">to lib. iv. of the </w:t>
      </w:r>
      <w:r w:rsidRPr="00D93061">
        <w:rPr>
          <w:rFonts w:ascii="Times New Roman" w:hAnsi="Times New Roman" w:cs="Times New Roman"/>
          <w:i/>
          <w:iCs/>
          <w:color w:val="000000"/>
          <w:sz w:val="24"/>
          <w:szCs w:val="24"/>
        </w:rPr>
        <w:t>Comment.: quantum in verbis simplex et facilis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tantum in majestate sensuum profundissimus. </w:t>
      </w:r>
      <w:r w:rsidRPr="00D93061">
        <w:rPr>
          <w:rFonts w:ascii="Times New Roman" w:hAnsi="Times New Roman" w:cs="Times New Roman"/>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unadorned style is the natural expression of a heart filled with grief and sadness. “He that is sad and downcast in heart, whose eyes run over with tears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(Lam. 2:2), is not the man to deck and trick himself out in frippery and fine speeches” (Hgstb. as above, p. 372). Finally, as to the language, the influence of the Aramaic upon the Hebrew tongue is already pretty evident.</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042380">
      <w:pPr>
        <w:pStyle w:val="Heading3"/>
        <w:rPr>
          <w:color w:val="000000"/>
        </w:rPr>
      </w:pPr>
      <w:r w:rsidRPr="00D93061">
        <w:t>§ 3. The Book of the Prophecies of Jeremiah</w:t>
      </w:r>
      <w:r>
        <w:rPr>
          <w:color w:val="000000"/>
        </w:rPr>
        <w:t xml:space="preserve"> </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tl/>
        </w:rPr>
      </w:pP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Contents and Arrangement. — The prophecies of Jeremiah divide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themselves, in accordance with their subjects, into those that concern Judah and the kingdom of God, and those regarding foreign nations. The former come first in the book, and extend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1-45; the latter are comprised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46-51. The former again fall into three groups, clearly distinguishable by their form and subjects. So that the whole book may be divided into </w:t>
      </w:r>
      <w:r w:rsidRPr="00D93061">
        <w:rPr>
          <w:rFonts w:ascii="Times New Roman" w:hAnsi="Times New Roman" w:cs="Times New Roman"/>
          <w:i/>
          <w:iCs/>
          <w:color w:val="000000"/>
          <w:sz w:val="24"/>
          <w:szCs w:val="24"/>
        </w:rPr>
        <w:t xml:space="preserve">four </w:t>
      </w:r>
      <w:r w:rsidRPr="00D93061">
        <w:rPr>
          <w:rFonts w:ascii="Times New Roman" w:hAnsi="Times New Roman" w:cs="Times New Roman"/>
          <w:color w:val="000000"/>
          <w:sz w:val="24"/>
          <w:szCs w:val="24"/>
        </w:rPr>
        <w:t xml:space="preserve">sections; while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 contains the account of the prophet’s consecration,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 furnishes an historical supplement.The </w:t>
      </w:r>
      <w:r w:rsidRPr="00D93061">
        <w:rPr>
          <w:rFonts w:ascii="Times New Roman" w:hAnsi="Times New Roman" w:cs="Times New Roman"/>
          <w:i/>
          <w:iCs/>
          <w:color w:val="000000"/>
          <w:sz w:val="24"/>
          <w:szCs w:val="24"/>
        </w:rPr>
        <w:t xml:space="preserve">first </w:t>
      </w:r>
      <w:r w:rsidRPr="00D93061">
        <w:rPr>
          <w:rFonts w:ascii="Times New Roman" w:hAnsi="Times New Roman" w:cs="Times New Roman"/>
          <w:color w:val="000000"/>
          <w:sz w:val="24"/>
          <w:szCs w:val="24"/>
        </w:rPr>
        <w:t xml:space="preserve">section occupies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2-20, and comprises </w:t>
      </w:r>
      <w:r w:rsidRPr="00D93061">
        <w:rPr>
          <w:rFonts w:ascii="Times New Roman" w:hAnsi="Times New Roman" w:cs="Times New Roman"/>
          <w:i/>
          <w:iCs/>
          <w:color w:val="000000"/>
          <w:sz w:val="24"/>
          <w:szCs w:val="24"/>
        </w:rPr>
        <w:t xml:space="preserve">six </w:t>
      </w:r>
      <w:r w:rsidRPr="00D93061">
        <w:rPr>
          <w:rFonts w:ascii="Times New Roman" w:hAnsi="Times New Roman" w:cs="Times New Roman"/>
          <w:color w:val="000000"/>
          <w:sz w:val="24"/>
          <w:szCs w:val="24"/>
        </w:rPr>
        <w:t>lengthy discourses which contain the substance of Jeremiah’s oral preaching during the reign of Josiah. In these the people is brought face to face with its apostasy from the Lord into idolatry; its unrighteousness and moral corruption is set before it, the need of contrition and repentance is brought home, and a race of hardened sinners is threatened with the devastation of their land by a barbarous people coming from afar: while to the contrite the prospect of a better future is opened up.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means of headings, these discourses or compilations of discourses are marked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off from one another and gathered into continuous wholes. The </w:t>
      </w:r>
      <w:r w:rsidRPr="00D93061">
        <w:rPr>
          <w:rFonts w:ascii="Times New Roman" w:hAnsi="Times New Roman" w:cs="Times New Roman"/>
          <w:i/>
          <w:iCs/>
          <w:color w:val="000000"/>
          <w:sz w:val="24"/>
          <w:szCs w:val="24"/>
        </w:rPr>
        <w:t xml:space="preserve">first </w:t>
      </w:r>
      <w:r w:rsidRPr="00D93061">
        <w:rPr>
          <w:rFonts w:ascii="Times New Roman" w:hAnsi="Times New Roman" w:cs="Times New Roman"/>
          <w:color w:val="000000"/>
          <w:sz w:val="24"/>
          <w:szCs w:val="24"/>
        </w:rPr>
        <w:t xml:space="preserve">discourse,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2:1-3:5, sets forth, in general terms, the Lord’s love and faithfulness towards Israel. The </w:t>
      </w:r>
      <w:r w:rsidRPr="00D93061">
        <w:rPr>
          <w:rFonts w:ascii="Times New Roman" w:hAnsi="Times New Roman" w:cs="Times New Roman"/>
          <w:i/>
          <w:iCs/>
          <w:color w:val="000000"/>
          <w:sz w:val="24"/>
          <w:szCs w:val="24"/>
        </w:rPr>
        <w:t>second</w:t>
      </w:r>
      <w:r w:rsidRPr="00D93061">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3:6-6:30, presents in the first half of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3:6-4:2) the fate of the ten tribes, their dispersion for their backsliding,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certainty of their being received again in the event of their repentance, all as a warning to faithless Judah; and in the second half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4:3-6:30), announces that if Judah holds on in its disloyalty, its land will be ravaged, Jerusalem will be destroyed, and its people cast out amongst the heathen. The </w:t>
      </w:r>
      <w:r w:rsidRPr="00D93061">
        <w:rPr>
          <w:rFonts w:ascii="Times New Roman" w:hAnsi="Times New Roman" w:cs="Times New Roman"/>
          <w:i/>
          <w:iCs/>
          <w:color w:val="000000"/>
          <w:sz w:val="24"/>
          <w:szCs w:val="24"/>
        </w:rPr>
        <w:t xml:space="preserve">third </w:t>
      </w:r>
      <w:r w:rsidRPr="00D93061">
        <w:rPr>
          <w:rFonts w:ascii="Times New Roman" w:hAnsi="Times New Roman" w:cs="Times New Roman"/>
          <w:color w:val="000000"/>
          <w:sz w:val="24"/>
          <w:szCs w:val="24"/>
        </w:rPr>
        <w:t>discourse,</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6-10, admonishes against a vain confidence in the temple and the sacrifices,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threatens the dispersion of Judah and the spoliation of the country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8:3); chides the people for being obstinately averse to all reformation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9:21); shows wherein true wisdom consists, and points out the folly of idolatry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9:22-10:25). The </w:t>
      </w:r>
      <w:r w:rsidRPr="00D93061">
        <w:rPr>
          <w:rFonts w:ascii="Times New Roman" w:hAnsi="Times New Roman" w:cs="Times New Roman"/>
          <w:i/>
          <w:iCs/>
          <w:color w:val="000000"/>
          <w:sz w:val="24"/>
          <w:szCs w:val="24"/>
        </w:rPr>
        <w:t xml:space="preserve">fourth </w:t>
      </w:r>
      <w:r w:rsidRPr="00D93061">
        <w:rPr>
          <w:rFonts w:ascii="Times New Roman" w:hAnsi="Times New Roman" w:cs="Times New Roman"/>
          <w:color w:val="000000"/>
          <w:sz w:val="24"/>
          <w:szCs w:val="24"/>
        </w:rPr>
        <w:t xml:space="preserve">discourse,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11-13, exhibits the people’s disloyalty to the covenant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11:1-17); shows by concrete examples their utter corruptness, and tells them that the doom pronounced is irrevocable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11:18-12:17); and closes with a symbolical action adumbrating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expulsion into exile of the incorrigible race (13). The </w:t>
      </w:r>
      <w:r w:rsidRPr="00D93061">
        <w:rPr>
          <w:rFonts w:ascii="Times New Roman" w:hAnsi="Times New Roman" w:cs="Times New Roman"/>
          <w:i/>
          <w:iCs/>
          <w:color w:val="000000"/>
          <w:sz w:val="24"/>
          <w:szCs w:val="24"/>
        </w:rPr>
        <w:t>fifth</w:t>
      </w:r>
      <w:r w:rsidRPr="00D93061">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14-17, “the word concerning the droughts,” gives illustrative evidence to show that the impending judgment cannot be turned aside by any entreaties; that Judah, for its sins, will be driven into exile, but will yet in the future be brought back again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14:1-17:4); and closes with general animadversions upon the root of the mischief, and the way by which punishment may be escaped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17:5-27). The </w:t>
      </w:r>
      <w:r w:rsidRPr="00D93061">
        <w:rPr>
          <w:rFonts w:ascii="Times New Roman" w:hAnsi="Times New Roman" w:cs="Times New Roman"/>
          <w:i/>
          <w:iCs/>
          <w:color w:val="000000"/>
          <w:sz w:val="24"/>
          <w:szCs w:val="24"/>
        </w:rPr>
        <w:t xml:space="preserve">sixth </w:t>
      </w:r>
      <w:r w:rsidRPr="00D93061">
        <w:rPr>
          <w:rFonts w:ascii="Times New Roman" w:hAnsi="Times New Roman" w:cs="Times New Roman"/>
          <w:color w:val="000000"/>
          <w:sz w:val="24"/>
          <w:szCs w:val="24"/>
        </w:rPr>
        <w:t xml:space="preserve">discourse,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18-20, contains two oracles from God, set forth in symbolical actions, which signify the judgment about to burst on Judah for its continuance in sin, and which drew down persecution, blows, and harsh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imprisonment on the prophet, so that he complains of his distress to the Lord, and curses the day of his birth. All these discourses have this in common, that threatening and promise are alike general in their terms. Most emphatically and repeatedly is threatening made of the devastation of the land by enemies, of the destruction of Jerusalem, and the dispersion of Judah amongst the heathen; and yet nowhere is it indicated who are to execute this judgment. Not until the threatening addressed to Pashur in 20:4 are we told that it is the king of Babylon into whose hand all Judah is to be given, that he may lead them away to Babylon and smite them with the sword. And beyond the general indication,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3:6, “in the days of Josiah,” not even the headings contain any hint as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date of the several prophecies or of portions of them, or as to the circumstances that called them forth. The quite general character of the heading, 3:6, and the fact that the tone and subject remain identical throughout the whole series of chapters that open the collected prophecies of Jeremiah, are sufficient to justify Hgstbg. (as above, p. 373) in concluding that “we have here before us not so much a series of prophecies which were delivered precisely as we have them, each on a particular occasion during Josiah’s reign, but rather a </w:t>
      </w:r>
      <w:r w:rsidRPr="00D93061">
        <w:rPr>
          <w:rFonts w:ascii="Times New Roman" w:hAnsi="Times New Roman" w:cs="Times New Roman"/>
          <w:i/>
          <w:iCs/>
          <w:color w:val="000000"/>
          <w:sz w:val="24"/>
          <w:szCs w:val="24"/>
        </w:rPr>
        <w:t xml:space="preserve">resumé </w:t>
      </w:r>
      <w:r w:rsidRPr="00D93061">
        <w:rPr>
          <w:rFonts w:ascii="Times New Roman" w:hAnsi="Times New Roman" w:cs="Times New Roman"/>
          <w:color w:val="000000"/>
          <w:sz w:val="24"/>
          <w:szCs w:val="24"/>
        </w:rPr>
        <w:t xml:space="preserve">of Jeremiah’s entire public work as prophet during Josiah’s reign; a summary of all that, taken apart from the special circumstances of the time, had at large the aim of giving deeper stability to the reformatory efforts Josiah was carrying on in outward affairs.” This view is not just, only it is not to be limited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 but is equally applicable to the whole of the first section of the collected prophecies.The </w:t>
      </w:r>
      <w:r w:rsidRPr="00D93061">
        <w:rPr>
          <w:rFonts w:ascii="Times New Roman" w:hAnsi="Times New Roman" w:cs="Times New Roman"/>
          <w:i/>
          <w:iCs/>
          <w:color w:val="000000"/>
          <w:sz w:val="24"/>
          <w:szCs w:val="24"/>
        </w:rPr>
        <w:t xml:space="preserve">second </w:t>
      </w:r>
      <w:r w:rsidRPr="00D93061">
        <w:rPr>
          <w:rFonts w:ascii="Times New Roman" w:hAnsi="Times New Roman" w:cs="Times New Roman"/>
          <w:color w:val="000000"/>
          <w:sz w:val="24"/>
          <w:szCs w:val="24"/>
        </w:rPr>
        <w:t xml:space="preserve">section,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21-32, contains special predictions; on the one hand, of the judgment to be executed by the Chaldeans (27-29); on the other, of Messianic salvation (30-33). The predictions of judgment fall into three groups. The central one of these, the announcement of the seventy years’ dominion of the Chaldeans over Judah and all nations, passes into a description of judgment to come upon the whole world. As introductory to this, we have it announced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21 that Judah and its royal family are to be given into the hands of the king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we have in 22 and 23 the word concerning the shepherds and leaders of the people; while in 24 comes the statement, illustrated by the emblem of two baskets of figs, as to the character and future fortunes of the Jewish people. The several parts of this group are of various dates. The intimation of the fate awaiting Judah in 21 is, according to the heading, taken from the answer given to Zedekiah by Jeremiah during the last siege of Jerusalem, when the king had inquired of him about the issue of the war; the denunciation of the people’s corrupt rulers, the wicked kings and false prophets, together with the promise that a righteous branch is yet to be raised to David, belongs, if we may judge from what is therein said of the kings, to the times of Jehoiakim and Jehoiachin; while the vision of the two baskets of figs in 24 dates from the first part of Zedekiah’s reign, shortly after Jehoiachin and the best part of the nation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been carried off to Babylon. As this group of prophecies is a preparation for the central prediction of judgment in 25, so the group that follows, 26-29, serves to show reason for the universal judgment, and to maintain it against the contradiction of the false prophets and of the people deluded by their vain expectations. To the same end we are told in 26 of the accusation and acquittal of Jeremiah on the charge of his having foretold the destruction of Jerusalem: this and the supplementary notice of the prophet Urijah fall within the reign of Jehoiakim. The same aim is yet more clearly to be traced in the oracle in 27, regarding the yoke of the king of Babylon, which God will lay on the kings of Edom, Moab, Ammon, and Phoenicia, on King Zedekiah, the priests and people of Judah; in the threatening against the lying prophet Hananiah in 28; and in Jeremiah’s letter to the exiles in Babylon in 29, dating from the earlier years of Zedekiah’s reign. From the dark background of these threatenings stands out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30-33 the comforting promise of the salvation of Israel. The prediction of grace and glory yet in store for Israel and Judah through the Messiah occupies two long discourses. The first is a complete whole, both in matter and in form.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begins with intimating the recovery of both houses of Israel from captivity and the certainty of their being received again as the people of God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22), while the wicked fall before God’s wrath; then 31 promises grace and salvation, first to the ten tribes (vv. 1-22), and then to Judah (vv. 23-36); lastly, we have (vv. 27-40) intimation that a new and everlasting covenant will be concluded with the whole covenant people. The second discourse in chs. 32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33 goes to support the first, and consists of two words of God communicated to Jeremiah in the tenth year of Zedekiah, i.e., in prospect of the destruction of Jerusalem; one being in emblematic shape (32), the other is another explicit prediction of the destruction of Jerusalem, and of blessings yet in store for the race of David and for the Levitical priesthood (23).The </w:t>
      </w:r>
      <w:r w:rsidRPr="00D93061">
        <w:rPr>
          <w:rFonts w:ascii="Times New Roman" w:hAnsi="Times New Roman" w:cs="Times New Roman"/>
          <w:i/>
          <w:iCs/>
          <w:color w:val="000000"/>
          <w:sz w:val="24"/>
          <w:szCs w:val="24"/>
        </w:rPr>
        <w:t xml:space="preserve">third </w:t>
      </w:r>
      <w:r w:rsidRPr="00D93061">
        <w:rPr>
          <w:rFonts w:ascii="Times New Roman" w:hAnsi="Times New Roman" w:cs="Times New Roman"/>
          <w:color w:val="000000"/>
          <w:sz w:val="24"/>
          <w:szCs w:val="24"/>
        </w:rPr>
        <w:t xml:space="preserve">section of the book,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34-44, has, in the first place, brief utterances of the prophet, dating from the times of Zedekiah and Jehoiachin, together with the circumstances that called them forth, in 34-36; secondly, in 37-39, notice of the prophet’s experiences, and of the counsels given by him during the siege in Zedekiah’s reign up till the taking of the city; finally, in 40-45 are given events that happened and prophecies that were delivered after the siege. So that here there is gathered together by way of supplements all that was of cardinal importance in Jeremiah’s efforts in behalf of the unhappy people, in so far as it had not found a place in the previous sections.In the </w:t>
      </w:r>
      <w:r w:rsidRPr="00D93061">
        <w:rPr>
          <w:rFonts w:ascii="Times New Roman" w:hAnsi="Times New Roman" w:cs="Times New Roman"/>
          <w:i/>
          <w:iCs/>
          <w:color w:val="000000"/>
          <w:sz w:val="24"/>
          <w:szCs w:val="24"/>
        </w:rPr>
        <w:t xml:space="preserve">fourth </w:t>
      </w:r>
      <w:r w:rsidRPr="00D93061">
        <w:rPr>
          <w:rFonts w:ascii="Times New Roman" w:hAnsi="Times New Roman" w:cs="Times New Roman"/>
          <w:color w:val="000000"/>
          <w:sz w:val="24"/>
          <w:szCs w:val="24"/>
        </w:rPr>
        <w:t xml:space="preserve">section,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46-51, follow prophecies against foreign nations, uttered partly in the fourth year of Jehoiakim, or rather later, partly in the first year of Zedekiah. And last of all, the conclusion of the whole collective book is formed by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 an historical supplement which is not the work of Jeremiah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himself. In it are notices of the destruction of the city, of the number of the captives taken to Babylon, and of what befell King Jehoiachin there.</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Origin of the Compilation or Book of the Prophecies of Jeremiah. — Regarding the composition of the book, all sorts of ingenious and arbitrary hypotheses have been propounded. Almost all of them proceed on the assumption that the longer discourses of the first part of the book consist of a greater or less number of addresses delivered to the people at stated times, and have been arranged partly chronologically, but partly also without reference to any plan whatever. Hence the conclusion is drawn that in the book a hopeless confusion reigns. In proof of this, see the hypotheses of Movers and Hitzig. From the summary of contents just given, it is plain that in none of the four sections of the book has chronological succession been the principle of arrangement; this has been had regard to only in so far as it fell in with the plan chiefly kept in view, which was that of grouping the fragments according to their subject-matter. In the three sections of the prophecies concerning Israel, a general chronological order has to a certain extent been observed thus far, namely, that in the first section (2-20) are the discourses of the time of Josiah; in the second (21-33), the prophecies belonging to the period between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fourth year of Jehoiakim and the siege of Jerusalem under Zedekiah; in the third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(34-45), events and oracles of the time before and after the siege and capture of the city. But even in those passages in the second and third sections which are furnished with historical references, order in time is so little regarded that discourses of the time of Zedekiah precede those of Jehoiakim’s time. And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first section the date of the several discourses is a matter of no secondary importance that, beyond the indefinite intimation in 3:6, there is not to be found in any of the headings any hint of the date; and here, upon the whole, we have not the individual discourses in the form in which they were under various circumstances delivered to the people, but only a </w:t>
      </w:r>
      <w:r w:rsidRPr="00D93061">
        <w:rPr>
          <w:rFonts w:ascii="Times New Roman" w:hAnsi="Times New Roman" w:cs="Times New Roman"/>
          <w:i/>
          <w:iCs/>
          <w:color w:val="000000"/>
          <w:sz w:val="24"/>
          <w:szCs w:val="24"/>
        </w:rPr>
        <w:t xml:space="preserve">resumé </w:t>
      </w:r>
      <w:r w:rsidRPr="00D93061">
        <w:rPr>
          <w:rFonts w:ascii="Times New Roman" w:hAnsi="Times New Roman" w:cs="Times New Roman"/>
          <w:color w:val="000000"/>
          <w:sz w:val="24"/>
          <w:szCs w:val="24"/>
        </w:rPr>
        <w:t>of his oral addresses arranged with reference to the subject-matter.The first notice of a written collection of the prophecies occurs in 36. Here we are told that in the fourth year of Jehoiakim’s reign, Jeremiah, by divine command, caused his assistant Baruch to write in a roll all the words he had spoken concerning Israel and Judah and all nations from the day he was called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up till that time, intending them to be read by Baruch to the assembled people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temple on the approaching fast. And after the king had cut up the roll and cast it into the fire, the prophet caused the words Baruch had taken down to his dictation to be written anew in a roll, with the addition of many words of like import. This fact suggests the idea that the second roll written by Baruch to Jeremiah’s dictation formed the basis of the collected edition of all Jeremiah’s prophecies. The history makes it clear that till then the prophet had not committed his prophecies to writing, and that in the roll written by Baruch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the first time assumed a written form. The same account leads us also to suppose that in this roll the prophet’s discourses and addresses were not transcribed in the precise words and in the exact order in which he had from time to time delivered them to the people, but that they were set down from memory, the substance only being preserved. The design with which they were committed to writing was to lead the people to humble themselves before the Lord and turn from their evil ways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36:3, 7), by means of importunately forcing upon their attention all God’s commands and warnings. And we may feel sure that this parenetic aim was foremost not only in the first document (burnt by the king), but in the second also; it was not proposed here either to give a complete and authoritative transcription of all the prophet’s sayings and speeches. The assumption of recent critics seems justifiable, that the document composed in Jehoiakim’s reign was the foundation of the book handed down to us, and that it was extended to the compass of the canonical book by the addition of revelations vouchsafed after that time, and of the historical notices that most illustrated Jeremiah’s labours. But, however great be the probability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this view, we are no longer in a position to point out the original book in that which we have received, and as a constituent part of the same. At first sight, we might indeed be led to look on the first twenty chapters of our book as the original document, since the character of these chapters rather favours the hypothesis. For they are all lengthy compositions, condensed from oral addresses with the view of reporting mainly the substance of them;</w:t>
      </w:r>
      <w:r w:rsidR="001E6CBD">
        <w:rPr>
          <w:rStyle w:val="FootnoteReference"/>
          <w:rFonts w:ascii="Times New Roman" w:hAnsi="Times New Roman" w:cs="Times New Roman"/>
          <w:color w:val="000000"/>
          <w:sz w:val="24"/>
          <w:szCs w:val="24"/>
        </w:rPr>
        <w:footnoteReference w:id="2"/>
      </w:r>
      <w:r w:rsidR="001E6CBD">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nor is there in them anything that certainly carries us beyond the time of Josiah and the beginning of Jehoiakim’s reign, except indeed the heading of the book,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1:1-3, and this was certainly prefixed only when the book was given forth as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whole. But according to the statement in 36:2, the original manuscript prepared by Baruch contained not only the words of the prophet which he had up to that time spoken concerning Israel and Judah, but also his words concerning all nations, that is, doubtless, all the prophecies concerning the heathen he had till now uttered, viz., 25:15-31; 46-49:33. Nor can the most important discourse,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belonging to the beginning of the fourth year of Jehoiakim, have been omitted from the original manuscript; certainly not from the second roll, increased by many words, which was put together after the first was burnt. For of the second manuscript we may say with perfect confidence what Ewald says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the first, that nothing of importance would be omitted from it. If then we may take for granted that the discourse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was included in the book put together by Baruch, it follows that upon the subsequent expansion of the work that chapter must have been displaced from its original position by the intercalation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and 24, which are both of the time of Zedekiah. But the displacement of 25 by prophecies of Zedekiah’s time, and the arrangement of the several fragments which compose the central sections of the book now in our hands, show conclusively that the method and nature of this book are incompatible with the hypothesis that the existing book arose from the work written down by Baruch to Jeremiah’s dictation by the addition and interpolation of later prophetic utterances and historical facts (Ew., Graf). The contents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21-45 were unmistakeably disposed according to a definite uniform plan which had regard chiefly to the subject-matter of those chapters, even though we are no longer in a position confidently to discriminate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several constituent parts, or point out the reason for the place assigned to them.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same plan may be traced in the arrangement of the longer compositions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2-20.The consistency of the plan goes to show that the entire collection of the prophecies was executed by </w:t>
      </w:r>
      <w:r w:rsidRPr="00D93061">
        <w:rPr>
          <w:rFonts w:ascii="Times New Roman" w:hAnsi="Times New Roman" w:cs="Times New Roman"/>
          <w:i/>
          <w:iCs/>
          <w:color w:val="000000"/>
          <w:sz w:val="24"/>
          <w:szCs w:val="24"/>
        </w:rPr>
        <w:t xml:space="preserve">one </w:t>
      </w:r>
      <w:r w:rsidRPr="00D93061">
        <w:rPr>
          <w:rFonts w:ascii="Times New Roman" w:hAnsi="Times New Roman" w:cs="Times New Roman"/>
          <w:color w:val="000000"/>
          <w:sz w:val="24"/>
          <w:szCs w:val="24"/>
        </w:rPr>
        <w:t xml:space="preserve">editor at </w:t>
      </w:r>
      <w:r w:rsidRPr="00D93061">
        <w:rPr>
          <w:rFonts w:ascii="Times New Roman" w:hAnsi="Times New Roman" w:cs="Times New Roman"/>
          <w:i/>
          <w:iCs/>
          <w:color w:val="000000"/>
          <w:sz w:val="24"/>
          <w:szCs w:val="24"/>
        </w:rPr>
        <w:t xml:space="preserve">one </w:t>
      </w:r>
      <w:r w:rsidRPr="00D93061">
        <w:rPr>
          <w:rFonts w:ascii="Times New Roman" w:hAnsi="Times New Roman" w:cs="Times New Roman"/>
          <w:color w:val="000000"/>
          <w:sz w:val="24"/>
          <w:szCs w:val="24"/>
        </w:rPr>
        <w:t xml:space="preserve">time. Ew., Umbr., and Graf conclude that the original book attained its final form by a process of completion immediately after the destruction of the city and the deportation of the people; but it is impossible to admit their conclusion on the grounds they give, namely, the heading 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1:3: “until the carrying away of Jerusalem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fifth month;” and the fact that what befell the prophet, and what was spoken by him after the city was destroyed, have found a place immediately after</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40-44. Both circumstances are sufficiently explained by the fact that with the destruction of Jerusalem, Jeremiah’s work as a prophet, though not absolutely finished, had yet anticipatively come to an end. His later labours at Mizpah and in Egypt were but a continuation of secondary importance, which might consequently be passed over in the heading of the book. See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Comment. on 1:3. We are not sure that the period between the fifth and seventh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months, 41:1, during which Jeremiah and Baruch remained with the governor Gedaliah at Mizpah, was more suitable than any other for looking back over his work which had now extended over more than forty-one years, and by expanding the book he had at an earlier period written, for leaving behind him a monument for posterity in the record of his most memorable utterances and experiences — a monument that might serve to warn and instruct, as well as to comfort in present suffering means of the treasure of hopes and promises which he has thus laid up (Graf). But, judging from Jeremiah’s habit of mind, we imagine that at that time Jeremiah would be disposed rather to indite the Lamentations than to edit his prophecies.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Arguments for repeated editings and transformations of particular chapters have been founded partly on the subject-matter, partly on peculiarities in the form of certain passages, e.g., the alternation, in the headings, of the formulas</w:t>
      </w:r>
      <w:r>
        <w:rPr>
          <w:rFonts w:ascii="SBL Hebrew" w:hAnsi="SBL Hebrew" w:cs="SBL Hebrew"/>
          <w:color w:val="008080"/>
          <w:sz w:val="24"/>
          <w:szCs w:val="28"/>
          <w:rtl/>
          <w:lang w:bidi="he-IL"/>
        </w:rPr>
        <w:t xml:space="preserve"> ויְהִי דְבַר יהוה אלַי לאמֹר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 ויֹּאמֶר אלַי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ויְהִי דְבַר יהוה אֶל ירְמְיָהוּ לאמֹר </w:t>
      </w:r>
      <w:r w:rsidRPr="00D93061">
        <w:rPr>
          <w:rFonts w:ascii="Times New Roman" w:hAnsi="Times New Roman" w:cs="Times New Roman"/>
          <w:color w:val="000000"/>
          <w:sz w:val="24"/>
          <w:szCs w:val="24"/>
        </w:rPr>
        <w:t>; and the title</w:t>
      </w:r>
      <w:r>
        <w:rPr>
          <w:rFonts w:ascii="SBL Hebrew" w:hAnsi="SBL Hebrew" w:cs="SBL Hebrew"/>
          <w:color w:val="008080"/>
          <w:sz w:val="24"/>
          <w:szCs w:val="28"/>
          <w:rtl/>
          <w:lang w:bidi="he-IL"/>
        </w:rPr>
        <w:t xml:space="preserve">ירְמִיָהוּ הַנָּבִיא </w:t>
      </w:r>
      <w:r w:rsidRPr="00D93061">
        <w:rPr>
          <w:rFonts w:ascii="Times New Roman" w:hAnsi="Times New Roman" w:cs="Times New Roman"/>
          <w:color w:val="000000"/>
          <w:sz w:val="24"/>
          <w:szCs w:val="24"/>
        </w:rPr>
        <w:t>, which occurs only in certain chapters, 20:2; 25:2;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28:5, 6, and often, 29:1, 29; 32:2. But on deeper investigation these arguments appear inconclusive. If we are desirous not to add by new and uncertain conjectures to the already large number of arbitrary hypotheses as to the compilation and origin of the book before us, we must abide by what, after a careful scrutiny of its subject-matter and form, proves to be certainly established. And the result of our examination may be epitomized in the following propositions: — 1. The book in its canonical form has been arranged according to a distinct, self-consistent plan, in virtue of which the preservation of chronological order has been made secondary to the principle of grouping together cognate subjects. 2. The book written by Baruch in the fifth year of Jehoiakim’s reign, which contained the oracles spoken by Jeremiah up till that time, is doubtless the basis of the book as finally handed down, without being incorporated with it as a distinct work; but, in accordance with the plan laid down for the compilation of the entire series, was so disposed that the several portions of it were interspersed with later portions, handed down, some orally, some in writing, so that the result was a uniform whole. For that prophecies other than those in Baruch’s roll were straightway written down (if they were not first composed in writing), is expressly testified by 30:2; 29:1, and 51:60. 3. The complete edition of the whole was not executed till after the close of Jeremiah’s labours, probably immediately after his death. This work, together with the supplying of the historical notice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 was probably the work of Jeremiah’s colleague Baruch, who may have survived the last event mentioned in the book, 52:31ff., the restoration of Jehoiakim to freedom after Nebuchadnezzar’s death, B.C. 563.</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042380">
      <w:pPr>
        <w:pStyle w:val="Heading3"/>
        <w:rPr>
          <w:color w:val="000000"/>
        </w:rPr>
      </w:pPr>
      <w:r w:rsidRPr="00D93061">
        <w:t>§ 4. The Genuineness of the Book and the Integrity of the</w:t>
      </w:r>
      <w:r>
        <w:rPr>
          <w:color w:val="000000"/>
        </w:rPr>
        <w:t xml:space="preserve"> </w:t>
      </w:r>
      <w:r w:rsidRPr="00D93061">
        <w:t>Masoretic Text</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Jeremiah’s prophecies bear everywhere so plainly upon the face of them the impress of this prophet’s strongly marked individuality, that their genuineness, taken as a whole, remains unimpugned even by recent criticism. Hitzig, e.g., holds it to be so undoubted that in the prolegomena to his commentary he simply takes the matter for granted. And Ewald, after expounding this view of the contents and origin of the book, observes that so striking a similarity in expression, attitude, and colouring obtains throughout every portion that from end to end we hear the same prophet speak. Ewald excepts, indeed, the oracle against Babylon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 and 51, which he attributes to an anonymous disciple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who had not confidence to write in his own name, towards the end of the Babylonian captivity. He admits that he wrote after the manner of Jeremiah, but with this marked difference, that he gave an entirely new reference to words which he copied from Jeremiah; for example, according to Ewald, the description of the northern enemies, who were in Jeremiah’s view first the Scythians and then the Chaldeans, is applied by him to the Medes and Persians, who were then at war with the Chaldeans. But with Ewald, as with his predecessors Eichh., Maur., Knobel, etc., the chief motive for denying the genuineness of this prophecy is to be found in the dogmatic prejudice which leads them to suppose it impossible for Jeremiah to have spoken of the Chaldeans as he does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50f., since his expectation was that the Chaldeans were to be the divine instruments of carrying out the judgment near at hand upon Judah and the other nations. Others, such as Movers, de Wette, Hitz., have, on the contrary, proposed to get rid of what seemed to them out of order in this prediction by assuming interpolations. These critics believe themselves further able to make out interpolations, on a greater or less scale, in other passages, such as 10, 25, 27, 29, 30, 33, yet without throwing doubt on the genuineness of the book at large. See details on this head in my </w:t>
      </w:r>
      <w:r w:rsidRPr="00D93061">
        <w:rPr>
          <w:rFonts w:ascii="Times New Roman" w:hAnsi="Times New Roman" w:cs="Times New Roman"/>
          <w:i/>
          <w:iCs/>
          <w:color w:val="000000"/>
          <w:sz w:val="24"/>
          <w:szCs w:val="24"/>
        </w:rPr>
        <w:t>Manual of Introduction</w:t>
      </w:r>
      <w:r w:rsidRPr="00D93061">
        <w:rPr>
          <w:rFonts w:ascii="Times New Roman" w:hAnsi="Times New Roman" w:cs="Times New Roman"/>
          <w:color w:val="000000"/>
          <w:sz w:val="24"/>
          <w:szCs w:val="24"/>
        </w:rPr>
        <w:t xml:space="preserve">, § 75; and the proof of the assertions in the commentary upon the passages in question.Besides this, several critics have denied the integrity of the Hebrew text, in consideration of the numerous divergencies from it which are to be found in the Alexandrine translation; and they have proposed to explain the discrepancies between the Greek and the Hebrew text by the hypothesis of two recensions, an Alexandrine Greek recension and a Babylonian Jewish. J. D. Mich., in the notes to his translation of the New Testament, i. p. 285, declared the text of the LXX to be the original, and purer than the existing Hebrew text; and Eichh., Jahn, Berthdolt, Dahler, and, most confident of all, Movers </w:t>
      </w:r>
      <w:r w:rsidRPr="00D93061">
        <w:rPr>
          <w:rFonts w:ascii="Times New Roman" w:hAnsi="Times New Roman" w:cs="Times New Roman"/>
          <w:i/>
          <w:iCs/>
          <w:color w:val="000000"/>
          <w:sz w:val="24"/>
          <w:szCs w:val="24"/>
        </w:rPr>
        <w:t xml:space="preserve">(de utriusque recensionis vaticiniorum </w:t>
      </w:r>
      <w:r w:rsidRPr="003B24C7">
        <w:rPr>
          <w:rFonts w:ascii="Times New Roman" w:hAnsi="Times New Roman" w:cs="Times New Roman"/>
          <w:i/>
          <w:iCs/>
          <w:color w:val="000000"/>
          <w:sz w:val="28"/>
          <w:szCs w:val="24"/>
        </w:rPr>
        <w:t>Jer.</w:t>
      </w:r>
      <w:r w:rsidRPr="00D93061">
        <w:rPr>
          <w:rFonts w:ascii="Times New Roman" w:hAnsi="Times New Roman" w:cs="Times New Roman"/>
          <w:i/>
          <w:iCs/>
          <w:color w:val="000000"/>
          <w:sz w:val="24"/>
          <w:szCs w:val="24"/>
        </w:rPr>
        <w:t xml:space="preserve"> graecae Alexandr. et hebraicae Masor.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indole et origine</w:t>
      </w:r>
      <w:r w:rsidRPr="00D93061">
        <w:rPr>
          <w:rFonts w:ascii="Times New Roman" w:hAnsi="Times New Roman" w:cs="Times New Roman"/>
          <w:color w:val="000000"/>
          <w:sz w:val="24"/>
          <w:szCs w:val="24"/>
        </w:rPr>
        <w:t xml:space="preserve">), have done what they could to establish this position; while de Wette, Hitz., and Bleek (in his </w:t>
      </w:r>
      <w:r w:rsidRPr="00D93061">
        <w:rPr>
          <w:rFonts w:ascii="Times New Roman" w:hAnsi="Times New Roman" w:cs="Times New Roman"/>
          <w:i/>
          <w:iCs/>
          <w:color w:val="000000"/>
          <w:sz w:val="24"/>
          <w:szCs w:val="24"/>
        </w:rPr>
        <w:t>Introd.</w:t>
      </w:r>
      <w:r w:rsidRPr="00D93061">
        <w:rPr>
          <w:rFonts w:ascii="Times New Roman" w:hAnsi="Times New Roman" w:cs="Times New Roman"/>
          <w:color w:val="000000"/>
          <w:sz w:val="24"/>
          <w:szCs w:val="24"/>
        </w:rPr>
        <w:t xml:space="preserve">) have adopted the same view in so far that they propose in many places to correct the Masoretic text from the Alexandrine. But, on the other hand, Küper </w:t>
      </w:r>
      <w:r w:rsidRPr="00D93061">
        <w:rPr>
          <w:rFonts w:ascii="Times New Roman" w:hAnsi="Times New Roman" w:cs="Times New Roman"/>
          <w:i/>
          <w:iCs/>
          <w:color w:val="000000"/>
          <w:sz w:val="24"/>
          <w:szCs w:val="24"/>
        </w:rPr>
        <w:t>(Jerem. librorum ss. interpres</w:t>
      </w:r>
      <w:r w:rsidRPr="00D93061">
        <w:rPr>
          <w:rFonts w:ascii="Times New Roman" w:hAnsi="Times New Roman" w:cs="Times New Roman"/>
          <w:color w:val="000000"/>
          <w:sz w:val="24"/>
          <w:szCs w:val="24"/>
        </w:rPr>
        <w:t xml:space="preserve">), Haevern. </w:t>
      </w:r>
      <w:r w:rsidRPr="00D93061">
        <w:rPr>
          <w:rFonts w:ascii="Times New Roman" w:hAnsi="Times New Roman" w:cs="Times New Roman"/>
          <w:i/>
          <w:iCs/>
          <w:color w:val="000000"/>
          <w:sz w:val="24"/>
          <w:szCs w:val="24"/>
        </w:rPr>
        <w:t>(Introd.</w:t>
      </w:r>
      <w:r w:rsidRPr="00D93061">
        <w:rPr>
          <w:rFonts w:ascii="Times New Roman" w:hAnsi="Times New Roman" w:cs="Times New Roman"/>
          <w:color w:val="000000"/>
          <w:sz w:val="24"/>
          <w:szCs w:val="24"/>
        </w:rPr>
        <w:t xml:space="preserve">), J. Wichelhaus </w:t>
      </w:r>
      <w:r w:rsidRPr="00D93061">
        <w:rPr>
          <w:rFonts w:ascii="Times New Roman" w:hAnsi="Times New Roman" w:cs="Times New Roman"/>
          <w:i/>
          <w:iCs/>
          <w:color w:val="000000"/>
          <w:sz w:val="24"/>
          <w:szCs w:val="24"/>
        </w:rPr>
        <w:t>(de Jeremiae versione Alexandr.</w:t>
      </w:r>
      <w:r w:rsidRPr="00D93061">
        <w:rPr>
          <w:rFonts w:ascii="Times New Roman" w:hAnsi="Times New Roman" w:cs="Times New Roman"/>
          <w:color w:val="000000"/>
          <w:sz w:val="24"/>
          <w:szCs w:val="24"/>
        </w:rPr>
        <w:t xml:space="preserve">), and finally, and most thoroughly, Graf, in his </w:t>
      </w:r>
      <w:r w:rsidRPr="00D93061">
        <w:rPr>
          <w:rFonts w:ascii="Times New Roman" w:hAnsi="Times New Roman" w:cs="Times New Roman"/>
          <w:i/>
          <w:iCs/>
          <w:color w:val="000000"/>
          <w:sz w:val="24"/>
          <w:szCs w:val="24"/>
        </w:rPr>
        <w:t xml:space="preserve">Comment. </w:t>
      </w:r>
      <w:r w:rsidRPr="00D93061">
        <w:rPr>
          <w:rFonts w:ascii="Times New Roman" w:hAnsi="Times New Roman" w:cs="Times New Roman"/>
          <w:color w:val="000000"/>
          <w:sz w:val="24"/>
          <w:szCs w:val="24"/>
        </w:rPr>
        <w:t>p. 40, have made comparison of the two texts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throughout, and have set the character of the Alexandrine text in a clear light;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their united contention is, that almost all the divergencies of this text from the Hebrew have arisen from the Greek translator’s free and arbitrary way of treating the Hebrew original. The text given by the Alexandrine is very much shorter. Graf says that about 2700 words or the Masoretic text, or somewhere about the eighth part of the whole, have not been expressed at all in the Greek,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while the few additions that occur there are of very trifling importance. The Greek text very frequently omits certain standing phrases, forms, and expressions often repeated throughout the book: e.g.,</w:t>
      </w:r>
      <w:r>
        <w:rPr>
          <w:rFonts w:ascii="SBL Hebrew" w:hAnsi="SBL Hebrew" w:cs="SBL Hebrew"/>
          <w:color w:val="008080"/>
          <w:sz w:val="24"/>
          <w:szCs w:val="28"/>
          <w:rtl/>
          <w:lang w:bidi="he-IL"/>
        </w:rPr>
        <w:t xml:space="preserve"> נאֻם יהוה </w:t>
      </w:r>
      <w:r w:rsidRPr="00D93061">
        <w:rPr>
          <w:rFonts w:ascii="Times New Roman" w:hAnsi="Times New Roman" w:cs="Times New Roman"/>
          <w:color w:val="000000"/>
          <w:sz w:val="24"/>
          <w:szCs w:val="24"/>
        </w:rPr>
        <w:t>is dropped sixty-four times; instead of the frequently recurring</w:t>
      </w:r>
      <w:r>
        <w:rPr>
          <w:rFonts w:ascii="SBL Hebrew" w:hAnsi="SBL Hebrew" w:cs="SBL Hebrew"/>
          <w:color w:val="008080"/>
          <w:sz w:val="24"/>
          <w:szCs w:val="28"/>
          <w:rtl/>
          <w:lang w:bidi="he-IL"/>
        </w:rPr>
        <w:t xml:space="preserve"> יהוה צְבָאוֹת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 יהוה צי אֱלֹהי ישְׂרָאל </w:t>
      </w:r>
      <w:r w:rsidRPr="00D93061">
        <w:rPr>
          <w:rFonts w:ascii="Times New Roman" w:hAnsi="Times New Roman" w:cs="Times New Roman"/>
          <w:color w:val="000000"/>
          <w:sz w:val="24"/>
          <w:szCs w:val="24"/>
        </w:rPr>
        <w:t>there is usually found but</w:t>
      </w:r>
      <w:r>
        <w:rPr>
          <w:rFonts w:ascii="SBL Hebrew" w:hAnsi="SBL Hebrew" w:cs="SBL Hebrew"/>
          <w:color w:val="008080"/>
          <w:sz w:val="24"/>
          <w:szCs w:val="28"/>
          <w:rtl/>
          <w:lang w:bidi="he-IL"/>
        </w:rPr>
        <w:t xml:space="preserve">יהוה </w:t>
      </w:r>
      <w:r w:rsidRPr="00D93061">
        <w:rPr>
          <w:rFonts w:ascii="Times New Roman" w:hAnsi="Times New Roman" w:cs="Times New Roman"/>
          <w:color w:val="000000"/>
          <w:sz w:val="24"/>
          <w:szCs w:val="24"/>
        </w:rPr>
        <w:t>. In the historical portions the name of the father of the principal person, regularly added in the Hebrew, is often not given; so with the title</w:t>
      </w:r>
      <w:r>
        <w:rPr>
          <w:rFonts w:ascii="SBL Hebrew" w:hAnsi="SBL Hebrew" w:cs="SBL Hebrew"/>
          <w:color w:val="008080"/>
          <w:sz w:val="24"/>
          <w:szCs w:val="28"/>
          <w:rtl/>
          <w:lang w:bidi="he-IL"/>
        </w:rPr>
        <w:t xml:space="preserve">הַנָבִיא </w:t>
      </w:r>
      <w:r w:rsidRPr="00D93061">
        <w:rPr>
          <w:rFonts w:ascii="Times New Roman" w:hAnsi="Times New Roman" w:cs="Times New Roman"/>
          <w:color w:val="000000"/>
          <w:sz w:val="24"/>
          <w:szCs w:val="24"/>
        </w:rPr>
        <w:t>, when Jeremiah is mentioned; in speaking of the king of Babylon, the name Nebuchadnezzar, which we find thirty-six times in the Hebrew text, appears only thirteen times. Such expressions and clauses as seemed synonymous or pleonastic are often left out, frequently to the destruction of the parallelism of the clauses, occasionally to the marring of the sense; so, too, longer passages which had been given before, either literally or in substance. Still greater are the discrepancies in detail; and they are of such a sort as to bring plainly out on all hands the translator’s arbitrariness, carelessness, and want of apprehension. All but innumerable are the cases in which gender, number, person, and tense are altered, synonymous expressions interchanged, metaphors destroyed, words transposed; we find frequently inexact and false translations, erroneous reading of the unpointed text, and occasionally, when the Hebrew word was not understood, we have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simply transcribed in Greek letters, etc. See copious illustration of this in Küper, Wichelh., and Graf, </w:t>
      </w:r>
      <w:r w:rsidRPr="00D93061">
        <w:rPr>
          <w:rFonts w:ascii="Times New Roman" w:hAnsi="Times New Roman" w:cs="Times New Roman"/>
          <w:i/>
          <w:iCs/>
          <w:color w:val="000000"/>
          <w:sz w:val="24"/>
          <w:szCs w:val="24"/>
        </w:rPr>
        <w:t>il. cc.</w:t>
      </w:r>
      <w:r w:rsidRPr="00D93061">
        <w:rPr>
          <w:rFonts w:ascii="Times New Roman" w:hAnsi="Times New Roman" w:cs="Times New Roman"/>
          <w:color w:val="000000"/>
          <w:sz w:val="24"/>
          <w:szCs w:val="24"/>
        </w:rPr>
        <w:t xml:space="preserve">, and in my </w:t>
      </w:r>
      <w:r w:rsidRPr="00D93061">
        <w:rPr>
          <w:rFonts w:ascii="Times New Roman" w:hAnsi="Times New Roman" w:cs="Times New Roman"/>
          <w:i/>
          <w:iCs/>
          <w:color w:val="000000"/>
          <w:sz w:val="24"/>
          <w:szCs w:val="24"/>
        </w:rPr>
        <w:t xml:space="preserve">Manual of Introd. </w:t>
      </w:r>
      <w:r w:rsidRPr="00D93061">
        <w:rPr>
          <w:rFonts w:ascii="Times New Roman" w:hAnsi="Times New Roman" w:cs="Times New Roman"/>
          <w:color w:val="000000"/>
          <w:sz w:val="24"/>
          <w:szCs w:val="24"/>
        </w:rPr>
        <w:t>§ 175, N. 14. Such being the character of the Alexandrine version, it is clearly out of the question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talk of the special recension on which it has been based. As Hgstb. </w:t>
      </w:r>
      <w:r w:rsidRPr="00D93061">
        <w:rPr>
          <w:rFonts w:ascii="Times New Roman" w:hAnsi="Times New Roman" w:cs="Times New Roman"/>
          <w:i/>
          <w:iCs/>
          <w:color w:val="000000"/>
          <w:sz w:val="24"/>
          <w:szCs w:val="24"/>
        </w:rPr>
        <w:t xml:space="preserve">Christol. </w:t>
      </w:r>
      <w:r w:rsidRPr="00D93061">
        <w:rPr>
          <w:rFonts w:ascii="Times New Roman" w:hAnsi="Times New Roman" w:cs="Times New Roman"/>
          <w:color w:val="000000"/>
          <w:sz w:val="24"/>
          <w:szCs w:val="24"/>
        </w:rPr>
        <w:t>ii. p. 461 justly says: “Where it is notorious that the rule is carelessness, ignorance, arbitrariness, and utterly defective notions as to what the translator’s province is, then surely those conclusions are beside the mark that take the contrary of all this for granted.” None of those who maintain the theory that the Alexandrine translation has been made from a special recension of the Hebrew text, has taken the trouble to investigate the character of that translation with any minuteness, not even Ewald, though he ventures to assert that the mass of slight discrepancies between the LXX and the existing text shows how far the MSS of this book diverged from one another at the time the LXX originated.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also holds that not infrequently the original reading has been preserved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LXX, though he adds the caveat: “but in very many, or indeed most of these places, the translator has but read and translated too hastily, or again, has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simply abbreviated the text arbitrarily.” Hence we can only subscribe the judgment passed by Graf at the end of his examination of the Alexandr. translation of the present book: “The proofs of self-confidence and arbitrariness on the part of the Alexandrian translator being innumerable, it is impossible to concede any critical authority to his version, — for it can hardly be called a translation, — or to draw from it conclusions as to a Hebrew text differing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form from that which has been handed down to us.”</w:t>
      </w:r>
      <w:r>
        <w:rPr>
          <w:rFonts w:ascii="Times New Roman" w:hAnsi="Times New Roman" w:cs="Times New Roman"/>
          <w:color w:val="000000"/>
          <w:sz w:val="24"/>
          <w:szCs w:val="24"/>
        </w:rPr>
        <w:t xml:space="preserve"> </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042380">
      <w:pPr>
        <w:pStyle w:val="Heading3"/>
        <w:rPr>
          <w:color w:val="000000"/>
        </w:rPr>
      </w:pPr>
      <w:r w:rsidRPr="00D93061">
        <w:t>(12)DIFFERENCES BETWEEN LXX AND MT VERSIFICATION</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Septuagint</w:t>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sidRPr="00D93061">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sidRPr="00D93061">
        <w:rPr>
          <w:rFonts w:ascii="Times New Roman" w:hAnsi="Times New Roman" w:cs="Times New Roman"/>
          <w:i/>
          <w:iCs/>
          <w:color w:val="000000"/>
          <w:sz w:val="24"/>
          <w:szCs w:val="24"/>
        </w:rPr>
        <w:t>Masoretic Text</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Chapter 25:15ff</w:t>
      </w:r>
      <w:r>
        <w:rPr>
          <w:rFonts w:ascii="Times New Roman" w:hAnsi="Times New Roman" w:cs="Times New Roman"/>
          <w:color w:val="000000"/>
          <w:sz w:val="24"/>
          <w:szCs w:val="24"/>
          <w:rtl/>
        </w:rPr>
        <w:tab/>
      </w:r>
      <w:r w:rsidRPr="00D93061">
        <w:rPr>
          <w:rFonts w:ascii="Times New Roman" w:hAnsi="Times New Roman" w:cs="Times New Roman"/>
          <w:color w:val="000000"/>
          <w:sz w:val="24"/>
          <w:szCs w:val="24"/>
        </w:rPr>
        <w:t xml:space="preserve"> </w:t>
      </w:r>
      <w:r w:rsidRPr="00D93061">
        <w:rPr>
          <w:rFonts w:ascii="Times New Roman" w:hAnsi="Times New Roman" w:cs="Times New Roman"/>
          <w:b/>
          <w:bCs/>
          <w:color w:val="000000"/>
          <w:sz w:val="24"/>
          <w:szCs w:val="24"/>
        </w:rPr>
        <w:t>Prophecy against Elam</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tl/>
        </w:rPr>
        <w:tab/>
      </w:r>
      <w:r>
        <w:rPr>
          <w:rFonts w:ascii="Times New Roman" w:hAnsi="Times New Roman" w:cs="Times New Roman"/>
          <w:b/>
          <w:bCs/>
          <w:color w:val="000000"/>
          <w:sz w:val="24"/>
          <w:szCs w:val="24"/>
          <w:rtl/>
        </w:rPr>
        <w:tab/>
      </w:r>
      <w:r w:rsidRPr="00D93061">
        <w:rPr>
          <w:rFonts w:ascii="Times New Roman" w:hAnsi="Times New Roman" w:cs="Times New Roman"/>
          <w:i/>
          <w:iCs/>
          <w:color w:val="000000"/>
          <w:sz w:val="24"/>
          <w:szCs w:val="24"/>
        </w:rPr>
        <w:t>Chapter 49:34</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Chapter 26</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 Egypt</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tl/>
        </w:rPr>
        <w:tab/>
      </w:r>
      <w:r>
        <w:rPr>
          <w:rFonts w:ascii="Times New Roman" w:hAnsi="Times New Roman" w:cs="Times New Roman"/>
          <w:b/>
          <w:bCs/>
          <w:color w:val="000000"/>
          <w:sz w:val="24"/>
          <w:szCs w:val="24"/>
          <w:rtl/>
        </w:rPr>
        <w:tab/>
      </w:r>
      <w:r w:rsidRPr="00D93061">
        <w:rPr>
          <w:rFonts w:ascii="Times New Roman" w:hAnsi="Times New Roman" w:cs="Times New Roman"/>
          <w:i/>
          <w:iCs/>
          <w:color w:val="000000"/>
          <w:sz w:val="24"/>
          <w:szCs w:val="24"/>
        </w:rPr>
        <w:t>Chapter 46</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Chapter 27 and 28</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 Babylon</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tl/>
        </w:rPr>
        <w:tab/>
      </w:r>
      <w:r>
        <w:rPr>
          <w:rFonts w:ascii="Times New Roman" w:hAnsi="Times New Roman" w:cs="Times New Roman"/>
          <w:b/>
          <w:bCs/>
          <w:color w:val="000000"/>
          <w:sz w:val="24"/>
          <w:szCs w:val="24"/>
          <w:rtl/>
        </w:rPr>
        <w:tab/>
      </w:r>
      <w:r w:rsidRPr="00D93061">
        <w:rPr>
          <w:rFonts w:ascii="Times New Roman" w:hAnsi="Times New Roman" w:cs="Times New Roman"/>
          <w:i/>
          <w:iCs/>
          <w:color w:val="000000"/>
          <w:sz w:val="24"/>
          <w:szCs w:val="24"/>
        </w:rPr>
        <w:t>Chapter 50 and 51</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Chapter 29:1-7</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 the Philistines</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tl/>
        </w:rPr>
        <w:tab/>
      </w:r>
      <w:r w:rsidRPr="00D93061">
        <w:rPr>
          <w:rFonts w:ascii="Times New Roman" w:hAnsi="Times New Roman" w:cs="Times New Roman"/>
          <w:i/>
          <w:iCs/>
          <w:color w:val="000000"/>
          <w:sz w:val="24"/>
          <w:szCs w:val="24"/>
        </w:rPr>
        <w:t>Chapter 47:1-7</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Chapter 29:7-29</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 Edom</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tl/>
        </w:rPr>
        <w:tab/>
      </w:r>
      <w:r>
        <w:rPr>
          <w:rFonts w:ascii="Times New Roman" w:hAnsi="Times New Roman" w:cs="Times New Roman"/>
          <w:b/>
          <w:bCs/>
          <w:color w:val="000000"/>
          <w:sz w:val="24"/>
          <w:szCs w:val="24"/>
          <w:rtl/>
        </w:rPr>
        <w:tab/>
      </w:r>
      <w:r w:rsidRPr="00D93061">
        <w:rPr>
          <w:rFonts w:ascii="Times New Roman" w:hAnsi="Times New Roman" w:cs="Times New Roman"/>
          <w:i/>
          <w:iCs/>
          <w:color w:val="000000"/>
          <w:sz w:val="24"/>
          <w:szCs w:val="24"/>
        </w:rPr>
        <w:t>Chapter 49:7-22</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Chapter 30:1-5</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 Ammon</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tl/>
        </w:rPr>
        <w:tab/>
      </w:r>
      <w:r>
        <w:rPr>
          <w:rFonts w:ascii="Times New Roman" w:hAnsi="Times New Roman" w:cs="Times New Roman"/>
          <w:b/>
          <w:bCs/>
          <w:color w:val="000000"/>
          <w:sz w:val="24"/>
          <w:szCs w:val="24"/>
          <w:rtl/>
        </w:rPr>
        <w:tab/>
      </w:r>
      <w:r w:rsidRPr="00D93061">
        <w:rPr>
          <w:rFonts w:ascii="Times New Roman" w:hAnsi="Times New Roman" w:cs="Times New Roman"/>
          <w:i/>
          <w:iCs/>
          <w:color w:val="000000"/>
          <w:sz w:val="24"/>
          <w:szCs w:val="24"/>
        </w:rPr>
        <w:t>Chapter 49:1-6</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Chapter 30:6-11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 Kedar</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tl/>
        </w:rPr>
        <w:tab/>
      </w:r>
      <w:r>
        <w:rPr>
          <w:rFonts w:ascii="Times New Roman" w:hAnsi="Times New Roman" w:cs="Times New Roman"/>
          <w:b/>
          <w:bCs/>
          <w:color w:val="000000"/>
          <w:sz w:val="24"/>
          <w:szCs w:val="24"/>
          <w:rtl/>
        </w:rPr>
        <w:tab/>
      </w:r>
      <w:r w:rsidRPr="00D93061">
        <w:rPr>
          <w:rFonts w:ascii="Times New Roman" w:hAnsi="Times New Roman" w:cs="Times New Roman"/>
          <w:i/>
          <w:iCs/>
          <w:color w:val="000000"/>
          <w:sz w:val="24"/>
          <w:szCs w:val="24"/>
        </w:rPr>
        <w:t>Chapter 49:28-33</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Pr>
          <w:rFonts w:ascii="Times New Roman" w:hAnsi="Times New Roman" w:cs="Times New Roman"/>
          <w:color w:val="000000"/>
          <w:sz w:val="24"/>
          <w:szCs w:val="24"/>
        </w:rPr>
        <w:t>Chapter 30:12-16</w:t>
      </w:r>
      <w:r w:rsidRPr="00D93061">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 Damascus</w:t>
      </w:r>
      <w:r w:rsidRPr="00D93061">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sidRPr="00D93061">
        <w:rPr>
          <w:rFonts w:ascii="Times New Roman" w:hAnsi="Times New Roman" w:cs="Times New Roman"/>
          <w:i/>
          <w:iCs/>
          <w:color w:val="000000"/>
          <w:sz w:val="24"/>
          <w:szCs w:val="24"/>
        </w:rPr>
        <w:t>Chapter 49:23-27</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Pr>
          <w:rFonts w:ascii="Times New Roman" w:hAnsi="Times New Roman" w:cs="Times New Roman"/>
          <w:color w:val="000000"/>
          <w:sz w:val="24"/>
          <w:szCs w:val="24"/>
        </w:rPr>
        <w:t>Chapter 31</w:t>
      </w:r>
      <w:r w:rsidRPr="00D93061">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 Moab</w:t>
      </w:r>
      <w:r w:rsidRPr="00D93061">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sidRPr="00D93061">
        <w:rPr>
          <w:rFonts w:ascii="Times New Roman" w:hAnsi="Times New Roman" w:cs="Times New Roman"/>
          <w:i/>
          <w:iCs/>
          <w:color w:val="000000"/>
          <w:sz w:val="24"/>
          <w:szCs w:val="24"/>
        </w:rPr>
        <w:t>Chapter 48</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color w:val="000000"/>
          <w:sz w:val="24"/>
          <w:szCs w:val="24"/>
        </w:rPr>
        <w:t xml:space="preserve">Chapter 32 </w:t>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sidRPr="00D93061">
        <w:rPr>
          <w:rFonts w:ascii="Times New Roman" w:hAnsi="Times New Roman" w:cs="Times New Roman"/>
          <w:b/>
          <w:bCs/>
          <w:color w:val="000000"/>
          <w:sz w:val="24"/>
          <w:szCs w:val="24"/>
        </w:rPr>
        <w:t>Prophecy against</w:t>
      </w:r>
      <w:r>
        <w:rPr>
          <w:rFonts w:ascii="Times New Roman" w:hAnsi="Times New Roman" w:cs="Times New Roman"/>
          <w:color w:val="000000"/>
          <w:sz w:val="24"/>
          <w:szCs w:val="24"/>
        </w:rPr>
        <w:t>…</w:t>
      </w:r>
      <w:r w:rsidRPr="00D93061">
        <w:rPr>
          <w:rFonts w:ascii="Times New Roman" w:hAnsi="Times New Roman" w:cs="Times New Roman"/>
          <w:color w:val="000000"/>
          <w:sz w:val="24"/>
          <w:szCs w:val="24"/>
        </w:rPr>
        <w:t xml:space="preserve"> </w:t>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Pr>
          <w:rFonts w:ascii="Times New Roman" w:hAnsi="Times New Roman" w:cs="Times New Roman"/>
          <w:color w:val="000000"/>
          <w:sz w:val="24"/>
          <w:szCs w:val="24"/>
          <w:rtl/>
        </w:rPr>
        <w:tab/>
      </w:r>
      <w:r w:rsidRPr="00D93061">
        <w:rPr>
          <w:rFonts w:ascii="Times New Roman" w:hAnsi="Times New Roman" w:cs="Times New Roman"/>
          <w:i/>
          <w:iCs/>
          <w:color w:val="000000"/>
          <w:sz w:val="24"/>
          <w:szCs w:val="24"/>
        </w:rPr>
        <w:t>Chapter 25:15-38</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rtl/>
        </w:rPr>
      </w:pPr>
      <w:r w:rsidRPr="00D93061">
        <w:rPr>
          <w:rFonts w:ascii="Times New Roman" w:hAnsi="Times New Roman" w:cs="Times New Roman"/>
          <w:color w:val="000000"/>
          <w:sz w:val="24"/>
          <w:szCs w:val="24"/>
        </w:rPr>
        <w:t xml:space="preserve">After which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33-51 of the LXX run parallel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26-45 of the Masoretic text.We must maintain this position against Nägelsbach’s attempt to explain, by means of discrepancies amongst the original Hebrew authorities, the different arrangement of the prophecies against foreign nations adopted in the LXX, these being here introduced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between v. 12 and v. 14. For the arguments on which Näg., like Movers and Hitz., lays stress in his dissertations on Jeremiah in Lange’s </w:t>
      </w:r>
      <w:r w:rsidRPr="00D93061">
        <w:rPr>
          <w:rFonts w:ascii="Times New Roman" w:hAnsi="Times New Roman" w:cs="Times New Roman"/>
          <w:i/>
          <w:iCs/>
          <w:color w:val="000000"/>
          <w:sz w:val="24"/>
          <w:szCs w:val="24"/>
        </w:rPr>
        <w:t>Bibelwerk</w:t>
      </w:r>
      <w:r w:rsidRPr="00D93061">
        <w:rPr>
          <w:rFonts w:ascii="Times New Roman" w:hAnsi="Times New Roman" w:cs="Times New Roman"/>
          <w:color w:val="000000"/>
          <w:sz w:val="24"/>
          <w:szCs w:val="24"/>
        </w:rPr>
        <w:t>, p. 13, and in the exposition of 25:12; 27:1;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49:34, and in the introduction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46-51, are not conclusive, and rest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assumptions that are erroneous and quite illegitimate. In the first place, he finds in vv. 12-14, which, like Mov., Hitz., etc., he takes to be a later interpolation (see table below), a proof that the </w:t>
      </w:r>
      <w:r w:rsidRPr="00D93061">
        <w:rPr>
          <w:rFonts w:ascii="Times New Roman" w:hAnsi="Times New Roman" w:cs="Times New Roman"/>
          <w:i/>
          <w:iCs/>
          <w:color w:val="000000"/>
          <w:sz w:val="24"/>
          <w:szCs w:val="24"/>
        </w:rPr>
        <w:t xml:space="preserve">Book against the Nations </w:t>
      </w:r>
      <w:r w:rsidRPr="00D93061">
        <w:rPr>
          <w:rFonts w:ascii="Times New Roman" w:hAnsi="Times New Roman" w:cs="Times New Roman"/>
          <w:color w:val="000000"/>
          <w:sz w:val="24"/>
          <w:szCs w:val="24"/>
        </w:rPr>
        <w:t xml:space="preserve">must have stood in the immediate neighbourhood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To avoid anticipating the exposition, we must here confine ourselves to remarking that the verses adduced give no such proof: for the grounds for this assertion we must refer to the comment.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25:12-14. But besides, it is proved, he says, that the prophecies against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nations must once have come after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and before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 by the peculiar expression </w:t>
      </w:r>
      <w:r>
        <w:rPr>
          <w:rFonts w:ascii="SBL Greek" w:hAnsi="SBL Greek" w:cs="Times New Roman"/>
          <w:color w:val="0000FF"/>
          <w:sz w:val="24"/>
          <w:szCs w:val="24"/>
          <w:lang w:val="el-GR"/>
        </w:rPr>
        <w:t>τα</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Αἰλάμ</w:t>
      </w:r>
      <w:r w:rsidRPr="00AC2680">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at the end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25:13 (Septuag.), by the omission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27:1 in the Sept., and by the somewhat unexpected date given at 49:34. Now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date, “in the beginning of the reign of Zedekiah,” in the heading of the prophecy against Elam, 49:34, found not only in the Masoretic text, but also in the Alexandr. version (where, however, it occurs as a postscript at the end of the prophecy in 26:1), creates a difficulty only if the prophecy be wrongly taken to refer to a conquest of Elam by Nebuchadnezzar. The other two arguments, founded on the </w:t>
      </w:r>
      <w:r>
        <w:rPr>
          <w:rFonts w:ascii="SBL Greek" w:hAnsi="SBL Greek" w:cs="Times New Roman"/>
          <w:color w:val="0000FF"/>
          <w:sz w:val="24"/>
          <w:szCs w:val="24"/>
          <w:lang w:val="el-GR"/>
        </w:rPr>
        <w:t>τα</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Αἰλαμ</w:t>
      </w:r>
      <w:r w:rsidRPr="00AC2680">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of 25:13, and the omission of the heading at 27:1 (Heb.) in the LXX, stand and fall with the assumption that the Greek translator adhered closely to the Hebrew text and rendered it with literal accuracy, the very reverse of which is betrayed from one end of the translation to the other. The heading at 27:1, “In the beginning of the reign of </w:t>
      </w:r>
      <w:r w:rsidRPr="00D93061">
        <w:rPr>
          <w:rFonts w:ascii="Times New Roman" w:hAnsi="Times New Roman" w:cs="Times New Roman"/>
          <w:i/>
          <w:iCs/>
          <w:color w:val="000000"/>
          <w:sz w:val="24"/>
          <w:szCs w:val="24"/>
        </w:rPr>
        <w:t xml:space="preserve">Jehoiakim </w:t>
      </w:r>
      <w:r w:rsidRPr="00D93061">
        <w:rPr>
          <w:rFonts w:ascii="Times New Roman" w:hAnsi="Times New Roman" w:cs="Times New Roman"/>
          <w:color w:val="000000"/>
          <w:sz w:val="24"/>
          <w:szCs w:val="24"/>
        </w:rPr>
        <w:t xml:space="preserve">the son of Josiah king of Judah, came this word to Jeremiah from the Lord, saying,” coincides word for word with the heading of 26:1, save that in the latter the words “to Jeremiah” do not occur; and this former heading the Greek translator has simply omitted, — holding it to be incorrect, since the prophecy belongs to the time of Zedekiah, and is addressed to him. On the other hand, he has appended </w:t>
      </w:r>
      <w:r>
        <w:rPr>
          <w:rFonts w:ascii="SBL Greek" w:hAnsi="SBL Greek" w:cs="Times New Roman"/>
          <w:color w:val="0000FF"/>
          <w:sz w:val="24"/>
          <w:szCs w:val="24"/>
          <w:lang w:val="el-GR"/>
        </w:rPr>
        <w:t>τα</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Αἰλάμ</w:t>
      </w:r>
      <w:r w:rsidRPr="00AC2680">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to the last clause of 25:13, “which Jeremiah prophesied against the nations,” taking this clause to be the heading of Jeremiah’s prophecies against the nations; this appears from the </w:t>
      </w:r>
      <w:r>
        <w:rPr>
          <w:rFonts w:ascii="SBL Greek" w:hAnsi="SBL Greek" w:cs="Times New Roman"/>
          <w:color w:val="0000FF"/>
          <w:sz w:val="24"/>
          <w:szCs w:val="24"/>
          <w:lang w:val="el-GR"/>
        </w:rPr>
        <w:t>τα</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Αἰλάμ</w:t>
      </w:r>
      <w:r w:rsidRPr="00D93061">
        <w:rPr>
          <w:rFonts w:ascii="Times New Roman" w:hAnsi="Times New Roman" w:cs="Times New Roman"/>
          <w:color w:val="000000"/>
          <w:sz w:val="24"/>
          <w:szCs w:val="24"/>
        </w:rPr>
        <w:t xml:space="preserve">, manifestly imitated from the </w:t>
      </w:r>
      <w:r>
        <w:rPr>
          <w:rFonts w:ascii="SBL Greek" w:hAnsi="SBL Greek" w:cs="Times New Roman"/>
          <w:color w:val="0000FF"/>
          <w:sz w:val="24"/>
          <w:szCs w:val="24"/>
          <w:lang w:val="el-GR"/>
        </w:rPr>
        <w:t>ἐπι</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τα</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ἔθνη</w:t>
      </w:r>
      <w:r w:rsidRPr="00D93061">
        <w:rPr>
          <w:rFonts w:ascii="Times New Roman" w:hAnsi="Times New Roman" w:cs="Times New Roman"/>
          <w:color w:val="000000"/>
          <w:sz w:val="24"/>
          <w:szCs w:val="24"/>
        </w:rPr>
        <w:t>. His purpose was to make out the following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oracle as against Elam; but he omitted from its place the full title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prophecy against Elam, because it seemed to him unsuitable to have it come immediately after the (in his view) general heading, </w:t>
      </w:r>
      <w:r>
        <w:rPr>
          <w:rFonts w:ascii="SBL Greek" w:hAnsi="SBL Greek" w:cs="Times New Roman"/>
          <w:color w:val="0000FF"/>
          <w:sz w:val="24"/>
          <w:szCs w:val="24"/>
          <w:lang w:val="el-GR"/>
        </w:rPr>
        <w:t>ἃ</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ἐπροφήτευσε</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Ἱερεμίας</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ἐπι</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τα</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ἔθνη</w:t>
      </w:r>
      <w:r w:rsidRPr="00D93061">
        <w:rPr>
          <w:rFonts w:ascii="Times New Roman" w:hAnsi="Times New Roman" w:cs="Times New Roman"/>
          <w:color w:val="000000"/>
          <w:sz w:val="24"/>
          <w:szCs w:val="24"/>
        </w:rPr>
        <w:t>, while, however, he introduced it at the end of the prophecy. It is wholly wrong to suppose that the heading at 27:1 of the Hebrew text, omitted in the LXX, is nothing but the postscript to the prophecy against Elam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26:1 in the LXX and 49:34 in the Heb.); for this postscript runs thus: </w:t>
      </w:r>
      <w:r>
        <w:rPr>
          <w:rFonts w:ascii="SBL Greek" w:hAnsi="SBL Greek" w:cs="Times New Roman"/>
          <w:color w:val="0000FF"/>
          <w:sz w:val="24"/>
          <w:szCs w:val="24"/>
          <w:lang w:val="el-GR"/>
        </w:rPr>
        <w:t>ἐν</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ἀρχῇ</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βασιλεύοντος</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Σεδεκίου</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βασιλέως</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ἐγένετο</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κ</w:t>
      </w:r>
      <w:r w:rsidRPr="00AC2680">
        <w:rPr>
          <w:rFonts w:ascii="SBL Greek" w:hAnsi="SBL Greek" w:cs="Times New Roman"/>
          <w:color w:val="0000FF"/>
          <w:sz w:val="24"/>
          <w:szCs w:val="24"/>
        </w:rPr>
        <w:t>.</w:t>
      </w:r>
      <w:r>
        <w:rPr>
          <w:rFonts w:ascii="SBL Greek" w:hAnsi="SBL Greek" w:cs="Times New Roman"/>
          <w:color w:val="0000FF"/>
          <w:sz w:val="24"/>
          <w:szCs w:val="24"/>
          <w:lang w:val="el-GR"/>
        </w:rPr>
        <w:t>τ</w:t>
      </w:r>
      <w:r w:rsidRPr="00AC2680">
        <w:rPr>
          <w:rFonts w:ascii="SBL Greek" w:hAnsi="SBL Greek" w:cs="Times New Roman"/>
          <w:color w:val="0000FF"/>
          <w:sz w:val="24"/>
          <w:szCs w:val="24"/>
        </w:rPr>
        <w:t>.</w:t>
      </w:r>
      <w:r>
        <w:rPr>
          <w:rFonts w:ascii="SBL Greek" w:hAnsi="SBL Greek" w:cs="Times New Roman"/>
          <w:color w:val="0000FF"/>
          <w:sz w:val="24"/>
          <w:szCs w:val="24"/>
          <w:lang w:val="el-GR"/>
        </w:rPr>
        <w:t>λ</w:t>
      </w:r>
      <w:r w:rsidRPr="00AC2680">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and is a literal translation of the heading at 49:34 of the Heb. It is from this, and not from 27:1 of the Heb., that the translator has manifestly taken his postscript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prophecy against Elam; and if so, the postscript is, of course, no kind of proof that in the original text used by the Greek translator of the prophecies against the nations stood before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 The notion we are combating is vitiated, finally, by the fact that it does not in the least explain why these prophecies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the LXX placed after 25:13, but rather suggests for them a wholly unsuitable position between 26 and 27, where they certainly never stood, nor by any possibility ever could have stood. From what has been said it will be seen that we can seek the cause for the transposition of the prophecies against the nations only in the Alexandrian translator’s arbitrary mode of handling the Hebrew text.For the exegetical literature on the subject of Jeremiah’s prophecies, see my </w:t>
      </w:r>
      <w:r w:rsidRPr="00D93061">
        <w:rPr>
          <w:rFonts w:ascii="Times New Roman" w:hAnsi="Times New Roman" w:cs="Times New Roman"/>
          <w:i/>
          <w:iCs/>
          <w:color w:val="000000"/>
          <w:sz w:val="24"/>
          <w:szCs w:val="24"/>
        </w:rPr>
        <w:t>Introduction to Old Testament</w:t>
      </w:r>
      <w:r w:rsidRPr="00D93061">
        <w:rPr>
          <w:rFonts w:ascii="Times New Roman" w:hAnsi="Times New Roman" w:cs="Times New Roman"/>
          <w:color w:val="000000"/>
          <w:sz w:val="24"/>
          <w:szCs w:val="24"/>
        </w:rPr>
        <w:t>, vol. i. p. 332, English translation (Foreign Theological Library). Besides the commentaries there mentioned, there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since appeared: K. H. Graf, </w:t>
      </w:r>
      <w:r w:rsidRPr="00D93061">
        <w:rPr>
          <w:rFonts w:ascii="Times New Roman" w:hAnsi="Times New Roman" w:cs="Times New Roman"/>
          <w:i/>
          <w:iCs/>
          <w:color w:val="000000"/>
          <w:sz w:val="24"/>
          <w:szCs w:val="24"/>
        </w:rPr>
        <w:t xml:space="preserve">der Proph. </w:t>
      </w:r>
      <w:r w:rsidRPr="00D93061">
        <w:rPr>
          <w:rFonts w:ascii="Times New Roman" w:hAnsi="Times New Roman" w:cs="Times New Roman"/>
          <w:i/>
          <w:iCs/>
          <w:color w:val="000000"/>
          <w:sz w:val="24"/>
          <w:szCs w:val="24"/>
          <w:lang w:val="de-DE"/>
        </w:rPr>
        <w:t>Jeremia erklärt</w:t>
      </w:r>
      <w:r w:rsidRPr="00D93061">
        <w:rPr>
          <w:rFonts w:ascii="Times New Roman" w:hAnsi="Times New Roman" w:cs="Times New Roman"/>
          <w:color w:val="000000"/>
          <w:sz w:val="24"/>
          <w:szCs w:val="24"/>
          <w:lang w:val="de-DE"/>
        </w:rPr>
        <w:t>, Leipz. 1862; and C. W. E. Naegelsbach,</w:t>
      </w:r>
      <w:r w:rsidRPr="00390A29">
        <w:rPr>
          <w:rFonts w:ascii="Times New Roman" w:hAnsi="Times New Roman" w:cs="Times New Roman"/>
          <w:color w:val="000000"/>
          <w:sz w:val="24"/>
          <w:szCs w:val="24"/>
          <w:lang w:val="de-DE"/>
        </w:rPr>
        <w:t xml:space="preserve"> </w:t>
      </w:r>
      <w:r w:rsidRPr="00D93061">
        <w:rPr>
          <w:rFonts w:ascii="Times New Roman" w:hAnsi="Times New Roman" w:cs="Times New Roman"/>
          <w:i/>
          <w:iCs/>
          <w:color w:val="000000"/>
          <w:sz w:val="24"/>
          <w:szCs w:val="24"/>
          <w:lang w:val="de-DE"/>
        </w:rPr>
        <w:t>der Proph. Jeremia</w:t>
      </w:r>
      <w:r w:rsidRPr="00D93061">
        <w:rPr>
          <w:rFonts w:ascii="Times New Roman" w:hAnsi="Times New Roman" w:cs="Times New Roman"/>
          <w:color w:val="000000"/>
          <w:sz w:val="24"/>
          <w:szCs w:val="24"/>
          <w:lang w:val="de-DE"/>
        </w:rPr>
        <w:t xml:space="preserve">, </w:t>
      </w:r>
      <w:r w:rsidRPr="00D93061">
        <w:rPr>
          <w:rFonts w:ascii="Times New Roman" w:hAnsi="Times New Roman" w:cs="Times New Roman"/>
          <w:i/>
          <w:iCs/>
          <w:color w:val="000000"/>
          <w:sz w:val="24"/>
          <w:szCs w:val="24"/>
          <w:lang w:val="de-DE"/>
        </w:rPr>
        <w:t>Theologisch-homiletisch bearbeitet</w:t>
      </w:r>
      <w:r w:rsidRPr="00D93061">
        <w:rPr>
          <w:rFonts w:ascii="Times New Roman" w:hAnsi="Times New Roman" w:cs="Times New Roman"/>
          <w:color w:val="000000"/>
          <w:sz w:val="24"/>
          <w:szCs w:val="24"/>
          <w:lang w:val="de-DE"/>
        </w:rPr>
        <w:t xml:space="preserve">, in J. P. Lange’s </w:t>
      </w:r>
      <w:r w:rsidRPr="00D93061">
        <w:rPr>
          <w:rFonts w:ascii="Times New Roman" w:hAnsi="Times New Roman" w:cs="Times New Roman"/>
          <w:i/>
          <w:iCs/>
          <w:color w:val="000000"/>
          <w:sz w:val="24"/>
          <w:szCs w:val="24"/>
          <w:lang w:val="de-DE"/>
        </w:rPr>
        <w:t>Bibelwerk</w:t>
      </w:r>
      <w:r w:rsidRPr="00D93061">
        <w:rPr>
          <w:rFonts w:ascii="Times New Roman" w:hAnsi="Times New Roman" w:cs="Times New Roman"/>
          <w:color w:val="000000"/>
          <w:sz w:val="24"/>
          <w:szCs w:val="24"/>
          <w:lang w:val="de-DE"/>
        </w:rPr>
        <w:t xml:space="preserve">, Bielefeld and Leipz. </w:t>
      </w:r>
      <w:r w:rsidRPr="00D93061">
        <w:rPr>
          <w:rFonts w:ascii="Times New Roman" w:hAnsi="Times New Roman" w:cs="Times New Roman"/>
          <w:color w:val="000000"/>
          <w:sz w:val="24"/>
          <w:szCs w:val="24"/>
        </w:rPr>
        <w:t xml:space="preserve">1868; translated in Dr. Schaff’s edition of Lange’s </w:t>
      </w:r>
      <w:r w:rsidRPr="00D93061">
        <w:rPr>
          <w:rFonts w:ascii="Times New Roman" w:hAnsi="Times New Roman" w:cs="Times New Roman"/>
          <w:i/>
          <w:iCs/>
          <w:color w:val="000000"/>
          <w:sz w:val="24"/>
          <w:szCs w:val="24"/>
        </w:rPr>
        <w:t>Bibelwerk</w:t>
      </w:r>
      <w:r w:rsidRPr="00D93061">
        <w:rPr>
          <w:rFonts w:ascii="Times New Roman" w:hAnsi="Times New Roman" w:cs="Times New Roman"/>
          <w:color w:val="000000"/>
          <w:sz w:val="24"/>
          <w:szCs w:val="24"/>
        </w:rPr>
        <w:t>, and published by Messrs. Clark.</w:t>
      </w:r>
      <w:r>
        <w:rPr>
          <w:rFonts w:ascii="Times New Roman" w:hAnsi="Times New Roman" w:cs="Times New Roman"/>
          <w:color w:val="000000"/>
        </w:rPr>
        <w:t xml:space="preserve"> </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rtl/>
        </w:rPr>
      </w:pPr>
    </w:p>
    <w:p w:rsidR="00100EF5" w:rsidRDefault="00100EF5" w:rsidP="00042380">
      <w:pPr>
        <w:widowControl w:val="0"/>
        <w:autoSpaceDE w:val="0"/>
        <w:autoSpaceDN w:val="0"/>
        <w:adjustRightInd w:val="0"/>
        <w:spacing w:after="0" w:line="240" w:lineRule="auto"/>
        <w:jc w:val="center"/>
        <w:rPr>
          <w:rFonts w:ascii="Times New Roman" w:hAnsi="Times New Roman" w:cs="Times New Roman"/>
          <w:b/>
          <w:bCs/>
          <w:color w:val="000000"/>
          <w:sz w:val="24"/>
          <w:szCs w:val="24"/>
          <w:rtl/>
        </w:rPr>
      </w:pPr>
      <w:r w:rsidRPr="00D93061">
        <w:rPr>
          <w:rFonts w:ascii="Times New Roman" w:hAnsi="Times New Roman" w:cs="Times New Roman"/>
          <w:b/>
          <w:bCs/>
          <w:color w:val="000000"/>
          <w:sz w:val="24"/>
          <w:szCs w:val="24"/>
        </w:rPr>
        <w:t>EXPOSITION</w:t>
      </w:r>
    </w:p>
    <w:p w:rsidR="00100EF5" w:rsidRDefault="00100EF5" w:rsidP="00D93061">
      <w:pPr>
        <w:widowControl w:val="0"/>
        <w:autoSpaceDE w:val="0"/>
        <w:autoSpaceDN w:val="0"/>
        <w:adjustRightInd w:val="0"/>
        <w:spacing w:after="0" w:line="240" w:lineRule="auto"/>
        <w:rPr>
          <w:rFonts w:ascii="Times New Roman" w:hAnsi="Times New Roman" w:cs="Times New Roman"/>
          <w:b/>
          <w:bCs/>
          <w:color w:val="000000"/>
          <w:sz w:val="24"/>
          <w:szCs w:val="24"/>
          <w:rtl/>
        </w:rPr>
      </w:pPr>
    </w:p>
    <w:p w:rsidR="00100EF5" w:rsidRDefault="00100EF5" w:rsidP="00042380">
      <w:pPr>
        <w:pStyle w:val="Heading2"/>
        <w:rPr>
          <w:color w:val="000000"/>
        </w:rPr>
      </w:pPr>
      <w:proofErr w:type="gramStart"/>
      <w:r w:rsidRPr="00D93061">
        <w:t>Heading.</w:t>
      </w:r>
      <w:proofErr w:type="gramEnd"/>
      <w:r w:rsidRPr="00D93061">
        <w:t xml:space="preserve"> Call and Consecration of Jeremiah to be Prophet.</w:t>
      </w:r>
    </w:p>
    <w:p w:rsidR="00100EF5" w:rsidRPr="00E641F3"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E641F3" w:rsidRPr="002144BB"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1:1]] [[@Bible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w:t>
      </w:r>
    </w:p>
    <w:p w:rsidR="00042380" w:rsidRPr="002144BB" w:rsidRDefault="00100EF5" w:rsidP="00B55968">
      <w:pPr>
        <w:pStyle w:val="Heading5"/>
        <w:rPr>
          <w:lang w:val="es-ES"/>
        </w:rPr>
      </w:pPr>
      <w:r w:rsidRPr="002144BB">
        <w:rPr>
          <w:lang w:val="es-ES"/>
        </w:rPr>
        <w:t xml:space="preserve">Jer. 1:1-3. </w:t>
      </w:r>
    </w:p>
    <w:p w:rsidR="00042380" w:rsidRPr="002144BB" w:rsidRDefault="00042380" w:rsidP="00AC2680">
      <w:pPr>
        <w:widowControl w:val="0"/>
        <w:autoSpaceDE w:val="0"/>
        <w:autoSpaceDN w:val="0"/>
        <w:adjustRightInd w:val="0"/>
        <w:spacing w:after="0" w:line="240" w:lineRule="auto"/>
        <w:rPr>
          <w:rFonts w:ascii="Times New Roman" w:hAnsi="Times New Roman" w:cs="Times New Roman"/>
          <w:b/>
          <w:bCs/>
          <w:color w:val="7F0000"/>
          <w:sz w:val="28"/>
          <w:szCs w:val="28"/>
          <w:lang w:val="es-ES"/>
        </w:rPr>
      </w:pPr>
    </w:p>
    <w:p w:rsidR="00100EF5" w:rsidRPr="003B24C7" w:rsidRDefault="00100EF5" w:rsidP="00AC2680">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Verses 1-3 contain the heading to the whole book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prophecies of Jeremiah. The heading runs thus: </w:t>
      </w:r>
      <w:r w:rsidRPr="00D93061">
        <w:rPr>
          <w:rFonts w:ascii="Times New Roman" w:hAnsi="Times New Roman" w:cs="Times New Roman"/>
          <w:i/>
          <w:iCs/>
          <w:color w:val="000000"/>
          <w:sz w:val="24"/>
          <w:szCs w:val="24"/>
        </w:rPr>
        <w:t>“Sayings of Jeremiah the son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Hilkiah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the priests at Anathoth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of Benjamin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whom befell the word of Jahveh in the days of Josiah the son of Amon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thirteenth year of his reign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days of Jehoiakim the son of Josiah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unto the end of the eleventh year of Zedekiah the son of Josiah king</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until the carrying away of Jerusalem captive in the fifth month.” </w:t>
      </w:r>
      <w:r w:rsidRPr="00D93061">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period mentioned in these verses includes the time of Jeremiah’s principal labours, while no reference is here made to the work he at a later time wrought amidst the ruins of Judah and in Egypt; this being held to be of but subordinate importance for the theocracy. Similarly, when the names of the kings under whom he laboured are given, the brief reigns of Jehoahaz and of Jehoiachin are omitted, neither reign having lasted over three months. His prophecies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called</w:t>
      </w:r>
      <w:r>
        <w:rPr>
          <w:rFonts w:ascii="SBL Hebrew" w:hAnsi="SBL Hebrew" w:cs="SBL Hebrew"/>
          <w:color w:val="008080"/>
          <w:sz w:val="24"/>
          <w:szCs w:val="28"/>
          <w:rtl/>
          <w:lang w:bidi="he-IL"/>
        </w:rPr>
        <w:t xml:space="preserve">דְּבָרִים </w:t>
      </w:r>
      <w:r w:rsidRPr="00D93061">
        <w:rPr>
          <w:rFonts w:ascii="Times New Roman" w:hAnsi="Times New Roman" w:cs="Times New Roman"/>
          <w:color w:val="000000"/>
          <w:sz w:val="24"/>
          <w:szCs w:val="24"/>
        </w:rPr>
        <w:t>, words or speeches, as in 36:10; so with the prophecies of Amos,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Am. 1:1. More complete information as to the person of the prophet is given by the mention made of his father and of his extraction. The name</w:t>
      </w:r>
      <w:r>
        <w:rPr>
          <w:rFonts w:ascii="SBL Hebrew" w:hAnsi="SBL Hebrew" w:cs="SBL Hebrew"/>
          <w:color w:val="008080"/>
          <w:sz w:val="24"/>
          <w:szCs w:val="28"/>
          <w:rtl/>
          <w:lang w:bidi="he-IL"/>
        </w:rPr>
        <w:t>ירְמְיָהוּ</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“Jahveh throws,” was in very common use, and is found as the name of many persons; cf. 1Ch. 5:24; 12:4, 10, 13, 2Ki. 23:31,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35:3, Neh. 10:3; 12:1. Hence we are hardly entitled to explain the name with Hengstb. by</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15:1, to the effect that whoever bore it was consecrated to the God who with almighty hand dashes to the ground all His foes, so that in his name the nature of our prophet’s mission would be held to be set forth. His father Hilkiah is taken by Clem. Alex., Jerome, and some Rabbins, for the high priest of that name who is mentioned in 2Ch. 22:4; but without sufficient grounds. For Hilkiah, too, is a name that often occurs; and the high priest is sure to have had his home not in Anathoth, but in Jerusalem. But Jeremiah and his father belonged to the priests who lived in Anathoth, now called </w:t>
      </w:r>
      <w:r w:rsidRPr="00D93061">
        <w:rPr>
          <w:rFonts w:ascii="LSBTrans" w:hAnsi="LSBTrans" w:cs="LSBTrans"/>
          <w:color w:val="000000"/>
          <w:sz w:val="24"/>
          <w:szCs w:val="24"/>
        </w:rPr>
        <w:t xml:space="preserve">AnaÑta, </w:t>
      </w:r>
      <w:r w:rsidRPr="00D93061">
        <w:rPr>
          <w:rFonts w:ascii="Times New Roman" w:hAnsi="Times New Roman" w:cs="Times New Roman"/>
          <w:color w:val="000000"/>
          <w:sz w:val="24"/>
          <w:szCs w:val="24"/>
        </w:rPr>
        <w:t>a town of the priests, lying 1 1/4 hours north of Jerusalem (see on Jos. 21:18), in the land,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i.e., the tribal territory, of Benjamin. In v. 2</w:t>
      </w:r>
      <w:r>
        <w:rPr>
          <w:rFonts w:ascii="SBL Hebrew" w:hAnsi="SBL Hebrew" w:cs="SBL Hebrew"/>
          <w:color w:val="008080"/>
          <w:sz w:val="24"/>
          <w:szCs w:val="28"/>
          <w:rtl/>
          <w:lang w:bidi="he-IL"/>
        </w:rPr>
        <w:t xml:space="preserve"> אלָיו </w:t>
      </w:r>
      <w:r w:rsidRPr="00D93061">
        <w:rPr>
          <w:rFonts w:ascii="Times New Roman" w:hAnsi="Times New Roman" w:cs="Times New Roman"/>
          <w:color w:val="000000"/>
          <w:sz w:val="24"/>
          <w:szCs w:val="24"/>
        </w:rPr>
        <w:t>belongs to</w:t>
      </w:r>
      <w:r>
        <w:rPr>
          <w:rFonts w:ascii="SBL Hebrew" w:hAnsi="SBL Hebrew" w:cs="SBL Hebrew"/>
          <w:color w:val="008080"/>
          <w:sz w:val="24"/>
          <w:szCs w:val="28"/>
          <w:rtl/>
          <w:lang w:bidi="he-IL"/>
        </w:rPr>
        <w:t xml:space="preserve">אֲשֶׁר </w:t>
      </w:r>
      <w:r w:rsidRPr="00D93061">
        <w:rPr>
          <w:rFonts w:ascii="Times New Roman" w:hAnsi="Times New Roman" w:cs="Times New Roman"/>
          <w:color w:val="000000"/>
          <w:sz w:val="24"/>
          <w:szCs w:val="24"/>
        </w:rPr>
        <w:t>: “to whom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befell (to whom came) the word of Jahveh in the days of Josiah,...in the thirteenth year of his reign.” This same year is named by Jeremiah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beginning of his prophetic labours.</w:t>
      </w:r>
      <w:r>
        <w:rPr>
          <w:rFonts w:ascii="SBL Hebrew" w:hAnsi="SBL Hebrew" w:cs="SBL Hebrew"/>
          <w:color w:val="008080"/>
          <w:sz w:val="24"/>
          <w:szCs w:val="28"/>
          <w:rtl/>
          <w:lang w:bidi="he-IL"/>
        </w:rPr>
        <w:t xml:space="preserve"> ויְהִי </w:t>
      </w:r>
      <w:r w:rsidRPr="00D93061">
        <w:rPr>
          <w:rFonts w:ascii="Times New Roman" w:hAnsi="Times New Roman" w:cs="Times New Roman"/>
          <w:color w:val="000000"/>
          <w:sz w:val="24"/>
          <w:szCs w:val="24"/>
        </w:rPr>
        <w:t>in v. 3 is the continuation of</w:t>
      </w:r>
      <w:r>
        <w:rPr>
          <w:rFonts w:ascii="SBL Hebrew" w:hAnsi="SBL Hebrew" w:cs="SBL Hebrew"/>
          <w:color w:val="008080"/>
          <w:sz w:val="24"/>
          <w:szCs w:val="28"/>
          <w:rtl/>
          <w:lang w:bidi="he-IL"/>
        </w:rPr>
        <w:t xml:space="preserve"> הָיָה </w:t>
      </w:r>
      <w:r w:rsidRPr="00D93061">
        <w:rPr>
          <w:rFonts w:ascii="Times New Roman" w:hAnsi="Times New Roman" w:cs="Times New Roman"/>
          <w:color w:val="000000"/>
          <w:sz w:val="24"/>
          <w:szCs w:val="24"/>
        </w:rPr>
        <w:t>in v. 2, and its subject is</w:t>
      </w:r>
      <w:r>
        <w:rPr>
          <w:rFonts w:ascii="SBL Hebrew" w:hAnsi="SBL Hebrew" w:cs="SBL Hebrew"/>
          <w:color w:val="008080"/>
          <w:sz w:val="24"/>
          <w:szCs w:val="28"/>
          <w:rtl/>
          <w:lang w:bidi="he-IL"/>
        </w:rPr>
        <w:t xml:space="preserve">דְּבַר יהוה </w:t>
      </w:r>
      <w:r w:rsidRPr="00D93061">
        <w:rPr>
          <w:rFonts w:ascii="Times New Roman" w:hAnsi="Times New Roman" w:cs="Times New Roman"/>
          <w:color w:val="000000"/>
          <w:sz w:val="24"/>
          <w:szCs w:val="24"/>
        </w:rPr>
        <w:t>: and then (further) it came (to him)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days of Jehoiakim,...to the end of the eleventh year of Zedekiah, etc. In the fifth month of the year named, the eleventh of the reign of Zedekiah, Jerusalem was reduced to ashes by Nebuzar-adan, and its inhabitants carried away to Babylon; cf. 52:12ff., 2Ki. 25:8ff. Shortly before, King Zedekiah, captured when in flight from the Chaldeans during the siege of Jerusalem, had been deprived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eyesight at Riblah and carried to Babylon in chains. And thus his kingship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at an end, thought the eleventh year of his reign might not be yet quite completed</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4]]</w:t>
      </w:r>
    </w:p>
    <w:p w:rsidR="00042380" w:rsidRPr="00B55968" w:rsidRDefault="00100EF5" w:rsidP="00B55968">
      <w:pPr>
        <w:pStyle w:val="Heading5"/>
      </w:pPr>
      <w:r w:rsidRPr="00B55968">
        <w:t xml:space="preserve"> </w:t>
      </w:r>
      <w:r w:rsidRPr="00B55968">
        <w:rPr>
          <w:iCs/>
        </w:rPr>
        <w:t>Jer</w:t>
      </w:r>
      <w:r w:rsidRPr="00B55968">
        <w:t xml:space="preserve"> 1:4-19. </w:t>
      </w:r>
    </w:p>
    <w:p w:rsidR="00042380" w:rsidRDefault="00042380" w:rsidP="00AB25A1">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AB25A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Call and Consecration of Jeremiah to be a Prophet of the Lord. — The investiture of Jeremiah with the prophetic office follows in four acts: the call on the part of the Lord, vv. 4-8; Jeremiah’s consecration for his calling in vv. 9-10; and in two signs, by means of which the Lord assures him of certain success in his work and of powerful support in the exercise of his office (vv. 11-19). The call was given by a word of the Lord which came to him in this form: V. 5. </w:t>
      </w:r>
      <w:r w:rsidRPr="00D93061">
        <w:rPr>
          <w:rFonts w:ascii="Times New Roman" w:hAnsi="Times New Roman" w:cs="Times New Roman"/>
          <w:i/>
          <w:iCs/>
          <w:color w:val="000000"/>
          <w:sz w:val="24"/>
          <w:szCs w:val="24"/>
        </w:rPr>
        <w:t>“Before I formed thee in the womb I have known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before thou wentest forth from the belly have I consecrated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be prophet to the nations have I set thee.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Then said 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Lord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know not how to speak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I am too young.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Then said Jahveh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too young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to all to whom I send thee shalt thou go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that I command thee shalt thou speak.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Fear not before them: for I am with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save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This word came to Jeremiah by means of inspiration, and is neither the product of a reflective musing as to what his calling was to be, nor the outcome of an irresistible impulse, felt within him, to come forward as a prophet. It was a supernatural divine revelation vouchsafed to him, which raised his spiritual life to a state of ecstasy, so that he both recognised the voice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and felt his lips touched by the hand of God (v. 9). Further, he saw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spirit, one after another, two visions which God interpreted to him as confirmatory tokens of his divine commission (vv. 11-19). Jeremiah’s appointment to be a prophet for the nations follows upon a decree of God’s, fixed before he was conceived or born. God in His counsel has not only foreordained our life and being, but has predetermined before our birth what is to be our calling upon this earth; and He has accordingly so influenced our origin and our growth in the womb, as to prepare us for what we are to become, and for what we are to accomplish on behalf of His kingdom. This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true of all men, but very especially of those who have been chosen by God to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extraordinary instruments of His grace, whom He has appointed to be instruments for the carrying out of the redemptive schemes of His kingdom;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44:2, 24; 49:5, Gal. 1:15. Thus Samson was appointed to be a Nazarite from the womb, this having been revealed to his mother before he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conceived, Judges 13:3ff. To other men of God such divine predestination was made known for the first time when they were called to that office to which God had chosen them. So was it with our prophet Jeremiah. In such a case a reminder by God of the divine counsel of grace, of old time ordained and provided with means for its accomplishment, should be accepted as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encouragement willingly to take upon one the allotted calling. For the man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has chosen before his birth to a special office in His kingdom He equips with the gifts and graces needed for the exercise of his functions. The three clauses of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5 give the three moments whereof the choosing consists: God has chosen him, has consecrated him, and has installed him as prophet. The reference of the words “I have known thee,” Calvin limited to the office, </w:t>
      </w:r>
      <w:r w:rsidRPr="00D93061">
        <w:rPr>
          <w:rFonts w:ascii="Times New Roman" w:hAnsi="Times New Roman" w:cs="Times New Roman"/>
          <w:i/>
          <w:iCs/>
          <w:color w:val="000000"/>
          <w:sz w:val="24"/>
          <w:szCs w:val="24"/>
        </w:rPr>
        <w:t>quasi diceret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priusquam te formarem in utero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destinavi te in hunc usum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nempe ut subires docendi munus in populo meo. </w:t>
      </w:r>
      <w:r w:rsidRPr="00D93061">
        <w:rPr>
          <w:rFonts w:ascii="Times New Roman" w:hAnsi="Times New Roman" w:cs="Times New Roman"/>
          <w:color w:val="000000"/>
          <w:sz w:val="24"/>
          <w:szCs w:val="24"/>
        </w:rPr>
        <w:t>Divine knowing is at the same time a singling out; and of this, choosing is the immediate consequence. But the choosing takes place by means of</w:t>
      </w:r>
      <w:r>
        <w:rPr>
          <w:rFonts w:ascii="SBL Hebrew" w:hAnsi="SBL Hebrew" w:cs="SBL Hebrew"/>
          <w:color w:val="008080"/>
          <w:sz w:val="24"/>
          <w:szCs w:val="28"/>
          <w:rtl/>
          <w:lang w:bidi="he-IL"/>
        </w:rPr>
        <w:t xml:space="preserve">הִקְדִּישׁ </w:t>
      </w:r>
      <w:r w:rsidRPr="00D93061">
        <w:rPr>
          <w:rFonts w:ascii="Times New Roman" w:hAnsi="Times New Roman" w:cs="Times New Roman"/>
          <w:color w:val="000000"/>
          <w:sz w:val="24"/>
          <w:szCs w:val="24"/>
        </w:rPr>
        <w:t xml:space="preserve">, sanctifying, i.e., setting apart and consecrating for a special calling, and is completed by institution to the office. “To be prophet for the nations have I set thee” </w:t>
      </w:r>
      <w:r>
        <w:rPr>
          <w:rFonts w:ascii="Times New Roman" w:hAnsi="Times New Roman" w:cs="Times New Roman"/>
          <w:color w:val="000000"/>
          <w:sz w:val="24"/>
          <w:szCs w:val="24"/>
        </w:rPr>
        <w:t>(</w:t>
      </w:r>
      <w:r>
        <w:rPr>
          <w:rFonts w:ascii="SBL Hebrew" w:hAnsi="SBL Hebrew" w:cs="SBL Hebrew"/>
          <w:color w:val="008080"/>
          <w:sz w:val="24"/>
          <w:szCs w:val="28"/>
          <w:rtl/>
          <w:lang w:bidi="he-IL"/>
        </w:rPr>
        <w:t>נתַן</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ponere</w:t>
      </w:r>
      <w:r w:rsidRPr="00D93061">
        <w:rPr>
          <w:rFonts w:ascii="Times New Roman" w:hAnsi="Times New Roman" w:cs="Times New Roman"/>
          <w:color w:val="000000"/>
          <w:sz w:val="24"/>
          <w:szCs w:val="24"/>
        </w:rPr>
        <w:t xml:space="preserve">, not only appoint, but install). The sense has been briefly put by Calv. thus: </w:t>
      </w:r>
      <w:r w:rsidRPr="00D93061">
        <w:rPr>
          <w:rFonts w:ascii="Times New Roman" w:hAnsi="Times New Roman" w:cs="Times New Roman"/>
          <w:i/>
          <w:iCs/>
          <w:color w:val="000000"/>
          <w:sz w:val="24"/>
          <w:szCs w:val="24"/>
        </w:rPr>
        <w:t>(</w:t>
      </w:r>
      <w:r w:rsidRPr="003B24C7">
        <w:rPr>
          <w:rFonts w:ascii="Times New Roman" w:hAnsi="Times New Roman" w:cs="Times New Roman"/>
          <w:i/>
          <w:iCs/>
          <w:color w:val="000000"/>
          <w:sz w:val="28"/>
          <w:szCs w:val="24"/>
        </w:rPr>
        <w:t>Jer.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fuisse hac lege creatum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hominem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ut suo tempore manifestaretur propheta.</w:t>
      </w:r>
      <w:r>
        <w:rPr>
          <w:rFonts w:ascii="SBL Hebrew" w:hAnsi="SBL Hebrew" w:cs="SBL Hebrew"/>
          <w:color w:val="008080"/>
          <w:sz w:val="24"/>
          <w:szCs w:val="28"/>
          <w:rtl/>
          <w:lang w:bidi="he-IL"/>
        </w:rPr>
        <w:t xml:space="preserve">לגּוֹים </w:t>
      </w:r>
      <w:r w:rsidRPr="00D93061">
        <w:rPr>
          <w:rFonts w:ascii="Times New Roman" w:hAnsi="Times New Roman" w:cs="Times New Roman"/>
          <w:color w:val="000000"/>
          <w:sz w:val="24"/>
          <w:szCs w:val="24"/>
        </w:rPr>
        <w:t>, to the nations = for the nations; not for Judah alone, but for the heathen peoples too; cf. vv. 10,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25:9, 46ff. The </w:t>
      </w:r>
      <w:r w:rsidRPr="00D93061">
        <w:rPr>
          <w:rFonts w:ascii="Times New Roman" w:hAnsi="Times New Roman" w:cs="Times New Roman"/>
          <w:i/>
          <w:iCs/>
          <w:color w:val="000000"/>
          <w:sz w:val="24"/>
          <w:szCs w:val="24"/>
        </w:rPr>
        <w:t>Chethibh</w:t>
      </w:r>
      <w:r>
        <w:rPr>
          <w:rFonts w:ascii="SBL Hebrew" w:hAnsi="SBL Hebrew" w:cs="SBL Hebrew"/>
          <w:color w:val="008080"/>
          <w:sz w:val="24"/>
          <w:szCs w:val="28"/>
          <w:rtl/>
          <w:lang w:bidi="he-IL"/>
        </w:rPr>
        <w:t xml:space="preserve"> אצורךָ </w:t>
      </w:r>
      <w:r w:rsidRPr="00D93061">
        <w:rPr>
          <w:rFonts w:ascii="Times New Roman" w:hAnsi="Times New Roman" w:cs="Times New Roman"/>
          <w:color w:val="000000"/>
          <w:sz w:val="24"/>
          <w:szCs w:val="24"/>
        </w:rPr>
        <w:t>should apparently be read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אֲצוּרְךָ</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צוּ</w:t>
      </w:r>
      <w:proofErr w:type="gramStart"/>
      <w:r>
        <w:rPr>
          <w:rFonts w:ascii="SBL Hebrew" w:hAnsi="SBL Hebrew" w:cs="SBL Hebrew"/>
          <w:color w:val="008080"/>
          <w:sz w:val="24"/>
          <w:szCs w:val="28"/>
          <w:rtl/>
          <w:lang w:bidi="he-IL"/>
        </w:rPr>
        <w:t xml:space="preserve">ר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equivalent to</w:t>
      </w:r>
      <w:r>
        <w:rPr>
          <w:rFonts w:ascii="SBL Hebrew" w:hAnsi="SBL Hebrew" w:cs="SBL Hebrew"/>
          <w:color w:val="008080"/>
          <w:sz w:val="24"/>
          <w:szCs w:val="28"/>
          <w:rtl/>
          <w:lang w:bidi="he-IL"/>
        </w:rPr>
        <w:t xml:space="preserve">יצַר </w:t>
      </w:r>
      <w:r w:rsidRPr="00D93061">
        <w:rPr>
          <w:rFonts w:ascii="Times New Roman" w:hAnsi="Times New Roman" w:cs="Times New Roman"/>
          <w:color w:val="000000"/>
          <w:sz w:val="24"/>
          <w:szCs w:val="24"/>
        </w:rPr>
        <w:t>; the root-form</w:t>
      </w:r>
      <w:r>
        <w:rPr>
          <w:rFonts w:ascii="SBL Hebrew" w:hAnsi="SBL Hebrew" w:cs="SBL Hebrew"/>
          <w:color w:val="008080"/>
          <w:sz w:val="24"/>
          <w:szCs w:val="28"/>
          <w:rtl/>
          <w:lang w:bidi="he-IL"/>
        </w:rPr>
        <w:t xml:space="preserve">צוּר </w:t>
      </w:r>
      <w:r w:rsidRPr="00D93061">
        <w:rPr>
          <w:rFonts w:ascii="Times New Roman" w:hAnsi="Times New Roman" w:cs="Times New Roman"/>
          <w:color w:val="000000"/>
          <w:sz w:val="24"/>
          <w:szCs w:val="24"/>
        </w:rPr>
        <w:t>, being warranted by</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32:4,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7:15, and being often found in Aramaic. It is, however, possible that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Chet. </w:t>
      </w:r>
      <w:r w:rsidRPr="00D93061">
        <w:rPr>
          <w:rFonts w:ascii="Times New Roman" w:hAnsi="Times New Roman" w:cs="Times New Roman"/>
          <w:color w:val="000000"/>
          <w:sz w:val="24"/>
          <w:szCs w:val="24"/>
        </w:rPr>
        <w:t xml:space="preserve">may be only </w:t>
      </w:r>
      <w:r w:rsidRPr="00D93061">
        <w:rPr>
          <w:rFonts w:ascii="Times New Roman" w:hAnsi="Times New Roman" w:cs="Times New Roman"/>
          <w:i/>
          <w:iCs/>
          <w:color w:val="000000"/>
          <w:sz w:val="24"/>
          <w:szCs w:val="24"/>
        </w:rPr>
        <w:t xml:space="preserve">scriptio plena </w:t>
      </w:r>
      <w:r w:rsidRPr="00D93061">
        <w:rPr>
          <w:rFonts w:ascii="Times New Roman" w:hAnsi="Times New Roman" w:cs="Times New Roman"/>
          <w:color w:val="000000"/>
          <w:sz w:val="24"/>
          <w:szCs w:val="24"/>
        </w:rPr>
        <w:t>of</w:t>
      </w:r>
      <w:r>
        <w:rPr>
          <w:rFonts w:ascii="SBL Hebrew" w:hAnsi="SBL Hebrew" w:cs="SBL Hebrew"/>
          <w:color w:val="008080"/>
          <w:sz w:val="24"/>
          <w:szCs w:val="28"/>
          <w:rtl/>
          <w:lang w:bidi="he-IL"/>
        </w:rPr>
        <w:t xml:space="preserve">אֲצֹּר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radice</w:t>
      </w:r>
      <w:r>
        <w:rPr>
          <w:rFonts w:ascii="SBL Hebrew" w:hAnsi="SBL Hebrew" w:cs="SBL Hebrew"/>
          <w:color w:val="008080"/>
          <w:sz w:val="24"/>
          <w:szCs w:val="28"/>
          <w:rtl/>
          <w:lang w:bidi="he-IL"/>
        </w:rPr>
        <w:t xml:space="preserve">יצַר </w:t>
      </w:r>
      <w:r w:rsidRPr="00D93061">
        <w:rPr>
          <w:rFonts w:ascii="Times New Roman" w:hAnsi="Times New Roman" w:cs="Times New Roman"/>
          <w:color w:val="000000"/>
          <w:sz w:val="24"/>
          <w:szCs w:val="24"/>
        </w:rPr>
        <w:t xml:space="preserve">, since the </w:t>
      </w:r>
      <w:r w:rsidRPr="00D93061">
        <w:rPr>
          <w:rFonts w:ascii="Times New Roman" w:hAnsi="Times New Roman" w:cs="Times New Roman"/>
          <w:i/>
          <w:iCs/>
          <w:color w:val="000000"/>
          <w:sz w:val="24"/>
          <w:szCs w:val="24"/>
        </w:rPr>
        <w:t xml:space="preserve">scriptio pl. </w:t>
      </w:r>
      <w:r w:rsidRPr="00D93061">
        <w:rPr>
          <w:rFonts w:ascii="Times New Roman" w:hAnsi="Times New Roman" w:cs="Times New Roman"/>
          <w:color w:val="000000"/>
          <w:sz w:val="24"/>
          <w:szCs w:val="24"/>
        </w:rPr>
        <w:t xml:space="preserve">is found elsewhere, e.g., Hos 8:12,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44:17, Eze. 21:28, etc</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6]]</w:t>
      </w:r>
    </w:p>
    <w:p w:rsidR="00042380" w:rsidRPr="00550B9D" w:rsidRDefault="00100EF5" w:rsidP="00B55968">
      <w:pPr>
        <w:pStyle w:val="Heading6"/>
        <w:rPr>
          <w:szCs w:val="28"/>
        </w:rPr>
      </w:pPr>
      <w:r w:rsidRPr="003B24C7">
        <w:rPr>
          <w:color w:val="00007F"/>
        </w:rPr>
        <w:t xml:space="preserve"> </w:t>
      </w:r>
      <w:r w:rsidRPr="00AB25A1">
        <w:rPr>
          <w:iCs/>
        </w:rPr>
        <w:t>Jer.</w:t>
      </w:r>
      <w:r w:rsidRPr="003B24C7">
        <w:rPr>
          <w:color w:val="00007F"/>
        </w:rPr>
        <w:t xml:space="preserve"> </w:t>
      </w:r>
      <w:r w:rsidRPr="00550B9D">
        <w:rPr>
          <w:szCs w:val="28"/>
        </w:rPr>
        <w:t xml:space="preserve">1:6. </w:t>
      </w:r>
    </w:p>
    <w:p w:rsidR="00042380" w:rsidRDefault="00042380" w:rsidP="00AB25A1">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AB25A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divine call throws Jeremiah into terror. Knowing well his too great weakness for such an office, he exclaims: Ah, Lord Jahveh! I know not how to speak; for I am</w:t>
      </w:r>
      <w:r>
        <w:rPr>
          <w:rFonts w:ascii="SBL Hebrew" w:hAnsi="SBL Hebrew" w:cs="SBL Hebrew"/>
          <w:color w:val="008080"/>
          <w:sz w:val="24"/>
          <w:szCs w:val="28"/>
          <w:rtl/>
          <w:lang w:bidi="he-IL"/>
        </w:rPr>
        <w:t xml:space="preserve">נאַר </w:t>
      </w:r>
      <w:r w:rsidRPr="00D93061">
        <w:rPr>
          <w:rFonts w:ascii="Times New Roman" w:hAnsi="Times New Roman" w:cs="Times New Roman"/>
          <w:color w:val="000000"/>
          <w:sz w:val="24"/>
          <w:szCs w:val="24"/>
        </w:rPr>
        <w:t>, i.e., young and inexperienced; cf. 1Ki. 3:7. This excuse shows that</w:t>
      </w:r>
      <w:r>
        <w:rPr>
          <w:rFonts w:ascii="SBL Hebrew" w:hAnsi="SBL Hebrew" w:cs="SBL Hebrew"/>
          <w:color w:val="008080"/>
          <w:sz w:val="24"/>
          <w:szCs w:val="28"/>
          <w:rtl/>
          <w:lang w:bidi="he-IL"/>
        </w:rPr>
        <w:t xml:space="preserve"> לא ידַעְתִּי דַבּר </w:t>
      </w:r>
      <w:r w:rsidRPr="00D93061">
        <w:rPr>
          <w:rFonts w:ascii="Times New Roman" w:hAnsi="Times New Roman" w:cs="Times New Roman"/>
          <w:color w:val="000000"/>
          <w:sz w:val="24"/>
          <w:szCs w:val="24"/>
        </w:rPr>
        <w:t>means something else than</w:t>
      </w:r>
      <w:r>
        <w:rPr>
          <w:rFonts w:ascii="SBL Hebrew" w:hAnsi="SBL Hebrew" w:cs="SBL Hebrew"/>
          <w:color w:val="008080"/>
          <w:sz w:val="24"/>
          <w:szCs w:val="28"/>
          <w:rtl/>
          <w:lang w:bidi="he-IL"/>
        </w:rPr>
        <w:t xml:space="preserve">לא אִישׁ דְּבָרִים </w:t>
      </w:r>
      <w:r w:rsidRPr="00D93061">
        <w:rPr>
          <w:rFonts w:ascii="Times New Roman" w:hAnsi="Times New Roman" w:cs="Times New Roman"/>
          <w:color w:val="000000"/>
          <w:sz w:val="24"/>
          <w:szCs w:val="24"/>
        </w:rPr>
        <w:t>, by which Moses sought to repel God’s summons. Moses was not ready of speech, he lacked the gift of utterance; Jeremiah, on the other hand, only thinks himself not yet equal to the task by reason of his youth and want of experience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7]]</w:t>
      </w:r>
    </w:p>
    <w:p w:rsidR="00042380" w:rsidRPr="00550B9D" w:rsidRDefault="00100EF5" w:rsidP="00B55968">
      <w:pPr>
        <w:pStyle w:val="Heading6"/>
        <w:rPr>
          <w:szCs w:val="28"/>
        </w:rPr>
      </w:pPr>
      <w:r w:rsidRPr="003B24C7">
        <w:rPr>
          <w:color w:val="00007F"/>
        </w:rPr>
        <w:t xml:space="preserve"> </w:t>
      </w:r>
      <w:r w:rsidRPr="00AB25A1">
        <w:rPr>
          <w:iCs/>
        </w:rPr>
        <w:t>Jer.</w:t>
      </w:r>
      <w:r w:rsidRPr="003B24C7">
        <w:rPr>
          <w:color w:val="00007F"/>
        </w:rPr>
        <w:t xml:space="preserve"> </w:t>
      </w:r>
      <w:r w:rsidRPr="00550B9D">
        <w:rPr>
          <w:szCs w:val="28"/>
        </w:rPr>
        <w:t xml:space="preserve">1:7. </w:t>
      </w:r>
    </w:p>
    <w:p w:rsidR="00042380" w:rsidRDefault="00042380" w:rsidP="00AB25A1">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AB25A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excuse God holds of no account. As prophet to the nations, Jeremiah was not to make known his own thoughts or human wisdom, but the will and counsel of God which were to be revealed to him. This is signified by the clauses: for to all to whom I send thee, etc. The</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belonging to</w:t>
      </w:r>
      <w:r>
        <w:rPr>
          <w:rFonts w:ascii="SBL Hebrew" w:hAnsi="SBL Hebrew" w:cs="SBL Hebrew"/>
          <w:color w:val="008080"/>
          <w:sz w:val="24"/>
          <w:szCs w:val="28"/>
          <w:rtl/>
          <w:lang w:bidi="he-IL"/>
        </w:rPr>
        <w:t xml:space="preserve"> תלךְ </w:t>
      </w:r>
      <w:r w:rsidRPr="00D93061">
        <w:rPr>
          <w:rFonts w:ascii="Times New Roman" w:hAnsi="Times New Roman" w:cs="Times New Roman"/>
          <w:color w:val="000000"/>
          <w:sz w:val="24"/>
          <w:szCs w:val="24"/>
        </w:rPr>
        <w:t>stands for</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and does not indicate a hostile advance against any one.</w:t>
      </w:r>
      <w:r>
        <w:rPr>
          <w:rFonts w:ascii="SBL Hebrew" w:hAnsi="SBL Hebrew" w:cs="SBL Hebrew"/>
          <w:color w:val="008080"/>
          <w:sz w:val="24"/>
          <w:szCs w:val="28"/>
          <w:rtl/>
          <w:lang w:bidi="he-IL"/>
        </w:rPr>
        <w:t xml:space="preserve"> כֹל </w:t>
      </w:r>
      <w:r w:rsidRPr="00D93061">
        <w:rPr>
          <w:rFonts w:ascii="Times New Roman" w:hAnsi="Times New Roman" w:cs="Times New Roman"/>
          <w:color w:val="000000"/>
          <w:sz w:val="24"/>
          <w:szCs w:val="24"/>
        </w:rPr>
        <w:t>after</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is not neuter, but refers to persons, or rather peoples; since to the relative</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in this connection,</w:t>
      </w:r>
      <w:r>
        <w:rPr>
          <w:rFonts w:ascii="SBL Hebrew" w:hAnsi="SBL Hebrew" w:cs="SBL Hebrew"/>
          <w:color w:val="008080"/>
          <w:sz w:val="24"/>
          <w:szCs w:val="28"/>
          <w:rtl/>
          <w:lang w:bidi="he-IL"/>
        </w:rPr>
        <w:t xml:space="preserve"> עליהֶם </w:t>
      </w:r>
      <w:r w:rsidRPr="00D93061">
        <w:rPr>
          <w:rFonts w:ascii="Times New Roman" w:hAnsi="Times New Roman" w:cs="Times New Roman"/>
          <w:color w:val="000000"/>
          <w:sz w:val="24"/>
          <w:szCs w:val="24"/>
        </w:rPr>
        <w:t xml:space="preserve">is quite a natural completion; cf. Isa. 8:12, and Ew. § 331,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Only to those men or peoples is he to go to whom God sends him; and to them he is to declare only what God commands him. And so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needs be in no anxiety on this head, that, as a youth, he has no experience in the matter of speaking</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8]]</w:t>
      </w:r>
    </w:p>
    <w:p w:rsidR="00042380" w:rsidRPr="00550B9D" w:rsidRDefault="00100EF5" w:rsidP="00B55968">
      <w:pPr>
        <w:pStyle w:val="Heading6"/>
        <w:rPr>
          <w:szCs w:val="28"/>
        </w:rPr>
      </w:pPr>
      <w:r w:rsidRPr="003B24C7">
        <w:rPr>
          <w:color w:val="00007F"/>
        </w:rPr>
        <w:t xml:space="preserve"> </w:t>
      </w:r>
      <w:r w:rsidRPr="00AB25A1">
        <w:rPr>
          <w:iCs/>
        </w:rPr>
        <w:t>Jer.</w:t>
      </w:r>
      <w:r w:rsidRPr="003B24C7">
        <w:rPr>
          <w:color w:val="00007F"/>
        </w:rPr>
        <w:t xml:space="preserve"> </w:t>
      </w:r>
      <w:r w:rsidRPr="00550B9D">
        <w:rPr>
          <w:szCs w:val="28"/>
        </w:rPr>
        <w:t xml:space="preserve">1:8. </w:t>
      </w:r>
    </w:p>
    <w:p w:rsidR="00042380" w:rsidRDefault="00042380" w:rsidP="00AB25A1">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AB25A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Just as little needs youthful bashfulness or shy unwillingness to speak before high and mighty personages stand as a hindrance in the way of his accepting God’s call. The Lord will be with him, so that he needs have no fear for any man. The suffix in</w:t>
      </w:r>
      <w:r>
        <w:rPr>
          <w:rFonts w:ascii="SBL Hebrew" w:hAnsi="SBL Hebrew" w:cs="SBL Hebrew"/>
          <w:color w:val="008080"/>
          <w:sz w:val="24"/>
          <w:szCs w:val="28"/>
          <w:rtl/>
          <w:lang w:bidi="he-IL"/>
        </w:rPr>
        <w:t xml:space="preserve"> מִפְּניהֶם </w:t>
      </w:r>
      <w:r w:rsidRPr="00D93061">
        <w:rPr>
          <w:rFonts w:ascii="Times New Roman" w:hAnsi="Times New Roman" w:cs="Times New Roman"/>
          <w:color w:val="000000"/>
          <w:sz w:val="24"/>
          <w:szCs w:val="24"/>
        </w:rPr>
        <w:t>refers to all to whom God sends him (v. 7). These, enraged by the threatenings of punishment which he must proclaim to them, will seek to persecute him and put him to death (cf. v. 19); but God promises to rescue him from every distress and danger which the fulfilment of his duties can bring upon him. Yet God does not let the matter cease with this pledge; but, further, He consecrates him to his calling</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9]]</w:t>
      </w:r>
    </w:p>
    <w:p w:rsidR="00042380" w:rsidRPr="00550B9D" w:rsidRDefault="00100EF5" w:rsidP="00B55968">
      <w:pPr>
        <w:pStyle w:val="Heading6"/>
      </w:pPr>
      <w:r w:rsidRPr="003B24C7">
        <w:rPr>
          <w:color w:val="00007F"/>
        </w:rPr>
        <w:t xml:space="preserve"> </w:t>
      </w:r>
      <w:r w:rsidRPr="00AB25A1">
        <w:rPr>
          <w:iCs/>
        </w:rPr>
        <w:t>Jer.</w:t>
      </w:r>
      <w:r w:rsidRPr="003B24C7">
        <w:rPr>
          <w:color w:val="00007F"/>
        </w:rPr>
        <w:t xml:space="preserve"> </w:t>
      </w:r>
      <w:r w:rsidRPr="00550B9D">
        <w:t xml:space="preserve">1:9, 10. </w:t>
      </w:r>
    </w:p>
    <w:p w:rsidR="00042380" w:rsidRDefault="00042380" w:rsidP="00AB25A1">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Default="00100EF5" w:rsidP="00AB25A1">
      <w:pPr>
        <w:widowControl w:val="0"/>
        <w:autoSpaceDE w:val="0"/>
        <w:autoSpaceDN w:val="0"/>
        <w:adjustRightInd w:val="0"/>
        <w:spacing w:after="0" w:line="240" w:lineRule="auto"/>
        <w:rPr>
          <w:rFonts w:ascii="Times New Roman" w:hAnsi="Times New Roman" w:cs="Times New Roman"/>
          <w:color w:val="7E0000"/>
          <w:rtl/>
        </w:rPr>
      </w:pPr>
      <w:r w:rsidRPr="00D93061">
        <w:rPr>
          <w:rFonts w:ascii="Times New Roman" w:hAnsi="Times New Roman" w:cs="Times New Roman"/>
          <w:i/>
          <w:iCs/>
          <w:color w:val="000000"/>
          <w:sz w:val="24"/>
          <w:szCs w:val="24"/>
        </w:rPr>
        <w:t xml:space="preserve">The Consecration. </w:t>
      </w:r>
      <w:r w:rsidRPr="00D93061">
        <w:rPr>
          <w:rFonts w:ascii="Times New Roman" w:hAnsi="Times New Roman" w:cs="Times New Roman"/>
          <w:color w:val="000000"/>
          <w:sz w:val="24"/>
          <w:szCs w:val="24"/>
        </w:rPr>
        <w:t xml:space="preserve">— V. 9. </w:t>
      </w:r>
      <w:r w:rsidRPr="00D93061">
        <w:rPr>
          <w:rFonts w:ascii="Times New Roman" w:hAnsi="Times New Roman" w:cs="Times New Roman"/>
          <w:i/>
          <w:iCs/>
          <w:color w:val="000000"/>
          <w:sz w:val="24"/>
          <w:szCs w:val="24"/>
        </w:rPr>
        <w:t>“And Jahveh stretched forth His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touched my mouth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Jahveh said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put my words into thy mouth.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set thee this day over the nations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over the kingdoms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root up and to ruin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destroy and to demolish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build and to plant.” </w:t>
      </w:r>
      <w:r w:rsidRPr="00D93061">
        <w:rPr>
          <w:rFonts w:ascii="Times New Roman" w:hAnsi="Times New Roman" w:cs="Times New Roman"/>
          <w:color w:val="000000"/>
          <w:sz w:val="24"/>
          <w:szCs w:val="24"/>
        </w:rPr>
        <w:t xml:space="preserve">In order to assure him by overt act of His support, the Lord gives him a palpable pledge. He stretches out His hand and causes it to touch his mouth (cf. Isa. 6:7); while, as explanation of this symbolical act, He adds: I have put my words in thy mouth. The hand is the instrument of making and doing; the touching of Jeremiah’s mouth by the hand of God is consequently an emblematical token that God frames in his mouth what he is to speak. It is a tangible pledge of </w:t>
      </w:r>
      <w:r>
        <w:rPr>
          <w:rFonts w:ascii="SBL Greek" w:hAnsi="SBL Greek" w:cs="Times New Roman"/>
          <w:color w:val="0000FF"/>
          <w:sz w:val="24"/>
          <w:szCs w:val="24"/>
          <w:lang w:val="el-GR"/>
        </w:rPr>
        <w:t>ἔμπνευσις</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inspiratio</w:t>
      </w:r>
      <w:r w:rsidRPr="00D93061">
        <w:rPr>
          <w:rFonts w:ascii="Times New Roman" w:hAnsi="Times New Roman" w:cs="Times New Roman"/>
          <w:color w:val="000000"/>
          <w:sz w:val="24"/>
          <w:szCs w:val="24"/>
        </w:rPr>
        <w:t>, embodiment of that influence exercised on the human spirit, by means of which the holy men of God speak, being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moved by the Holy Ghost, 2Pe. 1:21 (Nägelsb.). The act is a real occurrence, taking place not indeed in the earthly, corporeal sphere, but experienced in spirit, and of the nature of ecstasy. By means of it God has consecrated him to be His prophet, and endowed him for the discharge of his duties; He may now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entrust him with His commission to the peoples and kingdoms, and set him over them as His prophet who proclaims to them His word. The contents of this proclaiming are indicated in the following infinitive clauses. With the words of the Lord he is to destroy and to build up peoples and kingdoms. The word of God is a power that carries out His will, and accomplishes that whereto He sends it, Isa. 55:10ff. Against this power nothing earthly can stand; it is a hammer that breaks rocks in pieces, 23:29. What is here said of the word of Jahveh to be preached by Jeremiah is said of Jahveh Himself in 31:28. Its power is to show itself in two ways, in destroying and in building up. The destroying is not set down as a mere preliminary, but is expressed by means of four different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words, whereas the building is given only in two words, and these standing after the four; in order, doubtless, to indicate that the labours of Jeremiah should consist, in the first place and for the most part, in proclaiming judgment upon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nations. The assonant verbs</w:t>
      </w:r>
      <w:r>
        <w:rPr>
          <w:rFonts w:ascii="SBL Hebrew" w:hAnsi="SBL Hebrew" w:cs="SBL Hebrew"/>
          <w:color w:val="008080"/>
          <w:sz w:val="24"/>
          <w:szCs w:val="28"/>
          <w:rtl/>
          <w:lang w:bidi="he-IL"/>
        </w:rPr>
        <w:t xml:space="preserve"> נתַשׁ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נתַץ </w:t>
      </w:r>
      <w:r w:rsidRPr="00D93061">
        <w:rPr>
          <w:rFonts w:ascii="Times New Roman" w:hAnsi="Times New Roman" w:cs="Times New Roman"/>
          <w:color w:val="000000"/>
          <w:sz w:val="24"/>
          <w:szCs w:val="24"/>
        </w:rPr>
        <w:t>are joined to heighten the sense; for the same reason</w:t>
      </w:r>
      <w:r>
        <w:rPr>
          <w:rFonts w:ascii="SBL Hebrew" w:hAnsi="SBL Hebrew" w:cs="SBL Hebrew"/>
          <w:color w:val="008080"/>
          <w:sz w:val="24"/>
          <w:szCs w:val="28"/>
          <w:rtl/>
          <w:lang w:bidi="he-IL"/>
        </w:rPr>
        <w:t xml:space="preserve"> להֲרוֹס </w:t>
      </w:r>
      <w:r w:rsidRPr="00D93061">
        <w:rPr>
          <w:rFonts w:ascii="Times New Roman" w:hAnsi="Times New Roman" w:cs="Times New Roman"/>
          <w:color w:val="000000"/>
          <w:sz w:val="24"/>
          <w:szCs w:val="24"/>
        </w:rPr>
        <w:t>is added to</w:t>
      </w:r>
      <w:r>
        <w:rPr>
          <w:rFonts w:ascii="SBL Hebrew" w:hAnsi="SBL Hebrew" w:cs="SBL Hebrew"/>
          <w:color w:val="008080"/>
          <w:sz w:val="24"/>
          <w:szCs w:val="28"/>
          <w:rtl/>
          <w:lang w:bidi="he-IL"/>
        </w:rPr>
        <w:t xml:space="preserve">להַאֲבִיד </w:t>
      </w:r>
      <w:r w:rsidRPr="00D93061">
        <w:rPr>
          <w:rFonts w:ascii="Times New Roman" w:hAnsi="Times New Roman" w:cs="Times New Roman"/>
          <w:color w:val="000000"/>
          <w:sz w:val="24"/>
          <w:szCs w:val="24"/>
        </w:rPr>
        <w:t>, and in the antithesis</w:t>
      </w:r>
      <w:r>
        <w:rPr>
          <w:rFonts w:ascii="SBL Hebrew" w:hAnsi="SBL Hebrew" w:cs="SBL Hebrew"/>
          <w:color w:val="008080"/>
          <w:sz w:val="24"/>
          <w:szCs w:val="28"/>
          <w:rtl/>
          <w:lang w:bidi="he-IL"/>
        </w:rPr>
        <w:t xml:space="preserve"> לנְטוֹאַ </w:t>
      </w:r>
      <w:r w:rsidRPr="00D93061">
        <w:rPr>
          <w:rFonts w:ascii="Times New Roman" w:hAnsi="Times New Roman" w:cs="Times New Roman"/>
          <w:color w:val="000000"/>
          <w:sz w:val="24"/>
          <w:szCs w:val="24"/>
        </w:rPr>
        <w:t>is joined with</w:t>
      </w:r>
      <w:r w:rsidR="001E6CBD">
        <w:rPr>
          <w:rStyle w:val="FootnoteReference"/>
          <w:rFonts w:ascii="Times New Roman" w:hAnsi="Times New Roman" w:cs="Times New Roman"/>
          <w:color w:val="000000"/>
          <w:sz w:val="24"/>
          <w:szCs w:val="24"/>
        </w:rPr>
        <w:footnoteReference w:id="3"/>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11]]</w:t>
      </w:r>
    </w:p>
    <w:p w:rsidR="00042380" w:rsidRDefault="00100EF5" w:rsidP="00B55968">
      <w:pPr>
        <w:pStyle w:val="Heading6"/>
      </w:pPr>
      <w:r w:rsidRPr="003B24C7">
        <w:t>Jer.</w:t>
      </w:r>
      <w:r w:rsidRPr="00D93061">
        <w:t xml:space="preserve"> 1:11-16. </w:t>
      </w:r>
    </w:p>
    <w:p w:rsidR="00042380" w:rsidRDefault="00042380" w:rsidP="00D93061">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Confirmatory Tokens.</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The first is given in vv. 11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12: </w:t>
      </w:r>
      <w:r w:rsidRPr="00D93061">
        <w:rPr>
          <w:rFonts w:ascii="Times New Roman" w:hAnsi="Times New Roman" w:cs="Times New Roman"/>
          <w:i/>
          <w:iCs/>
          <w:color w:val="000000"/>
          <w:sz w:val="24"/>
          <w:szCs w:val="24"/>
        </w:rPr>
        <w:t>“And there came to me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What seest thou</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Jeremiah? And I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see an almond rod. Then Jahveh said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hast seen aright: for I will keep watch over my word to fulfil it.” </w:t>
      </w:r>
      <w:r w:rsidRPr="00D93061">
        <w:rPr>
          <w:rFonts w:ascii="Times New Roman" w:hAnsi="Times New Roman" w:cs="Times New Roman"/>
          <w:color w:val="000000"/>
          <w:sz w:val="24"/>
          <w:szCs w:val="24"/>
        </w:rPr>
        <w:t>With the consecration of the prophet to his office are associated two visions, to give him a surety of the divine promise regarding the discharge of the duties imposed on him. First, Jeremiah sees in spirit a rod or twig of an almond tree. God calls his attention to this vision, and interprets it to him as a symbol of the swift fulfilment of His word. The choice of this symbol for the purpose given is suggested by the Hebrew name for the almond tree,</w:t>
      </w:r>
      <w:r>
        <w:rPr>
          <w:rFonts w:ascii="SBL Hebrew" w:hAnsi="SBL Hebrew" w:cs="SBL Hebrew"/>
          <w:color w:val="008080"/>
          <w:sz w:val="24"/>
          <w:szCs w:val="28"/>
          <w:rtl/>
          <w:lang w:bidi="he-IL"/>
        </w:rPr>
        <w:t xml:space="preserve">שׁקד </w:t>
      </w:r>
      <w:r w:rsidRPr="00D93061">
        <w:rPr>
          <w:rFonts w:ascii="Times New Roman" w:hAnsi="Times New Roman" w:cs="Times New Roman"/>
          <w:color w:val="000000"/>
          <w:sz w:val="24"/>
          <w:szCs w:val="24"/>
        </w:rPr>
        <w:t>, the wakeful, the vigilant; because this tree begins to blossom and expand its leaves in January,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when the other trees are still in their winter’s sleep </w:t>
      </w:r>
      <w:r w:rsidRPr="00D93061">
        <w:rPr>
          <w:rFonts w:ascii="Times New Roman" w:hAnsi="Times New Roman" w:cs="Times New Roman"/>
          <w:i/>
          <w:iCs/>
          <w:color w:val="000000"/>
          <w:sz w:val="24"/>
          <w:szCs w:val="24"/>
        </w:rPr>
        <w:t>(florat omnium prima mense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Januario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Martio vero poma maturat. </w:t>
      </w:r>
      <w:r w:rsidRPr="00D93061">
        <w:rPr>
          <w:rFonts w:ascii="Times New Roman" w:hAnsi="Times New Roman" w:cs="Times New Roman"/>
          <w:color w:val="000000"/>
          <w:sz w:val="24"/>
          <w:szCs w:val="24"/>
        </w:rPr>
        <w:t xml:space="preserve">Plin. </w:t>
      </w:r>
      <w:r w:rsidRPr="00D93061">
        <w:rPr>
          <w:rFonts w:ascii="Times New Roman" w:hAnsi="Times New Roman" w:cs="Times New Roman"/>
          <w:i/>
          <w:iCs/>
          <w:color w:val="000000"/>
          <w:sz w:val="24"/>
          <w:szCs w:val="24"/>
        </w:rPr>
        <w:t xml:space="preserve">h. n. </w:t>
      </w:r>
      <w:r w:rsidRPr="00D93061">
        <w:rPr>
          <w:rFonts w:ascii="Times New Roman" w:hAnsi="Times New Roman" w:cs="Times New Roman"/>
          <w:color w:val="000000"/>
          <w:sz w:val="24"/>
          <w:szCs w:val="24"/>
        </w:rPr>
        <w:t xml:space="preserve">xvi. 42, and Von Schubert, </w:t>
      </w:r>
      <w:r w:rsidRPr="00D93061">
        <w:rPr>
          <w:rFonts w:ascii="Times New Roman" w:hAnsi="Times New Roman" w:cs="Times New Roman"/>
          <w:i/>
          <w:iCs/>
          <w:color w:val="000000"/>
          <w:sz w:val="24"/>
          <w:szCs w:val="24"/>
        </w:rPr>
        <w:t xml:space="preserve">Reise </w:t>
      </w:r>
      <w:r w:rsidRPr="00D93061">
        <w:rPr>
          <w:rFonts w:ascii="Times New Roman" w:hAnsi="Times New Roman" w:cs="Times New Roman"/>
          <w:color w:val="000000"/>
          <w:sz w:val="24"/>
          <w:szCs w:val="24"/>
        </w:rPr>
        <w:t>iii. S. 14), and so of all trees awakes earliest to new life. Without any sufficient reason Graf has combated this meaning for</w:t>
      </w:r>
      <w:r>
        <w:rPr>
          <w:rFonts w:ascii="SBL Hebrew" w:hAnsi="SBL Hebrew" w:cs="SBL Hebrew"/>
          <w:color w:val="008080"/>
          <w:sz w:val="24"/>
          <w:szCs w:val="28"/>
          <w:rtl/>
          <w:lang w:bidi="he-IL"/>
        </w:rPr>
        <w:t xml:space="preserve">שׁקד </w:t>
      </w:r>
      <w:r w:rsidRPr="00D93061">
        <w:rPr>
          <w:rFonts w:ascii="Times New Roman" w:hAnsi="Times New Roman" w:cs="Times New Roman"/>
          <w:color w:val="000000"/>
          <w:sz w:val="24"/>
          <w:szCs w:val="24"/>
        </w:rPr>
        <w:t>, proposing to change</w:t>
      </w:r>
      <w:r>
        <w:rPr>
          <w:rFonts w:ascii="SBL Hebrew" w:hAnsi="SBL Hebrew" w:cs="SBL Hebrew"/>
          <w:color w:val="008080"/>
          <w:sz w:val="24"/>
          <w:szCs w:val="28"/>
          <w:rtl/>
          <w:lang w:bidi="he-IL"/>
        </w:rPr>
        <w:t xml:space="preserve"> שׁקד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שׁקד </w:t>
      </w:r>
      <w:r w:rsidRPr="00D93061">
        <w:rPr>
          <w:rFonts w:ascii="Times New Roman" w:hAnsi="Times New Roman" w:cs="Times New Roman"/>
          <w:color w:val="000000"/>
          <w:sz w:val="24"/>
          <w:szCs w:val="24"/>
        </w:rPr>
        <w:t>, and, with Aquil., Sym., and Jerome, to translate</w:t>
      </w:r>
      <w:r>
        <w:rPr>
          <w:rFonts w:ascii="SBL Hebrew" w:hAnsi="SBL Hebrew" w:cs="SBL Hebrew"/>
          <w:color w:val="008080"/>
          <w:sz w:val="24"/>
          <w:szCs w:val="28"/>
          <w:rtl/>
          <w:lang w:bidi="he-IL"/>
        </w:rPr>
        <w:t xml:space="preserve"> מַקּל שׁקד </w:t>
      </w:r>
      <w:r w:rsidRPr="00D93061">
        <w:rPr>
          <w:rFonts w:ascii="Times New Roman" w:hAnsi="Times New Roman" w:cs="Times New Roman"/>
          <w:color w:val="000000"/>
          <w:sz w:val="24"/>
          <w:szCs w:val="24"/>
        </w:rPr>
        <w:t xml:space="preserve">watchful twig, </w:t>
      </w:r>
      <w:r w:rsidRPr="00D93061">
        <w:rPr>
          <w:rFonts w:ascii="Times New Roman" w:hAnsi="Times New Roman" w:cs="Times New Roman"/>
          <w:i/>
          <w:iCs/>
          <w:color w:val="000000"/>
          <w:sz w:val="24"/>
          <w:szCs w:val="24"/>
        </w:rPr>
        <w:t>virga vigilans</w:t>
      </w:r>
      <w:r w:rsidRPr="00D93061">
        <w:rPr>
          <w:rFonts w:ascii="Times New Roman" w:hAnsi="Times New Roman" w:cs="Times New Roman"/>
          <w:color w:val="000000"/>
          <w:sz w:val="24"/>
          <w:szCs w:val="24"/>
        </w:rPr>
        <w:t>, i.e., a twig whose eyes are open, whose buds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 opened, burst; but he has not even attempted to give any authority for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use of the verb</w:t>
      </w:r>
      <w:r>
        <w:rPr>
          <w:rFonts w:ascii="SBL Hebrew" w:hAnsi="SBL Hebrew" w:cs="SBL Hebrew"/>
          <w:color w:val="008080"/>
          <w:sz w:val="24"/>
          <w:szCs w:val="28"/>
          <w:rtl/>
          <w:lang w:bidi="he-IL"/>
        </w:rPr>
        <w:t xml:space="preserve"> שׁקַד </w:t>
      </w:r>
      <w:r w:rsidRPr="00D93061">
        <w:rPr>
          <w:rFonts w:ascii="Times New Roman" w:hAnsi="Times New Roman" w:cs="Times New Roman"/>
          <w:color w:val="000000"/>
          <w:sz w:val="24"/>
          <w:szCs w:val="24"/>
        </w:rPr>
        <w:t>for the bursting of buds, much less justified it. In the explanation of this symbol between the words, thou hast seen aright, and the grounding clause, for I will keep watch, there is omitted the intermediate thought: it is indeed a</w:t>
      </w:r>
      <w:r>
        <w:rPr>
          <w:rFonts w:ascii="SBL Hebrew" w:hAnsi="SBL Hebrew" w:cs="SBL Hebrew"/>
          <w:color w:val="008080"/>
          <w:sz w:val="24"/>
          <w:szCs w:val="28"/>
          <w:rtl/>
          <w:lang w:bidi="he-IL"/>
        </w:rPr>
        <w:t xml:space="preserve">שׁקד </w:t>
      </w:r>
      <w:r w:rsidRPr="00D93061">
        <w:rPr>
          <w:rFonts w:ascii="Times New Roman" w:hAnsi="Times New Roman" w:cs="Times New Roman"/>
          <w:color w:val="000000"/>
          <w:sz w:val="24"/>
          <w:szCs w:val="24"/>
        </w:rPr>
        <w:t>. The twig thou hast seen is an emblem of what I shall do; for I will keep watch over my word, will be watchful to fulfil it. This interpretation of the symbol shows besides that</w:t>
      </w:r>
      <w:r>
        <w:rPr>
          <w:rFonts w:ascii="SBL Hebrew" w:hAnsi="SBL Hebrew" w:cs="SBL Hebrew"/>
          <w:color w:val="008080"/>
          <w:sz w:val="24"/>
          <w:szCs w:val="28"/>
          <w:rtl/>
          <w:lang w:bidi="he-IL"/>
        </w:rPr>
        <w:t xml:space="preserve"> מַקּל </w:t>
      </w:r>
      <w:r w:rsidRPr="00D93061">
        <w:rPr>
          <w:rFonts w:ascii="Times New Roman" w:hAnsi="Times New Roman" w:cs="Times New Roman"/>
          <w:color w:val="000000"/>
          <w:sz w:val="24"/>
          <w:szCs w:val="24"/>
        </w:rPr>
        <w:t>is not here to be taken, as by Kimchi, Vatabl., Seb. Schmidt, Nägelsb., and others, for a stick to beat with, or as a threatening rod of correction. The reasons alleged by Nägelsb. for this view are utterly inconclusive. For his assertion, that</w:t>
      </w:r>
      <w:r>
        <w:rPr>
          <w:rFonts w:ascii="SBL Hebrew" w:hAnsi="SBL Hebrew" w:cs="SBL Hebrew"/>
          <w:color w:val="008080"/>
          <w:sz w:val="24"/>
          <w:szCs w:val="28"/>
          <w:rtl/>
          <w:lang w:bidi="he-IL"/>
        </w:rPr>
        <w:t xml:space="preserve"> מַקּל </w:t>
      </w:r>
      <w:r w:rsidRPr="00D93061">
        <w:rPr>
          <w:rFonts w:ascii="Times New Roman" w:hAnsi="Times New Roman" w:cs="Times New Roman"/>
          <w:color w:val="000000"/>
          <w:sz w:val="24"/>
          <w:szCs w:val="24"/>
        </w:rPr>
        <w:t>always means a stick, and never a fresh, leafy branch, is proved to be false by Gen. 30:37; and the supposed climax found by ancient expositors in the two symbols: rod — boiling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caldron, put thus by Jerome: </w:t>
      </w:r>
      <w:r w:rsidRPr="00D93061">
        <w:rPr>
          <w:rFonts w:ascii="Times New Roman" w:hAnsi="Times New Roman" w:cs="Times New Roman"/>
          <w:i/>
          <w:iCs/>
          <w:color w:val="000000"/>
          <w:sz w:val="24"/>
          <w:szCs w:val="24"/>
        </w:rPr>
        <w:t>qui noluerint percutiente virga emendari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mittentur in ollam aeneam atque succensam</w:t>
      </w:r>
      <w:r w:rsidRPr="00D93061">
        <w:rPr>
          <w:rFonts w:ascii="Times New Roman" w:hAnsi="Times New Roman" w:cs="Times New Roman"/>
          <w:color w:val="000000"/>
          <w:sz w:val="24"/>
          <w:szCs w:val="24"/>
        </w:rPr>
        <w:t>, is forced into the text by a false interpretation of the figure of the seething pot. The figure of the almond rod was meant only to afford to the prophet surety for the speedy and certain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fulfilment of the word of God proclaimed by him. It is the second emblem alone that has anything to do with the contents of his preaching</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13]]</w:t>
      </w:r>
    </w:p>
    <w:p w:rsidR="00042380" w:rsidRPr="00550B9D" w:rsidRDefault="00100EF5" w:rsidP="00550B9D">
      <w:pPr>
        <w:pStyle w:val="Heading7"/>
      </w:pPr>
      <w:r w:rsidRPr="00550B9D">
        <w:t xml:space="preserve"> Jer. 1:13-16. </w:t>
      </w:r>
    </w:p>
    <w:p w:rsidR="00042380" w:rsidRDefault="00042380" w:rsidP="00F07DCB">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F07DCB">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Seething Pot. </w:t>
      </w:r>
      <w:r w:rsidRPr="00D93061">
        <w:rPr>
          <w:rFonts w:ascii="Times New Roman" w:hAnsi="Times New Roman" w:cs="Times New Roman"/>
          <w:color w:val="000000"/>
          <w:sz w:val="24"/>
          <w:szCs w:val="24"/>
        </w:rPr>
        <w:t xml:space="preserve">— V. 13. </w:t>
      </w:r>
      <w:r w:rsidRPr="00D93061">
        <w:rPr>
          <w:rFonts w:ascii="Times New Roman" w:hAnsi="Times New Roman" w:cs="Times New Roman"/>
          <w:i/>
          <w:iCs/>
          <w:color w:val="000000"/>
          <w:sz w:val="24"/>
          <w:szCs w:val="24"/>
        </w:rPr>
        <w:t>“And there came to me the word of Jahveh for the second time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What seest thou? And I said: I see a seething-pot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it looketh hither from the north.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xml:space="preserve">. Then said Jahveh to me: From the north will trouble break forth upon all inhabitants of the land.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call to all families of the kingdoms towards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come and set each his throne before the gates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against all her walls round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against all cities of Judah.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And I will pronounce judgment against them for all their wickedness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that they have forsaken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offered odours to other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worshipped the work of their hands.”</w:t>
      </w:r>
      <w:r>
        <w:rPr>
          <w:rFonts w:ascii="SBL Hebrew" w:hAnsi="SBL Hebrew" w:cs="SBL Hebrew"/>
          <w:color w:val="008080"/>
          <w:sz w:val="24"/>
          <w:szCs w:val="28"/>
          <w:rtl/>
          <w:lang w:bidi="he-IL"/>
        </w:rPr>
        <w:t xml:space="preserve"> סִיר </w:t>
      </w:r>
      <w:r w:rsidRPr="00D93061">
        <w:rPr>
          <w:rFonts w:ascii="Times New Roman" w:hAnsi="Times New Roman" w:cs="Times New Roman"/>
          <w:color w:val="000000"/>
          <w:sz w:val="24"/>
          <w:szCs w:val="24"/>
        </w:rPr>
        <w:t>is a large pot or caldron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can be cooked vegetables or meat for many persons at once;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4:38ff., Eze. 24:3ff.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נפוּחַ </w:t>
      </w:r>
      <w:r w:rsidRPr="00D93061">
        <w:rPr>
          <w:rFonts w:ascii="Times New Roman" w:hAnsi="Times New Roman" w:cs="Times New Roman"/>
          <w:color w:val="000000"/>
          <w:sz w:val="24"/>
          <w:szCs w:val="24"/>
        </w:rPr>
        <w:t>, fanned, blown upon, used of fire, Eze. 21:36;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22:20f.; then by transference, seething, steaming, since the caldron under which fire is fanned steams, its contents boil; cf. Job. 41:12. The</w:t>
      </w:r>
      <w:r>
        <w:rPr>
          <w:rFonts w:ascii="SBL Hebrew" w:hAnsi="SBL Hebrew" w:cs="SBL Hebrew"/>
          <w:color w:val="008080"/>
          <w:sz w:val="24"/>
          <w:szCs w:val="28"/>
          <w:rtl/>
          <w:lang w:bidi="he-IL"/>
        </w:rPr>
        <w:t xml:space="preserve"> פָּנִים </w:t>
      </w:r>
      <w:r w:rsidRPr="00D93061">
        <w:rPr>
          <w:rFonts w:ascii="Times New Roman" w:hAnsi="Times New Roman" w:cs="Times New Roman"/>
          <w:color w:val="000000"/>
          <w:sz w:val="24"/>
          <w:szCs w:val="24"/>
        </w:rPr>
        <w:t>of the pot is the side turned to the spectator (the prophet), the side towards the front. This is turned from the north this way, i.e., set so that its contents will run thence this way.</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צָפוֹנָה</w:t>
      </w:r>
      <w:r w:rsidRPr="00D93061">
        <w:rPr>
          <w:rFonts w:ascii="Times New Roman" w:hAnsi="Times New Roman" w:cs="Times New Roman"/>
          <w:color w:val="000000"/>
          <w:sz w:val="24"/>
          <w:szCs w:val="24"/>
        </w:rPr>
        <w:t>, properly: towards the north; then, that which lies towards the north, or the northerly direction. In the interpretation of this symbol in v. 14</w:t>
      </w:r>
      <w:proofErr w:type="gramStart"/>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ת</w:t>
      </w:r>
      <w:proofErr w:type="gramEnd"/>
      <w:r>
        <w:rPr>
          <w:rFonts w:ascii="SBL Hebrew" w:hAnsi="SBL Hebrew" w:cs="SBL Hebrew"/>
          <w:color w:val="008080"/>
          <w:sz w:val="24"/>
          <w:szCs w:val="28"/>
          <w:rtl/>
          <w:lang w:bidi="he-IL"/>
        </w:rPr>
        <w:t xml:space="preserve">ִּפָּתַח </w:t>
      </w:r>
      <w:r w:rsidRPr="00D93061">
        <w:rPr>
          <w:rFonts w:ascii="Times New Roman" w:hAnsi="Times New Roman" w:cs="Times New Roman"/>
          <w:color w:val="000000"/>
          <w:sz w:val="24"/>
          <w:szCs w:val="24"/>
        </w:rPr>
        <w:t>, assonant to</w:t>
      </w:r>
      <w:r>
        <w:rPr>
          <w:rFonts w:ascii="SBL Hebrew" w:hAnsi="SBL Hebrew" w:cs="SBL Hebrew"/>
          <w:color w:val="008080"/>
          <w:sz w:val="24"/>
          <w:szCs w:val="28"/>
          <w:rtl/>
          <w:lang w:bidi="he-IL"/>
        </w:rPr>
        <w:t xml:space="preserve">נפוּחַ </w:t>
      </w:r>
      <w:r w:rsidRPr="00D93061">
        <w:rPr>
          <w:rFonts w:ascii="Times New Roman" w:hAnsi="Times New Roman" w:cs="Times New Roman"/>
          <w:color w:val="000000"/>
          <w:sz w:val="24"/>
          <w:szCs w:val="24"/>
        </w:rPr>
        <w:t>, is introduced, just as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8:2</w:t>
      </w:r>
      <w:r>
        <w:rPr>
          <w:rFonts w:ascii="SBL Hebrew" w:hAnsi="SBL Hebrew" w:cs="SBL Hebrew"/>
          <w:color w:val="008080"/>
          <w:sz w:val="24"/>
          <w:szCs w:val="28"/>
          <w:rtl/>
          <w:lang w:bidi="he-IL"/>
        </w:rPr>
        <w:t xml:space="preserve"> קַיִץ </w:t>
      </w:r>
      <w:r w:rsidRPr="00D93061">
        <w:rPr>
          <w:rFonts w:ascii="Times New Roman" w:hAnsi="Times New Roman" w:cs="Times New Roman"/>
          <w:color w:val="000000"/>
          <w:sz w:val="24"/>
          <w:szCs w:val="24"/>
        </w:rPr>
        <w:t>is explained by</w:t>
      </w:r>
      <w:r>
        <w:rPr>
          <w:rFonts w:ascii="SBL Hebrew" w:hAnsi="SBL Hebrew" w:cs="SBL Hebrew"/>
          <w:color w:val="008080"/>
          <w:sz w:val="24"/>
          <w:szCs w:val="28"/>
          <w:rtl/>
          <w:lang w:bidi="he-IL"/>
        </w:rPr>
        <w:t xml:space="preserve">קץ </w:t>
      </w:r>
      <w:r w:rsidRPr="00D93061">
        <w:rPr>
          <w:rFonts w:ascii="Times New Roman" w:hAnsi="Times New Roman" w:cs="Times New Roman"/>
          <w:color w:val="000000"/>
          <w:sz w:val="24"/>
          <w:szCs w:val="24"/>
        </w:rPr>
        <w:t>; so that there was no occasion for the conjecture of Houbig. and Graf:</w:t>
      </w:r>
      <w:r>
        <w:rPr>
          <w:rFonts w:ascii="SBL Hebrew" w:hAnsi="SBL Hebrew" w:cs="SBL Hebrew"/>
          <w:color w:val="008080"/>
          <w:sz w:val="24"/>
          <w:szCs w:val="28"/>
          <w:rtl/>
          <w:lang w:bidi="he-IL"/>
        </w:rPr>
        <w:t xml:space="preserve">תֻּפַח </w:t>
      </w:r>
      <w:r w:rsidRPr="00D93061">
        <w:rPr>
          <w:rFonts w:ascii="Times New Roman" w:hAnsi="Times New Roman" w:cs="Times New Roman"/>
          <w:color w:val="000000"/>
          <w:sz w:val="24"/>
          <w:szCs w:val="24"/>
        </w:rPr>
        <w:t>, it is fanned up; and against this we have Hitzig’s objection that the Hophal of</w:t>
      </w:r>
      <w:r>
        <w:rPr>
          <w:rFonts w:ascii="SBL Hebrew" w:hAnsi="SBL Hebrew" w:cs="SBL Hebrew"/>
          <w:color w:val="008080"/>
          <w:sz w:val="24"/>
          <w:szCs w:val="28"/>
          <w:rtl/>
          <w:lang w:bidi="he-IL"/>
        </w:rPr>
        <w:t xml:space="preserve"> נפַח </w:t>
      </w:r>
      <w:r w:rsidRPr="00D93061">
        <w:rPr>
          <w:rFonts w:ascii="Times New Roman" w:hAnsi="Times New Roman" w:cs="Times New Roman"/>
          <w:color w:val="000000"/>
          <w:sz w:val="24"/>
          <w:szCs w:val="24"/>
        </w:rPr>
        <w:t>never occurs. Equally uncalled for is Hitzig’s own conjecture,</w:t>
      </w:r>
      <w:r>
        <w:rPr>
          <w:rFonts w:ascii="SBL Hebrew" w:hAnsi="SBL Hebrew" w:cs="SBL Hebrew"/>
          <w:color w:val="008080"/>
          <w:sz w:val="24"/>
          <w:szCs w:val="28"/>
          <w:rtl/>
          <w:lang w:bidi="he-IL"/>
        </w:rPr>
        <w:t xml:space="preserve">תֳפוּחַ </w:t>
      </w:r>
      <w:r w:rsidRPr="00D93061">
        <w:rPr>
          <w:rFonts w:ascii="Times New Roman" w:hAnsi="Times New Roman" w:cs="Times New Roman"/>
          <w:color w:val="000000"/>
          <w:sz w:val="24"/>
          <w:szCs w:val="24"/>
        </w:rPr>
        <w:t>, it will steam, fume, be kindled; while against this we have the fact, that as to</w:t>
      </w:r>
      <w:r>
        <w:rPr>
          <w:rFonts w:ascii="SBL Hebrew" w:hAnsi="SBL Hebrew" w:cs="SBL Hebrew"/>
          <w:color w:val="008080"/>
          <w:sz w:val="24"/>
          <w:szCs w:val="28"/>
          <w:rtl/>
          <w:lang w:bidi="he-IL"/>
        </w:rPr>
        <w:t xml:space="preserve"> נפַח </w:t>
      </w:r>
      <w:r w:rsidRPr="00D93061">
        <w:rPr>
          <w:rFonts w:ascii="Times New Roman" w:hAnsi="Times New Roman" w:cs="Times New Roman"/>
          <w:color w:val="000000"/>
          <w:sz w:val="24"/>
          <w:szCs w:val="24"/>
        </w:rPr>
        <w:t>no evidence can be given for the meaning be kindled, and that we have no cases of such a mode of speaking as: the trouble is fuming, steaming up. The Arabian poetical saying: their pot steams or boils, i.e., a war is being prepared by them, is not sufficient to justify such a figure. We hold then</w:t>
      </w:r>
      <w:r>
        <w:rPr>
          <w:rFonts w:ascii="SBL Hebrew" w:hAnsi="SBL Hebrew" w:cs="SBL Hebrew"/>
          <w:color w:val="008080"/>
          <w:sz w:val="24"/>
          <w:szCs w:val="28"/>
          <w:rtl/>
          <w:lang w:bidi="he-IL"/>
        </w:rPr>
        <w:t xml:space="preserve"> תִּפָּתַח </w:t>
      </w:r>
      <w:r w:rsidRPr="00D93061">
        <w:rPr>
          <w:rFonts w:ascii="Times New Roman" w:hAnsi="Times New Roman" w:cs="Times New Roman"/>
          <w:color w:val="000000"/>
          <w:sz w:val="24"/>
          <w:szCs w:val="24"/>
        </w:rPr>
        <w:t>for the correct reading, and decline to be led astray by the paraphrastic</w:t>
      </w:r>
      <w:r>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ἐκκαυθήσεται</w:t>
      </w:r>
      <w:r w:rsidRPr="00AC2680">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of the LXX, since</w:t>
      </w:r>
      <w:r>
        <w:rPr>
          <w:rFonts w:ascii="SBL Hebrew" w:hAnsi="SBL Hebrew" w:cs="SBL Hebrew"/>
          <w:color w:val="008080"/>
          <w:sz w:val="24"/>
          <w:szCs w:val="28"/>
          <w:rtl/>
          <w:lang w:bidi="he-IL"/>
        </w:rPr>
        <w:t xml:space="preserve"> תִּפָּתַח </w:t>
      </w:r>
      <w:r w:rsidRPr="00D93061">
        <w:rPr>
          <w:rFonts w:ascii="Times New Roman" w:hAnsi="Times New Roman" w:cs="Times New Roman"/>
          <w:color w:val="000000"/>
          <w:sz w:val="24"/>
          <w:szCs w:val="24"/>
        </w:rPr>
        <w:t>gives a suitable sense. It is true, indeed, that</w:t>
      </w:r>
      <w:r>
        <w:rPr>
          <w:rFonts w:ascii="SBL Hebrew" w:hAnsi="SBL Hebrew" w:cs="SBL Hebrew"/>
          <w:color w:val="008080"/>
          <w:sz w:val="24"/>
          <w:szCs w:val="28"/>
          <w:rtl/>
          <w:lang w:bidi="he-IL"/>
        </w:rPr>
        <w:t xml:space="preserve"> פָּתַח </w:t>
      </w:r>
      <w:r w:rsidRPr="00D93061">
        <w:rPr>
          <w:rFonts w:ascii="Times New Roman" w:hAnsi="Times New Roman" w:cs="Times New Roman"/>
          <w:color w:val="000000"/>
          <w:sz w:val="24"/>
          <w:szCs w:val="24"/>
        </w:rPr>
        <w:t>usually means open; but an opening of the caldron by the removal of the lid is not (with Graf) to be thought of. But, again,</w:t>
      </w:r>
      <w:r>
        <w:rPr>
          <w:rFonts w:ascii="SBL Hebrew" w:hAnsi="SBL Hebrew" w:cs="SBL Hebrew"/>
          <w:color w:val="008080"/>
          <w:sz w:val="24"/>
          <w:szCs w:val="28"/>
          <w:rtl/>
          <w:lang w:bidi="he-IL"/>
        </w:rPr>
        <w:t xml:space="preserve"> פָּתַח </w:t>
      </w:r>
      <w:r w:rsidRPr="00D93061">
        <w:rPr>
          <w:rFonts w:ascii="Times New Roman" w:hAnsi="Times New Roman" w:cs="Times New Roman"/>
          <w:color w:val="000000"/>
          <w:sz w:val="24"/>
          <w:szCs w:val="24"/>
        </w:rPr>
        <w:t>has the derived sig. let loose, let off (cf.</w:t>
      </w:r>
      <w:r>
        <w:rPr>
          <w:rFonts w:ascii="SBL Hebrew" w:hAnsi="SBL Hebrew" w:cs="SBL Hebrew"/>
          <w:color w:val="008080"/>
          <w:sz w:val="24"/>
          <w:szCs w:val="28"/>
          <w:rtl/>
          <w:lang w:bidi="he-IL"/>
        </w:rPr>
        <w:t xml:space="preserve">פָּתַח בָּיְתָה </w:t>
      </w:r>
      <w:r w:rsidRPr="00D93061">
        <w:rPr>
          <w:rFonts w:ascii="Times New Roman" w:hAnsi="Times New Roman" w:cs="Times New Roman"/>
          <w:color w:val="000000"/>
          <w:sz w:val="24"/>
          <w:szCs w:val="24"/>
        </w:rPr>
        <w:t>, Isa. 14:17), from which there can be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difficulty in inferring for the Niph. the sig. be let loose, and in the case of trouble, calamity: break forth. That which is in the pot runs over as the heat increases, and pours itself on the hearth or ground. If the seething contents of the pot represent disaster, their running over will point to its being let loose, its breaking out.</w:t>
      </w:r>
      <w:r>
        <w:rPr>
          <w:rFonts w:ascii="SBL Hebrew" w:hAnsi="SBL Hebrew" w:cs="SBL Hebrew"/>
          <w:color w:val="008080"/>
          <w:sz w:val="24"/>
          <w:szCs w:val="28"/>
          <w:rtl/>
          <w:lang w:bidi="he-IL"/>
        </w:rPr>
        <w:t xml:space="preserve"> ישְׁבי הָאָרֶץ </w:t>
      </w:r>
      <w:r w:rsidRPr="00F07DCB">
        <w:rPr>
          <w:rFonts w:ascii="SBL Hebrew" w:hAnsi="SBL Hebrew" w:cs="SBL Hebrew"/>
          <w:color w:val="000000"/>
          <w:sz w:val="24"/>
          <w:szCs w:val="24"/>
        </w:rPr>
        <w:t>are</w:t>
      </w:r>
      <w:r w:rsidRPr="00D93061">
        <w:rPr>
          <w:rFonts w:ascii="Times New Roman" w:hAnsi="Times New Roman" w:cs="Times New Roman"/>
          <w:color w:val="000000"/>
          <w:sz w:val="24"/>
          <w:szCs w:val="24"/>
        </w:rPr>
        <w:t xml:space="preserve"> the inhabitants of the land of Judah, as the interpretation in v. 15 shows. In v. 15 reference to the figure is given up,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further meaning is given in direct statement. The Lord will call to all families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kingdoms of the north, and they will come (= that they are to come). The kingdoms of the north are not merely the kingdoms of Syria, but in general those of Upper Asia; since all armies marching from the Euphrates towards Palestine entered the land from the north.</w:t>
      </w:r>
      <w:r>
        <w:rPr>
          <w:rFonts w:ascii="SBL Hebrew" w:hAnsi="SBL Hebrew" w:cs="SBL Hebrew"/>
          <w:color w:val="008080"/>
          <w:sz w:val="24"/>
          <w:szCs w:val="28"/>
          <w:rtl/>
          <w:lang w:bidi="he-IL"/>
        </w:rPr>
        <w:t xml:space="preserve">מִשְׁפָּחוֹת </w:t>
      </w:r>
      <w:r w:rsidRPr="00D93061">
        <w:rPr>
          <w:rFonts w:ascii="Times New Roman" w:hAnsi="Times New Roman" w:cs="Times New Roman"/>
          <w:color w:val="000000"/>
          <w:sz w:val="24"/>
          <w:szCs w:val="24"/>
        </w:rPr>
        <w:t>, families, are the separate races of nations, hence often used in parallelism with</w:t>
      </w:r>
      <w:r>
        <w:rPr>
          <w:rFonts w:ascii="SBL Hebrew" w:hAnsi="SBL Hebrew" w:cs="SBL Hebrew"/>
          <w:color w:val="008080"/>
          <w:sz w:val="24"/>
          <w:szCs w:val="28"/>
          <w:rtl/>
          <w:lang w:bidi="he-IL"/>
        </w:rPr>
        <w:t xml:space="preserve">גּוֹים </w:t>
      </w:r>
      <w:r w:rsidRPr="00D93061">
        <w:rPr>
          <w:rFonts w:ascii="Times New Roman" w:hAnsi="Times New Roman" w:cs="Times New Roman"/>
          <w:color w:val="000000"/>
          <w:sz w:val="24"/>
          <w:szCs w:val="24"/>
        </w:rPr>
        <w:t>; cf. 10:25, Nah. 3:4. We must not conclude from this explanation of the vision seen that the seething pot symbolizes the Chaldeans themselves or the kingdom of Nebuchadnezzar; such a figure would be too unnatural. The seething pot, whose contents boil over, symbolizes the disaster and ruin which the families of the kingdoms of the north will pour out on Judah</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15]]</w:t>
      </w:r>
    </w:p>
    <w:p w:rsidR="00042380" w:rsidRPr="00550B9D" w:rsidRDefault="00100EF5" w:rsidP="00B55968">
      <w:pPr>
        <w:pStyle w:val="Heading8"/>
      </w:pPr>
      <w:r w:rsidRPr="00F07DCB">
        <w:rPr>
          <w:iCs/>
        </w:rPr>
        <w:t xml:space="preserve"> Jer.</w:t>
      </w:r>
      <w:r w:rsidRPr="003B24C7">
        <w:rPr>
          <w:color w:val="00007F"/>
        </w:rPr>
        <w:t xml:space="preserve"> </w:t>
      </w:r>
      <w:r w:rsidRPr="00550B9D">
        <w:t xml:space="preserve">1:15. </w:t>
      </w:r>
    </w:p>
    <w:p w:rsidR="00042380" w:rsidRDefault="00042380" w:rsidP="00F07DCB">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F07DCB">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 15 is not the precise interpretation of the picture seen, but a direct statement of the afflictions about to fall on the inhabitants of Judah. </w:t>
      </w:r>
      <w:r w:rsidRPr="00D93061">
        <w:rPr>
          <w:rFonts w:ascii="Times New Roman" w:hAnsi="Times New Roman" w:cs="Times New Roman"/>
          <w:i/>
          <w:iCs/>
          <w:color w:val="000000"/>
          <w:sz w:val="24"/>
          <w:szCs w:val="24"/>
        </w:rPr>
        <w:t xml:space="preserve">“They will set each his throne.” </w:t>
      </w:r>
      <w:r w:rsidRPr="00D93061">
        <w:rPr>
          <w:rFonts w:ascii="Times New Roman" w:hAnsi="Times New Roman" w:cs="Times New Roman"/>
          <w:color w:val="000000"/>
          <w:sz w:val="24"/>
          <w:szCs w:val="24"/>
        </w:rPr>
        <w:t xml:space="preserve">The representatives of the kingdoms are meant, the kings and generals. To set one’s throne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נתַן</w:t>
      </w:r>
      <w:r w:rsidRPr="00D93061">
        <w:rPr>
          <w:rFonts w:ascii="Times New Roman" w:hAnsi="Times New Roman" w:cs="Times New Roman"/>
          <w:color w:val="000000"/>
          <w:sz w:val="24"/>
          <w:szCs w:val="24"/>
        </w:rPr>
        <w:t>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שׂוּם </w:t>
      </w:r>
      <w:r w:rsidRPr="00D93061">
        <w:rPr>
          <w:rFonts w:ascii="Times New Roman" w:hAnsi="Times New Roman" w:cs="Times New Roman"/>
          <w:color w:val="000000"/>
          <w:sz w:val="24"/>
          <w:szCs w:val="24"/>
        </w:rPr>
        <w:t>; cf. 43:10;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49:38) is a figure for the establishing of sovereignty.</w:t>
      </w:r>
      <w:r>
        <w:rPr>
          <w:rFonts w:ascii="SBL Hebrew" w:hAnsi="SBL Hebrew" w:cs="SBL Hebrew"/>
          <w:color w:val="008080"/>
          <w:sz w:val="24"/>
          <w:szCs w:val="28"/>
          <w:rtl/>
          <w:lang w:bidi="he-IL"/>
        </w:rPr>
        <w:t xml:space="preserve">כִּסּא </w:t>
      </w:r>
      <w:r w:rsidRPr="00D93061">
        <w:rPr>
          <w:rFonts w:ascii="Times New Roman" w:hAnsi="Times New Roman" w:cs="Times New Roman"/>
          <w:color w:val="000000"/>
          <w:sz w:val="24"/>
          <w:szCs w:val="24"/>
        </w:rPr>
        <w:t>, seat or throne, is not the seat of judgment, but the throne of the sovereign; cf. the expression: set the throne upon these stones, 43:10; where a passing of judgment on the stones being out of the question, the only idea is the setting up of dominion, as is put beyond doubt by the parallel clause; to spread out his state carpet upon the stones. “Before the gates of Jerusalem:” not merely in order to besiege the city and occupy the outlets from it (Jerome and others), but to lord it over the city and its inhabitants. If we take the figurative expression in this sense, the further statement fits well into it, and we have no need to take refuge in Hitzig’s unnatural view that these clauses are not dependent on</w:t>
      </w:r>
      <w:r>
        <w:rPr>
          <w:rFonts w:ascii="SBL Hebrew" w:hAnsi="SBL Hebrew" w:cs="SBL Hebrew"/>
          <w:color w:val="008080"/>
          <w:sz w:val="24"/>
          <w:szCs w:val="28"/>
          <w:rtl/>
          <w:lang w:bidi="he-IL"/>
        </w:rPr>
        <w:t xml:space="preserve"> נתְנוּ וגוי </w:t>
      </w:r>
      <w:r w:rsidRPr="00D93061">
        <w:rPr>
          <w:rFonts w:ascii="Times New Roman" w:hAnsi="Times New Roman" w:cs="Times New Roman"/>
          <w:color w:val="000000"/>
          <w:sz w:val="24"/>
          <w:szCs w:val="24"/>
        </w:rPr>
        <w:t>but on</w:t>
      </w:r>
      <w:r>
        <w:rPr>
          <w:rFonts w:ascii="SBL Hebrew" w:hAnsi="SBL Hebrew" w:cs="SBL Hebrew"/>
          <w:color w:val="008080"/>
          <w:sz w:val="24"/>
          <w:szCs w:val="28"/>
          <w:rtl/>
          <w:lang w:bidi="he-IL"/>
        </w:rPr>
        <w:t xml:space="preserve">וּבָאוּ </w:t>
      </w:r>
      <w:r w:rsidRPr="00D93061">
        <w:rPr>
          <w:rFonts w:ascii="Times New Roman" w:hAnsi="Times New Roman" w:cs="Times New Roman"/>
          <w:color w:val="000000"/>
          <w:sz w:val="24"/>
          <w:szCs w:val="24"/>
        </w:rPr>
        <w:t>. For the words: they set up their dominion against the calls of Jerusalem, and against all cities of Judah, give the suitable sense, that they will use violence against the walls and cities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16]]</w:t>
      </w:r>
    </w:p>
    <w:p w:rsidR="00042380" w:rsidRPr="00550B9D" w:rsidRDefault="00100EF5" w:rsidP="00B55968">
      <w:pPr>
        <w:pStyle w:val="Heading8"/>
      </w:pPr>
      <w:r w:rsidRPr="00F07DCB">
        <w:rPr>
          <w:iCs/>
        </w:rPr>
        <w:t xml:space="preserve"> Jer.</w:t>
      </w:r>
      <w:r w:rsidRPr="003B24C7">
        <w:rPr>
          <w:color w:val="00007F"/>
        </w:rPr>
        <w:t xml:space="preserve"> </w:t>
      </w:r>
      <w:r w:rsidRPr="00550B9D">
        <w:t xml:space="preserve">1:16. </w:t>
      </w:r>
    </w:p>
    <w:p w:rsidR="00042380" w:rsidRDefault="00042380" w:rsidP="00F07DCB">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F07DCB">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God holds judgment upon the inhabitants of Judah in this very way, viz., by bringing these nations and permitting them to set up their lordship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before the gates of Jerusalem, and against all cities of Judah. The suffix in</w:t>
      </w:r>
      <w:r>
        <w:rPr>
          <w:rFonts w:ascii="SBL Hebrew" w:hAnsi="SBL Hebrew" w:cs="SBL Hebrew"/>
          <w:color w:val="008080"/>
          <w:sz w:val="24"/>
          <w:szCs w:val="28"/>
          <w:rtl/>
          <w:lang w:bidi="he-IL"/>
        </w:rPr>
        <w:t xml:space="preserve"> אוֹתָם </w:t>
      </w:r>
      <w:r w:rsidRPr="00D93061">
        <w:rPr>
          <w:rFonts w:ascii="Times New Roman" w:hAnsi="Times New Roman" w:cs="Times New Roman"/>
          <w:color w:val="000000"/>
          <w:sz w:val="24"/>
          <w:szCs w:val="24"/>
        </w:rPr>
        <w:t>refers to</w:t>
      </w:r>
      <w:r>
        <w:rPr>
          <w:rFonts w:ascii="SBL Hebrew" w:hAnsi="SBL Hebrew" w:cs="SBL Hebrew"/>
          <w:color w:val="008080"/>
          <w:sz w:val="24"/>
          <w:szCs w:val="28"/>
          <w:rtl/>
          <w:lang w:bidi="he-IL"/>
        </w:rPr>
        <w:t xml:space="preserve">ישְׁבי הָאָרֶץ </w:t>
      </w:r>
      <w:r w:rsidRPr="00D93061">
        <w:rPr>
          <w:rFonts w:ascii="Times New Roman" w:hAnsi="Times New Roman" w:cs="Times New Roman"/>
          <w:color w:val="000000"/>
          <w:sz w:val="24"/>
          <w:szCs w:val="24"/>
        </w:rPr>
        <w:t>, v. 14, and</w:t>
      </w:r>
      <w:r>
        <w:rPr>
          <w:rFonts w:ascii="SBL Hebrew" w:hAnsi="SBL Hebrew" w:cs="SBL Hebrew"/>
          <w:color w:val="008080"/>
          <w:sz w:val="24"/>
          <w:szCs w:val="28"/>
          <w:rtl/>
          <w:lang w:bidi="he-IL"/>
        </w:rPr>
        <w:t xml:space="preserve"> אוֹתָם </w:t>
      </w:r>
      <w:r w:rsidRPr="00D93061">
        <w:rPr>
          <w:rFonts w:ascii="Times New Roman" w:hAnsi="Times New Roman" w:cs="Times New Roman"/>
          <w:color w:val="000000"/>
          <w:sz w:val="24"/>
          <w:szCs w:val="24"/>
        </w:rPr>
        <w:t>stands by later usage for</w:t>
      </w:r>
      <w:r>
        <w:rPr>
          <w:rFonts w:ascii="SBL Hebrew" w:hAnsi="SBL Hebrew" w:cs="SBL Hebrew"/>
          <w:color w:val="008080"/>
          <w:sz w:val="24"/>
          <w:szCs w:val="28"/>
          <w:rtl/>
          <w:lang w:bidi="he-IL"/>
        </w:rPr>
        <w:t xml:space="preserve">אִתֳם </w:t>
      </w:r>
      <w:r w:rsidRPr="00D93061">
        <w:rPr>
          <w:rFonts w:ascii="Times New Roman" w:hAnsi="Times New Roman" w:cs="Times New Roman"/>
          <w:color w:val="000000"/>
          <w:sz w:val="24"/>
          <w:szCs w:val="24"/>
        </w:rPr>
        <w:t xml:space="preserve">, as frequently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cf. Ew. § 264, </w:t>
      </w:r>
      <w:r w:rsidRPr="00D93061">
        <w:rPr>
          <w:rFonts w:ascii="Times New Roman" w:hAnsi="Times New Roman" w:cs="Times New Roman"/>
          <w:i/>
          <w:iCs/>
          <w:color w:val="000000"/>
          <w:sz w:val="24"/>
          <w:szCs w:val="24"/>
        </w:rPr>
        <w:t>b.</w:t>
      </w:r>
      <w:r>
        <w:rPr>
          <w:rFonts w:ascii="SBL Hebrew" w:hAnsi="SBL Hebrew" w:cs="SBL Hebrew"/>
          <w:color w:val="008080"/>
          <w:sz w:val="24"/>
          <w:szCs w:val="28"/>
          <w:rtl/>
          <w:lang w:bidi="he-IL"/>
        </w:rPr>
        <w:t xml:space="preserve">דִּבֶּר מִשְׁפָּטִים אֶת־פי </w:t>
      </w:r>
      <w:r w:rsidRPr="00D93061">
        <w:rPr>
          <w:rFonts w:ascii="Times New Roman" w:hAnsi="Times New Roman" w:cs="Times New Roman"/>
          <w:color w:val="000000"/>
          <w:sz w:val="24"/>
          <w:szCs w:val="24"/>
        </w:rPr>
        <w:t>, speak judgment,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properly, have a lawsuit with one, an expression peculiar to Jeremiah, —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4:12; 12:1; 39:5; 52:9, and 2Ki. 25:6, — is in substance equivalent to</w:t>
      </w:r>
      <w:r>
        <w:rPr>
          <w:rFonts w:ascii="SBL Hebrew" w:hAnsi="SBL Hebrew" w:cs="SBL Hebrew"/>
          <w:color w:val="008080"/>
          <w:sz w:val="24"/>
          <w:szCs w:val="28"/>
          <w:rtl/>
          <w:lang w:bidi="he-IL"/>
        </w:rPr>
        <w:t xml:space="preserve">נשְׁפַט אֶת </w:t>
      </w:r>
      <w:r w:rsidRPr="00D93061">
        <w:rPr>
          <w:rFonts w:ascii="Times New Roman" w:hAnsi="Times New Roman" w:cs="Times New Roman"/>
          <w:color w:val="000000"/>
          <w:sz w:val="24"/>
          <w:szCs w:val="24"/>
        </w:rPr>
        <w:t>, plead with one, cf. 12:1 with 2:35, Eze. 20:35ff., and signifies not only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remonstrating against wrong doing, but also the passing of condemnation, and so comprehends trial and sentencing; cf. 39:5; 42:9. “All their wickedness” is more exactly defined in the following relative clauses; it consists in their apostasy from God, and their worship of heathen gods and idols made by themselves; cf. 19:4, Kings 11:33, 2Ki. 22:17.</w:t>
      </w:r>
      <w:r>
        <w:rPr>
          <w:rFonts w:ascii="SBL Hebrew" w:hAnsi="SBL Hebrew" w:cs="SBL Hebrew"/>
          <w:color w:val="008080"/>
          <w:sz w:val="24"/>
          <w:szCs w:val="28"/>
          <w:rtl/>
          <w:lang w:bidi="he-IL"/>
        </w:rPr>
        <w:t xml:space="preserve">קַטּר </w:t>
      </w:r>
      <w:r w:rsidRPr="00D93061">
        <w:rPr>
          <w:rFonts w:ascii="Times New Roman" w:hAnsi="Times New Roman" w:cs="Times New Roman"/>
          <w:color w:val="000000"/>
          <w:sz w:val="24"/>
          <w:szCs w:val="24"/>
        </w:rPr>
        <w:t>, offer odours, cause to rise in smoke, used not of the burning of incense alone, but of all offerings upon the altar, bloody offerings and meat-offerings; hence frequently in parallelism with</w:t>
      </w:r>
      <w:r>
        <w:rPr>
          <w:rFonts w:ascii="SBL Hebrew" w:hAnsi="SBL Hebrew" w:cs="SBL Hebrew"/>
          <w:color w:val="008080"/>
          <w:sz w:val="24"/>
          <w:szCs w:val="28"/>
          <w:rtl/>
          <w:lang w:bidi="he-IL"/>
        </w:rPr>
        <w:t xml:space="preserve">זבַח </w:t>
      </w:r>
      <w:r w:rsidRPr="00D93061">
        <w:rPr>
          <w:rFonts w:ascii="Times New Roman" w:hAnsi="Times New Roman" w:cs="Times New Roman"/>
          <w:color w:val="000000"/>
          <w:sz w:val="24"/>
          <w:szCs w:val="24"/>
        </w:rPr>
        <w:t>; cf. Hos. 4:13; 11:2, etc. In the Pentateuch the Hiphil is used for this sense. Instead of the plural</w:t>
      </w:r>
      <w:r>
        <w:rPr>
          <w:rFonts w:ascii="SBL Hebrew" w:hAnsi="SBL Hebrew" w:cs="SBL Hebrew"/>
          <w:color w:val="008080"/>
          <w:sz w:val="24"/>
          <w:szCs w:val="28"/>
          <w:rtl/>
          <w:lang w:bidi="he-IL"/>
        </w:rPr>
        <w:t xml:space="preserve">מַעֲשׂי </w:t>
      </w:r>
      <w:r w:rsidRPr="00D93061">
        <w:rPr>
          <w:rFonts w:ascii="Times New Roman" w:hAnsi="Times New Roman" w:cs="Times New Roman"/>
          <w:color w:val="000000"/>
          <w:sz w:val="24"/>
          <w:szCs w:val="24"/>
        </w:rPr>
        <w:t>, many MSS give the singular</w:t>
      </w:r>
      <w:r>
        <w:rPr>
          <w:rFonts w:ascii="SBL Hebrew" w:hAnsi="SBL Hebrew" w:cs="SBL Hebrew"/>
          <w:color w:val="008080"/>
          <w:sz w:val="24"/>
          <w:szCs w:val="28"/>
          <w:rtl/>
          <w:lang w:bidi="he-IL"/>
        </w:rPr>
        <w:t xml:space="preserve"> מַעֲשׂה </w:t>
      </w:r>
      <w:r w:rsidRPr="00D93061">
        <w:rPr>
          <w:rFonts w:ascii="Times New Roman" w:hAnsi="Times New Roman" w:cs="Times New Roman"/>
          <w:color w:val="000000"/>
          <w:sz w:val="24"/>
          <w:szCs w:val="24"/>
        </w:rPr>
        <w:t>as the ordinary expression for the productions of the hand, handiwork; cf. 25:6, 7, 14; 32:30,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22:17, etc.; but the plural too is found in 44:8, 2Ch. 34:25, and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approved by these passages. The sense is no way affected by this variation</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sidRPr="00E641F3">
        <w:rPr>
          <w:rFonts w:ascii="Times New Roman" w:hAnsi="Times New Roman" w:cs="Times New Roman"/>
          <w:color w:val="000000"/>
          <w:sz w:val="24"/>
          <w:szCs w:val="24"/>
        </w:rPr>
        <w:t>[[@Bible:Jeremiah 1:</w:t>
      </w:r>
      <w:r>
        <w:rPr>
          <w:rFonts w:ascii="Times New Roman" w:hAnsi="Times New Roman" w:cs="Times New Roman"/>
          <w:color w:val="000000"/>
          <w:sz w:val="24"/>
          <w:szCs w:val="24"/>
        </w:rPr>
        <w:t>17]]</w:t>
      </w:r>
    </w:p>
    <w:p w:rsidR="00042380" w:rsidRDefault="00100EF5" w:rsidP="00B55968">
      <w:pPr>
        <w:pStyle w:val="Heading7"/>
      </w:pPr>
      <w:r w:rsidRPr="00F07DCB">
        <w:rPr>
          <w:iCs/>
          <w:color w:val="800000"/>
        </w:rPr>
        <w:t xml:space="preserve"> Jer.</w:t>
      </w:r>
      <w:r w:rsidRPr="00D93061">
        <w:t xml:space="preserve"> 1:17-19. </w:t>
      </w:r>
    </w:p>
    <w:p w:rsidR="00042380" w:rsidRDefault="00042380" w:rsidP="00F07DCB">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Pr="003B24C7" w:rsidRDefault="00100EF5" w:rsidP="00F07DCB">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interpretation of the symbols is followed by a charge to Jeremiah to address himself stoutly to his duties, and to discharge them fearlessly, together with still further and fuller assurance of powerful divine assistance</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042380" w:rsidRPr="00550B9D" w:rsidRDefault="00100EF5" w:rsidP="00B55968">
      <w:pPr>
        <w:pStyle w:val="Heading8"/>
      </w:pPr>
      <w:r w:rsidRPr="00F07DCB">
        <w:rPr>
          <w:iCs/>
        </w:rPr>
        <w:t xml:space="preserve"> Jer.</w:t>
      </w:r>
      <w:r w:rsidRPr="003B24C7">
        <w:rPr>
          <w:color w:val="00007F"/>
        </w:rPr>
        <w:t xml:space="preserve"> </w:t>
      </w:r>
      <w:r w:rsidRPr="00550B9D">
        <w:t xml:space="preserve">1:17. </w:t>
      </w:r>
    </w:p>
    <w:p w:rsidR="00042380" w:rsidRDefault="00042380" w:rsidP="00F07DCB">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Default="00100EF5" w:rsidP="00F07DCB">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“But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gird up thy loins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arise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speak to them all that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command thee: be not dismayed before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lest I dismay thee before them.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And 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 I make thee this day a strong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 iron pillar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brazen wall against the whole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kings of Judah its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its priests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people of the land.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They shall strive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not prevail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am with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save thee.” </w:t>
      </w:r>
      <w:r w:rsidRPr="00D93061">
        <w:rPr>
          <w:rFonts w:ascii="Times New Roman" w:hAnsi="Times New Roman" w:cs="Times New Roman"/>
          <w:color w:val="000000"/>
          <w:sz w:val="24"/>
          <w:szCs w:val="24"/>
        </w:rPr>
        <w:t>To gird up the loins, i.e., to fasten or tuck up with the girdle the long wide garment, in order to make oneself fit and ready for labour, for a journey, or a race (Exo. 12:11;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18:46; 2Ki. 4:29; 9:1), or for battle (Job. 38:3; 40:7). Meaning: equip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thyself and arise to preach my words to the inhabitants of the land. In</w:t>
      </w:r>
      <w:r>
        <w:rPr>
          <w:rFonts w:ascii="SBL Hebrew" w:hAnsi="SBL Hebrew" w:cs="SBL Hebrew"/>
          <w:color w:val="008080"/>
          <w:sz w:val="24"/>
          <w:szCs w:val="28"/>
          <w:rtl/>
          <w:lang w:bidi="he-IL"/>
        </w:rPr>
        <w:t xml:space="preserve"> אַל־תחַת מי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אֲחִתְּךָ לי </w:t>
      </w:r>
      <w:r w:rsidRPr="00D93061">
        <w:rPr>
          <w:rFonts w:ascii="Times New Roman" w:hAnsi="Times New Roman" w:cs="Times New Roman"/>
          <w:color w:val="000000"/>
          <w:sz w:val="24"/>
          <w:szCs w:val="24"/>
        </w:rPr>
        <w:t xml:space="preserve">there is a play on words. The Niph. sig. broken in spirit by terror and anxiety; the Hiph. to throw into terror and anguish. If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appears before his adversaries in terror, then he will have cause to be terrified for them; only if by unshaken confidence in the power of the word he preaches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name of the Lord, will he be able to accomplish anything. Such confidence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has reason to cherish, for God will furnish him with the strength necessary for making a stand, will make him strong and not to be vanquished. This is the meaning of the pictorial statement in v. 18. A strong city resists the assaults of the foes; the storm cannot shatter an iron pillar; and walls of brass defy the enemy’s missiles. Instead of the plural</w:t>
      </w:r>
      <w:r>
        <w:rPr>
          <w:rFonts w:ascii="SBL Hebrew" w:hAnsi="SBL Hebrew" w:cs="SBL Hebrew"/>
          <w:color w:val="008080"/>
          <w:sz w:val="24"/>
          <w:szCs w:val="28"/>
          <w:rtl/>
          <w:lang w:bidi="he-IL"/>
        </w:rPr>
        <w:t xml:space="preserve">חֹמוֹת </w:t>
      </w:r>
      <w:r w:rsidRPr="00D93061">
        <w:rPr>
          <w:rFonts w:ascii="Times New Roman" w:hAnsi="Times New Roman" w:cs="Times New Roman"/>
          <w:color w:val="000000"/>
          <w:sz w:val="24"/>
          <w:szCs w:val="24"/>
        </w:rPr>
        <w:t>, the parallel passage 15:20 has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sing.</w:t>
      </w:r>
      <w:r>
        <w:rPr>
          <w:rFonts w:ascii="SBL Hebrew" w:hAnsi="SBL Hebrew" w:cs="SBL Hebrew"/>
          <w:color w:val="008080"/>
          <w:sz w:val="24"/>
          <w:szCs w:val="28"/>
          <w:rtl/>
          <w:lang w:bidi="he-IL"/>
        </w:rPr>
        <w:t xml:space="preserve">חוֹמַת </w:t>
      </w:r>
      <w:r w:rsidRPr="00D93061">
        <w:rPr>
          <w:rFonts w:ascii="Times New Roman" w:hAnsi="Times New Roman" w:cs="Times New Roman"/>
          <w:color w:val="000000"/>
          <w:sz w:val="24"/>
          <w:szCs w:val="24"/>
        </w:rPr>
        <w:t>, the plural being used as frequently as the singular to indicate the wall encircling the city; cf. 2Ki. 25:10 with 1Ki. 3:1, Neh. 2:13; 4:1 with 1:3, and 2:17; 4:10. With such invincible power will God equip His prophet “against the whole land,” i.e., so that he will be able to hold his own against the whole land. The mention of the component parts of “all the land,” i.e., the several classes of the population, is introduced by</w:t>
      </w:r>
      <w:r>
        <w:rPr>
          <w:rFonts w:ascii="SBL Hebrew" w:hAnsi="SBL Hebrew" w:cs="SBL Hebrew"/>
          <w:color w:val="008080"/>
          <w:sz w:val="24"/>
          <w:szCs w:val="28"/>
          <w:rtl/>
          <w:lang w:bidi="he-IL"/>
        </w:rPr>
        <w:t xml:space="preserve">למַלְכי </w:t>
      </w:r>
      <w:r w:rsidRPr="00D93061">
        <w:rPr>
          <w:rFonts w:ascii="Times New Roman" w:hAnsi="Times New Roman" w:cs="Times New Roman"/>
          <w:color w:val="000000"/>
          <w:sz w:val="24"/>
          <w:szCs w:val="24"/>
        </w:rPr>
        <w:t>, so that “the kings,” etc.,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be taken as an apposition to “against all the land.” Kings in the plural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mentioned, because the prophet’s labours are to extend over several reigns.</w:t>
      </w:r>
      <w:r>
        <w:rPr>
          <w:rFonts w:ascii="SBL Hebrew" w:hAnsi="SBL Hebrew" w:cs="SBL Hebrew"/>
          <w:color w:val="008080"/>
          <w:sz w:val="24"/>
          <w:szCs w:val="28"/>
          <w:rtl/>
          <w:lang w:bidi="he-IL"/>
        </w:rPr>
        <w:t xml:space="preserve"> שׂרִים </w:t>
      </w:r>
      <w:r w:rsidRPr="00D93061">
        <w:rPr>
          <w:rFonts w:ascii="Times New Roman" w:hAnsi="Times New Roman" w:cs="Times New Roman"/>
          <w:color w:val="000000"/>
          <w:sz w:val="24"/>
          <w:szCs w:val="24"/>
        </w:rPr>
        <w:t>are the chiefs of the people, the heads of families and clans, and officers, civil and military. “The people of the land” is the rest of the population not included in these three classes, elsewhere called men of Judah and inhabitants of Jerusalem, 17:25; 32:32, and frequently.</w:t>
      </w:r>
      <w:r>
        <w:rPr>
          <w:rFonts w:ascii="SBL Hebrew" w:hAnsi="SBL Hebrew" w:cs="SBL Hebrew"/>
          <w:color w:val="008080"/>
          <w:sz w:val="24"/>
          <w:szCs w:val="28"/>
          <w:rtl/>
          <w:lang w:bidi="he-IL"/>
        </w:rPr>
        <w:t xml:space="preserve"> אלֶיךָ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עליךָ </w:t>
      </w:r>
      <w:r w:rsidRPr="00D93061">
        <w:rPr>
          <w:rFonts w:ascii="Times New Roman" w:hAnsi="Times New Roman" w:cs="Times New Roman"/>
          <w:color w:val="000000"/>
          <w:sz w:val="24"/>
          <w:szCs w:val="24"/>
        </w:rPr>
        <w:t>; so in 15:20,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often. With the promise in v. 19</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cf. v. 8.</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2]]</w:t>
      </w:r>
    </w:p>
    <w:p w:rsidR="00100EF5" w:rsidRDefault="00100EF5" w:rsidP="00042380">
      <w:pPr>
        <w:pStyle w:val="Heading2"/>
        <w:rPr>
          <w:color w:val="000000"/>
        </w:rPr>
      </w:pPr>
      <w:r w:rsidRPr="00D93061">
        <w:t>I. — General Admonitions and Reproofs Belonging to the Time of Josiah — Ch. 2-22</w:t>
      </w:r>
    </w:p>
    <w:p w:rsidR="00042380" w:rsidRDefault="00042380" w:rsidP="00390A29">
      <w:pPr>
        <w:widowControl w:val="0"/>
        <w:autoSpaceDE w:val="0"/>
        <w:autoSpaceDN w:val="0"/>
        <w:adjustRightInd w:val="0"/>
        <w:spacing w:after="0" w:line="240" w:lineRule="auto"/>
        <w:rPr>
          <w:rFonts w:ascii="Times New Roman" w:hAnsi="Times New Roman" w:cs="Times New Roman"/>
          <w:b/>
          <w:bCs/>
          <w:color w:val="7F0000"/>
          <w:sz w:val="28"/>
          <w:szCs w:val="28"/>
        </w:rPr>
      </w:pPr>
    </w:p>
    <w:p w:rsidR="00100EF5" w:rsidRDefault="00100EF5" w:rsidP="00390A29">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If we compare the six longer discourses in these chapters with the sayings and prophecies gathered together in the other portions of the book, we observe between them this distinction in form and matter, that the former are more </w:t>
      </w:r>
      <w:r w:rsidRPr="00D93061">
        <w:rPr>
          <w:rFonts w:ascii="Times New Roman" w:hAnsi="Times New Roman" w:cs="Times New Roman"/>
          <w:i/>
          <w:iCs/>
          <w:color w:val="000000"/>
          <w:sz w:val="24"/>
          <w:szCs w:val="24"/>
        </w:rPr>
        <w:t xml:space="preserve">general </w:t>
      </w:r>
      <w:r w:rsidRPr="00D93061">
        <w:rPr>
          <w:rFonts w:ascii="Times New Roman" w:hAnsi="Times New Roman" w:cs="Times New Roman"/>
          <w:color w:val="000000"/>
          <w:sz w:val="24"/>
          <w:szCs w:val="24"/>
        </w:rPr>
        <w:t>in their character than the latter. Considered as to their form, these last prophecies have, with few exceptions, headings in which we are told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both the date of their composition and the circumstances under which they were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uttered; while in the headings of these six discourses, if we except the somewhat indefinite notice, “in the days of Josiah”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 we find nowhere mentioned either their date or the circumstances which led to their composition. Again, both the shorter sayings and the lengthier prophecies between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the end of the book are unmistakeably to be looked upon as prophetic addresses, separately rounded off; but the discourses of our first part give us throughout the impression that they are not discourses delivered before the people, but treatises compiled in writing from the oral addresses of the prophet. As to their matter, too, we cannot fail to notice the difference that, whereas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onwards the king of Babylon is named as the executor of judgment upon Judah and the nations, in the discourses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2-20 the enemies who are to execute judgment are nowhere defined, but are only generally described as a powerful and terrible nation coming from the north. And so, in rebuking the idolatry and the prevailing sins of the people, no reference is made to special contemporary events; but there are introduced to a great extent lengthy general animadversions on their moral degeneracy, and reflections on the vanity if idolatry and the nature of true wisdom. From these facts we infer the probable conclusion that these discourses are but comprehensive summaries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prophet’s labours in the days of Josiah. The probability becomes certainty when we perceive that the matters treated in these discourses are arranged according to their subjects. The first discourse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2:1-3:5) gives, so to speak, the programme of the subjects of all the following discourses: that disloyal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defection to idolatry, with which Israel has from of old requited the Lord for His love and faithfulness, brings with it sore chastening judgments. In the second discourse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3:6-6:30) faithless Judah is shown, in the fall of the ten tribes, what awaits itself in case of stiff-necked persistence in idolatry. In the third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7-10) is torn from it the support of a vain confidence in the possession of the temple and in the offering of the sacrifices commanded by the law. In the fourth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11-13) its sins are characterized as a breach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covenant; and rejection by the Lord is declared to be its punishment. In the fifth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14-17) the hope is destroyed that the threatened chastisement can be turned aside by intercession. Finally, in the sixth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18-20) the judgment of the destruction of Jerusalem and of the kingdom of Judah is exhibited in symbolical acts. In this arrangement and distribution of what the prophet had to announce to the people in his endeavours to save them, if possible, from destruction, we can recognise a progression from general admonitions and threatenings to more and more definite announcement of coming judgments; and when, on the other hand, we see growing greater and bitterer the prophet’s complaints against the hatreds and persecutions he has to endure (cf. 12:1-6;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15:10, 11, 15-21; 17:14-18; 18:18-23, 20), we can gather that the expectation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the people’s being saved from impending destruction was growing less and less, that their obduracy was increasing, and that judgment must inevitably come upon them. These complaints of the prophet cease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20, though later he had much fiercer hatred to endure.None of these discourses contains any allusions to events that occurred after Josiah’s death, or stand in any relation to such events. Hence we believe we are safe in taking them for a digest of the quintessence of Jeremiah’s oral preaching in the days of Josiah, and this arranged with reference to the subject-matter. It was by this preaching that Jeremiah sought to give a firm footing to the king’s reformatory efforts to restore and inspire new life into the public worship, and to develope the external return to the legal temple worship into an inward conversion to the living God. And it was thus he sought, while the destruction of the kingdom was impending, to save all that would let themselves be saved; knowing as he did that God, in virtue of His unchangeable covenant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faithfulness, would sharply chastise His faithless people for its obstinate apostasy from Him, but had not determined to make an utter end of it.</w:t>
      </w:r>
    </w:p>
    <w:p w:rsidR="00100EF5" w:rsidRDefault="00100EF5" w:rsidP="00390A29">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042380">
      <w:pPr>
        <w:pStyle w:val="Heading3"/>
        <w:rPr>
          <w:color w:val="000000"/>
        </w:rPr>
      </w:pPr>
      <w:r w:rsidRPr="00D93061">
        <w:t>Ch. 2:1-3:5. The Love and Faithfulness of the Lord, and Israel's</w:t>
      </w:r>
      <w:r>
        <w:rPr>
          <w:color w:val="000000"/>
        </w:rPr>
        <w:t xml:space="preserve"> </w:t>
      </w:r>
      <w:r w:rsidRPr="00D93061">
        <w:t>Disloyalty and Idolatry</w:t>
      </w:r>
      <w:r>
        <w:rPr>
          <w:color w:val="000000"/>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Lord has loved Israel sincerely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3), but Israel has fallen from the Lord its God and followed after imaginary gods (vv. 4-8); therefore He will yet further punish it for this unparalleled sin (vv. 9-19). From of old Israel has been renegade, and has by its idolatry contracted fearful guilt, being led not even by afflictions to return to the Lord (vv. 20-30); therefore must the Lord chastise (vv. 31-37), because they will not repent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3:1-5). This discourse is of a quite general character; it only sketches the main thoughts which are extended in the following discourses and prophecies concerning Judah. So that by most critics it is held to be the discourse by which Jeremiah inaugurated his ministry; for, as Hitzig puts it, “in its finished completeness it gives the impression of a first-uttered outpouring of the heart, in which are set forth, without restraint, Jahveh’s list of grievances against Israel, which has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long been running up.” It unquestionably contains the chief of the thoughts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uttered by the prophet at the beginning of his ministry</w:t>
      </w:r>
    </w:p>
    <w:p w:rsidR="00D26A5B" w:rsidRDefault="00D26A5B" w:rsidP="00D26A5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26A5B" w:rsidRDefault="00D26A5B" w:rsidP="00D26A5B">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042380" w:rsidRDefault="00100EF5" w:rsidP="00D26A5B">
      <w:pPr>
        <w:pStyle w:val="Heading5"/>
      </w:pPr>
      <w:r w:rsidRPr="003B24C7">
        <w:t xml:space="preserve"> Jer. </w:t>
      </w:r>
      <w:r w:rsidRPr="00D93061">
        <w:t xml:space="preserve"> 2:1-3.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“And then came to me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Go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publish in the ears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I have remembered to thy account the love of thy youth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lovingness of thy courtship time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thy going after me in the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a land unsown. Holy was Israel to the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first-fruits of the produce: all who would have devoured him brought guilt upon themselves: evil came upon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is the saying of Jahveh.” </w:t>
      </w:r>
      <w:r w:rsidRPr="00D93061">
        <w:rPr>
          <w:rFonts w:ascii="Times New Roman" w:hAnsi="Times New Roman" w:cs="Times New Roman"/>
          <w:color w:val="000000"/>
          <w:sz w:val="24"/>
          <w:szCs w:val="24"/>
        </w:rPr>
        <w:t>The vv. 2 and 3 are not “in a certain sense the text of the following reproof” (Graf), but contain “the main idea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shows the cause of the [following] rebuke” (Hitz.): The Lord has rewarded the people of Israel with blessings for its love to Him.</w:t>
      </w:r>
      <w:r>
        <w:rPr>
          <w:rFonts w:ascii="SBL Hebrew" w:hAnsi="SBL Hebrew" w:cs="SBL Hebrew"/>
          <w:color w:val="008080"/>
          <w:sz w:val="24"/>
          <w:szCs w:val="28"/>
          <w:rtl/>
          <w:lang w:bidi="he-IL"/>
        </w:rPr>
        <w:t xml:space="preserve"> זכַר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ל </w:t>
      </w:r>
      <w:r w:rsidRPr="00D93061">
        <w:rPr>
          <w:rFonts w:ascii="Times New Roman" w:hAnsi="Times New Roman" w:cs="Times New Roman"/>
          <w:i/>
          <w:iCs/>
          <w:color w:val="000000"/>
          <w:sz w:val="24"/>
          <w:szCs w:val="24"/>
        </w:rPr>
        <w:t xml:space="preserve">pers.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 xml:space="preserve">accus. rei </w:t>
      </w:r>
      <w:r w:rsidRPr="00D93061">
        <w:rPr>
          <w:rFonts w:ascii="Times New Roman" w:hAnsi="Times New Roman" w:cs="Times New Roman"/>
          <w:color w:val="000000"/>
          <w:sz w:val="24"/>
          <w:szCs w:val="24"/>
        </w:rPr>
        <w:t>means: to remember to one’s account that it may stand him in good stead afterwards, — cf. Neh. 5:19; 13:22, 31, Psa. 98:3; 106:45, etc.,</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that it may be repaid with evil, Neh. 6:14; 13:29, Psa. 79:8, etc. The perfect</w:t>
      </w:r>
      <w:r>
        <w:rPr>
          <w:rFonts w:ascii="SBL Hebrew" w:hAnsi="SBL Hebrew" w:cs="SBL Hebrew"/>
          <w:color w:val="008080"/>
          <w:sz w:val="24"/>
          <w:szCs w:val="28"/>
          <w:rtl/>
          <w:lang w:bidi="he-IL"/>
        </w:rPr>
        <w:t xml:space="preserve"> זכַרְתִּי </w:t>
      </w:r>
      <w:r w:rsidRPr="00D93061">
        <w:rPr>
          <w:rFonts w:ascii="Times New Roman" w:hAnsi="Times New Roman" w:cs="Times New Roman"/>
          <w:color w:val="000000"/>
          <w:sz w:val="24"/>
          <w:szCs w:val="24"/>
        </w:rPr>
        <w:t>is to be noted, and not inverted into the present. It is a thing completed that is spoken of; what the Lord has done, not what He is going on with. He remembered to the people Israel the love of its youth.</w:t>
      </w:r>
      <w:r>
        <w:rPr>
          <w:rFonts w:ascii="SBL Hebrew" w:hAnsi="SBL Hebrew" w:cs="SBL Hebrew"/>
          <w:color w:val="008080"/>
          <w:sz w:val="24"/>
          <w:szCs w:val="28"/>
          <w:rtl/>
          <w:lang w:bidi="he-IL"/>
        </w:rPr>
        <w:t xml:space="preserve">חֶסֶד </w:t>
      </w:r>
      <w:r w:rsidRPr="00D93061">
        <w:rPr>
          <w:rFonts w:ascii="Times New Roman" w:hAnsi="Times New Roman" w:cs="Times New Roman"/>
          <w:color w:val="000000"/>
          <w:sz w:val="24"/>
          <w:szCs w:val="24"/>
        </w:rPr>
        <w:t>, ordinarily, condescending love, graciousness and favour; here, the self-devoting, nestling love of Israel to its God. The youth of Israel is the time of the sojourn in Egypt and of the exodus thence (Hos. 2:17; 11:1); here the latter, as is shown by the following: lovingness of the courtship. The courtship comprises the time from the exodus out of Egypt till the concluding of the covenant at Sinai (Exo. 19:8). When the Lord redeemed Israel with a strong hand out of the power of Egypt, He chose it to be His spouse, whom He bare on eagles’ wings and brought unto Himself,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19:4. The love of the bride to her Lord and Husband, Israel proved by its following Him as He went before in the wilderness, the land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 it is not sown, i.e., followed Him gladly into the parched, barren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wilderness. “Thy going after me” is decisive for the question so much debated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commentators, whether</w:t>
      </w:r>
      <w:r>
        <w:rPr>
          <w:rFonts w:ascii="SBL Hebrew" w:hAnsi="SBL Hebrew" w:cs="SBL Hebrew"/>
          <w:color w:val="008080"/>
          <w:sz w:val="24"/>
          <w:szCs w:val="28"/>
          <w:rtl/>
          <w:lang w:bidi="he-IL"/>
        </w:rPr>
        <w:t xml:space="preserve"> חֶסֶד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אַהֲבָה </w:t>
      </w:r>
      <w:r w:rsidRPr="00D93061">
        <w:rPr>
          <w:rFonts w:ascii="Times New Roman" w:hAnsi="Times New Roman" w:cs="Times New Roman"/>
          <w:color w:val="000000"/>
          <w:sz w:val="24"/>
          <w:szCs w:val="24"/>
        </w:rPr>
        <w:t>stand for the love of Israel to its God, or God’s love to Israel. The latter view we find so early as Chrysostom, and still in Rosenm. and Graf; but it is entirely overthrown by the</w:t>
      </w:r>
      <w:r>
        <w:rPr>
          <w:rFonts w:ascii="SBL Hebrew" w:hAnsi="SBL Hebrew" w:cs="SBL Hebrew"/>
          <w:color w:val="008080"/>
          <w:sz w:val="24"/>
          <w:szCs w:val="28"/>
          <w:rtl/>
          <w:lang w:bidi="he-IL"/>
        </w:rPr>
        <w:t xml:space="preserve">לכְתךְ אַחֲרַי </w:t>
      </w:r>
      <w:r w:rsidRPr="00D93061">
        <w:rPr>
          <w:rFonts w:ascii="Times New Roman" w:hAnsi="Times New Roman" w:cs="Times New Roman"/>
          <w:color w:val="000000"/>
          <w:sz w:val="24"/>
          <w:szCs w:val="24"/>
        </w:rPr>
        <w:t xml:space="preserve">, which Chrysost. transforms into </w:t>
      </w:r>
      <w:r>
        <w:rPr>
          <w:rFonts w:ascii="SBL Greek" w:hAnsi="SBL Greek" w:cs="Times New Roman"/>
          <w:color w:val="0000FF"/>
          <w:sz w:val="24"/>
          <w:szCs w:val="24"/>
          <w:lang w:val="el-GR"/>
        </w:rPr>
        <w:t>ποιῆσας</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ἐξακολουθῆσαι</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μου</w:t>
      </w:r>
      <w:r w:rsidRPr="00D93061">
        <w:rPr>
          <w:rFonts w:ascii="Times New Roman" w:hAnsi="Times New Roman" w:cs="Times New Roman"/>
          <w:color w:val="000000"/>
          <w:sz w:val="24"/>
          <w:szCs w:val="24"/>
        </w:rPr>
        <w:t xml:space="preserve">, while Graf takes no notice of it. The reasons, too, which Graf, after the example of Rosenm. and Dathe, brings in support of this and against the only feasible exposition, are altogether valueless. The assertion that the facts forbid us to understand the words of the love of Israel to the Lord, because history represents the Israelites, when </w:t>
      </w:r>
      <w:r w:rsidRPr="00D93061">
        <w:rPr>
          <w:rFonts w:ascii="Times New Roman" w:hAnsi="Times New Roman" w:cs="Times New Roman"/>
          <w:i/>
          <w:iCs/>
          <w:color w:val="000000"/>
          <w:sz w:val="24"/>
          <w:szCs w:val="24"/>
        </w:rPr>
        <w:t>vixdum Aegypto egressos</w:t>
      </w:r>
      <w:r w:rsidRPr="00D93061">
        <w:rPr>
          <w:rFonts w:ascii="Times New Roman" w:hAnsi="Times New Roman" w:cs="Times New Roman"/>
          <w:color w:val="000000"/>
          <w:sz w:val="24"/>
          <w:szCs w:val="24"/>
        </w:rPr>
        <w:t xml:space="preserve">, as </w:t>
      </w:r>
      <w:r w:rsidRPr="00D93061">
        <w:rPr>
          <w:rFonts w:ascii="Times New Roman" w:hAnsi="Times New Roman" w:cs="Times New Roman"/>
          <w:i/>
          <w:iCs/>
          <w:color w:val="000000"/>
          <w:sz w:val="24"/>
          <w:szCs w:val="24"/>
        </w:rPr>
        <w:t>refractarios et ad aliorum deorum cultum pronos</w:t>
      </w:r>
      <w:r w:rsidRPr="00D93061">
        <w:rPr>
          <w:rFonts w:ascii="Times New Roman" w:hAnsi="Times New Roman" w:cs="Times New Roman"/>
          <w:color w:val="000000"/>
          <w:sz w:val="24"/>
          <w:szCs w:val="24"/>
        </w:rPr>
        <w:t>, cannot be supported by a reference to</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9:6, 24, Isa. 48:8,</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5:25f., Psa. 106:7. History knows of no apostasy of Israel from its God and no idolatry of the people during the time from the exodus out of Egypt till the arrival at Sinai, and of this time alone Jeremiah speaks. All the rebellions of Israel against its God fall within the time after the conclusion of the covenant at Sinai, and during the march from Sinai to Canaan. On the way from Egypt to Sinai the people murmured repeatedly, indeed, against Moses; at the Red Sea, when Pharaoh was pursuing with chariots and horsemen (Exo. 14:11ff.); at Marah, where they were not able to drink the water for bitterness (ch. 15:24);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wilderness of Sin, for lack of bread and meat (ch. 16:2ff.); and at Massah, for want of water (Ch. 17:2ff.). But in all these cases the murmuring was no apostasy from the Lord, no rebellion against God, but an outburst of timorousness and want of proper trust in God, as is abundantly clear from the fact that in all these cases of distress and trouble God straightway brings help, with the view of strengthening the confidence of the timorous people in the omnipotence of His helping grace. Their backsliding from the Lord into heathenism begins with the worship of the golden calf, after the covenant had been entered into at Sinai (Exo. 32), and is continued in the revolts on the way from Sinai to the borders of Canaan, at Taberah, at Kibroth-hattaavah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(Num. 11), in the desert of Paran at Kadesh (Num. 13, 20); and each time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was severely punished by the Lord.Neither are we to conclude, with J. D. Mich., that God interprets the journey through the desert </w:t>
      </w:r>
      <w:r w:rsidRPr="00D93061">
        <w:rPr>
          <w:rFonts w:ascii="Times New Roman" w:hAnsi="Times New Roman" w:cs="Times New Roman"/>
          <w:i/>
          <w:iCs/>
          <w:color w:val="000000"/>
          <w:sz w:val="24"/>
          <w:szCs w:val="24"/>
        </w:rPr>
        <w:t>in meliorem partem</w:t>
      </w:r>
      <w:r w:rsidRPr="00D93061">
        <w:rPr>
          <w:rFonts w:ascii="Times New Roman" w:hAnsi="Times New Roman" w:cs="Times New Roman"/>
          <w:color w:val="000000"/>
          <w:sz w:val="24"/>
          <w:szCs w:val="24"/>
        </w:rPr>
        <w:t>, and makes no mention of their offences and revolts; nor with Graf, that Jeremiah looks steadily away from all that history tells of the march of the Israelites through the desert, of their discontent and refractoriness, of the golden calf and of Baal Peor, and, idealizing the past as contrasted with the much darker present, keeps in view only the brighter side of the old times. Idealizing of this sort is found neither elsewhere in Jeremiah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nor in any other prophet; nor is there anything of the kind in our verse, if we take up rightly the sense of it and the thread of the thought. It becomes necessary so to view it, only if we hold the whole forty years’ sojourn of the Israelites in the wilderness to be the espousal time, and make the marriage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union begin not with the covenanting at Sinai, but with the entrance of Israel into Canaan. Yet more entirely without foundation is the other assertion, that the words rightly given as the sense is, “stand in no connection with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following, since then the point in hand is the people’s forgetfulness of the divine benefits, its thanklessness and apostasy, not at all the deliverances wrought by Jahveh in consideration of its former devotedness.” For in v. 2 it is plainly enough told how God remembered to the people its love. Israel was so shielded by Him, as His sanctuary, that whoever touched it must pay the penalty.</w:t>
      </w:r>
      <w:r>
        <w:rPr>
          <w:rFonts w:ascii="SBL Hebrew" w:hAnsi="SBL Hebrew" w:cs="SBL Hebrew"/>
          <w:color w:val="008080"/>
          <w:sz w:val="24"/>
          <w:szCs w:val="28"/>
          <w:rtl/>
          <w:lang w:bidi="he-IL"/>
        </w:rPr>
        <w:t xml:space="preserve"> קֹדֶשׁ </w:t>
      </w:r>
      <w:r w:rsidRPr="00D93061">
        <w:rPr>
          <w:rFonts w:ascii="Times New Roman" w:hAnsi="Times New Roman" w:cs="Times New Roman"/>
          <w:color w:val="000000"/>
          <w:sz w:val="24"/>
          <w:szCs w:val="24"/>
        </w:rPr>
        <w:t>are all gifts consecrated to Jahveh. The Lord has made Israel a holy offering consecrated to Him in this, that He has separated it to Himself for a</w:t>
      </w:r>
      <w:r>
        <w:rPr>
          <w:rFonts w:ascii="SBL Hebrew" w:hAnsi="SBL Hebrew" w:cs="SBL Hebrew"/>
          <w:color w:val="008080"/>
          <w:sz w:val="24"/>
          <w:szCs w:val="28"/>
          <w:rtl/>
          <w:lang w:bidi="he-IL"/>
        </w:rPr>
        <w:t xml:space="preserve">סְגֻלָּה </w:t>
      </w:r>
      <w:r w:rsidRPr="00D93061">
        <w:rPr>
          <w:rFonts w:ascii="Times New Roman" w:hAnsi="Times New Roman" w:cs="Times New Roman"/>
          <w:color w:val="000000"/>
          <w:sz w:val="24"/>
          <w:szCs w:val="24"/>
        </w:rPr>
        <w:t>, for a precious possession, and has chosen it to be a holy people:</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19:5f.;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7:6; 14:2. We can explain from the Torah of offering the further designation of Israel: his first-fruits; the first of the produce of the soil or yield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land belonged, as</w:t>
      </w:r>
      <w:r>
        <w:rPr>
          <w:rFonts w:ascii="SBL Hebrew" w:hAnsi="SBL Hebrew" w:cs="SBL Hebrew"/>
          <w:color w:val="008080"/>
          <w:sz w:val="24"/>
          <w:szCs w:val="28"/>
          <w:rtl/>
          <w:lang w:bidi="he-IL"/>
        </w:rPr>
        <w:t>קֹדֶש</w:t>
      </w:r>
      <w:proofErr w:type="gramStart"/>
      <w:r>
        <w:rPr>
          <w:rFonts w:ascii="SBL Hebrew" w:hAnsi="SBL Hebrew" w:cs="SBL Hebrew"/>
          <w:color w:val="008080"/>
          <w:sz w:val="24"/>
          <w:szCs w:val="28"/>
          <w:rtl/>
          <w:lang w:bidi="he-IL"/>
        </w:rPr>
        <w:t xml:space="preserve">ׁ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to the Lord:</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23:19; Num. 8:8, etc. Israel, as the chosen people of God, as such a </w:t>
      </w:r>
      <w:r w:rsidRPr="00D93061">
        <w:rPr>
          <w:rFonts w:ascii="Times New Roman" w:hAnsi="Times New Roman" w:cs="Times New Roman"/>
          <w:i/>
          <w:iCs/>
          <w:color w:val="000000"/>
          <w:sz w:val="24"/>
          <w:szCs w:val="24"/>
        </w:rPr>
        <w:t xml:space="preserve">consecrated </w:t>
      </w:r>
      <w:r w:rsidRPr="00D93061">
        <w:rPr>
          <w:rFonts w:ascii="Times New Roman" w:hAnsi="Times New Roman" w:cs="Times New Roman"/>
          <w:color w:val="000000"/>
          <w:sz w:val="24"/>
          <w:szCs w:val="24"/>
        </w:rPr>
        <w:t>firstling. Inasmuch as Jahveh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 Creator and Lord of the whole world, all the peoples are His possession, the harvest of His creation. But amongst the peoples of the earth He has chosen Israel to Himself for a firstling-people </w:t>
      </w:r>
      <w:r>
        <w:rPr>
          <w:rFonts w:ascii="Times New Roman" w:hAnsi="Times New Roman" w:cs="Times New Roman"/>
          <w:color w:val="000000"/>
          <w:sz w:val="24"/>
          <w:szCs w:val="24"/>
        </w:rPr>
        <w:t>(</w:t>
      </w:r>
      <w:r>
        <w:rPr>
          <w:rFonts w:ascii="SBL Hebrew" w:hAnsi="SBL Hebrew" w:cs="SBL Hebrew"/>
          <w:color w:val="008080"/>
          <w:sz w:val="24"/>
          <w:szCs w:val="28"/>
          <w:rtl/>
          <w:lang w:bidi="he-IL"/>
        </w:rPr>
        <w:t>ראשִׁית הַגּוֹים</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6:1), and so pronounced it His sanctuary, not to be profaned by touch. Just as each laic who ate of a firstling consecrated to God incurred guilt, so all who meddled with Israel brought guilt upon their heads. The choice of the verb</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אֹכְלָיו </w:t>
      </w:r>
      <w:r w:rsidRPr="00D93061">
        <w:rPr>
          <w:rFonts w:ascii="Times New Roman" w:hAnsi="Times New Roman" w:cs="Times New Roman"/>
          <w:color w:val="000000"/>
          <w:sz w:val="24"/>
          <w:szCs w:val="24"/>
        </w:rPr>
        <w:t>is also to be explained from the figure of firstling-offerings. The eating of firstling-fruit is appropriation of it to one’s own use. Accordingly, by the eating of the holy people of Jahveh, not merely the killing and destroying of it is to be understood, but all laying of violent hands on it, to make it a prey, and so all injury or oppression of Israel by the heathen nations. The practical meaning of</w:t>
      </w:r>
      <w:r>
        <w:rPr>
          <w:rFonts w:ascii="SBL Hebrew" w:hAnsi="SBL Hebrew" w:cs="SBL Hebrew"/>
          <w:color w:val="008080"/>
          <w:sz w:val="24"/>
          <w:szCs w:val="28"/>
          <w:rtl/>
          <w:lang w:bidi="he-IL"/>
        </w:rPr>
        <w:t xml:space="preserve"> יאְשָׁמוּ </w:t>
      </w:r>
      <w:r w:rsidRPr="00D93061">
        <w:rPr>
          <w:rFonts w:ascii="Times New Roman" w:hAnsi="Times New Roman" w:cs="Times New Roman"/>
          <w:color w:val="000000"/>
          <w:sz w:val="24"/>
          <w:szCs w:val="24"/>
        </w:rPr>
        <w:t>is given by the next clause: mischief came upon them. The verbs</w:t>
      </w:r>
      <w:r>
        <w:rPr>
          <w:rFonts w:ascii="SBL Hebrew" w:hAnsi="SBL Hebrew" w:cs="SBL Hebrew"/>
          <w:color w:val="008080"/>
          <w:sz w:val="24"/>
          <w:szCs w:val="28"/>
          <w:rtl/>
          <w:lang w:bidi="he-IL"/>
        </w:rPr>
        <w:t xml:space="preserve"> יאְשָׁמוּ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תֳבֹא </w:t>
      </w:r>
      <w:r w:rsidRPr="00D93061">
        <w:rPr>
          <w:rFonts w:ascii="Times New Roman" w:hAnsi="Times New Roman" w:cs="Times New Roman"/>
          <w:color w:val="000000"/>
          <w:sz w:val="24"/>
          <w:szCs w:val="24"/>
        </w:rPr>
        <w:t>are not futures; for we have here to do not with the future, but with what did take place so long as Israel showed the love of the espousal time to Jahveh. Hence rightly Hitz.: “he that would devour it must pay the penalty.” An historical proof of this is furnished by the attack of the Amalekites on Israel and its result,</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17:8-15</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042380" w:rsidRDefault="00100EF5" w:rsidP="00D26A5B">
      <w:pPr>
        <w:pStyle w:val="Heading5"/>
      </w:pPr>
      <w:r w:rsidRPr="003B24C7">
        <w:t xml:space="preserve"> Jer. </w:t>
      </w:r>
      <w:r w:rsidRPr="00D93061">
        <w:t xml:space="preserve"> 2:4-8.</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But Israel did not remain true to its first love; it has forgotten the benefits and blessings of its God, and has fallen away from Him in rebellion</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042380" w:rsidRDefault="00100EF5" w:rsidP="00D26A5B">
      <w:pPr>
        <w:pStyle w:val="Heading6"/>
      </w:pPr>
      <w:r w:rsidRPr="003B24C7">
        <w:t xml:space="preserve"> Jer. </w:t>
      </w:r>
      <w:r w:rsidRPr="00D93061">
        <w:t xml:space="preserve"> 2:4.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house of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families of the house of Israel.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What have your fathers found in me of wrongfulness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are gone far from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gone after vanity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are become vain?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And they said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 is Jahveh that brought us up out of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led us in the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steppes and of pits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of drought and of the shadow of death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 a land that no one passes through and where no man dwells?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I brought you into a land of fruitful fields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eat its fruit and its goodness: and ye came and defiled my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my heritage ye have made an abomination.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The priests said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 is Jahveh? and they that handled the law</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knew me not: the shepherds fell away from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prophets prophesied by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Baal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after them that profit not are they gone.” </w:t>
      </w:r>
      <w:r w:rsidRPr="00D93061">
        <w:rPr>
          <w:rFonts w:ascii="Times New Roman" w:hAnsi="Times New Roman" w:cs="Times New Roman"/>
          <w:color w:val="000000"/>
          <w:sz w:val="24"/>
          <w:szCs w:val="24"/>
        </w:rPr>
        <w:t>The rebuke for ungrateful, faithless apostasy id directed against the whole people. The “house of Jacob” is the people of the twelve tribes, and the parallel member, “all families of the house of Israel,” is an elucidative apposition. The “fathers” in v. 5 are the ancestors of the now living race onwards from the days of the Judges, when the generation arising after the death of Joshua and his contemporaries forsook the Lord and served the Baals (Jud. 2:10ff.).</w:t>
      </w:r>
      <w:r>
        <w:rPr>
          <w:rFonts w:ascii="SBL Hebrew" w:hAnsi="SBL Hebrew" w:cs="SBL Hebrew"/>
          <w:color w:val="008080"/>
          <w:sz w:val="24"/>
          <w:szCs w:val="28"/>
          <w:rtl/>
          <w:lang w:bidi="he-IL"/>
        </w:rPr>
        <w:t xml:space="preserve">עול </w:t>
      </w:r>
      <w:r w:rsidRPr="00D93061">
        <w:rPr>
          <w:rFonts w:ascii="Times New Roman" w:hAnsi="Times New Roman" w:cs="Times New Roman"/>
          <w:color w:val="000000"/>
          <w:sz w:val="24"/>
          <w:szCs w:val="24"/>
        </w:rPr>
        <w:t>, perversity, wrongfulness, used also of a single wicked deed in Psa. 7:4, the opposite to acting in truth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good faith. Jahveh is a God of </w:t>
      </w:r>
      <w:proofErr w:type="gramStart"/>
      <w:r w:rsidRPr="00D93061">
        <w:rPr>
          <w:rFonts w:ascii="Times New Roman" w:hAnsi="Times New Roman" w:cs="Times New Roman"/>
          <w:color w:val="000000"/>
          <w:sz w:val="24"/>
          <w:szCs w:val="24"/>
        </w:rPr>
        <w:t>faithfulness</w:t>
      </w:r>
      <w:r>
        <w:rPr>
          <w:rFonts w:ascii="SBL Hebrew" w:hAnsi="SBL Hebrew" w:cs="SBL Hebrew"/>
          <w:color w:val="008080"/>
          <w:sz w:val="24"/>
          <w:szCs w:val="28"/>
          <w:rtl/>
        </w:rPr>
        <w:t>(</w:t>
      </w:r>
      <w:proofErr w:type="gramEnd"/>
      <w:r>
        <w:rPr>
          <w:rFonts w:ascii="SBL Hebrew" w:hAnsi="SBL Hebrew" w:cs="SBL Hebrew"/>
          <w:color w:val="008080"/>
          <w:sz w:val="24"/>
          <w:szCs w:val="28"/>
          <w:rtl/>
          <w:lang w:bidi="he-IL"/>
        </w:rPr>
        <w:t>אֱמוּנָה</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in Him is no iniquity</w:t>
      </w:r>
      <w:r>
        <w:rPr>
          <w:rFonts w:ascii="SBL Hebrew" w:hAnsi="SBL Hebrew" w:cs="SBL Hebrew"/>
          <w:color w:val="008080"/>
          <w:sz w:val="24"/>
          <w:szCs w:val="28"/>
          <w:rtl/>
        </w:rPr>
        <w:t>(</w:t>
      </w:r>
      <w:r>
        <w:rPr>
          <w:rFonts w:ascii="SBL Hebrew" w:hAnsi="SBL Hebrew" w:cs="SBL Hebrew"/>
          <w:color w:val="008080"/>
          <w:sz w:val="24"/>
          <w:szCs w:val="28"/>
          <w:rtl/>
          <w:lang w:bidi="he-IL"/>
        </w:rPr>
        <w:t>אין עול</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32:4. The question, what have they found...? is answered in the negative by v. 6. To remove far from me and follow after vanity, is tantamount to forsaking Jahveh and serving the false gods (Baals), Jud. 2:11.</w:t>
      </w:r>
      <w:r>
        <w:rPr>
          <w:rFonts w:ascii="SBL Hebrew" w:hAnsi="SBL Hebrew" w:cs="SBL Hebrew"/>
          <w:color w:val="008080"/>
          <w:sz w:val="24"/>
          <w:szCs w:val="28"/>
          <w:rtl/>
          <w:lang w:bidi="he-IL"/>
        </w:rPr>
        <w:t xml:space="preserve">הֶבֶל </w:t>
      </w:r>
      <w:r w:rsidRPr="00D93061">
        <w:rPr>
          <w:rFonts w:ascii="Times New Roman" w:hAnsi="Times New Roman" w:cs="Times New Roman"/>
          <w:color w:val="000000"/>
          <w:sz w:val="24"/>
          <w:szCs w:val="24"/>
        </w:rPr>
        <w:t>, lit., breath, thence emptiness, vanity, is applied so early as the song of Moses,</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32:21, to the false gods, as being nonentities. Here, however, the word means not the gods, but the worship of them, as being groundless and vain; bringing no return to him who devotes himself to it, but making him foolish and useless in thought and deed. By the apostle in Rom. 1:21</w:t>
      </w:r>
      <w:r>
        <w:rPr>
          <w:rFonts w:ascii="SBL Hebrew" w:hAnsi="SBL Hebrew" w:cs="SBL Hebrew"/>
          <w:color w:val="008080"/>
          <w:sz w:val="24"/>
          <w:szCs w:val="28"/>
          <w:rtl/>
          <w:lang w:bidi="he-IL"/>
        </w:rPr>
        <w:t xml:space="preserve"> יהְבָּלוּ </w:t>
      </w:r>
      <w:r w:rsidRPr="00D93061">
        <w:rPr>
          <w:rFonts w:ascii="Times New Roman" w:hAnsi="Times New Roman" w:cs="Times New Roman"/>
          <w:color w:val="000000"/>
          <w:sz w:val="24"/>
          <w:szCs w:val="24"/>
        </w:rPr>
        <w:t xml:space="preserve">is expressed by </w:t>
      </w:r>
      <w:r>
        <w:rPr>
          <w:rFonts w:ascii="SBL Greek" w:hAnsi="SBL Greek" w:cs="Times New Roman"/>
          <w:color w:val="0000FF"/>
          <w:sz w:val="24"/>
          <w:szCs w:val="24"/>
          <w:lang w:val="el-GR"/>
        </w:rPr>
        <w:t>ἐματαιώθησαν</w:t>
      </w:r>
      <w:r w:rsidRPr="00D93061">
        <w:rPr>
          <w:rFonts w:ascii="Times New Roman" w:hAnsi="Times New Roman" w:cs="Times New Roman"/>
          <w:color w:val="000000"/>
          <w:sz w:val="24"/>
          <w:szCs w:val="24"/>
        </w:rPr>
        <w:t>. Cf. 2Ki. 17:15, where the second hemistich of our verse is applied to the ten tribes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042380" w:rsidRDefault="00100EF5" w:rsidP="00D26A5B">
      <w:pPr>
        <w:pStyle w:val="Heading6"/>
      </w:pPr>
      <w:r w:rsidRPr="003B24C7">
        <w:t xml:space="preserve"> Jer. </w:t>
      </w:r>
      <w:r w:rsidRPr="00D93061">
        <w:t xml:space="preserve"> 2:6.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They said not, Where is Jahveh? i.e., they have no longer taken any thought of Jahveh; have not recalled His benefits, though they owed to Him all they had become and all they possessed. He has brought them out of Egypt, freed them from the house of bondage (Mic. 6:4), and saved them from the oppression of the Pharaohs, meant to extirpate them (Exo. 3:7ff.). He has led them through pathless and inhospitable deserts, miraculously furnished them with bread and water, and protected them from all dangers (Deu. 8:15). To show the greatness of His benefits, the wilderness is described as parched unfruitful land, as a land of deadly terrors and dangers.</w:t>
      </w:r>
      <w:r>
        <w:rPr>
          <w:rFonts w:ascii="SBL Hebrew" w:hAnsi="SBL Hebrew" w:cs="SBL Hebrew"/>
          <w:color w:val="008080"/>
          <w:sz w:val="24"/>
          <w:szCs w:val="28"/>
          <w:rtl/>
          <w:lang w:bidi="he-IL"/>
        </w:rPr>
        <w:t xml:space="preserve">אֶרֶץ ערבָה </w:t>
      </w:r>
      <w:r w:rsidRPr="00D93061">
        <w:rPr>
          <w:rFonts w:ascii="Times New Roman" w:hAnsi="Times New Roman" w:cs="Times New Roman"/>
          <w:color w:val="000000"/>
          <w:sz w:val="24"/>
          <w:szCs w:val="24"/>
        </w:rPr>
        <w:t>, land of steppes or heaths, corresponds to the land unsown of v. 2. “And of pits,” i.e., full of dangerous pits and chasms into which one may stumble unawares. Land of drought, where one may have to pine through thirst. And of the shadow of death: so Sheol is named in Job. 10:21 as being a place of deep darkness; here, the wilderness, as a land of the terrors of death, which surround the traveller with darkness as of death: Isa. 8:22; 9:1; Job. 16:16. A land through which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one passes, etc., i.e., which offers the traveller neither path nor shelter. Through his frightful desert God has brought His people in safety</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042380" w:rsidRDefault="00100EF5" w:rsidP="00D26A5B">
      <w:pPr>
        <w:pStyle w:val="Heading6"/>
      </w:pPr>
      <w:r w:rsidRPr="003B24C7">
        <w:t xml:space="preserve"> Jer. </w:t>
      </w:r>
      <w:r w:rsidRPr="00D93061">
        <w:t xml:space="preserve"> 2:7.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And He has done yet more. He has brought them into a fruitful and well-cultivated land.</w:t>
      </w:r>
      <w:r>
        <w:rPr>
          <w:rFonts w:ascii="SBL Hebrew" w:hAnsi="SBL Hebrew" w:cs="SBL Hebrew"/>
          <w:color w:val="008080"/>
          <w:sz w:val="24"/>
          <w:szCs w:val="28"/>
          <w:rtl/>
          <w:lang w:bidi="he-IL"/>
        </w:rPr>
        <w:t xml:space="preserve">כַּרְמֶל </w:t>
      </w:r>
      <w:r w:rsidRPr="00D93061">
        <w:rPr>
          <w:rFonts w:ascii="Times New Roman" w:hAnsi="Times New Roman" w:cs="Times New Roman"/>
          <w:color w:val="000000"/>
          <w:sz w:val="24"/>
          <w:szCs w:val="24"/>
        </w:rPr>
        <w:t xml:space="preserve">, fruitful fields, the opposite of wilderness,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4:26; Isa. 29:17. </w:t>
      </w:r>
      <w:proofErr w:type="gramStart"/>
      <w:r w:rsidRPr="00D93061">
        <w:rPr>
          <w:rFonts w:ascii="Times New Roman" w:hAnsi="Times New Roman" w:cs="Times New Roman"/>
          <w:color w:val="000000"/>
          <w:sz w:val="24"/>
          <w:szCs w:val="24"/>
        </w:rPr>
        <w:t>To eat up its fruit and its good; cf. the enumeration of the fruits and useful products of the land of Canaan,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8:7-9.</w:t>
      </w:r>
      <w:proofErr w:type="gramEnd"/>
      <w:r w:rsidRPr="00D93061">
        <w:rPr>
          <w:rFonts w:ascii="Times New Roman" w:hAnsi="Times New Roman" w:cs="Times New Roman"/>
          <w:color w:val="000000"/>
          <w:sz w:val="24"/>
          <w:szCs w:val="24"/>
        </w:rPr>
        <w:t xml:space="preserve"> And this rich and splendid land the ungrateful people have defiled by their sins and vices (cf. Lev. 18:24), and idolatry (cf. Eze. 36:18); and the heritage of Jahveh they have thus made an abomination, an object of horror. The land of Canaan is called “my heritage,”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especial domain of Jahveh, inasmuch as, being the Lord of the earth, He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possessor of the land and has given it to the Israelites for a possession, yet dwells in the midst of it as its real lord, Num. 25:34. — In v. 8 the complaint briefly given in v. 6 is expanded by an account of the conduct of the higher classes, those who gave its tone to the spirit of the people. The priests, whom God had chosen to be the ministers of His sanctuary, asked not after Him, i.e., sought neither Him nor His sanctuary. They who occupy themselves with the law, who administer the law: these too are the priests as teachers of the law (Mic. 3:11), who should instruct the people as to the Lord’s claims on them and commandments (Lev. 10:11;</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33:10). They knew not Jahveh, i.e.,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took no note of Him, did not seek to discover what His will and just claims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were, so as to instruct the people therein, and press them to keep the law. The shepherds are the civil authorities, princes and kings (cf. 23:1ff.): those who by their lives set the example to the people, fell away from the Lord; and the prophets, who should have preached God’s word, prophesied</w:t>
      </w:r>
      <w:r>
        <w:rPr>
          <w:rFonts w:ascii="SBL Hebrew" w:hAnsi="SBL Hebrew" w:cs="SBL Hebrew"/>
          <w:color w:val="008080"/>
          <w:sz w:val="24"/>
          <w:szCs w:val="28"/>
          <w:rtl/>
          <w:lang w:bidi="he-IL"/>
        </w:rPr>
        <w:t xml:space="preserve">בַּבַּאַל </w:t>
      </w:r>
      <w:r w:rsidRPr="00D93061">
        <w:rPr>
          <w:rFonts w:ascii="Times New Roman" w:hAnsi="Times New Roman" w:cs="Times New Roman"/>
          <w:color w:val="000000"/>
          <w:sz w:val="24"/>
          <w:szCs w:val="24"/>
        </w:rPr>
        <w:t>, by Baal, i.e., inspired by Baal. Baal is here a generic name for all false gods; cf. 23:13.</w:t>
      </w:r>
      <w:r>
        <w:rPr>
          <w:rFonts w:ascii="SBL Hebrew" w:hAnsi="SBL Hebrew" w:cs="SBL Hebrew"/>
          <w:color w:val="008080"/>
          <w:sz w:val="24"/>
          <w:szCs w:val="28"/>
          <w:rtl/>
          <w:lang w:bidi="he-IL"/>
        </w:rPr>
        <w:t xml:space="preserve">לא יוֹעלוּ </w:t>
      </w:r>
      <w:r w:rsidRPr="00D93061">
        <w:rPr>
          <w:rFonts w:ascii="Times New Roman" w:hAnsi="Times New Roman" w:cs="Times New Roman"/>
          <w:color w:val="000000"/>
          <w:sz w:val="24"/>
          <w:szCs w:val="24"/>
        </w:rPr>
        <w:t>, those who profit not, are the Baals as unreal gods; cf. Isa. 44:9,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1Sa. 12:21. The utterances as to the various ranks form a climax, as Hitz.</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rightly remarks. The ministers of public worship manifested no desire towards me; those learned in the law took no knowledge of me, of my will, of the contents of the book of the law; the civil powers went the length of rising up against my law; and the prophets fairly fell away to false gods, took inspiration from Baal, the incarnation of the lying spirit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042380" w:rsidRDefault="00100EF5" w:rsidP="00D26A5B">
      <w:pPr>
        <w:pStyle w:val="Heading5"/>
      </w:pPr>
      <w:r w:rsidRPr="003B24C7">
        <w:t xml:space="preserve"> Jer. </w:t>
      </w:r>
      <w:r w:rsidRPr="00D93061">
        <w:t xml:space="preserve"> 2:9-13.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Such backsliding from God is unexampled and appalling. V. 9. </w:t>
      </w:r>
      <w:r w:rsidRPr="00D93061">
        <w:rPr>
          <w:rFonts w:ascii="Times New Roman" w:hAnsi="Times New Roman" w:cs="Times New Roman"/>
          <w:i/>
          <w:iCs/>
          <w:color w:val="000000"/>
          <w:sz w:val="24"/>
          <w:szCs w:val="24"/>
        </w:rPr>
        <w:t>“Therefore will I further contend with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ad with your children’s children will I contend.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For go over to the islands of the Chittim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send to Kedar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observe well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see if such things have been</w:t>
      </w:r>
      <w:r w:rsidRPr="00D93061">
        <w:rPr>
          <w:rFonts w:ascii="Times New Roman" w:hAnsi="Times New Roman" w:cs="Times New Roman"/>
          <w:color w:val="000000"/>
          <w:sz w:val="24"/>
          <w:szCs w:val="24"/>
        </w:rPr>
        <w:t>; V. 11</w:t>
      </w:r>
      <w:r w:rsidRPr="00D93061">
        <w:rPr>
          <w:rFonts w:ascii="Times New Roman" w:hAnsi="Times New Roman" w:cs="Times New Roman"/>
          <w:i/>
          <w:iCs/>
          <w:color w:val="000000"/>
          <w:sz w:val="24"/>
          <w:szCs w:val="24"/>
        </w:rPr>
        <w:t>. whether a nation hath changed it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indeed are no gods? but my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people hath changed its glory for that which profits not.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Be horrified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heavens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at this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shudder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 sore dismayed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For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double evil hath my people 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me have they forsaken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fountain of living waters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hew out for themselves cisterns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broken cisterns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hold no water.”</w:t>
      </w:r>
      <w:r w:rsidRPr="00D93061">
        <w:rPr>
          <w:rFonts w:ascii="Times New Roman" w:hAnsi="Times New Roman" w:cs="Times New Roman"/>
          <w:color w:val="000000"/>
          <w:sz w:val="24"/>
          <w:szCs w:val="24"/>
        </w:rPr>
        <w:t xml:space="preserve">In the preceding verses the fathers were charged with the backsliding from the Lord; in v. 9 punishment is threatened against the now-living people of Israel, and on their children’s children after them. For the people in its successive and even yet future generations constitutes a unity, and in this unity a moral personality. Since the sins of the fathers transmit themselves to the children and remoter descendants, sons and grandsons must pay the penalty of the fathers’ guilt, that is, so long as they share the disposition of their ancestors. The conception of this moral unity is at the foundation of the threatening. That the present race persists in the fathers’ backsliding from the Lord is clearly expressed in v. 17ff. In “I will further chide or strive,” is intimated </w:t>
      </w:r>
      <w:r w:rsidRPr="00D93061">
        <w:rPr>
          <w:rFonts w:ascii="Times New Roman" w:hAnsi="Times New Roman" w:cs="Times New Roman"/>
          <w:i/>
          <w:iCs/>
          <w:color w:val="000000"/>
          <w:sz w:val="24"/>
          <w:szCs w:val="24"/>
        </w:rPr>
        <w:t xml:space="preserve">implicite </w:t>
      </w:r>
      <w:r w:rsidRPr="00D93061">
        <w:rPr>
          <w:rFonts w:ascii="Times New Roman" w:hAnsi="Times New Roman" w:cs="Times New Roman"/>
          <w:color w:val="000000"/>
          <w:sz w:val="24"/>
          <w:szCs w:val="24"/>
        </w:rPr>
        <w:t>that God had chidden already up till now, or even earlier with the fathers.</w:t>
      </w:r>
      <w:r>
        <w:rPr>
          <w:rFonts w:ascii="SBL Hebrew" w:hAnsi="SBL Hebrew" w:cs="SBL Hebrew"/>
          <w:color w:val="008080"/>
          <w:sz w:val="24"/>
          <w:szCs w:val="28"/>
          <w:rtl/>
          <w:lang w:bidi="he-IL"/>
        </w:rPr>
        <w:t xml:space="preserve">ריב </w:t>
      </w:r>
      <w:r w:rsidRPr="00D93061">
        <w:rPr>
          <w:rFonts w:ascii="Times New Roman" w:hAnsi="Times New Roman" w:cs="Times New Roman"/>
          <w:color w:val="000000"/>
          <w:sz w:val="24"/>
          <w:szCs w:val="24"/>
        </w:rPr>
        <w:t>, contend, when said of God, is actual striving or chastening with all kinds of punishment. This must God do as the righteous and holy one; for the sin of the people is an unheard of sin, seen in no other people. “The islands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Chittim” are the isles and coast lands of the far west, as in Eze. 27:6;</w:t>
      </w:r>
      <w:r>
        <w:rPr>
          <w:rFonts w:ascii="SBL Hebrew" w:hAnsi="SBL Hebrew" w:cs="SBL Hebrew"/>
          <w:color w:val="008080"/>
          <w:sz w:val="24"/>
          <w:szCs w:val="28"/>
          <w:rtl/>
          <w:lang w:bidi="he-IL"/>
        </w:rPr>
        <w:t xml:space="preserve"> כִּתִּים </w:t>
      </w:r>
      <w:r w:rsidRPr="00D93061">
        <w:rPr>
          <w:rFonts w:ascii="Times New Roman" w:hAnsi="Times New Roman" w:cs="Times New Roman"/>
          <w:color w:val="000000"/>
          <w:sz w:val="24"/>
          <w:szCs w:val="24"/>
        </w:rPr>
        <w:t xml:space="preserve">having originally been the name for Cyprus and the city of </w:t>
      </w:r>
      <w:r w:rsidRPr="00D93061">
        <w:rPr>
          <w:rFonts w:ascii="Times New Roman" w:hAnsi="Times New Roman" w:cs="Times New Roman"/>
          <w:i/>
          <w:iCs/>
          <w:color w:val="000000"/>
          <w:sz w:val="24"/>
          <w:szCs w:val="24"/>
        </w:rPr>
        <w:t>Cition</w:t>
      </w:r>
      <w:r w:rsidRPr="00D93061">
        <w:rPr>
          <w:rFonts w:ascii="Times New Roman" w:hAnsi="Times New Roman" w:cs="Times New Roman"/>
          <w:color w:val="000000"/>
          <w:sz w:val="24"/>
          <w:szCs w:val="24"/>
        </w:rPr>
        <w:t>, see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Gen. 10:4. In contrast with these distant western lands, </w:t>
      </w:r>
      <w:r w:rsidRPr="00D93061">
        <w:rPr>
          <w:rFonts w:ascii="Times New Roman" w:hAnsi="Times New Roman" w:cs="Times New Roman"/>
          <w:i/>
          <w:iCs/>
          <w:color w:val="000000"/>
          <w:sz w:val="24"/>
          <w:szCs w:val="24"/>
        </w:rPr>
        <w:t xml:space="preserve">Kedar </w:t>
      </w:r>
      <w:r w:rsidRPr="00D93061">
        <w:rPr>
          <w:rFonts w:ascii="Times New Roman" w:hAnsi="Times New Roman" w:cs="Times New Roman"/>
          <w:color w:val="000000"/>
          <w:sz w:val="24"/>
          <w:szCs w:val="24"/>
        </w:rPr>
        <w:t>is mentioned as representative of the races of the east. The Kedarenes lived as a pastoral people in the eastern part of the desert between Arabia Petraea and Babylonia; see in Gen. 25:13 and Eze. 27:21. Peoples in the two opposite regions of the world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are individualizingly mentioned instead of all peoples.</w:t>
      </w:r>
      <w:r>
        <w:rPr>
          <w:rFonts w:ascii="SBL Hebrew" w:hAnsi="SBL Hebrew" w:cs="SBL Hebrew"/>
          <w:color w:val="008080"/>
          <w:sz w:val="24"/>
          <w:szCs w:val="28"/>
          <w:rtl/>
          <w:lang w:bidi="he-IL"/>
        </w:rPr>
        <w:t xml:space="preserve">הִתְבּוֹננוּ </w:t>
      </w:r>
      <w:r w:rsidRPr="00D93061">
        <w:rPr>
          <w:rFonts w:ascii="Times New Roman" w:hAnsi="Times New Roman" w:cs="Times New Roman"/>
          <w:color w:val="000000"/>
          <w:sz w:val="24"/>
          <w:szCs w:val="24"/>
        </w:rPr>
        <w:t>, give good heed, serves to heighten the expression.</w:t>
      </w:r>
      <w:r>
        <w:rPr>
          <w:rFonts w:ascii="SBL Hebrew" w:hAnsi="SBL Hebrew" w:cs="SBL Hebrew"/>
          <w:color w:val="008080"/>
          <w:sz w:val="24"/>
          <w:szCs w:val="28"/>
          <w:rtl/>
          <w:lang w:bidi="he-IL"/>
        </w:rPr>
        <w:t xml:space="preserve"> הן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אִם </w:t>
      </w:r>
      <w:r w:rsidRPr="00D93061">
        <w:rPr>
          <w:rFonts w:ascii="Times New Roman" w:hAnsi="Times New Roman" w:cs="Times New Roman"/>
          <w:color w:val="000000"/>
          <w:sz w:val="24"/>
          <w:szCs w:val="24"/>
        </w:rPr>
        <w:t xml:space="preserve">introduces the indirect question; cf. Ew. § 324,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The unheard of, that which has happened amongst no people, is put interrogatively for rhetorical effect. Has any heathen nation changed its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gods, which indeed are not truly gods? No; no heathen nation has done this; but the people of Jahveh, Israel, has exchanged its glory, i.e., the God who made Himself known to it in His glory, for false gods that are of no profit.</w:t>
      </w:r>
      <w:r>
        <w:rPr>
          <w:rFonts w:ascii="SBL Hebrew" w:hAnsi="SBL Hebrew" w:cs="SBL Hebrew"/>
          <w:color w:val="008080"/>
          <w:sz w:val="24"/>
          <w:szCs w:val="28"/>
          <w:rtl/>
          <w:lang w:bidi="he-IL"/>
        </w:rPr>
        <w:t xml:space="preserve"> כָּבוֹד </w:t>
      </w:r>
      <w:r w:rsidRPr="00D93061">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glory in which the invisible God manifested His majesty in the world and amidst His people. Cf. the analogous title given to God</w:t>
      </w:r>
      <w:proofErr w:type="gramStart"/>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ג</w:t>
      </w:r>
      <w:proofErr w:type="gramEnd"/>
      <w:r>
        <w:rPr>
          <w:rFonts w:ascii="SBL Hebrew" w:hAnsi="SBL Hebrew" w:cs="SBL Hebrew"/>
          <w:color w:val="008080"/>
          <w:sz w:val="24"/>
          <w:szCs w:val="28"/>
          <w:rtl/>
          <w:lang w:bidi="he-IL"/>
        </w:rPr>
        <w:t xml:space="preserve">ּאוֹן ישְׂרָאֵל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8:7, Hos. 5:5. The exact antithesis to</w:t>
      </w:r>
      <w:r>
        <w:rPr>
          <w:rFonts w:ascii="SBL Hebrew" w:hAnsi="SBL Hebrew" w:cs="SBL Hebrew"/>
          <w:color w:val="008080"/>
          <w:sz w:val="24"/>
          <w:szCs w:val="28"/>
          <w:rtl/>
          <w:lang w:bidi="he-IL"/>
        </w:rPr>
        <w:t xml:space="preserve"> כְּבוֹדוֹ </w:t>
      </w:r>
      <w:r w:rsidRPr="00D93061">
        <w:rPr>
          <w:rFonts w:ascii="Times New Roman" w:hAnsi="Times New Roman" w:cs="Times New Roman"/>
          <w:color w:val="000000"/>
          <w:sz w:val="24"/>
          <w:szCs w:val="24"/>
        </w:rPr>
        <w:t>would be</w:t>
      </w:r>
      <w:r>
        <w:rPr>
          <w:rFonts w:ascii="SBL Hebrew" w:hAnsi="SBL Hebrew" w:cs="SBL Hebrew"/>
          <w:color w:val="008080"/>
          <w:sz w:val="24"/>
          <w:szCs w:val="28"/>
          <w:rtl/>
          <w:lang w:bidi="he-IL"/>
        </w:rPr>
        <w:t xml:space="preserve">בֹּשֶׁת </w:t>
      </w:r>
      <w:r w:rsidRPr="00D93061">
        <w:rPr>
          <w:rFonts w:ascii="Times New Roman" w:hAnsi="Times New Roman" w:cs="Times New Roman"/>
          <w:color w:val="000000"/>
          <w:sz w:val="24"/>
          <w:szCs w:val="24"/>
        </w:rPr>
        <w:t>, cf. 3:24;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11:13; but Jeremiah chose</w:t>
      </w:r>
      <w:r>
        <w:rPr>
          <w:rFonts w:ascii="SBL Hebrew" w:hAnsi="SBL Hebrew" w:cs="SBL Hebrew"/>
          <w:color w:val="008080"/>
          <w:sz w:val="24"/>
          <w:szCs w:val="28"/>
          <w:rtl/>
          <w:lang w:bidi="he-IL"/>
        </w:rPr>
        <w:t xml:space="preserve"> לא יוֹעיל </w:t>
      </w:r>
      <w:r w:rsidRPr="00D93061">
        <w:rPr>
          <w:rFonts w:ascii="Times New Roman" w:hAnsi="Times New Roman" w:cs="Times New Roman"/>
          <w:color w:val="000000"/>
          <w:sz w:val="24"/>
          <w:szCs w:val="24"/>
        </w:rPr>
        <w:t>to represent the exchange as not advantageous. God showed His glory to the Israelites in the glorious deeds of His omnipotence and grace, like those mentioned in vv. 5 and 6. The Baals, on the other hand, are not</w:t>
      </w:r>
      <w:r>
        <w:rPr>
          <w:rFonts w:ascii="SBL Hebrew" w:hAnsi="SBL Hebrew" w:cs="SBL Hebrew"/>
          <w:color w:val="008080"/>
          <w:sz w:val="24"/>
          <w:szCs w:val="28"/>
          <w:rtl/>
          <w:lang w:bidi="he-IL"/>
        </w:rPr>
        <w:t xml:space="preserve">אֱלֹהִים </w:t>
      </w:r>
      <w:r w:rsidRPr="00D93061">
        <w:rPr>
          <w:rFonts w:ascii="Times New Roman" w:hAnsi="Times New Roman" w:cs="Times New Roman"/>
          <w:color w:val="000000"/>
          <w:sz w:val="24"/>
          <w:szCs w:val="24"/>
        </w:rPr>
        <w:t>, but</w:t>
      </w:r>
      <w:r>
        <w:rPr>
          <w:rFonts w:ascii="SBL Hebrew" w:hAnsi="SBL Hebrew" w:cs="SBL Hebrew"/>
          <w:color w:val="008080"/>
          <w:sz w:val="24"/>
          <w:szCs w:val="28"/>
          <w:rtl/>
          <w:lang w:bidi="he-IL"/>
        </w:rPr>
        <w:t xml:space="preserve">אֱלִילִים </w:t>
      </w:r>
      <w:r w:rsidRPr="00D93061">
        <w:rPr>
          <w:rFonts w:ascii="Times New Roman" w:hAnsi="Times New Roman" w:cs="Times New Roman"/>
          <w:color w:val="000000"/>
          <w:sz w:val="24"/>
          <w:szCs w:val="24"/>
        </w:rPr>
        <w:t>, nothings, phantoms without a being, that bring no help or profit to their worshippers. Before the sin of Israel is more fully set forth, the prophet calls on heaven to be appalled at it. The heavens are addressed as that part of the creation where the glory of God is most brightly reflected. The rhetorical aim is seen in the piling up of words.</w:t>
      </w:r>
      <w:r>
        <w:rPr>
          <w:rFonts w:ascii="SBL Hebrew" w:hAnsi="SBL Hebrew" w:cs="SBL Hebrew"/>
          <w:color w:val="008080"/>
          <w:sz w:val="24"/>
          <w:szCs w:val="28"/>
          <w:rtl/>
          <w:lang w:bidi="he-IL"/>
        </w:rPr>
        <w:t xml:space="preserve">חָרב </w:t>
      </w:r>
      <w:r w:rsidRPr="00D93061">
        <w:rPr>
          <w:rFonts w:ascii="Times New Roman" w:hAnsi="Times New Roman" w:cs="Times New Roman"/>
          <w:color w:val="000000"/>
          <w:sz w:val="24"/>
          <w:szCs w:val="24"/>
        </w:rPr>
        <w:t xml:space="preserve">, lit., to be parched up, to be deprived of the life-marrow. Israel has committed two crimes: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It has forsaken Jahveh, the fountain of living water.</w:t>
      </w:r>
      <w:r>
        <w:rPr>
          <w:rFonts w:ascii="SBL Hebrew" w:hAnsi="SBL Hebrew" w:cs="SBL Hebrew"/>
          <w:color w:val="008080"/>
          <w:sz w:val="24"/>
          <w:szCs w:val="28"/>
          <w:rtl/>
          <w:lang w:bidi="he-IL"/>
        </w:rPr>
        <w:t xml:space="preserve">מַיִם חַיִּים </w:t>
      </w:r>
      <w:r w:rsidRPr="00D93061">
        <w:rPr>
          <w:rFonts w:ascii="Times New Roman" w:hAnsi="Times New Roman" w:cs="Times New Roman"/>
          <w:color w:val="000000"/>
          <w:sz w:val="24"/>
          <w:szCs w:val="24"/>
        </w:rPr>
        <w:t>, living water, i.e., water that originates and nourishes life, is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significant figure for God, with whom is the fountain of life (Psa. 36:10), i.e., from whose Spirit all life comes. Fountain of living water (here and 17:13) is synonymous with well of life in Pro. 10:11; 13:14; 14:27, Sir. 21:13.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other sin is this, that they hew or dig out wells, broken, rent, full of crevices, that hold no water. The delineation keeps to the same figure. The dead gods have no life and can dispense no life, just as wells with rents or fissures hold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water. The two sins, the forsaking of the living God and the seeking out of dead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gods, cannot really be separated. Man, created by God and for God, cannot live without God. If he forsake the living God, he passes in spite of himself into the service of dead, unreal gods. Forsaking the living God is </w:t>
      </w:r>
      <w:r w:rsidRPr="00D93061">
        <w:rPr>
          <w:rFonts w:ascii="Times New Roman" w:hAnsi="Times New Roman" w:cs="Times New Roman"/>
          <w:i/>
          <w:iCs/>
          <w:color w:val="000000"/>
          <w:sz w:val="24"/>
          <w:szCs w:val="24"/>
        </w:rPr>
        <w:t xml:space="preserve">eo ipso </w:t>
      </w:r>
      <w:r w:rsidRPr="00D93061">
        <w:rPr>
          <w:rFonts w:ascii="Times New Roman" w:hAnsi="Times New Roman" w:cs="Times New Roman"/>
          <w:color w:val="000000"/>
          <w:sz w:val="24"/>
          <w:szCs w:val="24"/>
        </w:rPr>
        <w:t>exchanging Him for an imaginary god. The prophet sets the two moments of the apostasy from God side by side, so as to depict to the people with greater fulness of light the enormity of their crime. The fact in v. 11 that no heathen nation changes its gods for others, has its foundation in this, that the gods of the heathen are the creations of men, and that the worship of them is moulded by the carnal- mindedness of sinful man; so that there is less inducement to change, the gods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different nations being in nature alike. But the true God claims to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worshipped in spirit and in truth, and does not permit the nature and manner of His worship to depend on the fancies of His worshippers; He makes demands upon men that run counter to carnal nature, insisting upon the renunciation of sensual lusts and cravings and the crucifixion of the flesh, and against this corrupt carnal nature rebels. Upon this reason for the fact adduced, Jeremiah does not dwell, but lays stress on the fact itself. This he does with the view of bringing out the distinction, wide as heaven, between the true God and the false gods, to the shaming of the idolatrous people; and in order, at the same time, to scourge the folly of idolatry by giving prominence to the contrast between the glory of God and the nothingness of the idols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042380" w:rsidRDefault="00100EF5" w:rsidP="00D26A5B">
      <w:pPr>
        <w:pStyle w:val="Heading5"/>
      </w:pPr>
      <w:r w:rsidRPr="003B24C7">
        <w:t xml:space="preserve"> Jer. </w:t>
      </w:r>
      <w:r w:rsidRPr="00D93061">
        <w:t xml:space="preserve"> 2:14-19.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By this double sin Israel has drawn on its own head all the evil that has befallen it. Nevertheless it will not cease its intriguing with the heathen nations. V. 14. </w:t>
      </w:r>
      <w:r w:rsidRPr="00D93061">
        <w:rPr>
          <w:rFonts w:ascii="Times New Roman" w:hAnsi="Times New Roman" w:cs="Times New Roman"/>
          <w:i/>
          <w:iCs/>
          <w:color w:val="000000"/>
          <w:sz w:val="24"/>
          <w:szCs w:val="24"/>
        </w:rPr>
        <w:t xml:space="preserve">“Is Israel a servant? is he a home-born slave? why is he become a booty?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Against him roared the young lions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their voice be heard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made his land a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his cities were burnt up void of inhabitants.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xml:space="preserve">. Also the sons of Noph and Tahpanes feed on the crown of thy head.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17</w:t>
      </w:r>
      <w:r w:rsidRPr="00D93061">
        <w:rPr>
          <w:rFonts w:ascii="Times New Roman" w:hAnsi="Times New Roman" w:cs="Times New Roman"/>
          <w:i/>
          <w:iCs/>
          <w:color w:val="000000"/>
          <w:sz w:val="24"/>
          <w:szCs w:val="24"/>
        </w:rPr>
        <w:t>. Does not this bring it upon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thy forsaking Jahveh thy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at the time when He led thee on the way?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And now what hast thou to do with the way to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drink the waters of the Nile? and what with the way to Assur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drink the waters of the river?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Thy wickedness chastises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backslidings punish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know and see that it is evil and bitter to forsake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thy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have no fear of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the Lord Jahveh of hosts.” </w:t>
      </w:r>
      <w:r w:rsidRPr="00D93061">
        <w:rPr>
          <w:rFonts w:ascii="Times New Roman" w:hAnsi="Times New Roman" w:cs="Times New Roman"/>
          <w:color w:val="000000"/>
          <w:sz w:val="24"/>
          <w:szCs w:val="24"/>
        </w:rPr>
        <w:t>The thought from vv. 14-16 is this: Israel was plundered and abused by the nations like a slave. To characterize such a fate as in direct contradiction to its destiny is the aim of the question: Is Israel a servant? i.e., a slave or a house- born serf.</w:t>
      </w:r>
      <w:r>
        <w:rPr>
          <w:rFonts w:ascii="SBL Hebrew" w:hAnsi="SBL Hebrew" w:cs="SBL Hebrew"/>
          <w:color w:val="008080"/>
          <w:sz w:val="24"/>
          <w:szCs w:val="28"/>
          <w:rtl/>
          <w:lang w:bidi="he-IL"/>
        </w:rPr>
        <w:t xml:space="preserve"> עבֶד </w:t>
      </w:r>
      <w:r w:rsidRPr="00D93061">
        <w:rPr>
          <w:rFonts w:ascii="Times New Roman" w:hAnsi="Times New Roman" w:cs="Times New Roman"/>
          <w:color w:val="000000"/>
          <w:sz w:val="24"/>
          <w:szCs w:val="24"/>
        </w:rPr>
        <w:t>is he who has in any way fallen into slavery,</w:t>
      </w:r>
      <w:r>
        <w:rPr>
          <w:rFonts w:ascii="SBL Hebrew" w:hAnsi="SBL Hebrew" w:cs="SBL Hebrew"/>
          <w:color w:val="008080"/>
          <w:sz w:val="24"/>
          <w:szCs w:val="28"/>
          <w:rtl/>
          <w:lang w:bidi="he-IL"/>
        </w:rPr>
        <w:t xml:space="preserve"> ילִיד בַּיִת </w:t>
      </w:r>
      <w:r w:rsidRPr="00D93061">
        <w:rPr>
          <w:rFonts w:ascii="Times New Roman" w:hAnsi="Times New Roman" w:cs="Times New Roman"/>
          <w:color w:val="000000"/>
          <w:sz w:val="24"/>
          <w:szCs w:val="24"/>
        </w:rPr>
        <w:t>a slave born in the house of his master. The distinction between these two classes of salves does not consist in the superior value of the servant born in the house by reason of his attachment to the house. This peculiarity is not here thought of, but only the circumstance that the son of a salve, born in the house, remained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slave without any prospect of being set free; while the man who has been forced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into slavery by one of the vicissitudes of life might hope again to acquire his freedom by some favourable turn of circumstances. Another failure is the attempt of Hitz. to interpret</w:t>
      </w:r>
      <w:r>
        <w:rPr>
          <w:rFonts w:ascii="SBL Hebrew" w:hAnsi="SBL Hebrew" w:cs="SBL Hebrew"/>
          <w:color w:val="008080"/>
          <w:sz w:val="24"/>
          <w:szCs w:val="28"/>
          <w:rtl/>
          <w:lang w:bidi="he-IL"/>
        </w:rPr>
        <w:t xml:space="preserve"> עבֶד </w:t>
      </w:r>
      <w:r w:rsidRPr="00D93061">
        <w:rPr>
          <w:rFonts w:ascii="Times New Roman" w:hAnsi="Times New Roman" w:cs="Times New Roman"/>
          <w:color w:val="000000"/>
          <w:sz w:val="24"/>
          <w:szCs w:val="24"/>
        </w:rPr>
        <w:t>as servant of Jahveh, worshipper of the true God; for this interpretation, even if we take no account of all the other arguments that make against it, is rendered impossible by</w:t>
      </w:r>
      <w:r>
        <w:rPr>
          <w:rFonts w:ascii="SBL Hebrew" w:hAnsi="SBL Hebrew" w:cs="SBL Hebrew"/>
          <w:color w:val="008080"/>
          <w:sz w:val="24"/>
          <w:szCs w:val="28"/>
          <w:rtl/>
          <w:lang w:bidi="he-IL"/>
        </w:rPr>
        <w:t xml:space="preserve">ילִיד בַּיִת </w:t>
      </w:r>
      <w:r w:rsidRPr="00D93061">
        <w:rPr>
          <w:rFonts w:ascii="Times New Roman" w:hAnsi="Times New Roman" w:cs="Times New Roman"/>
          <w:color w:val="000000"/>
          <w:sz w:val="24"/>
          <w:szCs w:val="24"/>
        </w:rPr>
        <w:t>. That expression never means the son of the house, but by unfailing usage the slave born in the house of his master. Now the people of Israel had not been born as serf in the land of Jahveh, but had become</w:t>
      </w:r>
      <w:r>
        <w:rPr>
          <w:rFonts w:ascii="SBL Hebrew" w:hAnsi="SBL Hebrew" w:cs="SBL Hebrew"/>
          <w:color w:val="008080"/>
          <w:sz w:val="24"/>
          <w:szCs w:val="28"/>
          <w:rtl/>
          <w:lang w:bidi="he-IL"/>
        </w:rPr>
        <w:t xml:space="preserve">עבֶד </w:t>
      </w:r>
      <w:r w:rsidRPr="00D93061">
        <w:rPr>
          <w:rFonts w:ascii="Times New Roman" w:hAnsi="Times New Roman" w:cs="Times New Roman"/>
          <w:color w:val="000000"/>
          <w:sz w:val="24"/>
          <w:szCs w:val="24"/>
        </w:rPr>
        <w:t>, i.e., slave, in Egypt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(Deu. 5:15); but Jahveh has redeemed it from this bondage and made it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 The questions suppose a state of affairs that did not exist. This is shown by the next question, one expressing wonder: Why then is he [it] become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prey? Slaves are treated as a prey, but Israel was no slave; why then has such treatment fallen to his lot? </w:t>
      </w:r>
      <w:r w:rsidRPr="00042380">
        <w:rPr>
          <w:rFonts w:ascii="Times New Roman" w:hAnsi="Times New Roman" w:cs="Times New Roman"/>
          <w:i/>
          <w:iCs/>
          <w:color w:val="000000"/>
          <w:sz w:val="24"/>
          <w:szCs w:val="24"/>
          <w:lang w:val="es-ES"/>
        </w:rPr>
        <w:t>Propheta per admirationem quasi de re nova et absurda sciscitatur. An servus est Israel? atqui erat liber prae cunctis gentibus</w:t>
      </w:r>
      <w:r w:rsidRPr="00042380">
        <w:rPr>
          <w:rFonts w:ascii="Times New Roman" w:hAnsi="Times New Roman" w:cs="Times New Roman"/>
          <w:color w:val="000000"/>
          <w:sz w:val="24"/>
          <w:szCs w:val="24"/>
          <w:lang w:val="es-ES"/>
        </w:rPr>
        <w:t xml:space="preserve">, </w:t>
      </w:r>
      <w:r w:rsidRPr="00042380">
        <w:rPr>
          <w:rFonts w:ascii="Times New Roman" w:hAnsi="Times New Roman" w:cs="Times New Roman"/>
          <w:i/>
          <w:iCs/>
          <w:color w:val="000000"/>
          <w:sz w:val="24"/>
          <w:szCs w:val="24"/>
          <w:lang w:val="es-ES"/>
        </w:rPr>
        <w:t>erat enim filius primogenitus Dei</w:t>
      </w:r>
      <w:r w:rsidRPr="00042380">
        <w:rPr>
          <w:rFonts w:ascii="Times New Roman" w:hAnsi="Times New Roman" w:cs="Times New Roman"/>
          <w:color w:val="000000"/>
          <w:sz w:val="24"/>
          <w:szCs w:val="24"/>
          <w:lang w:val="es-ES"/>
        </w:rPr>
        <w:t xml:space="preserve">; </w:t>
      </w:r>
      <w:r w:rsidRPr="00042380">
        <w:rPr>
          <w:rFonts w:ascii="Times New Roman" w:hAnsi="Times New Roman" w:cs="Times New Roman"/>
          <w:i/>
          <w:iCs/>
          <w:color w:val="000000"/>
          <w:sz w:val="24"/>
          <w:szCs w:val="24"/>
          <w:lang w:val="es-ES"/>
        </w:rPr>
        <w:t>necesse est igitur quaerere aliam causam</w:t>
      </w:r>
      <w:r w:rsidRPr="00042380">
        <w:rPr>
          <w:rFonts w:ascii="Times New Roman" w:hAnsi="Times New Roman" w:cs="Times New Roman"/>
          <w:color w:val="000000"/>
          <w:sz w:val="24"/>
          <w:szCs w:val="24"/>
          <w:lang w:val="es-ES"/>
        </w:rPr>
        <w:t xml:space="preserve">, </w:t>
      </w:r>
      <w:r w:rsidRPr="00042380">
        <w:rPr>
          <w:rFonts w:ascii="Times New Roman" w:hAnsi="Times New Roman" w:cs="Times New Roman"/>
          <w:i/>
          <w:iCs/>
          <w:color w:val="000000"/>
          <w:sz w:val="24"/>
          <w:szCs w:val="24"/>
          <w:lang w:val="es-ES"/>
        </w:rPr>
        <w:t xml:space="preserve">cur adeo miser sit </w:t>
      </w:r>
      <w:r w:rsidRPr="00042380">
        <w:rPr>
          <w:rFonts w:ascii="Times New Roman" w:hAnsi="Times New Roman" w:cs="Times New Roman"/>
          <w:color w:val="000000"/>
          <w:sz w:val="24"/>
          <w:szCs w:val="24"/>
          <w:lang w:val="es-ES"/>
        </w:rPr>
        <w:t xml:space="preserve">(Calv.). </w:t>
      </w:r>
      <w:r w:rsidRPr="00D93061">
        <w:rPr>
          <w:rFonts w:ascii="Times New Roman" w:hAnsi="Times New Roman" w:cs="Times New Roman"/>
          <w:color w:val="000000"/>
          <w:sz w:val="24"/>
          <w:szCs w:val="24"/>
        </w:rPr>
        <w:t>Cf. the similar turn of the thought in v. 31. How Israel became a prey is shown in vv. 15 and 16. These verses do not treat of future events, but of what has already happened, and, according to vv. 18 and 19, will still continue. The imperff.</w:t>
      </w:r>
      <w:r>
        <w:rPr>
          <w:rFonts w:ascii="SBL Hebrew" w:hAnsi="SBL Hebrew" w:cs="SBL Hebrew"/>
          <w:color w:val="008080"/>
          <w:sz w:val="24"/>
          <w:szCs w:val="28"/>
          <w:rtl/>
          <w:lang w:bidi="he-IL"/>
        </w:rPr>
        <w:t xml:space="preserve"> ישְׁאֲגוּ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ירְעוּךְ </w:t>
      </w:r>
      <w:r w:rsidRPr="00D93061">
        <w:rPr>
          <w:rFonts w:ascii="Times New Roman" w:hAnsi="Times New Roman" w:cs="Times New Roman"/>
          <w:color w:val="000000"/>
          <w:sz w:val="24"/>
          <w:szCs w:val="24"/>
        </w:rPr>
        <w:t>alternate consequently with the perff.</w:t>
      </w:r>
      <w:r>
        <w:rPr>
          <w:rFonts w:ascii="SBL Hebrew" w:hAnsi="SBL Hebrew" w:cs="SBL Hebrew"/>
          <w:color w:val="008080"/>
          <w:sz w:val="24"/>
          <w:szCs w:val="28"/>
          <w:rtl/>
          <w:lang w:bidi="he-IL"/>
        </w:rPr>
        <w:t xml:space="preserve"> נתְנוּ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נצְּתָה </w:t>
      </w:r>
      <w:r w:rsidRPr="00D93061">
        <w:rPr>
          <w:rFonts w:ascii="Times New Roman" w:hAnsi="Times New Roman" w:cs="Times New Roman"/>
          <w:color w:val="000000"/>
          <w:sz w:val="24"/>
          <w:szCs w:val="24"/>
        </w:rPr>
        <w:t>, and are governed by</w:t>
      </w:r>
      <w:r>
        <w:rPr>
          <w:rFonts w:ascii="SBL Hebrew" w:hAnsi="SBL Hebrew" w:cs="SBL Hebrew"/>
          <w:color w:val="008080"/>
          <w:sz w:val="24"/>
          <w:szCs w:val="28"/>
          <w:rtl/>
          <w:lang w:bidi="he-IL"/>
        </w:rPr>
        <w:t xml:space="preserve">הָיָה לבַז </w:t>
      </w:r>
      <w:r w:rsidRPr="00D93061">
        <w:rPr>
          <w:rFonts w:ascii="Times New Roman" w:hAnsi="Times New Roman" w:cs="Times New Roman"/>
          <w:color w:val="000000"/>
          <w:sz w:val="24"/>
          <w:szCs w:val="24"/>
        </w:rPr>
        <w:t>, so that they are utterances regarding events of the past, which have been and are still repeated. Lions are a figure that frequently stands for enemies thirsting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plunder, who burst in upon a people or land; cf. Mic. 5:7, Isa. 5:29, etc. </w:t>
      </w:r>
      <w:proofErr w:type="gramStart"/>
      <w:r w:rsidRPr="00D93061">
        <w:rPr>
          <w:rFonts w:ascii="Times New Roman" w:hAnsi="Times New Roman" w:cs="Times New Roman"/>
          <w:color w:val="000000"/>
          <w:sz w:val="24"/>
          <w:szCs w:val="24"/>
        </w:rPr>
        <w:t>Roared</w:t>
      </w:r>
      <w:r>
        <w:rPr>
          <w:rFonts w:ascii="SBL Hebrew" w:hAnsi="SBL Hebrew" w:cs="SBL Hebrew"/>
          <w:color w:val="008080"/>
          <w:sz w:val="24"/>
          <w:szCs w:val="28"/>
          <w:rtl/>
          <w:lang w:bidi="he-IL"/>
        </w:rPr>
        <w:t xml:space="preserve">עליו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against him, not, over him: the lion roars when he is about to rush upon his prey,</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3:4, 8; Psa. 104:21; Jud. 14:5; when he has pounced upon it he growls or grumbles over it; cf. Isa. 31:4. — In v. 15</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figurative manner passes into plain statement. They made his land a waste; cf. 4:7; 18:16, etc., where instead of</w:t>
      </w:r>
      <w:r>
        <w:rPr>
          <w:rFonts w:ascii="SBL Hebrew" w:hAnsi="SBL Hebrew" w:cs="SBL Hebrew"/>
          <w:color w:val="008080"/>
          <w:sz w:val="24"/>
          <w:szCs w:val="28"/>
          <w:rtl/>
          <w:lang w:bidi="he-IL"/>
        </w:rPr>
        <w:t xml:space="preserve"> שׁית </w:t>
      </w:r>
      <w:r w:rsidRPr="00D93061">
        <w:rPr>
          <w:rFonts w:ascii="Times New Roman" w:hAnsi="Times New Roman" w:cs="Times New Roman"/>
          <w:color w:val="000000"/>
          <w:sz w:val="24"/>
          <w:szCs w:val="24"/>
        </w:rPr>
        <w:t>we have the more ordinary</w:t>
      </w:r>
      <w:r>
        <w:rPr>
          <w:rFonts w:ascii="SBL Hebrew" w:hAnsi="SBL Hebrew" w:cs="SBL Hebrew"/>
          <w:color w:val="008080"/>
          <w:sz w:val="24"/>
          <w:szCs w:val="28"/>
          <w:rtl/>
          <w:lang w:bidi="he-IL"/>
        </w:rPr>
        <w:t xml:space="preserve">שׂוּם </w:t>
      </w:r>
      <w:r w:rsidRPr="00D93061">
        <w:rPr>
          <w:rFonts w:ascii="Times New Roman" w:hAnsi="Times New Roman" w:cs="Times New Roman"/>
          <w:color w:val="000000"/>
          <w:sz w:val="24"/>
          <w:szCs w:val="24"/>
        </w:rPr>
        <w:t>. The Cheth.</w:t>
      </w:r>
      <w:r>
        <w:rPr>
          <w:rFonts w:ascii="SBL Hebrew" w:hAnsi="SBL Hebrew" w:cs="SBL Hebrew"/>
          <w:color w:val="008080"/>
          <w:sz w:val="24"/>
          <w:szCs w:val="28"/>
          <w:rtl/>
          <w:lang w:bidi="he-IL"/>
        </w:rPr>
        <w:t xml:space="preserve"> נצְּתָה </w:t>
      </w:r>
      <w:r w:rsidRPr="00D93061">
        <w:rPr>
          <w:rFonts w:ascii="Times New Roman" w:hAnsi="Times New Roman" w:cs="Times New Roman"/>
          <w:color w:val="000000"/>
          <w:sz w:val="24"/>
          <w:szCs w:val="24"/>
        </w:rPr>
        <w:t>from</w:t>
      </w:r>
      <w:r w:rsidRPr="00B346AB">
        <w:rPr>
          <w:rFonts w:ascii="SBL Hebrew" w:hAnsi="SBL Hebrew" w:cs="SBL Hebrew"/>
          <w:color w:val="008080"/>
          <w:sz w:val="24"/>
          <w:szCs w:val="28"/>
          <w:rtl/>
          <w:lang w:bidi="he-IL"/>
        </w:rPr>
        <w:t>יצַת</w:t>
      </w:r>
      <w:r>
        <w:rPr>
          <w:rFonts w:ascii="Times New Roman" w:hAnsi="Times New Roman" w:cs="Times New Roman"/>
          <w:color w:val="007F7F"/>
          <w:sz w:val="24"/>
          <w:szCs w:val="24"/>
          <w:rtl/>
        </w:rPr>
        <w:t xml:space="preserve"> </w:t>
      </w:r>
      <w:r w:rsidRPr="00D93061">
        <w:rPr>
          <w:rFonts w:ascii="Times New Roman" w:hAnsi="Times New Roman" w:cs="Times New Roman"/>
          <w:color w:val="000000"/>
          <w:sz w:val="24"/>
          <w:szCs w:val="24"/>
        </w:rPr>
        <w:t>, not from the Ethiop.</w:t>
      </w:r>
      <w:r>
        <w:rPr>
          <w:rFonts w:ascii="SBL Hebrew" w:hAnsi="SBL Hebrew" w:cs="SBL Hebrew"/>
          <w:color w:val="008080"/>
          <w:sz w:val="24"/>
          <w:szCs w:val="28"/>
          <w:rtl/>
          <w:lang w:bidi="he-IL"/>
        </w:rPr>
        <w:t xml:space="preserve"> נצָה </w:t>
      </w:r>
      <w:r w:rsidRPr="00D93061">
        <w:rPr>
          <w:rFonts w:ascii="Times New Roman" w:hAnsi="Times New Roman" w:cs="Times New Roman"/>
          <w:color w:val="000000"/>
          <w:sz w:val="24"/>
          <w:szCs w:val="24"/>
        </w:rPr>
        <w:t xml:space="preserve">(Graf, Hitz.), is to be retained; the Keri here, as in 22:6, is an unnecessary correction; cf. Ew. § 317,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In this delineation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has in his eye chiefly the land of the ten tribes, which had been ravaged and depopulated by the Assyrians, even although Judah had often suffered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partial devastations by enemies; cf. 1Ki. 14:25</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042380" w:rsidRDefault="00100EF5" w:rsidP="00D26A5B">
      <w:pPr>
        <w:pStyle w:val="Heading6"/>
      </w:pPr>
      <w:r w:rsidRPr="003B24C7">
        <w:t xml:space="preserve"> Jer. </w:t>
      </w:r>
      <w:r w:rsidRPr="00D93061">
        <w:t xml:space="preserve"> 2:16.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Israel has had to submit to spoliation at the hands of the Egyptians too. The present reference to the Egyptians is explained by the circumstances of the prophet’s times, — from the fact, namely, that just as Israel and Judah had sought the help of Egypt against the Assyrians (cf. Hos. 7:11, 2Ki. 17:4,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30:1-5; 30:1) in the time of Hezekiah, so now in Jeremiah’s times Judah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 expecting and seeking help from the same quarter against the advancing power of the Chaldeans; cf. 37:7. Noph and Tahpanes are two former capitals of Egypt, here put as representing the kingdom of the Pharaohs.</w:t>
      </w:r>
      <w:r>
        <w:rPr>
          <w:rFonts w:ascii="SBL Hebrew" w:hAnsi="SBL Hebrew" w:cs="SBL Hebrew"/>
          <w:color w:val="008080"/>
          <w:sz w:val="24"/>
          <w:szCs w:val="28"/>
          <w:rtl/>
          <w:lang w:bidi="he-IL"/>
        </w:rPr>
        <w:t xml:space="preserve">נף </w:t>
      </w:r>
      <w:r w:rsidRPr="00D93061">
        <w:rPr>
          <w:rFonts w:ascii="Times New Roman" w:hAnsi="Times New Roman" w:cs="Times New Roman"/>
          <w:color w:val="000000"/>
          <w:sz w:val="24"/>
          <w:szCs w:val="24"/>
        </w:rPr>
        <w:t>, in Hos. 9:6</w:t>
      </w:r>
      <w:r>
        <w:rPr>
          <w:rFonts w:ascii="SBL Hebrew" w:hAnsi="SBL Hebrew" w:cs="SBL Hebrew"/>
          <w:color w:val="008080"/>
          <w:sz w:val="24"/>
          <w:szCs w:val="28"/>
          <w:rtl/>
          <w:lang w:bidi="he-IL"/>
        </w:rPr>
        <w:t xml:space="preserve"> מֹף </w:t>
      </w:r>
      <w:r w:rsidRPr="00D93061">
        <w:rPr>
          <w:rFonts w:ascii="Times New Roman" w:hAnsi="Times New Roman" w:cs="Times New Roman"/>
          <w:color w:val="000000"/>
          <w:sz w:val="24"/>
          <w:szCs w:val="24"/>
        </w:rPr>
        <w:t>contracted from</w:t>
      </w:r>
      <w:r>
        <w:rPr>
          <w:rFonts w:ascii="SBL Hebrew" w:hAnsi="SBL Hebrew" w:cs="SBL Hebrew"/>
          <w:color w:val="008080"/>
          <w:sz w:val="24"/>
          <w:szCs w:val="28"/>
          <w:rtl/>
          <w:lang w:bidi="he-IL"/>
        </w:rPr>
        <w:t xml:space="preserve">מְנֹף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Manoph </w:t>
      </w:r>
      <w:r w:rsidRPr="00D93061">
        <w:rPr>
          <w:rFonts w:ascii="Times New Roman" w:hAnsi="Times New Roman" w:cs="Times New Roman"/>
          <w:color w:val="000000"/>
          <w:sz w:val="24"/>
          <w:szCs w:val="24"/>
        </w:rPr>
        <w:t xml:space="preserve">or </w:t>
      </w:r>
      <w:r w:rsidRPr="00D93061">
        <w:rPr>
          <w:rFonts w:ascii="Times New Roman" w:hAnsi="Times New Roman" w:cs="Times New Roman"/>
          <w:i/>
          <w:iCs/>
          <w:color w:val="000000"/>
          <w:sz w:val="24"/>
          <w:szCs w:val="24"/>
        </w:rPr>
        <w:t>Menoph</w:t>
      </w:r>
      <w:r w:rsidRPr="00D93061">
        <w:rPr>
          <w:rFonts w:ascii="Times New Roman" w:hAnsi="Times New Roman" w:cs="Times New Roman"/>
          <w:color w:val="000000"/>
          <w:sz w:val="24"/>
          <w:szCs w:val="24"/>
        </w:rPr>
        <w:t xml:space="preserve">, is </w:t>
      </w:r>
      <w:r w:rsidRPr="00D93061">
        <w:rPr>
          <w:rFonts w:ascii="Times New Roman" w:hAnsi="Times New Roman" w:cs="Times New Roman"/>
          <w:i/>
          <w:iCs/>
          <w:color w:val="000000"/>
          <w:sz w:val="24"/>
          <w:szCs w:val="24"/>
        </w:rPr>
        <w:t>Memphis</w:t>
      </w:r>
      <w:r w:rsidRPr="00D93061">
        <w:rPr>
          <w:rFonts w:ascii="Times New Roman" w:hAnsi="Times New Roman" w:cs="Times New Roman"/>
          <w:color w:val="000000"/>
          <w:sz w:val="24"/>
          <w:szCs w:val="24"/>
        </w:rPr>
        <w:t xml:space="preserve">, the old metropolis of Lower Egypt, made by Psammetichus the capital of the whole kingdom. Its ruins lie on the western bank of the Nile, to the south of Old Cairo, close by the present village of </w:t>
      </w:r>
      <w:r w:rsidRPr="00D93061">
        <w:rPr>
          <w:rFonts w:ascii="Times New Roman" w:hAnsi="Times New Roman" w:cs="Times New Roman"/>
          <w:i/>
          <w:iCs/>
          <w:color w:val="000000"/>
          <w:sz w:val="24"/>
          <w:szCs w:val="24"/>
        </w:rPr>
        <w:t>Mitrahenny</w:t>
      </w:r>
      <w:r w:rsidRPr="00D93061">
        <w:rPr>
          <w:rFonts w:ascii="Times New Roman" w:hAnsi="Times New Roman" w:cs="Times New Roman"/>
          <w:color w:val="000000"/>
          <w:sz w:val="24"/>
          <w:szCs w:val="24"/>
        </w:rPr>
        <w:t xml:space="preserve">, which is built amongst the ruins; cf. Brugsch </w:t>
      </w:r>
      <w:r w:rsidRPr="00D93061">
        <w:rPr>
          <w:rFonts w:ascii="Times New Roman" w:hAnsi="Times New Roman" w:cs="Times New Roman"/>
          <w:i/>
          <w:iCs/>
          <w:color w:val="000000"/>
          <w:sz w:val="24"/>
          <w:szCs w:val="24"/>
        </w:rPr>
        <w:t>Reiseberichte aus Egypten</w:t>
      </w:r>
      <w:r w:rsidRPr="00D93061">
        <w:rPr>
          <w:rFonts w:ascii="Times New Roman" w:hAnsi="Times New Roman" w:cs="Times New Roman"/>
          <w:color w:val="000000"/>
          <w:sz w:val="24"/>
          <w:szCs w:val="24"/>
        </w:rPr>
        <w:t>, § 60ff., and the remarks on Hos. 9:6 and Isa. 19:13.</w:t>
      </w:r>
      <w:r>
        <w:rPr>
          <w:rFonts w:ascii="SBL Hebrew" w:hAnsi="SBL Hebrew" w:cs="SBL Hebrew"/>
          <w:color w:val="008080"/>
          <w:sz w:val="24"/>
          <w:szCs w:val="28"/>
          <w:rtl/>
          <w:lang w:bidi="he-IL"/>
        </w:rPr>
        <w:t xml:space="preserve">תחפנס </w:t>
      </w:r>
      <w:r w:rsidRPr="00D93061">
        <w:rPr>
          <w:rFonts w:ascii="Times New Roman" w:hAnsi="Times New Roman" w:cs="Times New Roman"/>
          <w:color w:val="000000"/>
          <w:sz w:val="24"/>
          <w:szCs w:val="24"/>
        </w:rPr>
        <w:t>, elsewhere spelt as here in the Keri</w:t>
      </w:r>
      <w:r>
        <w:rPr>
          <w:rFonts w:ascii="SBL Hebrew" w:hAnsi="SBL Hebrew" w:cs="SBL Hebrew"/>
          <w:color w:val="008080"/>
          <w:sz w:val="24"/>
          <w:szCs w:val="28"/>
          <w:rtl/>
          <w:lang w:bidi="he-IL"/>
        </w:rPr>
        <w:t xml:space="preserve">תַּחְפַנְחס </w:t>
      </w:r>
      <w:r w:rsidRPr="00D93061">
        <w:rPr>
          <w:rFonts w:ascii="Times New Roman" w:hAnsi="Times New Roman" w:cs="Times New Roman"/>
          <w:color w:val="000000"/>
          <w:sz w:val="24"/>
          <w:szCs w:val="24"/>
        </w:rPr>
        <w:t>, — cf. 43:7ff., 44:1;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46:14, Ez. 30:18, — was a strong border city on the Pelusiac arm of the Nile,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called by the Greeks </w:t>
      </w:r>
      <w:r>
        <w:rPr>
          <w:rFonts w:ascii="SBL Greek" w:hAnsi="SBL Greek" w:cs="Times New Roman"/>
          <w:color w:val="0000FF"/>
          <w:sz w:val="24"/>
          <w:szCs w:val="24"/>
          <w:lang w:val="el-GR"/>
        </w:rPr>
        <w:t>Δάφναι</w:t>
      </w:r>
      <w:r w:rsidRPr="00AC2680">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(Herod. ii. 20), by the LXX </w:t>
      </w:r>
      <w:r>
        <w:rPr>
          <w:rFonts w:ascii="SBL Greek" w:hAnsi="SBL Greek" w:cs="Times New Roman"/>
          <w:color w:val="0000FF"/>
          <w:sz w:val="24"/>
          <w:szCs w:val="24"/>
          <w:lang w:val="el-GR"/>
        </w:rPr>
        <w:t>Τάφναι</w:t>
      </w:r>
      <w:r w:rsidRPr="00D93061">
        <w:rPr>
          <w:rFonts w:ascii="Times New Roman" w:hAnsi="Times New Roman" w:cs="Times New Roman"/>
          <w:color w:val="000000"/>
          <w:sz w:val="24"/>
          <w:szCs w:val="24"/>
        </w:rPr>
        <w:t>; see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30:18. A part of the Jews who had remained in the land fled hither after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destruction of Jerusalem, 43:7ff.</w:t>
      </w:r>
      <w:r>
        <w:rPr>
          <w:rFonts w:ascii="SBL Hebrew" w:hAnsi="SBL Hebrew" w:cs="SBL Hebrew"/>
          <w:color w:val="008080"/>
          <w:sz w:val="24"/>
          <w:szCs w:val="28"/>
          <w:rtl/>
          <w:lang w:bidi="he-IL"/>
        </w:rPr>
        <w:t xml:space="preserve">ירְעוּךְ קָדְקֹד </w:t>
      </w:r>
      <w:r w:rsidRPr="00D93061">
        <w:rPr>
          <w:rFonts w:ascii="Times New Roman" w:hAnsi="Times New Roman" w:cs="Times New Roman"/>
          <w:color w:val="000000"/>
          <w:sz w:val="24"/>
          <w:szCs w:val="24"/>
        </w:rPr>
        <w:t>, feed upon thy crown (lit., feed on thee in respect of thy crown), is a trope for ignominious devastation; for to shave one bald is a token of disgrace and sorrow, cf. 47:5; 48:37, Isa. 3:17; and with this Israel is threatened in Isa. 7:20.</w:t>
      </w:r>
      <w:r>
        <w:rPr>
          <w:rFonts w:ascii="SBL Hebrew" w:hAnsi="SBL Hebrew" w:cs="SBL Hebrew"/>
          <w:color w:val="008080"/>
          <w:sz w:val="24"/>
          <w:szCs w:val="28"/>
          <w:rtl/>
          <w:lang w:bidi="he-IL"/>
        </w:rPr>
        <w:t xml:space="preserve">רעָה </w:t>
      </w:r>
      <w:r w:rsidRPr="00D93061">
        <w:rPr>
          <w:rFonts w:ascii="Times New Roman" w:hAnsi="Times New Roman" w:cs="Times New Roman"/>
          <w:color w:val="000000"/>
          <w:sz w:val="24"/>
          <w:szCs w:val="24"/>
        </w:rPr>
        <w:t xml:space="preserve">, to eat up by grazing, as in Job. 20:26 and 24:21; in the latter passage in the sense of </w:t>
      </w:r>
      <w:r w:rsidRPr="00D93061">
        <w:rPr>
          <w:rFonts w:ascii="Times New Roman" w:hAnsi="Times New Roman" w:cs="Times New Roman"/>
          <w:i/>
          <w:iCs/>
          <w:color w:val="000000"/>
          <w:sz w:val="24"/>
          <w:szCs w:val="24"/>
        </w:rPr>
        <w:t xml:space="preserve">depopulari. </w:t>
      </w:r>
      <w:r w:rsidRPr="00D93061">
        <w:rPr>
          <w:rFonts w:ascii="Times New Roman" w:hAnsi="Times New Roman" w:cs="Times New Roman"/>
          <w:color w:val="000000"/>
          <w:sz w:val="24"/>
          <w:szCs w:val="24"/>
        </w:rPr>
        <w:t>We must then reject the conjectures of J. D. Mich., Hitz., and others, suggesting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sense: crush thy head for thee; a sense not at all suitable, since crushing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head would signify the utter destruction of Israel. — The land of Israel is personified as a woman, as is shown by the fem. suffix in</w:t>
      </w:r>
      <w:r>
        <w:rPr>
          <w:rFonts w:ascii="SBL Hebrew" w:hAnsi="SBL Hebrew" w:cs="SBL Hebrew"/>
          <w:color w:val="008080"/>
          <w:sz w:val="24"/>
          <w:szCs w:val="28"/>
          <w:rtl/>
          <w:lang w:bidi="he-IL"/>
        </w:rPr>
        <w:t xml:space="preserve">ירְעוּךְ </w:t>
      </w:r>
      <w:r w:rsidRPr="00D93061">
        <w:rPr>
          <w:rFonts w:ascii="Times New Roman" w:hAnsi="Times New Roman" w:cs="Times New Roman"/>
          <w:color w:val="000000"/>
          <w:sz w:val="24"/>
          <w:szCs w:val="24"/>
        </w:rPr>
        <w:t>. Like a land closely cropped by herds, so is Israel by the Egyptians. In 6:3 also the enemies are represented as shepherds coming with their flocks against Jerusalem, and pitching their tents round about the city, while each flock crops its portion of ground. In 12:10 shepherds lay the vineyard waste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042380" w:rsidRDefault="00100EF5" w:rsidP="00D26A5B">
      <w:pPr>
        <w:pStyle w:val="Heading6"/>
      </w:pPr>
      <w:r w:rsidRPr="003B24C7">
        <w:t xml:space="preserve"> Jer. </w:t>
      </w:r>
      <w:r w:rsidRPr="00D93061">
        <w:t xml:space="preserve"> 2:17.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 17 the question as to the cause of the evil is answered.</w:t>
      </w:r>
      <w:r>
        <w:rPr>
          <w:rFonts w:ascii="SBL Hebrew" w:hAnsi="SBL Hebrew" w:cs="SBL Hebrew"/>
          <w:color w:val="008080"/>
          <w:sz w:val="24"/>
          <w:szCs w:val="28"/>
          <w:rtl/>
          <w:lang w:bidi="he-IL"/>
        </w:rPr>
        <w:t xml:space="preserve"> זאת </w:t>
      </w:r>
      <w:r w:rsidRPr="00D93061">
        <w:rPr>
          <w:rFonts w:ascii="Times New Roman" w:hAnsi="Times New Roman" w:cs="Times New Roman"/>
          <w:color w:val="000000"/>
          <w:sz w:val="24"/>
          <w:szCs w:val="24"/>
        </w:rPr>
        <w:t>is the above-mentioned evil, that Israel had become a prey to the foe. This thy forsaking of Jahveh makes or prepares for thee.</w:t>
      </w:r>
      <w:r>
        <w:rPr>
          <w:rFonts w:ascii="SBL Hebrew" w:hAnsi="SBL Hebrew" w:cs="SBL Hebrew"/>
          <w:color w:val="008080"/>
          <w:sz w:val="24"/>
          <w:szCs w:val="28"/>
          <w:rtl/>
          <w:lang w:bidi="he-IL"/>
        </w:rPr>
        <w:t xml:space="preserve"> תַּעֲשׂה </w:t>
      </w:r>
      <w:r w:rsidRPr="00D93061">
        <w:rPr>
          <w:rFonts w:ascii="Times New Roman" w:hAnsi="Times New Roman" w:cs="Times New Roman"/>
          <w:color w:val="000000"/>
          <w:sz w:val="24"/>
          <w:szCs w:val="24"/>
        </w:rPr>
        <w:t>is neuter; the infin.</w:t>
      </w:r>
      <w:r>
        <w:rPr>
          <w:rFonts w:ascii="SBL Hebrew" w:hAnsi="SBL Hebrew" w:cs="SBL Hebrew"/>
          <w:color w:val="008080"/>
          <w:sz w:val="24"/>
          <w:szCs w:val="28"/>
          <w:rtl/>
          <w:lang w:bidi="he-IL"/>
        </w:rPr>
        <w:t xml:space="preserve"> עזבךְ </w:t>
      </w:r>
      <w:r w:rsidRPr="00D93061">
        <w:rPr>
          <w:rFonts w:ascii="Times New Roman" w:hAnsi="Times New Roman" w:cs="Times New Roman"/>
          <w:color w:val="000000"/>
          <w:sz w:val="24"/>
          <w:szCs w:val="24"/>
        </w:rPr>
        <w:t>is the subject of the clause, and it is construed as a neuter,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1Sa. 18:23. The fact that thou hast forsaken Jahveh thy God has brought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evil on thee. At the time when He led thee on the way. The participle</w:t>
      </w:r>
      <w:r>
        <w:rPr>
          <w:rFonts w:ascii="SBL Hebrew" w:hAnsi="SBL Hebrew" w:cs="SBL Hebrew"/>
          <w:color w:val="008080"/>
          <w:sz w:val="24"/>
          <w:szCs w:val="28"/>
          <w:rtl/>
          <w:lang w:bidi="he-IL"/>
        </w:rPr>
        <w:t xml:space="preserve"> מוֹליךְ </w:t>
      </w:r>
      <w:r w:rsidRPr="00D93061">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subordinated to</w:t>
      </w:r>
      <w:r>
        <w:rPr>
          <w:rFonts w:ascii="SBL Hebrew" w:hAnsi="SBL Hebrew" w:cs="SBL Hebrew"/>
          <w:color w:val="008080"/>
          <w:sz w:val="24"/>
          <w:szCs w:val="28"/>
          <w:rtl/>
          <w:lang w:bidi="he-IL"/>
        </w:rPr>
        <w:t xml:space="preserve"> עת </w:t>
      </w:r>
      <w:r w:rsidRPr="00D93061">
        <w:rPr>
          <w:rFonts w:ascii="Times New Roman" w:hAnsi="Times New Roman" w:cs="Times New Roman"/>
          <w:color w:val="000000"/>
          <w:sz w:val="24"/>
          <w:szCs w:val="24"/>
        </w:rPr>
        <w:t xml:space="preserve">in the </w:t>
      </w:r>
      <w:r w:rsidRPr="00D93061">
        <w:rPr>
          <w:rFonts w:ascii="Times New Roman" w:hAnsi="Times New Roman" w:cs="Times New Roman"/>
          <w:i/>
          <w:iCs/>
          <w:color w:val="000000"/>
          <w:sz w:val="24"/>
          <w:szCs w:val="24"/>
        </w:rPr>
        <w:t xml:space="preserve">stat. constr. </w:t>
      </w:r>
      <w:r w:rsidRPr="00D93061">
        <w:rPr>
          <w:rFonts w:ascii="Times New Roman" w:hAnsi="Times New Roman" w:cs="Times New Roman"/>
          <w:color w:val="000000"/>
          <w:sz w:val="24"/>
          <w:szCs w:val="24"/>
        </w:rPr>
        <w:t xml:space="preserve">as a </w:t>
      </w:r>
      <w:r w:rsidRPr="00D93061">
        <w:rPr>
          <w:rFonts w:ascii="Times New Roman" w:hAnsi="Times New Roman" w:cs="Times New Roman"/>
          <w:i/>
          <w:iCs/>
          <w:color w:val="000000"/>
          <w:sz w:val="24"/>
          <w:szCs w:val="24"/>
        </w:rPr>
        <w:t xml:space="preserve">partic. </w:t>
      </w:r>
      <w:r w:rsidRPr="00D93061">
        <w:rPr>
          <w:rFonts w:ascii="Times New Roman" w:hAnsi="Times New Roman" w:cs="Times New Roman"/>
          <w:color w:val="000000"/>
          <w:sz w:val="24"/>
          <w:szCs w:val="24"/>
        </w:rPr>
        <w:t xml:space="preserve">standing for the </w:t>
      </w:r>
      <w:r w:rsidRPr="00D93061">
        <w:rPr>
          <w:rFonts w:ascii="Times New Roman" w:hAnsi="Times New Roman" w:cs="Times New Roman"/>
          <w:i/>
          <w:iCs/>
          <w:color w:val="000000"/>
          <w:sz w:val="24"/>
          <w:szCs w:val="24"/>
        </w:rPr>
        <w:t>praeterit. durans</w:t>
      </w:r>
      <w:r w:rsidRPr="00D93061">
        <w:rPr>
          <w:rFonts w:ascii="Times New Roman" w:hAnsi="Times New Roman" w:cs="Times New Roman"/>
          <w:color w:val="000000"/>
          <w:sz w:val="24"/>
          <w:szCs w:val="24"/>
        </w:rPr>
        <w:t xml:space="preserve">; cf. Ew. § 337,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 בַּדֶּרֶךְ </w:t>
      </w:r>
      <w:r w:rsidRPr="00D93061">
        <w:rPr>
          <w:rFonts w:ascii="Times New Roman" w:hAnsi="Times New Roman" w:cs="Times New Roman"/>
          <w:color w:val="000000"/>
          <w:sz w:val="24"/>
          <w:szCs w:val="24"/>
        </w:rPr>
        <w:t>is understood by Ros. and Hitz. of the right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way (Psa. 25:8); but in this they forget that this acceptation is incompatible with the</w:t>
      </w:r>
      <w:r>
        <w:rPr>
          <w:rFonts w:ascii="SBL Hebrew" w:hAnsi="SBL Hebrew" w:cs="SBL Hebrew"/>
          <w:color w:val="008080"/>
          <w:sz w:val="24"/>
          <w:szCs w:val="28"/>
          <w:rtl/>
          <w:lang w:bidi="he-IL"/>
        </w:rPr>
        <w:t xml:space="preserve">בִּעת </w:t>
      </w:r>
      <w:r w:rsidRPr="00D93061">
        <w:rPr>
          <w:rFonts w:ascii="Times New Roman" w:hAnsi="Times New Roman" w:cs="Times New Roman"/>
          <w:color w:val="000000"/>
          <w:sz w:val="24"/>
          <w:szCs w:val="24"/>
        </w:rPr>
        <w:t xml:space="preserve">, which circumscribes the leading within a definite time. God will lead His people on the right way at all times. The way on which He led them at the particular time is the way through the Arabian </w:t>
      </w:r>
      <w:proofErr w:type="gramStart"/>
      <w:r w:rsidRPr="00D93061">
        <w:rPr>
          <w:rFonts w:ascii="Times New Roman" w:hAnsi="Times New Roman" w:cs="Times New Roman"/>
          <w:color w:val="000000"/>
          <w:sz w:val="24"/>
          <w:szCs w:val="24"/>
        </w:rPr>
        <w:t>desert</w:t>
      </w:r>
      <w:proofErr w:type="gramEnd"/>
      <w:r w:rsidRPr="00D93061">
        <w:rPr>
          <w:rFonts w:ascii="Times New Roman" w:hAnsi="Times New Roman" w:cs="Times New Roman"/>
          <w:color w:val="000000"/>
          <w:sz w:val="24"/>
          <w:szCs w:val="24"/>
        </w:rPr>
        <w:t>, cf. v. 6, and</w:t>
      </w:r>
      <w:r>
        <w:rPr>
          <w:rFonts w:ascii="SBL Hebrew" w:hAnsi="SBL Hebrew" w:cs="SBL Hebrew"/>
          <w:color w:val="008080"/>
          <w:sz w:val="24"/>
          <w:szCs w:val="28"/>
          <w:rtl/>
          <w:lang w:bidi="he-IL"/>
        </w:rPr>
        <w:t xml:space="preserve"> בַּדֶּרֶךְ </w:t>
      </w:r>
      <w:r w:rsidRPr="00D93061">
        <w:rPr>
          <w:rFonts w:ascii="Times New Roman" w:hAnsi="Times New Roman" w:cs="Times New Roman"/>
          <w:color w:val="000000"/>
          <w:sz w:val="24"/>
          <w:szCs w:val="24"/>
        </w:rPr>
        <w:t>is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 understood as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1:33,</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18:8; 23:20, etc. Even thus early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fathers forsook the Lord: At Sinai, by the worship of the golden calf; then when the people rose against Moses and Aaron in the desert of Paran, called a rejecting</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נאץ</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of Jahveh in Num. 14:11; and at Shittim, where Israel joined himself to Baal Peor, Num. 25:1-3. The forsaking of Jahveh is not to be limited to direct idolatry, but comprehends also the seeking of help from the heathen; this is shown by the following 18th verse, in which the reproaches are extended to the present bearing of the people.</w:t>
      </w:r>
      <w:r>
        <w:rPr>
          <w:rFonts w:ascii="SBL Hebrew" w:hAnsi="SBL Hebrew" w:cs="SBL Hebrew"/>
          <w:color w:val="008080"/>
          <w:sz w:val="24"/>
          <w:szCs w:val="28"/>
          <w:rtl/>
          <w:lang w:bidi="he-IL"/>
        </w:rPr>
        <w:t xml:space="preserve">מַה־לָּךְ לדֶרֶךְ וגוי </w:t>
      </w:r>
      <w:r w:rsidRPr="00D93061">
        <w:rPr>
          <w:rFonts w:ascii="Times New Roman" w:hAnsi="Times New Roman" w:cs="Times New Roman"/>
          <w:color w:val="000000"/>
          <w:sz w:val="24"/>
          <w:szCs w:val="24"/>
        </w:rPr>
        <w:t>, lit., what is to thee in reference to the way of Egypt (for the expression, see Hos. 14:9), i.e., what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hast thou to do with the way of Egypt? Why dost thou arise to go into Egypt,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drink the water of the Nile?</w:t>
      </w:r>
      <w:r>
        <w:rPr>
          <w:rFonts w:ascii="SBL Hebrew" w:hAnsi="SBL Hebrew" w:cs="SBL Hebrew"/>
          <w:color w:val="008080"/>
          <w:sz w:val="24"/>
          <w:szCs w:val="28"/>
          <w:rtl/>
          <w:lang w:bidi="he-IL"/>
        </w:rPr>
        <w:t xml:space="preserve">שׁחֹור </w:t>
      </w:r>
      <w:r w:rsidRPr="00D93061">
        <w:rPr>
          <w:rFonts w:ascii="Times New Roman" w:hAnsi="Times New Roman" w:cs="Times New Roman"/>
          <w:color w:val="000000"/>
          <w:sz w:val="24"/>
          <w:szCs w:val="24"/>
        </w:rPr>
        <w:t>, the black, turbid stream, is a name for the Nile, taken from its dark-grey or black mud. The Nile is the life-giving artery of Egypt, on whose fertilizing waters the fruitfulness and the prosperity of the country depend. To drink the waters of the Nile is as much as to say to procure for oneself the sources of Egypt’s life, to make the power of Egypt useful to oneself. Analogous to this is the drinking the waters of the river, i.e., the Euphrates. What is meant is seeking help from Egyptians and Assyrians. The water of the Nile and of the Euphrates was to be made to furnish them with that which the fountain of living water, i.e., Jahveh (v. 14), supplied to them. This is an old sin, and with it Israel of the ten tribes is upbraided by Hosea (Hos. 7:11;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12:2). From this we are not to infer “that here we have nothing to do with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present, since the existing Israel, Judah, was surely no longer a suitor for the assistance of Assyria, already grown powerless” (Hitz.). The limitation of the reproach solely to the past is irreconcilable with the terms of the verse and with the context (v. 19).</w:t>
      </w:r>
      <w:r>
        <w:rPr>
          <w:rFonts w:ascii="SBL Hebrew" w:hAnsi="SBL Hebrew" w:cs="SBL Hebrew"/>
          <w:color w:val="008080"/>
          <w:sz w:val="24"/>
          <w:szCs w:val="28"/>
          <w:rtl/>
          <w:lang w:bidi="he-IL"/>
        </w:rPr>
        <w:t xml:space="preserve"> מַה־לָּךְ לדֶרֶךְ </w:t>
      </w:r>
      <w:r w:rsidRPr="00D93061">
        <w:rPr>
          <w:rFonts w:ascii="Times New Roman" w:hAnsi="Times New Roman" w:cs="Times New Roman"/>
          <w:color w:val="000000"/>
          <w:sz w:val="24"/>
          <w:szCs w:val="24"/>
        </w:rPr>
        <w:t>cannot grammatically be translated: What hadst thou to do with the way; just as little can we make</w:t>
      </w:r>
      <w:r>
        <w:rPr>
          <w:rFonts w:ascii="SBL Hebrew" w:hAnsi="SBL Hebrew" w:cs="SBL Hebrew"/>
          <w:color w:val="008080"/>
          <w:sz w:val="24"/>
          <w:szCs w:val="28"/>
          <w:rtl/>
          <w:lang w:bidi="he-IL"/>
        </w:rPr>
        <w:t xml:space="preserve"> תְּיַסְּרךְ </w:t>
      </w:r>
      <w:r w:rsidRPr="00D93061">
        <w:rPr>
          <w:rFonts w:ascii="Times New Roman" w:hAnsi="Times New Roman" w:cs="Times New Roman"/>
          <w:color w:val="000000"/>
          <w:sz w:val="24"/>
          <w:szCs w:val="24"/>
        </w:rPr>
        <w:t>hath chastised thee, since the following: know and see, is then utterly unsuitable to it.</w:t>
      </w:r>
      <w:r>
        <w:rPr>
          <w:rFonts w:ascii="SBL Hebrew" w:hAnsi="SBL Hebrew" w:cs="SBL Hebrew"/>
          <w:color w:val="008080"/>
          <w:sz w:val="24"/>
          <w:szCs w:val="28"/>
          <w:rtl/>
          <w:lang w:bidi="he-IL"/>
        </w:rPr>
        <w:t xml:space="preserve"> תְּיַסְּרךְ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תּוֹכִיחֻךְ </w:t>
      </w:r>
      <w:r w:rsidRPr="00D93061">
        <w:rPr>
          <w:rFonts w:ascii="Times New Roman" w:hAnsi="Times New Roman" w:cs="Times New Roman"/>
          <w:color w:val="000000"/>
          <w:sz w:val="24"/>
          <w:szCs w:val="24"/>
        </w:rPr>
        <w:t>are not futures, but imperfects, i.e., expressing what is wont to happen over again in each similar case; and so to be expressed in English by the present: thy wickedness, i.e., thy wicked work, chastises thee. The wickedness was shown in forsaking Jahveh, in the</w:t>
      </w:r>
      <w:r>
        <w:rPr>
          <w:rFonts w:ascii="SBL Hebrew" w:hAnsi="SBL Hebrew" w:cs="SBL Hebrew"/>
          <w:color w:val="008080"/>
          <w:sz w:val="24"/>
          <w:szCs w:val="28"/>
          <w:rtl/>
          <w:lang w:bidi="he-IL"/>
        </w:rPr>
        <w:t xml:space="preserve">מְשֻׁבוֹת </w:t>
      </w:r>
      <w:r w:rsidRPr="00D93061">
        <w:rPr>
          <w:rFonts w:ascii="Times New Roman" w:hAnsi="Times New Roman" w:cs="Times New Roman"/>
          <w:color w:val="000000"/>
          <w:sz w:val="24"/>
          <w:szCs w:val="24"/>
        </w:rPr>
        <w:t>, backslidings, the repeated defection from the living God; cf. 3:22; 5:6; 14:7. As to the fact, we have no historical evidence that under Josiah political alliance with Egypt or Assyria was compassed; but even if no formal negotiations took place, the country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certainly even then not without a party to build its hopes on one or other of the great powers between which Judah lay, whenever a conflict arose with either of them. —</w:t>
      </w:r>
      <w:r>
        <w:rPr>
          <w:rFonts w:ascii="SBL Hebrew" w:hAnsi="SBL Hebrew" w:cs="SBL Hebrew"/>
          <w:color w:val="008080"/>
          <w:sz w:val="24"/>
          <w:szCs w:val="28"/>
          <w:rtl/>
          <w:lang w:bidi="he-IL"/>
        </w:rPr>
        <w:t xml:space="preserve">וּדְעִי </w:t>
      </w:r>
      <w:r w:rsidRPr="00D93061">
        <w:rPr>
          <w:rFonts w:ascii="Times New Roman" w:hAnsi="Times New Roman" w:cs="Times New Roman"/>
          <w:color w:val="000000"/>
          <w:sz w:val="24"/>
          <w:szCs w:val="24"/>
        </w:rPr>
        <w:t xml:space="preserve">, with the Vav of consecution (see Ew. § 347,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Know then, and at last comprehend, that forsaking the Lord thy God is evil and bitter, i.e., bears evil and bitter fruit, prepares bitter misery for thee. “To have no fear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 corresponds “to forsake,” lit., thy forsaking, as second subject; lit.</w:t>
      </w:r>
      <w:proofErr w:type="gramStart"/>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and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 fear of me in thee, i.e., the fact that thou hast no awe of me.</w:t>
      </w:r>
      <w:r>
        <w:rPr>
          <w:rFonts w:ascii="SBL Hebrew" w:hAnsi="SBL Hebrew" w:cs="SBL Hebrew"/>
          <w:color w:val="008080"/>
          <w:sz w:val="24"/>
          <w:szCs w:val="28"/>
          <w:rtl/>
          <w:lang w:bidi="he-IL"/>
        </w:rPr>
        <w:t xml:space="preserve">פַחְדָּתִי </w:t>
      </w:r>
      <w:r w:rsidRPr="00D93061">
        <w:rPr>
          <w:rFonts w:ascii="Times New Roman" w:hAnsi="Times New Roman" w:cs="Times New Roman"/>
          <w:color w:val="000000"/>
          <w:sz w:val="24"/>
          <w:szCs w:val="24"/>
        </w:rPr>
        <w:t>, awe of me, like</w:t>
      </w:r>
      <w:r>
        <w:rPr>
          <w:rFonts w:ascii="SBL Hebrew" w:hAnsi="SBL Hebrew" w:cs="SBL Hebrew"/>
          <w:color w:val="008080"/>
          <w:sz w:val="24"/>
          <w:szCs w:val="28"/>
          <w:rtl/>
          <w:lang w:bidi="he-IL"/>
        </w:rPr>
        <w:t xml:space="preserve"> פַחְדְּךָ </w:t>
      </w:r>
      <w:r w:rsidRPr="00D93061">
        <w:rPr>
          <w:rFonts w:ascii="Times New Roman" w:hAnsi="Times New Roman" w:cs="Times New Roman"/>
          <w:color w:val="000000"/>
          <w:sz w:val="24"/>
          <w:szCs w:val="24"/>
        </w:rPr>
        <w:t>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2:25</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042380" w:rsidRDefault="00100EF5" w:rsidP="00D26A5B">
      <w:pPr>
        <w:pStyle w:val="Heading5"/>
      </w:pPr>
      <w:r w:rsidRPr="003B24C7">
        <w:t xml:space="preserve"> Jer. </w:t>
      </w:r>
      <w:r w:rsidRPr="00D93061">
        <w:t xml:space="preserve"> 2:20-25.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All along Israel has been refractory; it cannot and will not cease from idolatry. V. 20. “</w:t>
      </w:r>
      <w:r w:rsidRPr="00D93061">
        <w:rPr>
          <w:rFonts w:ascii="Times New Roman" w:hAnsi="Times New Roman" w:cs="Times New Roman"/>
          <w:i/>
          <w:iCs/>
          <w:color w:val="000000"/>
          <w:sz w:val="24"/>
          <w:szCs w:val="24"/>
        </w:rPr>
        <w:t>For of old time thou hast broken thy yoke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torn off thy bands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hast said: I will not serve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upon every high hill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under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every green tree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stretchedst thyself as a harlot.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And I have planted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thee a noble vine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all of genuine stock: and how hast thou changed thyself to me into the bastards of a strange vine?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Even though thou washedst thee with natron and tookest much soap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filthy remains thy guilt before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Lord Jahveh.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How canst thou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have not defiled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after the Baals have I not gone? See thy way in the valley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know what thou hast done — thou lightfooted camel filly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entangling her says.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A wild she-ass used to the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in her lust panteth for air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heat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shall restrain it? all that seek her run themselves weary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 her month they will find her.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Keep thy foot from going barefoot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throat from thirst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thou sayest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is useless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have loved strangers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after them I go.” </w:t>
      </w:r>
      <w:r w:rsidRPr="00D93061">
        <w:rPr>
          <w:rFonts w:ascii="Times New Roman" w:hAnsi="Times New Roman" w:cs="Times New Roman"/>
          <w:color w:val="000000"/>
          <w:sz w:val="24"/>
          <w:szCs w:val="24"/>
        </w:rPr>
        <w:t>V. 20.</w:t>
      </w:r>
      <w:r>
        <w:rPr>
          <w:rFonts w:ascii="SBL Hebrew" w:hAnsi="SBL Hebrew" w:cs="SBL Hebrew"/>
          <w:color w:val="008080"/>
          <w:sz w:val="24"/>
          <w:szCs w:val="28"/>
          <w:rtl/>
          <w:lang w:bidi="he-IL"/>
        </w:rPr>
        <w:t xml:space="preserve">מעוֹלם </w:t>
      </w:r>
      <w:r w:rsidRPr="00D93061">
        <w:rPr>
          <w:rFonts w:ascii="Times New Roman" w:hAnsi="Times New Roman" w:cs="Times New Roman"/>
          <w:color w:val="000000"/>
          <w:sz w:val="24"/>
          <w:szCs w:val="24"/>
        </w:rPr>
        <w:t>, from eternity, i.e., from immemorial antiquity, has Israel broken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yoke of the divine law laid on it, and torn asunder the bands of decency and order which the commands of God, the ordinances of the Torah, put on, to nurture it to be a holy people of the Lord; torn them as an untamed bullock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31:18) or a stubborn cow, Hos. 4:16.</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מוֹסרוֹת </w:t>
      </w:r>
      <w:r w:rsidRPr="00D93061">
        <w:rPr>
          <w:rFonts w:ascii="Times New Roman" w:hAnsi="Times New Roman" w:cs="Times New Roman"/>
          <w:color w:val="000000"/>
          <w:sz w:val="24"/>
          <w:szCs w:val="24"/>
        </w:rPr>
        <w:t>, bands, are not the bands or cords of love with which God drew Israel, Hos. 11:4 (Graf), but the commands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God whose part it was to keep life within the bounds of purity, and to hold the people back from running riot in idolatry. On this head see 5:5; and for the expression, Psa. 2:3. The Masoretes have taken</w:t>
      </w:r>
      <w:r>
        <w:rPr>
          <w:rFonts w:ascii="SBL Hebrew" w:hAnsi="SBL Hebrew" w:cs="SBL Hebrew"/>
          <w:color w:val="008080"/>
          <w:sz w:val="24"/>
          <w:szCs w:val="28"/>
          <w:rtl/>
          <w:lang w:bidi="he-IL"/>
        </w:rPr>
        <w:t xml:space="preserve"> שׁברתי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נתקתי </w:t>
      </w:r>
      <w:r w:rsidRPr="00D93061">
        <w:rPr>
          <w:rFonts w:ascii="Times New Roman" w:hAnsi="Times New Roman" w:cs="Times New Roman"/>
          <w:color w:val="000000"/>
          <w:sz w:val="24"/>
          <w:szCs w:val="24"/>
        </w:rPr>
        <w:t>for the 1st person, pointing accordingly, and for</w:t>
      </w:r>
      <w:r>
        <w:rPr>
          <w:rFonts w:ascii="SBL Hebrew" w:hAnsi="SBL Hebrew" w:cs="SBL Hebrew"/>
          <w:color w:val="008080"/>
          <w:sz w:val="24"/>
          <w:szCs w:val="28"/>
          <w:rtl/>
          <w:lang w:bidi="he-IL"/>
        </w:rPr>
        <w:t xml:space="preserve">אֶעֱבוֹד </w:t>
      </w:r>
      <w:r w:rsidRPr="00D93061">
        <w:rPr>
          <w:rFonts w:ascii="Times New Roman" w:hAnsi="Times New Roman" w:cs="Times New Roman"/>
          <w:color w:val="000000"/>
          <w:sz w:val="24"/>
          <w:szCs w:val="24"/>
        </w:rPr>
        <w:t>, as unsuitable to this, they have substituted</w:t>
      </w:r>
      <w:r>
        <w:rPr>
          <w:rFonts w:ascii="SBL Hebrew" w:hAnsi="SBL Hebrew" w:cs="SBL Hebrew"/>
          <w:color w:val="008080"/>
          <w:sz w:val="24"/>
          <w:szCs w:val="28"/>
          <w:rtl/>
          <w:lang w:bidi="he-IL"/>
        </w:rPr>
        <w:t xml:space="preserve">אֶעֱבוֹר </w:t>
      </w:r>
      <w:r w:rsidRPr="00D93061">
        <w:rPr>
          <w:rFonts w:ascii="Times New Roman" w:hAnsi="Times New Roman" w:cs="Times New Roman"/>
          <w:color w:val="000000"/>
          <w:sz w:val="24"/>
          <w:szCs w:val="24"/>
        </w:rPr>
        <w:t>. Ewald has decided in favour of these readings; but he is thus compelled to tear the verse to pieces and to hold the text to be defective, since the words from</w:t>
      </w:r>
      <w:r>
        <w:rPr>
          <w:rFonts w:ascii="SBL Hebrew" w:hAnsi="SBL Hebrew" w:cs="SBL Hebrew"/>
          <w:color w:val="008080"/>
          <w:sz w:val="24"/>
          <w:szCs w:val="28"/>
          <w:rtl/>
          <w:lang w:bidi="he-IL"/>
        </w:rPr>
        <w:t xml:space="preserve"> ותֹּאמְרִי </w:t>
      </w:r>
      <w:r w:rsidRPr="00D93061">
        <w:rPr>
          <w:rFonts w:ascii="Times New Roman" w:hAnsi="Times New Roman" w:cs="Times New Roman"/>
          <w:color w:val="000000"/>
          <w:sz w:val="24"/>
          <w:szCs w:val="24"/>
        </w:rPr>
        <w:t>onwards are not in keeping with what precedes. Even if we translate: I offend [transgress] not, the thought does not adapt itself well to the preceding; I have of old time broken thy yoke, etc.; nor can we easily reconcile with it the grounding clause; for on every high hill,...thou layest a whoring, where Ew. is compelled to force on</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the adversative sig. Most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commentators, following the example of the LXX and Vulg., have taken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two verbs for 2nd person; and thus is maintained the simple and natural thought that Israel has broken the yoke laid on it by God, renounced allegiance to Him, and practised idolatry on every hand. The spelling</w:t>
      </w:r>
      <w:r>
        <w:rPr>
          <w:rFonts w:ascii="SBL Hebrew" w:hAnsi="SBL Hebrew" w:cs="SBL Hebrew"/>
          <w:color w:val="008080"/>
          <w:sz w:val="24"/>
          <w:szCs w:val="28"/>
          <w:rtl/>
          <w:lang w:bidi="he-IL"/>
        </w:rPr>
        <w:t xml:space="preserve">שׁבַרְתְּי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נתַּקְתִּי </w:t>
      </w:r>
      <w:r w:rsidRPr="00D93061">
        <w:rPr>
          <w:rFonts w:ascii="Times New Roman" w:hAnsi="Times New Roman" w:cs="Times New Roman"/>
          <w:color w:val="000000"/>
          <w:sz w:val="24"/>
          <w:szCs w:val="24"/>
        </w:rPr>
        <w:t>, i.e., the formation of the 2nd pers. perf. with</w:t>
      </w:r>
      <w:r>
        <w:rPr>
          <w:rFonts w:ascii="SBL Hebrew" w:hAnsi="SBL Hebrew" w:cs="SBL Hebrew"/>
          <w:color w:val="008080"/>
          <w:sz w:val="24"/>
          <w:szCs w:val="28"/>
          <w:rtl/>
          <w:lang w:bidi="he-IL"/>
        </w:rPr>
        <w:t xml:space="preserve">י </w:t>
      </w:r>
      <w:r w:rsidRPr="00D93061">
        <w:rPr>
          <w:rFonts w:ascii="Times New Roman" w:hAnsi="Times New Roman" w:cs="Times New Roman"/>
          <w:color w:val="000000"/>
          <w:sz w:val="24"/>
          <w:szCs w:val="24"/>
        </w:rPr>
        <w:t xml:space="preserve">, is frequently found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cf. 5:33; 3:4;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4:19; 13:21, etc. It is really the fuller original spelling</w:t>
      </w:r>
      <w:r>
        <w:rPr>
          <w:rFonts w:ascii="SBL Hebrew" w:hAnsi="SBL Hebrew" w:cs="SBL Hebrew"/>
          <w:color w:val="008080"/>
          <w:sz w:val="24"/>
          <w:szCs w:val="28"/>
          <w:rtl/>
          <w:lang w:bidi="he-IL"/>
        </w:rPr>
        <w:t xml:space="preserve"> תִי </w:t>
      </w:r>
      <w:r w:rsidRPr="00D93061">
        <w:rPr>
          <w:rFonts w:ascii="Times New Roman" w:hAnsi="Times New Roman" w:cs="Times New Roman"/>
          <w:color w:val="000000"/>
          <w:sz w:val="24"/>
          <w:szCs w:val="24"/>
        </w:rPr>
        <w:t>which has been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preserved in Aramaic, though seldom found in Hebrew;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it must be accounted an Aramaism; cf. Ew. § 190,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Gesen. § 44, 2, Rem. 4. With the last clause, on every high hill, etc., cf. Hos. 4:13 and Eze. 6:13 with the comm.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12:2. Stretchest thyself as a harlot or a whoring, is a vivid description of idolatry.</w:t>
      </w:r>
      <w:r>
        <w:rPr>
          <w:rFonts w:ascii="SBL Hebrew" w:hAnsi="SBL Hebrew" w:cs="SBL Hebrew"/>
          <w:color w:val="008080"/>
          <w:sz w:val="24"/>
          <w:szCs w:val="28"/>
          <w:rtl/>
          <w:lang w:bidi="he-IL"/>
        </w:rPr>
        <w:t xml:space="preserve">צָעָה </w:t>
      </w:r>
      <w:r w:rsidRPr="00D93061">
        <w:rPr>
          <w:rFonts w:ascii="Times New Roman" w:hAnsi="Times New Roman" w:cs="Times New Roman"/>
          <w:color w:val="000000"/>
          <w:sz w:val="24"/>
          <w:szCs w:val="24"/>
        </w:rPr>
        <w:t xml:space="preserve">, bend oneself, lie down </w:t>
      </w:r>
      <w:r w:rsidRPr="00D93061">
        <w:rPr>
          <w:rFonts w:ascii="Times New Roman" w:hAnsi="Times New Roman" w:cs="Times New Roman"/>
          <w:i/>
          <w:iCs/>
          <w:color w:val="000000"/>
          <w:sz w:val="24"/>
          <w:szCs w:val="24"/>
        </w:rPr>
        <w:t>ad coitum</w:t>
      </w:r>
      <w:r w:rsidRPr="00D93061">
        <w:rPr>
          <w:rFonts w:ascii="Times New Roman" w:hAnsi="Times New Roman" w:cs="Times New Roman"/>
          <w:color w:val="000000"/>
          <w:sz w:val="24"/>
          <w:szCs w:val="24"/>
        </w:rPr>
        <w:t xml:space="preserve">, like </w:t>
      </w:r>
      <w:r>
        <w:rPr>
          <w:rFonts w:ascii="SBL Greek" w:hAnsi="SBL Greek" w:cs="Times New Roman"/>
          <w:color w:val="0000FF"/>
          <w:sz w:val="24"/>
          <w:szCs w:val="24"/>
          <w:lang w:val="el-GR"/>
        </w:rPr>
        <w:t>κατακλίνεσθαι</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inclinari</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042380" w:rsidRDefault="00100EF5" w:rsidP="00D26A5B">
      <w:pPr>
        <w:pStyle w:val="Heading6"/>
      </w:pPr>
      <w:r w:rsidRPr="003B24C7">
        <w:t xml:space="preserve"> Jer. </w:t>
      </w:r>
      <w:r w:rsidRPr="00D93061">
        <w:t xml:space="preserve"> 2:21.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this whoring with the false gods, Israel shows its utter corruption. I have planted thee a noble vine; not, with noble vines, as we translate in Isa. 5:2, where Israel is compared to a vineyard. Here Israel is compared to the vine itself, a vine which Jahveh has planted; cf. Psa. 80:9,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Hos. 10:1. This vine was all </w:t>
      </w:r>
      <w:r>
        <w:rPr>
          <w:rFonts w:ascii="Times New Roman" w:hAnsi="Times New Roman" w:cs="Times New Roman"/>
          <w:color w:val="000000"/>
          <w:sz w:val="24"/>
          <w:szCs w:val="24"/>
        </w:rPr>
        <w:t>(</w:t>
      </w:r>
      <w:r>
        <w:rPr>
          <w:rFonts w:ascii="SBL Hebrew" w:hAnsi="SBL Hebrew" w:cs="SBL Hebrew"/>
          <w:color w:val="008080"/>
          <w:sz w:val="24"/>
          <w:szCs w:val="28"/>
          <w:rtl/>
          <w:lang w:bidi="he-IL"/>
        </w:rPr>
        <w:t>כֻּלֹּה</w:t>
      </w:r>
      <w:r w:rsidRPr="00D93061">
        <w:rPr>
          <w:rFonts w:ascii="Times New Roman" w:hAnsi="Times New Roman" w:cs="Times New Roman"/>
          <w:color w:val="000000"/>
          <w:sz w:val="24"/>
          <w:szCs w:val="24"/>
        </w:rPr>
        <w:t>, in its entirety, referred to</w:t>
      </w:r>
      <w:r>
        <w:rPr>
          <w:rFonts w:ascii="SBL Hebrew" w:hAnsi="SBL Hebrew" w:cs="SBL Hebrew"/>
          <w:color w:val="008080"/>
          <w:sz w:val="24"/>
          <w:szCs w:val="28"/>
          <w:rtl/>
          <w:lang w:bidi="he-IL"/>
        </w:rPr>
        <w:t xml:space="preserve">שׂוֹרק </w:t>
      </w:r>
      <w:r w:rsidRPr="00D93061">
        <w:rPr>
          <w:rFonts w:ascii="Times New Roman" w:hAnsi="Times New Roman" w:cs="Times New Roman"/>
          <w:color w:val="000000"/>
          <w:sz w:val="24"/>
          <w:szCs w:val="24"/>
        </w:rPr>
        <w:t xml:space="preserve">, as </w:t>
      </w:r>
      <w:r w:rsidRPr="00D93061">
        <w:rPr>
          <w:rFonts w:ascii="Times New Roman" w:hAnsi="Times New Roman" w:cs="Times New Roman"/>
          <w:i/>
          <w:iCs/>
          <w:color w:val="000000"/>
          <w:sz w:val="24"/>
          <w:szCs w:val="24"/>
        </w:rPr>
        <w:t>collect.</w:t>
      </w:r>
      <w:r w:rsidRPr="00D93061">
        <w:rPr>
          <w:rFonts w:ascii="Times New Roman" w:hAnsi="Times New Roman" w:cs="Times New Roman"/>
          <w:color w:val="000000"/>
          <w:sz w:val="24"/>
          <w:szCs w:val="24"/>
        </w:rPr>
        <w:t xml:space="preserve">) genuine seed; a proper shoot which could bear good grapes (cf. Eze. 17:5); children of Abraham, as they are described in Gen. 18:19. But how has this Israel changed itself to me </w:t>
      </w:r>
      <w:r>
        <w:rPr>
          <w:rFonts w:ascii="Times New Roman" w:hAnsi="Times New Roman" w:cs="Times New Roman"/>
          <w:color w:val="000000"/>
          <w:sz w:val="24"/>
          <w:szCs w:val="24"/>
        </w:rPr>
        <w:t>(</w:t>
      </w:r>
      <w:r>
        <w:rPr>
          <w:rFonts w:ascii="SBL Hebrew" w:hAnsi="SBL Hebrew" w:cs="SBL Hebrew"/>
          <w:color w:val="008080"/>
          <w:sz w:val="24"/>
          <w:szCs w:val="28"/>
          <w:rtl/>
          <w:lang w:bidi="he-IL"/>
        </w:rPr>
        <w:t>לי</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dativ. incommodi</w:t>
      </w:r>
      <w:r w:rsidRPr="00D93061">
        <w:rPr>
          <w:rFonts w:ascii="Times New Roman" w:hAnsi="Times New Roman" w:cs="Times New Roman"/>
          <w:color w:val="000000"/>
          <w:sz w:val="24"/>
          <w:szCs w:val="24"/>
        </w:rPr>
        <w:t>) into bastards!</w:t>
      </w:r>
      <w:r>
        <w:rPr>
          <w:rFonts w:ascii="SBL Hebrew" w:hAnsi="SBL Hebrew" w:cs="SBL Hebrew"/>
          <w:color w:val="008080"/>
          <w:sz w:val="24"/>
          <w:szCs w:val="28"/>
          <w:rtl/>
          <w:lang w:bidi="he-IL"/>
        </w:rPr>
        <w:t xml:space="preserve"> סוּרי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accus.</w:t>
      </w:r>
      <w:r w:rsidRPr="00D93061">
        <w:rPr>
          <w:rFonts w:ascii="Times New Roman" w:hAnsi="Times New Roman" w:cs="Times New Roman"/>
          <w:color w:val="000000"/>
          <w:sz w:val="24"/>
          <w:szCs w:val="24"/>
        </w:rPr>
        <w:t>, dependent on</w:t>
      </w:r>
      <w:r>
        <w:rPr>
          <w:rFonts w:ascii="SBL Hebrew" w:hAnsi="SBL Hebrew" w:cs="SBL Hebrew"/>
          <w:color w:val="008080"/>
          <w:sz w:val="24"/>
          <w:szCs w:val="28"/>
          <w:rtl/>
          <w:lang w:bidi="he-IL"/>
        </w:rPr>
        <w:t xml:space="preserve">נהְפַכְתְּ </w:t>
      </w:r>
      <w:r w:rsidRPr="00D93061">
        <w:rPr>
          <w:rFonts w:ascii="Times New Roman" w:hAnsi="Times New Roman" w:cs="Times New Roman"/>
          <w:color w:val="000000"/>
          <w:sz w:val="24"/>
          <w:szCs w:val="24"/>
        </w:rPr>
        <w:t>; for this constr. cf. Lev. 13:25, Psa. 114:8.</w:t>
      </w:r>
      <w:r>
        <w:rPr>
          <w:rFonts w:ascii="SBL Hebrew" w:hAnsi="SBL Hebrew" w:cs="SBL Hebrew"/>
          <w:color w:val="008080"/>
          <w:sz w:val="24"/>
          <w:szCs w:val="28"/>
          <w:rtl/>
          <w:lang w:bidi="he-IL"/>
        </w:rPr>
        <w:t xml:space="preserve"> סוּרִים </w:t>
      </w:r>
      <w:r w:rsidRPr="00D93061">
        <w:rPr>
          <w:rFonts w:ascii="Times New Roman" w:hAnsi="Times New Roman" w:cs="Times New Roman"/>
          <w:color w:val="000000"/>
          <w:sz w:val="24"/>
          <w:szCs w:val="24"/>
        </w:rPr>
        <w:t>sig.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shoots or twigs, but degenerate sprouts or suckers. The article in</w:t>
      </w:r>
      <w:r>
        <w:rPr>
          <w:rFonts w:ascii="SBL Hebrew" w:hAnsi="SBL Hebrew" w:cs="SBL Hebrew"/>
          <w:color w:val="008080"/>
          <w:sz w:val="24"/>
          <w:szCs w:val="28"/>
          <w:rtl/>
          <w:lang w:bidi="he-IL"/>
        </w:rPr>
        <w:t xml:space="preserve"> הַגֶפֶן </w:t>
      </w:r>
      <w:r w:rsidRPr="00D93061">
        <w:rPr>
          <w:rFonts w:ascii="Times New Roman" w:hAnsi="Times New Roman" w:cs="Times New Roman"/>
          <w:color w:val="000000"/>
          <w:sz w:val="24"/>
          <w:szCs w:val="24"/>
        </w:rPr>
        <w:t xml:space="preserve">is generic: wild shoots of the species of the wild vine; but this is not the first determining word; cf. for this exposition of the article 13:4, 2Sa. 12:30, etc., Ew. § 290, </w:t>
      </w:r>
      <w:r w:rsidRPr="00D93061">
        <w:rPr>
          <w:rFonts w:ascii="Times New Roman" w:hAnsi="Times New Roman" w:cs="Times New Roman"/>
          <w:i/>
          <w:iCs/>
          <w:color w:val="000000"/>
          <w:sz w:val="24"/>
          <w:szCs w:val="24"/>
        </w:rPr>
        <w:t>a</w:t>
      </w:r>
      <w:r w:rsidRPr="00390A29">
        <w:rPr>
          <w:rFonts w:ascii="Times New Roman" w:hAnsi="Times New Roman" w:cs="Times New Roman"/>
          <w:color w:val="000000"/>
          <w:sz w:val="24"/>
          <w:szCs w:val="24"/>
          <w:vertAlign w:val="superscript"/>
        </w:rPr>
        <w:t xml:space="preserve"> 3</w:t>
      </w:r>
      <w:r w:rsidRPr="00D93061">
        <w:rPr>
          <w:rFonts w:ascii="Times New Roman" w:hAnsi="Times New Roman" w:cs="Times New Roman"/>
          <w:color w:val="000000"/>
          <w:sz w:val="24"/>
          <w:szCs w:val="24"/>
        </w:rPr>
        <w:t>); and for the omission of the article with</w:t>
      </w:r>
      <w:r>
        <w:rPr>
          <w:rFonts w:ascii="SBL Hebrew" w:hAnsi="SBL Hebrew" w:cs="SBL Hebrew"/>
          <w:color w:val="008080"/>
          <w:sz w:val="24"/>
          <w:szCs w:val="28"/>
          <w:rtl/>
          <w:lang w:bidi="he-IL"/>
        </w:rPr>
        <w:t xml:space="preserve">נכְרִיָּה </w:t>
      </w:r>
      <w:r w:rsidRPr="00D93061">
        <w:rPr>
          <w:rFonts w:ascii="Times New Roman" w:hAnsi="Times New Roman" w:cs="Times New Roman"/>
          <w:color w:val="000000"/>
          <w:sz w:val="24"/>
          <w:szCs w:val="24"/>
        </w:rPr>
        <w:t xml:space="preserve">, cf. Ew. § § 293,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Thus are removed the grammatical difficulties that led Hitz. to take</w:t>
      </w:r>
      <w:r>
        <w:rPr>
          <w:rFonts w:ascii="SBL Hebrew" w:hAnsi="SBL Hebrew" w:cs="SBL Hebrew"/>
          <w:color w:val="008080"/>
          <w:sz w:val="24"/>
          <w:szCs w:val="28"/>
          <w:rtl/>
          <w:lang w:bidi="he-IL"/>
        </w:rPr>
        <w:t xml:space="preserve"> סוּרי וגוי </w:t>
      </w:r>
      <w:r w:rsidRPr="00D93061">
        <w:rPr>
          <w:rFonts w:ascii="Times New Roman" w:hAnsi="Times New Roman" w:cs="Times New Roman"/>
          <w:color w:val="000000"/>
          <w:sz w:val="24"/>
          <w:szCs w:val="24"/>
        </w:rPr>
        <w:t>quite unnaturally as vocative, and Graf to alter the text. “A strange vine” is an interloping vine, not of the true, genuine stock planted by Jahveh (v. 10), and which bears poisonous berries of gall.</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32:32</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042380" w:rsidRDefault="00100EF5" w:rsidP="00D26A5B">
      <w:pPr>
        <w:pStyle w:val="Heading6"/>
      </w:pPr>
      <w:r w:rsidRPr="003B24C7">
        <w:t xml:space="preserve"> Jer. </w:t>
      </w:r>
      <w:r w:rsidRPr="00D93061">
        <w:t xml:space="preserve"> 2:22.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Though thou adoptedst the most powerful means of purification, yet couldst thou not purify thyself from the defilement of thy sins.</w:t>
      </w:r>
      <w:r>
        <w:rPr>
          <w:rFonts w:ascii="SBL Hebrew" w:hAnsi="SBL Hebrew" w:cs="SBL Hebrew"/>
          <w:color w:val="008080"/>
          <w:sz w:val="24"/>
          <w:szCs w:val="28"/>
          <w:rtl/>
          <w:lang w:bidi="he-IL"/>
        </w:rPr>
        <w:t xml:space="preserve">נתֶר </w:t>
      </w:r>
      <w:r w:rsidRPr="00D93061">
        <w:rPr>
          <w:rFonts w:ascii="Times New Roman" w:hAnsi="Times New Roman" w:cs="Times New Roman"/>
          <w:color w:val="000000"/>
          <w:sz w:val="24"/>
          <w:szCs w:val="24"/>
        </w:rPr>
        <w:t>, natron, is mineral, and</w:t>
      </w:r>
      <w:r>
        <w:rPr>
          <w:rFonts w:ascii="SBL Hebrew" w:hAnsi="SBL Hebrew" w:cs="SBL Hebrew"/>
          <w:color w:val="008080"/>
          <w:sz w:val="24"/>
          <w:szCs w:val="28"/>
          <w:rtl/>
          <w:lang w:bidi="he-IL"/>
        </w:rPr>
        <w:t xml:space="preserve"> בֹּרִית </w:t>
      </w:r>
      <w:r w:rsidRPr="00D93061">
        <w:rPr>
          <w:rFonts w:ascii="Times New Roman" w:hAnsi="Times New Roman" w:cs="Times New Roman"/>
          <w:color w:val="000000"/>
          <w:sz w:val="24"/>
          <w:szCs w:val="24"/>
        </w:rPr>
        <w:t>vegetable alkali.</w:t>
      </w:r>
      <w:r>
        <w:rPr>
          <w:rFonts w:ascii="SBL Hebrew" w:hAnsi="SBL Hebrew" w:cs="SBL Hebrew"/>
          <w:color w:val="008080"/>
          <w:sz w:val="24"/>
          <w:szCs w:val="28"/>
          <w:rtl/>
          <w:lang w:bidi="he-IL"/>
        </w:rPr>
        <w:t xml:space="preserve"> נכְתֳם </w:t>
      </w:r>
      <w:r w:rsidRPr="00D93061">
        <w:rPr>
          <w:rFonts w:ascii="Times New Roman" w:hAnsi="Times New Roman" w:cs="Times New Roman"/>
          <w:color w:val="000000"/>
          <w:sz w:val="24"/>
          <w:szCs w:val="24"/>
        </w:rPr>
        <w:t>introduces the apodosis; and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participle a lasting condition is expressed. This word, occurring only here in the O.T., sig. in Aram. to be stained, filthy, a sense here very suitable.</w:t>
      </w:r>
      <w:r>
        <w:rPr>
          <w:rFonts w:ascii="SBL Hebrew" w:hAnsi="SBL Hebrew" w:cs="SBL Hebrew"/>
          <w:color w:val="008080"/>
          <w:sz w:val="24"/>
          <w:szCs w:val="28"/>
          <w:rtl/>
          <w:lang w:bidi="he-IL"/>
        </w:rPr>
        <w:t xml:space="preserve">לפָנַי </w:t>
      </w:r>
      <w:r w:rsidRPr="00D93061">
        <w:rPr>
          <w:rFonts w:ascii="Times New Roman" w:hAnsi="Times New Roman" w:cs="Times New Roman"/>
          <w:color w:val="000000"/>
          <w:sz w:val="24"/>
          <w:szCs w:val="24"/>
        </w:rPr>
        <w:t>, before me, i.e., before my eyes, the defilement of thy sins cannot be wiped out. On this head see Isa. 1:18, Psa. 51:4, 9</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042380" w:rsidRDefault="00100EF5" w:rsidP="00D26A5B">
      <w:pPr>
        <w:pStyle w:val="Heading6"/>
      </w:pPr>
      <w:r w:rsidRPr="003B24C7">
        <w:t xml:space="preserve"> Jer. </w:t>
      </w:r>
      <w:r w:rsidRPr="00D93061">
        <w:t xml:space="preserve"> 2:23.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And yet Judah professes to be pure and upright before God. This plea Jeremiah meets by pointing to the open practising of idolatrous worship.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people of Judah personified as a woman —</w:t>
      </w:r>
      <w:r>
        <w:rPr>
          <w:rFonts w:ascii="SBL Hebrew" w:hAnsi="SBL Hebrew" w:cs="SBL Hebrew"/>
          <w:color w:val="008080"/>
          <w:sz w:val="24"/>
          <w:szCs w:val="28"/>
          <w:rtl/>
          <w:lang w:bidi="he-IL"/>
        </w:rPr>
        <w:t xml:space="preserve"> זוֹנָה </w:t>
      </w:r>
      <w:r w:rsidRPr="00D93061">
        <w:rPr>
          <w:rFonts w:ascii="Times New Roman" w:hAnsi="Times New Roman" w:cs="Times New Roman"/>
          <w:color w:val="000000"/>
          <w:sz w:val="24"/>
          <w:szCs w:val="24"/>
        </w:rPr>
        <w:t>in v. 20 — is addressed.</w:t>
      </w:r>
      <w:r>
        <w:rPr>
          <w:rFonts w:ascii="SBL Hebrew" w:hAnsi="SBL Hebrew" w:cs="SBL Hebrew"/>
          <w:color w:val="008080"/>
          <w:sz w:val="24"/>
          <w:szCs w:val="28"/>
          <w:rtl/>
          <w:lang w:bidi="he-IL"/>
        </w:rPr>
        <w:t xml:space="preserve"> איךְ </w:t>
      </w:r>
      <w:r w:rsidRPr="00D93061">
        <w:rPr>
          <w:rFonts w:ascii="Times New Roman" w:hAnsi="Times New Roman" w:cs="Times New Roman"/>
          <w:color w:val="000000"/>
          <w:sz w:val="24"/>
          <w:szCs w:val="24"/>
        </w:rPr>
        <w:t>is a question expressing astonishment.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נטְמאתִי</w:t>
      </w:r>
      <w:r w:rsidRPr="00D93061">
        <w:rPr>
          <w:rFonts w:ascii="Times New Roman" w:hAnsi="Times New Roman" w:cs="Times New Roman"/>
          <w:color w:val="000000"/>
          <w:sz w:val="24"/>
          <w:szCs w:val="24"/>
        </w:rPr>
        <w:t>, of defilement by idolatry,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is shown by the next explanatory clause: the Baals I have not followed.</w:t>
      </w:r>
      <w:r>
        <w:rPr>
          <w:rFonts w:ascii="SBL Hebrew" w:hAnsi="SBL Hebrew" w:cs="SBL Hebrew"/>
          <w:color w:val="008080"/>
          <w:sz w:val="24"/>
          <w:szCs w:val="28"/>
          <w:rtl/>
          <w:lang w:bidi="he-IL"/>
        </w:rPr>
        <w:t xml:space="preserve"> בִּעָלים </w:t>
      </w:r>
      <w:r w:rsidRPr="00D93061">
        <w:rPr>
          <w:rFonts w:ascii="Times New Roman" w:hAnsi="Times New Roman" w:cs="Times New Roman"/>
          <w:color w:val="000000"/>
          <w:sz w:val="24"/>
          <w:szCs w:val="24"/>
        </w:rPr>
        <w:t>is used generically for strange gods, 1:16. The public worship of Baal had been practised in the kingdom of Judah under Joram, Ahaziah, and Athaliah only, and had been extirpated by Jehu, 2Ki. 10:18ff. Idolatry became again rampant under Ahaz (by his instigation), Manasseh, and Amon, and in the first year of Josiah’s reign. Josiah began to restore the worship of Jahveh in the twelfth year of his reign; but it was not till the eighteenth that he was able to complete the reformation of the public services. There is then no difficulty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way of our assuming that there was yet public worship of idols in Judah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during the first five years of Jeremiah’s labours. We must not, however, refer the prophet’s words to this alone. The following of Baal by the people was not put an end to when the altars and images were demolished; for this was sufficient neither to banish from the hearts of the people the proneness to idolatry, nor utterly to suppress the secret practising of it. The answer to the protestation of the people, blinded in self-righteousness, shows, further, that the grosser publicly practised forms had not yet disappeared. “See thy way in the valley.” Way, i.e., doing and practising.</w:t>
      </w:r>
      <w:r>
        <w:rPr>
          <w:rFonts w:ascii="SBL Hebrew" w:hAnsi="SBL Hebrew" w:cs="SBL Hebrew"/>
          <w:color w:val="008080"/>
          <w:sz w:val="24"/>
          <w:szCs w:val="28"/>
          <w:rtl/>
          <w:lang w:bidi="he-IL"/>
        </w:rPr>
        <w:t xml:space="preserve"> בַּגַּיְא </w:t>
      </w:r>
      <w:r w:rsidRPr="00D93061">
        <w:rPr>
          <w:rFonts w:ascii="Times New Roman" w:hAnsi="Times New Roman" w:cs="Times New Roman"/>
          <w:color w:val="000000"/>
          <w:sz w:val="24"/>
          <w:szCs w:val="24"/>
        </w:rPr>
        <w:t xml:space="preserve">with the article must be some valley known for superstitions cultivated there; most commentators suggest rightly the valley of </w:t>
      </w:r>
      <w:r w:rsidRPr="00D93061">
        <w:rPr>
          <w:rFonts w:ascii="Times New Roman" w:hAnsi="Times New Roman" w:cs="Times New Roman"/>
          <w:i/>
          <w:iCs/>
          <w:color w:val="000000"/>
          <w:sz w:val="24"/>
          <w:szCs w:val="24"/>
        </w:rPr>
        <w:t xml:space="preserve">Ben </w:t>
      </w:r>
      <w:r w:rsidRPr="00D93061">
        <w:rPr>
          <w:rFonts w:ascii="Times New Roman" w:hAnsi="Times New Roman" w:cs="Times New Roman"/>
          <w:color w:val="000000"/>
          <w:sz w:val="24"/>
          <w:szCs w:val="24"/>
        </w:rPr>
        <w:t xml:space="preserve">or </w:t>
      </w:r>
      <w:r w:rsidRPr="00D93061">
        <w:rPr>
          <w:rFonts w:ascii="Times New Roman" w:hAnsi="Times New Roman" w:cs="Times New Roman"/>
          <w:i/>
          <w:iCs/>
          <w:color w:val="000000"/>
          <w:sz w:val="24"/>
          <w:szCs w:val="24"/>
        </w:rPr>
        <w:t xml:space="preserve">Bne-Hinnom </w:t>
      </w:r>
      <w:r w:rsidRPr="00D93061">
        <w:rPr>
          <w:rFonts w:ascii="Times New Roman" w:hAnsi="Times New Roman" w:cs="Times New Roman"/>
          <w:color w:val="000000"/>
          <w:sz w:val="24"/>
          <w:szCs w:val="24"/>
        </w:rPr>
        <w:t>to the south of Jerusalem, where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children were offered to Moloch; see on 7:31. The next words, “and know what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thou hast done,” do not, taken by themselves, imply that this form of idol- worship was yet to be met with, but only that the people had not yet purified themselves from it. If, however, we take them in connection with what follows, they certainly do imply the continued existence of practices of that sort. The prophet remonstrates with the people for its passionate devotion to idolatry by comparing it to irrational animals, which in their season of heat yield themselves to their instinct. The comparison gains in pointedness by his addressing the people as a camel-filly and a wild she-ass.</w:t>
      </w:r>
      <w:r>
        <w:rPr>
          <w:rFonts w:ascii="SBL Hebrew" w:hAnsi="SBL Hebrew" w:cs="SBL Hebrew"/>
          <w:color w:val="008080"/>
          <w:sz w:val="24"/>
          <w:szCs w:val="28"/>
          <w:rtl/>
          <w:lang w:bidi="he-IL"/>
        </w:rPr>
        <w:t xml:space="preserve"> בִּכְרָה קי </w:t>
      </w:r>
      <w:r w:rsidRPr="00D93061">
        <w:rPr>
          <w:rFonts w:ascii="Times New Roman" w:hAnsi="Times New Roman" w:cs="Times New Roman"/>
          <w:color w:val="000000"/>
          <w:sz w:val="24"/>
          <w:szCs w:val="24"/>
        </w:rPr>
        <w:t>is vocative, co-ordinate with the subject of address, and means the young filly of the camel.</w:t>
      </w:r>
      <w:r>
        <w:rPr>
          <w:rFonts w:ascii="SBL Hebrew" w:hAnsi="SBL Hebrew" w:cs="SBL Hebrew"/>
          <w:color w:val="008080"/>
          <w:sz w:val="24"/>
          <w:szCs w:val="28"/>
          <w:rtl/>
          <w:lang w:bidi="he-IL"/>
        </w:rPr>
        <w:t xml:space="preserve">קַלָּה </w:t>
      </w:r>
      <w:r w:rsidRPr="00D93061">
        <w:rPr>
          <w:rFonts w:ascii="Times New Roman" w:hAnsi="Times New Roman" w:cs="Times New Roman"/>
          <w:color w:val="000000"/>
          <w:sz w:val="24"/>
          <w:szCs w:val="24"/>
        </w:rPr>
        <w:t>, running lightly, nimbly, swiftly.</w:t>
      </w:r>
      <w:r>
        <w:rPr>
          <w:rFonts w:ascii="SBL Hebrew" w:hAnsi="SBL Hebrew" w:cs="SBL Hebrew"/>
          <w:color w:val="008080"/>
          <w:sz w:val="24"/>
          <w:szCs w:val="28"/>
          <w:rtl/>
          <w:lang w:bidi="he-IL"/>
        </w:rPr>
        <w:t xml:space="preserve">מְשָׂרֶכֶת דרי </w:t>
      </w:r>
      <w:r w:rsidRPr="00D93061">
        <w:rPr>
          <w:rFonts w:ascii="Times New Roman" w:hAnsi="Times New Roman" w:cs="Times New Roman"/>
          <w:color w:val="000000"/>
          <w:sz w:val="24"/>
          <w:szCs w:val="24"/>
        </w:rPr>
        <w:t>, intertwining, i.e., crossing her says; rushing right and left on the paths during the season of heat. Thus Israel ran now after one god, now after another, deviating to the right and to the left from the path prescribed by the law,</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28:14. To delineate yet more sharply the unruly passionateness with which the people rioted in idolatry, there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added the figure of a wild ass running herself weary in her heat. Hitz. holds the comparison to be so managed that the figure of the she-camel is adhered to, and that this creature is compared to a wild ass only in respect of its panting for air. But this view could be well founded only if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נפְשָׁהּ </w:t>
      </w:r>
      <w:r w:rsidRPr="00D93061">
        <w:rPr>
          <w:rFonts w:ascii="Times New Roman" w:hAnsi="Times New Roman" w:cs="Times New Roman"/>
          <w:color w:val="000000"/>
          <w:sz w:val="24"/>
          <w:szCs w:val="24"/>
        </w:rPr>
        <w:t>were the original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reading. Then we might read the words thus: (like) a wild ass used to the wilderness she (the she-camel) pants in the heat of her soul for air. But this is incompatible with the </w:t>
      </w:r>
      <w:r w:rsidRPr="00D93061">
        <w:rPr>
          <w:rFonts w:ascii="Times New Roman" w:hAnsi="Times New Roman" w:cs="Times New Roman"/>
          <w:i/>
          <w:iCs/>
          <w:color w:val="000000"/>
          <w:sz w:val="24"/>
          <w:szCs w:val="24"/>
        </w:rPr>
        <w:t>Cheth.</w:t>
      </w:r>
      <w:r>
        <w:rPr>
          <w:rFonts w:ascii="SBL Hebrew" w:hAnsi="SBL Hebrew" w:cs="SBL Hebrew"/>
          <w:color w:val="008080"/>
          <w:sz w:val="24"/>
          <w:szCs w:val="28"/>
          <w:rtl/>
          <w:lang w:bidi="he-IL"/>
        </w:rPr>
        <w:t xml:space="preserve">נפְשׁוֹ </w:t>
      </w:r>
      <w:r w:rsidRPr="00D93061">
        <w:rPr>
          <w:rFonts w:ascii="Times New Roman" w:hAnsi="Times New Roman" w:cs="Times New Roman"/>
          <w:color w:val="000000"/>
          <w:sz w:val="24"/>
          <w:szCs w:val="24"/>
        </w:rPr>
        <w:t>, since the suffix points back to</w:t>
      </w:r>
      <w:r>
        <w:rPr>
          <w:rFonts w:ascii="SBL Hebrew" w:hAnsi="SBL Hebrew" w:cs="SBL Hebrew"/>
          <w:color w:val="008080"/>
          <w:sz w:val="24"/>
          <w:szCs w:val="28"/>
          <w:rtl/>
          <w:lang w:bidi="he-IL"/>
        </w:rPr>
        <w:t xml:space="preserve">פֶּרֶה </w:t>
      </w:r>
      <w:r w:rsidRPr="00D93061">
        <w:rPr>
          <w:rFonts w:ascii="Times New Roman" w:hAnsi="Times New Roman" w:cs="Times New Roman"/>
          <w:color w:val="000000"/>
          <w:sz w:val="24"/>
          <w:szCs w:val="24"/>
        </w:rPr>
        <w:t>, and requires</w:t>
      </w:r>
      <w:r>
        <w:rPr>
          <w:rFonts w:ascii="SBL Hebrew" w:hAnsi="SBL Hebrew" w:cs="SBL Hebrew"/>
          <w:color w:val="008080"/>
          <w:sz w:val="24"/>
          <w:szCs w:val="28"/>
          <w:rtl/>
          <w:lang w:bidi="he-IL"/>
        </w:rPr>
        <w:t xml:space="preserve"> בִּאַוַּת נפְשׁוֹ </w:t>
      </w:r>
      <w:r w:rsidRPr="00D93061">
        <w:rPr>
          <w:rFonts w:ascii="Times New Roman" w:hAnsi="Times New Roman" w:cs="Times New Roman"/>
          <w:color w:val="000000"/>
          <w:sz w:val="24"/>
          <w:szCs w:val="24"/>
        </w:rPr>
        <w:t>to be joined with</w:t>
      </w:r>
      <w:r>
        <w:rPr>
          <w:rFonts w:ascii="SBL Hebrew" w:hAnsi="SBL Hebrew" w:cs="SBL Hebrew"/>
          <w:color w:val="008080"/>
          <w:sz w:val="24"/>
          <w:szCs w:val="28"/>
          <w:rtl/>
          <w:lang w:bidi="he-IL"/>
        </w:rPr>
        <w:t xml:space="preserve">פֶּרֶה לי </w:t>
      </w:r>
      <w:r w:rsidRPr="00D93061">
        <w:rPr>
          <w:rFonts w:ascii="Times New Roman" w:hAnsi="Times New Roman" w:cs="Times New Roman"/>
          <w:color w:val="000000"/>
          <w:sz w:val="24"/>
          <w:szCs w:val="24"/>
        </w:rPr>
        <w:t>, so that</w:t>
      </w:r>
      <w:r>
        <w:rPr>
          <w:rFonts w:ascii="SBL Hebrew" w:hAnsi="SBL Hebrew" w:cs="SBL Hebrew"/>
          <w:color w:val="008080"/>
          <w:sz w:val="24"/>
          <w:szCs w:val="28"/>
          <w:rtl/>
          <w:lang w:bidi="he-IL"/>
        </w:rPr>
        <w:t xml:space="preserve"> שׁאֲפָה </w:t>
      </w:r>
      <w:r w:rsidRPr="00D93061">
        <w:rPr>
          <w:rFonts w:ascii="Times New Roman" w:hAnsi="Times New Roman" w:cs="Times New Roman"/>
          <w:color w:val="000000"/>
          <w:sz w:val="24"/>
          <w:szCs w:val="24"/>
        </w:rPr>
        <w:t>must be spoken of the latter. Besides, taken on its own account, it is a very unnatural hypothesis that the behaviour of the she-camel should be itself compared to the gasping of the wild ass for breath; for the camel is only a figure of the people, and v. 24 is meant to exhibit the unbridled ardour, not of the camel, but of the people. So that with the rest of the comm. we take the wild ass to be a second figure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people.</w:t>
      </w:r>
      <w:r>
        <w:rPr>
          <w:rFonts w:ascii="SBL Hebrew" w:hAnsi="SBL Hebrew" w:cs="SBL Hebrew"/>
          <w:color w:val="008080"/>
          <w:sz w:val="24"/>
          <w:szCs w:val="28"/>
          <w:rtl/>
          <w:lang w:bidi="he-IL"/>
        </w:rPr>
        <w:t xml:space="preserve"> פֶּרֶה </w:t>
      </w:r>
      <w:r w:rsidRPr="00D93061">
        <w:rPr>
          <w:rFonts w:ascii="Times New Roman" w:hAnsi="Times New Roman" w:cs="Times New Roman"/>
          <w:color w:val="000000"/>
          <w:sz w:val="24"/>
          <w:szCs w:val="24"/>
        </w:rPr>
        <w:t>differs only orthographically from</w:t>
      </w:r>
      <w:r>
        <w:rPr>
          <w:rFonts w:ascii="SBL Hebrew" w:hAnsi="SBL Hebrew" w:cs="SBL Hebrew"/>
          <w:color w:val="008080"/>
          <w:sz w:val="24"/>
          <w:szCs w:val="28"/>
          <w:rtl/>
          <w:lang w:bidi="he-IL"/>
        </w:rPr>
        <w:t xml:space="preserve">פֶּרֶא </w:t>
      </w:r>
      <w:r w:rsidRPr="00D93061">
        <w:rPr>
          <w:rFonts w:ascii="Times New Roman" w:hAnsi="Times New Roman" w:cs="Times New Roman"/>
          <w:color w:val="000000"/>
          <w:sz w:val="24"/>
          <w:szCs w:val="24"/>
        </w:rPr>
        <w:t>, the usual form of the word, and which many codd. have here. This is the wood ass, or rather wild ass, since the creature lives on steppes, not in woods. It is of a yellowish colour,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a white belly, and forms a kind of link between the deer species and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ass; by reason of its arrow-like speed not easily caught, and untameable. Thus it is used as an emblem of boundless love of freedom, Gen. 16:12, and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unbridled licentiousness, see on Job. 24:5 and 39:5.</w:t>
      </w:r>
      <w:r>
        <w:rPr>
          <w:rFonts w:ascii="SBL Hebrew" w:hAnsi="SBL Hebrew" w:cs="SBL Hebrew"/>
          <w:color w:val="008080"/>
          <w:sz w:val="24"/>
          <w:szCs w:val="28"/>
          <w:rtl/>
          <w:lang w:bidi="he-IL"/>
        </w:rPr>
        <w:t xml:space="preserve"> פֶּרֶה </w:t>
      </w:r>
      <w:r w:rsidRPr="00D93061">
        <w:rPr>
          <w:rFonts w:ascii="Times New Roman" w:hAnsi="Times New Roman" w:cs="Times New Roman"/>
          <w:color w:val="000000"/>
          <w:sz w:val="24"/>
          <w:szCs w:val="24"/>
        </w:rPr>
        <w:t xml:space="preserve">as </w:t>
      </w:r>
      <w:r w:rsidRPr="00D93061">
        <w:rPr>
          <w:rFonts w:ascii="Times New Roman" w:hAnsi="Times New Roman" w:cs="Times New Roman"/>
          <w:i/>
          <w:iCs/>
          <w:color w:val="000000"/>
          <w:sz w:val="24"/>
          <w:szCs w:val="24"/>
        </w:rPr>
        <w:t xml:space="preserve">nom. epicaen. </w:t>
      </w:r>
      <w:r w:rsidRPr="00D93061">
        <w:rPr>
          <w:rFonts w:ascii="Times New Roman" w:hAnsi="Times New Roman" w:cs="Times New Roman"/>
          <w:color w:val="000000"/>
          <w:sz w:val="24"/>
          <w:szCs w:val="24"/>
        </w:rPr>
        <w:t>has the adj. next it,</w:t>
      </w:r>
      <w:r>
        <w:rPr>
          <w:rFonts w:ascii="SBL Hebrew" w:hAnsi="SBL Hebrew" w:cs="SBL Hebrew"/>
          <w:color w:val="008080"/>
          <w:sz w:val="24"/>
          <w:szCs w:val="28"/>
          <w:rtl/>
          <w:lang w:bidi="he-IL"/>
        </w:rPr>
        <w:t xml:space="preserve">למֻּד </w:t>
      </w:r>
      <w:r w:rsidRPr="00D93061">
        <w:rPr>
          <w:rFonts w:ascii="Times New Roman" w:hAnsi="Times New Roman" w:cs="Times New Roman"/>
          <w:color w:val="000000"/>
          <w:sz w:val="24"/>
          <w:szCs w:val="24"/>
        </w:rPr>
        <w:t>, in the masc., and so too in the apposition</w:t>
      </w:r>
      <w:r>
        <w:rPr>
          <w:rFonts w:ascii="SBL Hebrew" w:hAnsi="SBL Hebrew" w:cs="SBL Hebrew"/>
          <w:color w:val="008080"/>
          <w:sz w:val="24"/>
          <w:szCs w:val="28"/>
          <w:rtl/>
          <w:lang w:bidi="he-IL"/>
        </w:rPr>
        <w:t xml:space="preserve">בִּאַוַּת נפְשׁוֹ </w:t>
      </w:r>
      <w:r w:rsidRPr="00D93061">
        <w:rPr>
          <w:rFonts w:ascii="Times New Roman" w:hAnsi="Times New Roman" w:cs="Times New Roman"/>
          <w:color w:val="000000"/>
          <w:sz w:val="24"/>
          <w:szCs w:val="24"/>
        </w:rPr>
        <w:t>; the fem. appears first in the statement as to its behaviour,</w:t>
      </w:r>
      <w:r>
        <w:rPr>
          <w:rFonts w:ascii="SBL Hebrew" w:hAnsi="SBL Hebrew" w:cs="SBL Hebrew"/>
          <w:color w:val="008080"/>
          <w:sz w:val="24"/>
          <w:szCs w:val="28"/>
          <w:rtl/>
          <w:lang w:bidi="he-IL"/>
        </w:rPr>
        <w:t xml:space="preserve">שׁאֲפָה </w:t>
      </w:r>
      <w:r w:rsidRPr="00D93061">
        <w:rPr>
          <w:rFonts w:ascii="Times New Roman" w:hAnsi="Times New Roman" w:cs="Times New Roman"/>
          <w:color w:val="000000"/>
          <w:sz w:val="24"/>
          <w:szCs w:val="24"/>
        </w:rPr>
        <w:t>: she pants for air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cool the glow of heat within.</w:t>
      </w:r>
      <w:r>
        <w:rPr>
          <w:rFonts w:ascii="SBL Hebrew" w:hAnsi="SBL Hebrew" w:cs="SBL Hebrew"/>
          <w:color w:val="008080"/>
          <w:sz w:val="24"/>
          <w:szCs w:val="28"/>
          <w:rtl/>
          <w:lang w:bidi="he-IL"/>
        </w:rPr>
        <w:t xml:space="preserve"> תַּאֲנָה </w:t>
      </w:r>
      <w:r w:rsidRPr="00D93061">
        <w:rPr>
          <w:rFonts w:ascii="Times New Roman" w:hAnsi="Times New Roman" w:cs="Times New Roman"/>
          <w:color w:val="000000"/>
          <w:sz w:val="24"/>
          <w:szCs w:val="24"/>
        </w:rPr>
        <w:t>sig. neither copulation, from</w:t>
      </w:r>
      <w:r>
        <w:rPr>
          <w:rFonts w:ascii="SBL Hebrew" w:hAnsi="SBL Hebrew" w:cs="SBL Hebrew"/>
          <w:color w:val="008080"/>
          <w:sz w:val="24"/>
          <w:szCs w:val="28"/>
          <w:rtl/>
          <w:lang w:bidi="he-IL"/>
        </w:rPr>
        <w:t xml:space="preserve">אָנָה </w:t>
      </w:r>
      <w:r w:rsidRPr="00D93061">
        <w:rPr>
          <w:rFonts w:ascii="Times New Roman" w:hAnsi="Times New Roman" w:cs="Times New Roman"/>
          <w:color w:val="000000"/>
          <w:sz w:val="24"/>
          <w:szCs w:val="24"/>
        </w:rPr>
        <w:t xml:space="preserve">, approach (Dietr.), nor </w:t>
      </w:r>
      <w:r w:rsidRPr="00D93061">
        <w:rPr>
          <w:rFonts w:ascii="Times New Roman" w:hAnsi="Times New Roman" w:cs="Times New Roman"/>
          <w:i/>
          <w:iCs/>
          <w:color w:val="000000"/>
          <w:sz w:val="24"/>
          <w:szCs w:val="24"/>
        </w:rPr>
        <w:t xml:space="preserve">aestus libidinosus </w:t>
      </w:r>
      <w:r w:rsidRPr="00D93061">
        <w:rPr>
          <w:rFonts w:ascii="Times New Roman" w:hAnsi="Times New Roman" w:cs="Times New Roman"/>
          <w:color w:val="000000"/>
          <w:sz w:val="24"/>
          <w:szCs w:val="24"/>
        </w:rPr>
        <w:t>(Schroed., Ros.). The sig. approach, meet, attributed to</w:t>
      </w:r>
      <w:r>
        <w:rPr>
          <w:rFonts w:ascii="SBL Hebrew" w:hAnsi="SBL Hebrew" w:cs="SBL Hebrew"/>
          <w:color w:val="008080"/>
          <w:sz w:val="24"/>
          <w:szCs w:val="28"/>
          <w:rtl/>
          <w:lang w:bidi="he-IL"/>
        </w:rPr>
        <w:t xml:space="preserve">אָנָה </w:t>
      </w:r>
      <w:r w:rsidRPr="00D93061">
        <w:rPr>
          <w:rFonts w:ascii="Times New Roman" w:hAnsi="Times New Roman" w:cs="Times New Roman"/>
          <w:color w:val="000000"/>
          <w:sz w:val="24"/>
          <w:szCs w:val="24"/>
        </w:rPr>
        <w:t xml:space="preserve">, Dietr. grounds upon the Ags. </w:t>
      </w:r>
      <w:r w:rsidRPr="00D93061">
        <w:rPr>
          <w:rFonts w:ascii="Times New Roman" w:hAnsi="Times New Roman" w:cs="Times New Roman"/>
          <w:i/>
          <w:iCs/>
          <w:color w:val="000000"/>
          <w:sz w:val="24"/>
          <w:szCs w:val="24"/>
        </w:rPr>
        <w:t>gelimpan</w:t>
      </w:r>
      <w:r w:rsidRPr="00D93061">
        <w:rPr>
          <w:rFonts w:ascii="Times New Roman" w:hAnsi="Times New Roman" w:cs="Times New Roman"/>
          <w:color w:val="000000"/>
          <w:sz w:val="24"/>
          <w:szCs w:val="24"/>
        </w:rPr>
        <w:t xml:space="preserve">, to be convenient, opportune; and the sig. slow is derived from the fact that Arab. </w:t>
      </w:r>
      <w:r w:rsidRPr="00D93061">
        <w:rPr>
          <w:rFonts w:ascii="Times New Roman" w:hAnsi="Times New Roman" w:cs="Times New Roman"/>
          <w:i/>
          <w:iCs/>
          <w:color w:val="000000"/>
          <w:sz w:val="24"/>
          <w:szCs w:val="24"/>
        </w:rPr>
        <w:t xml:space="preserve">‘ny </w:t>
      </w:r>
      <w:r w:rsidRPr="00D93061">
        <w:rPr>
          <w:rFonts w:ascii="Times New Roman" w:hAnsi="Times New Roman" w:cs="Times New Roman"/>
          <w:color w:val="000000"/>
          <w:sz w:val="24"/>
          <w:szCs w:val="24"/>
        </w:rPr>
        <w:t>is used of the boiling of water. The root meaning of</w:t>
      </w:r>
      <w:r>
        <w:rPr>
          <w:rFonts w:ascii="SBL Hebrew" w:hAnsi="SBL Hebrew" w:cs="SBL Hebrew"/>
          <w:color w:val="008080"/>
          <w:sz w:val="24"/>
          <w:szCs w:val="28"/>
          <w:rtl/>
          <w:lang w:bidi="he-IL"/>
        </w:rPr>
        <w:t xml:space="preserve">אָנָה </w:t>
      </w:r>
      <w:r w:rsidRPr="00D93061">
        <w:rPr>
          <w:rFonts w:ascii="Times New Roman" w:hAnsi="Times New Roman" w:cs="Times New Roman"/>
          <w:color w:val="000000"/>
          <w:sz w:val="24"/>
          <w:szCs w:val="24"/>
        </w:rPr>
        <w:t xml:space="preserve">, Arab. </w:t>
      </w:r>
      <w:r w:rsidRPr="00D93061">
        <w:rPr>
          <w:rFonts w:ascii="Times New Roman" w:hAnsi="Times New Roman" w:cs="Times New Roman"/>
          <w:i/>
          <w:iCs/>
          <w:color w:val="000000"/>
          <w:sz w:val="24"/>
          <w:szCs w:val="24"/>
        </w:rPr>
        <w:t>‘ny</w:t>
      </w:r>
      <w:r w:rsidRPr="00D93061">
        <w:rPr>
          <w:rFonts w:ascii="Times New Roman" w:hAnsi="Times New Roman" w:cs="Times New Roman"/>
          <w:color w:val="000000"/>
          <w:sz w:val="24"/>
          <w:szCs w:val="24"/>
        </w:rPr>
        <w:t xml:space="preserve">, is, according to Fleischer, </w:t>
      </w:r>
      <w:r w:rsidRPr="00D93061">
        <w:rPr>
          <w:rFonts w:ascii="Times New Roman" w:hAnsi="Times New Roman" w:cs="Times New Roman"/>
          <w:i/>
          <w:iCs/>
          <w:color w:val="000000"/>
          <w:sz w:val="24"/>
          <w:szCs w:val="24"/>
        </w:rPr>
        <w:t>tempestivus fuit</w:t>
      </w:r>
      <w:r w:rsidRPr="00D93061">
        <w:rPr>
          <w:rFonts w:ascii="Times New Roman" w:hAnsi="Times New Roman" w:cs="Times New Roman"/>
          <w:color w:val="000000"/>
          <w:sz w:val="24"/>
          <w:szCs w:val="24"/>
        </w:rPr>
        <w:t>, and the root indicates generally any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effort after the attainment of the aim of a thing, or impulse; from which come all the meanings ascribed to the word, and for</w:t>
      </w:r>
      <w:r>
        <w:rPr>
          <w:rFonts w:ascii="SBL Hebrew" w:hAnsi="SBL Hebrew" w:cs="SBL Hebrew"/>
          <w:color w:val="008080"/>
          <w:sz w:val="24"/>
          <w:szCs w:val="28"/>
          <w:rtl/>
          <w:lang w:bidi="he-IL"/>
        </w:rPr>
        <w:t xml:space="preserve"> תַּאֲנָה </w:t>
      </w:r>
      <w:r w:rsidRPr="00D93061">
        <w:rPr>
          <w:rFonts w:ascii="Times New Roman" w:hAnsi="Times New Roman" w:cs="Times New Roman"/>
          <w:color w:val="000000"/>
          <w:sz w:val="24"/>
          <w:szCs w:val="24"/>
        </w:rPr>
        <w:t>in the text before us the sig. heat, i.e., the animal instinct impelling to the satisfaction of sexual cravings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042380" w:rsidRDefault="00100EF5" w:rsidP="00D26A5B">
      <w:pPr>
        <w:pStyle w:val="Heading6"/>
      </w:pPr>
      <w:r w:rsidRPr="003B24C7">
        <w:t xml:space="preserve"> Jer. </w:t>
      </w:r>
      <w:r w:rsidRPr="00D93061">
        <w:t xml:space="preserve"> 2:24b.</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In v. 24</w:t>
      </w:r>
      <w:r w:rsidRPr="00D93061">
        <w:rPr>
          <w:rFonts w:ascii="Times New Roman" w:hAnsi="Times New Roman" w:cs="Times New Roman"/>
          <w:i/>
          <w:iCs/>
          <w:color w:val="000000"/>
          <w:sz w:val="24"/>
          <w:szCs w:val="24"/>
        </w:rPr>
        <w:t>b</w:t>
      </w:r>
      <w:r>
        <w:rPr>
          <w:rFonts w:ascii="SBL Hebrew" w:hAnsi="SBL Hebrew" w:cs="SBL Hebrew"/>
          <w:color w:val="008080"/>
          <w:sz w:val="24"/>
          <w:szCs w:val="28"/>
          <w:rtl/>
          <w:lang w:bidi="he-IL"/>
        </w:rPr>
        <w:t xml:space="preserve"> בִּחָדְשָׁהּ </w:t>
      </w:r>
      <w:r w:rsidRPr="00D93061">
        <w:rPr>
          <w:rFonts w:ascii="Times New Roman" w:hAnsi="Times New Roman" w:cs="Times New Roman"/>
          <w:color w:val="000000"/>
          <w:sz w:val="24"/>
          <w:szCs w:val="24"/>
        </w:rPr>
        <w:t>is variously interpreted. Thus much is beyond all doubt, that the words are still a part of the figure, i.e., of the comparison between the idolatrous people and the wild ass. The use of the 3rd person stands in the way of the direct reference of the words to Israel, since in what precedes and in what follows Israel is addressed (in 2nd pers.).</w:t>
      </w:r>
      <w:r>
        <w:rPr>
          <w:rFonts w:ascii="SBL Hebrew" w:hAnsi="SBL Hebrew" w:cs="SBL Hebrew"/>
          <w:color w:val="008080"/>
          <w:sz w:val="24"/>
          <w:szCs w:val="28"/>
          <w:rtl/>
          <w:lang w:bidi="he-IL"/>
        </w:rPr>
        <w:t xml:space="preserve"> חֹדֶשׁ </w:t>
      </w:r>
      <w:r w:rsidRPr="00D93061">
        <w:rPr>
          <w:rFonts w:ascii="Times New Roman" w:hAnsi="Times New Roman" w:cs="Times New Roman"/>
          <w:color w:val="000000"/>
          <w:sz w:val="24"/>
          <w:szCs w:val="24"/>
        </w:rPr>
        <w:t xml:space="preserve">can thus mean neither the new moon as a feast (L. de Dieu, Chr. B. Mich.), still less </w:t>
      </w:r>
      <w:r w:rsidRPr="00D93061">
        <w:rPr>
          <w:rFonts w:ascii="Times New Roman" w:hAnsi="Times New Roman" w:cs="Times New Roman"/>
          <w:i/>
          <w:iCs/>
          <w:color w:val="000000"/>
          <w:sz w:val="24"/>
          <w:szCs w:val="24"/>
        </w:rPr>
        <w:t xml:space="preserve">tempus menstruum </w:t>
      </w:r>
      <w:r w:rsidRPr="00D93061">
        <w:rPr>
          <w:rFonts w:ascii="Times New Roman" w:hAnsi="Times New Roman" w:cs="Times New Roman"/>
          <w:color w:val="000000"/>
          <w:sz w:val="24"/>
          <w:szCs w:val="24"/>
        </w:rPr>
        <w:t>(Jerome, etc.), but month; and the suffix in</w:t>
      </w:r>
      <w:r>
        <w:rPr>
          <w:rFonts w:ascii="SBL Hebrew" w:hAnsi="SBL Hebrew" w:cs="SBL Hebrew"/>
          <w:color w:val="008080"/>
          <w:sz w:val="24"/>
          <w:szCs w:val="28"/>
          <w:rtl/>
          <w:lang w:bidi="he-IL"/>
        </w:rPr>
        <w:t xml:space="preserve"> חָדְשָׁהּ </w:t>
      </w:r>
      <w:r w:rsidRPr="00D93061">
        <w:rPr>
          <w:rFonts w:ascii="Times New Roman" w:hAnsi="Times New Roman" w:cs="Times New Roman"/>
          <w:color w:val="000000"/>
          <w:sz w:val="24"/>
          <w:szCs w:val="24"/>
        </w:rPr>
        <w:t>is to be referred, not with Hitz. To</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תַּאֲנָתָהּ </w:t>
      </w:r>
      <w:r w:rsidRPr="00D93061">
        <w:rPr>
          <w:rFonts w:ascii="Times New Roman" w:hAnsi="Times New Roman" w:cs="Times New Roman"/>
          <w:color w:val="000000"/>
          <w:sz w:val="24"/>
          <w:szCs w:val="24"/>
        </w:rPr>
        <w:t>, but to</w:t>
      </w:r>
      <w:r>
        <w:rPr>
          <w:rFonts w:ascii="SBL Hebrew" w:hAnsi="SBL Hebrew" w:cs="SBL Hebrew"/>
          <w:color w:val="008080"/>
          <w:sz w:val="24"/>
          <w:szCs w:val="28"/>
          <w:rtl/>
          <w:lang w:bidi="he-IL"/>
        </w:rPr>
        <w:t xml:space="preserve">פֶּרֶה </w:t>
      </w:r>
      <w:r w:rsidRPr="00D93061">
        <w:rPr>
          <w:rFonts w:ascii="Times New Roman" w:hAnsi="Times New Roman" w:cs="Times New Roman"/>
          <w:color w:val="000000"/>
          <w:sz w:val="24"/>
          <w:szCs w:val="24"/>
        </w:rPr>
        <w:t>. The suffixes in</w:t>
      </w:r>
      <w:r>
        <w:rPr>
          <w:rFonts w:ascii="SBL Hebrew" w:hAnsi="SBL Hebrew" w:cs="SBL Hebrew"/>
          <w:color w:val="008080"/>
          <w:sz w:val="24"/>
          <w:szCs w:val="28"/>
          <w:rtl/>
          <w:lang w:bidi="he-IL"/>
        </w:rPr>
        <w:t xml:space="preserve"> מְבַקְשֶׁיהָ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ימְצָאוּנְהָ </w:t>
      </w:r>
      <w:r w:rsidRPr="00D93061">
        <w:rPr>
          <w:rFonts w:ascii="Times New Roman" w:hAnsi="Times New Roman" w:cs="Times New Roman"/>
          <w:color w:val="000000"/>
          <w:sz w:val="24"/>
          <w:szCs w:val="24"/>
        </w:rPr>
        <w:t>absolutely demand this. “Her month” is the month appointed for the gratification of the wild ass’s natural impulse, i.e., as Bochart rightly explains it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(Hieroz. </w:t>
      </w:r>
      <w:r w:rsidRPr="00D93061">
        <w:rPr>
          <w:rFonts w:ascii="Times New Roman" w:hAnsi="Times New Roman" w:cs="Times New Roman"/>
          <w:color w:val="000000"/>
          <w:sz w:val="24"/>
          <w:szCs w:val="24"/>
        </w:rPr>
        <w:t xml:space="preserve">ii. p. 230, ed. Ros.) </w:t>
      </w:r>
      <w:r w:rsidRPr="00D93061">
        <w:rPr>
          <w:rFonts w:ascii="Times New Roman" w:hAnsi="Times New Roman" w:cs="Times New Roman"/>
          <w:i/>
          <w:iCs/>
          <w:color w:val="000000"/>
          <w:sz w:val="24"/>
          <w:szCs w:val="24"/>
        </w:rPr>
        <w:t xml:space="preserve">mensis quo solent sylvestres asinae maris appetitu fervere. </w:t>
      </w:r>
      <w:r w:rsidRPr="00D93061">
        <w:rPr>
          <w:rFonts w:ascii="Times New Roman" w:hAnsi="Times New Roman" w:cs="Times New Roman"/>
          <w:color w:val="000000"/>
          <w:sz w:val="24"/>
          <w:szCs w:val="24"/>
        </w:rPr>
        <w:t>The meaning of the comparison is this: the false gods do not need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anxiously to court the favour of the people; in its unbridled desires it gives itself up to them; cf. 3:2, Hos. 2:7, 15. With this is suitably coupled the warning of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25: hold back, i.e., keep thy foot from getting bare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יחף</w:t>
      </w:r>
      <w:r w:rsidRPr="00D93061">
        <w:rPr>
          <w:rFonts w:ascii="Times New Roman" w:hAnsi="Times New Roman" w:cs="Times New Roman"/>
          <w:color w:val="000000"/>
          <w:sz w:val="24"/>
          <w:szCs w:val="24"/>
        </w:rPr>
        <w:t>is subst. not adjective, which would have had to be fem., since</w:t>
      </w:r>
      <w:r>
        <w:rPr>
          <w:rFonts w:ascii="SBL Hebrew" w:hAnsi="SBL Hebrew" w:cs="SBL Hebrew"/>
          <w:color w:val="008080"/>
          <w:sz w:val="24"/>
          <w:szCs w:val="28"/>
          <w:rtl/>
          <w:lang w:bidi="he-IL"/>
        </w:rPr>
        <w:t xml:space="preserve"> רגֶל </w:t>
      </w:r>
      <w:r w:rsidRPr="00D93061">
        <w:rPr>
          <w:rFonts w:ascii="Times New Roman" w:hAnsi="Times New Roman" w:cs="Times New Roman"/>
          <w:color w:val="000000"/>
          <w:sz w:val="24"/>
          <w:szCs w:val="24"/>
        </w:rPr>
        <w:t>is fem.), and thy throat from thirst, viz., by reason of the fever of running after the idols. This admonition God addresses by the prophet to the people. It is not to wear the sandals off its feet by running after amours, nor so to heat its throat as to become thirsty. Hitz. proposes unsuitably, because in the face of the context, to connect the going barefoot with the visiting of the sanctuary, and the thirsting of the throat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18:26) with incessant calling on the gods. The answer of the people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this admonition shows clearly that it has been receiving an advice against running after the gods.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וגורנך </w:t>
      </w:r>
      <w:r w:rsidRPr="00D93061">
        <w:rPr>
          <w:rFonts w:ascii="Times New Roman" w:hAnsi="Times New Roman" w:cs="Times New Roman"/>
          <w:color w:val="000000"/>
          <w:sz w:val="24"/>
          <w:szCs w:val="24"/>
        </w:rPr>
        <w:t>is evidently a copyists’s error for</w:t>
      </w:r>
      <w:r>
        <w:rPr>
          <w:rFonts w:ascii="SBL Hebrew" w:hAnsi="SBL Hebrew" w:cs="SBL Hebrew"/>
          <w:color w:val="008080"/>
          <w:sz w:val="24"/>
          <w:szCs w:val="28"/>
          <w:rtl/>
          <w:lang w:bidi="he-IL"/>
        </w:rPr>
        <w:t xml:space="preserve">וּגְרוֹנךְ </w:t>
      </w:r>
      <w:r w:rsidRPr="00D93061">
        <w:rPr>
          <w:rFonts w:ascii="Times New Roman" w:hAnsi="Times New Roman" w:cs="Times New Roman"/>
          <w:color w:val="000000"/>
          <w:sz w:val="24"/>
          <w:szCs w:val="24"/>
        </w:rPr>
        <w:t>. The people replies:</w:t>
      </w:r>
      <w:r>
        <w:rPr>
          <w:rFonts w:ascii="SBL Hebrew" w:hAnsi="SBL Hebrew" w:cs="SBL Hebrew"/>
          <w:color w:val="008080"/>
          <w:sz w:val="24"/>
          <w:szCs w:val="28"/>
          <w:rtl/>
          <w:lang w:bidi="he-IL"/>
        </w:rPr>
        <w:t xml:space="preserve">נוֹאָשׁ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desperatum (est</w:t>
      </w:r>
      <w:r w:rsidRPr="00D93061">
        <w:rPr>
          <w:rFonts w:ascii="Times New Roman" w:hAnsi="Times New Roman" w:cs="Times New Roman"/>
          <w:color w:val="000000"/>
          <w:sz w:val="24"/>
          <w:szCs w:val="24"/>
        </w:rPr>
        <w:t>), i.e., hopeless; thy advice of all in vain; cf. 18:12, and on Isa. 57:10. The meaning is made clearer by</w:t>
      </w:r>
      <w:r>
        <w:rPr>
          <w:rFonts w:ascii="SBL Hebrew" w:hAnsi="SBL Hebrew" w:cs="SBL Hebrew"/>
          <w:color w:val="008080"/>
          <w:sz w:val="24"/>
          <w:szCs w:val="28"/>
          <w:rtl/>
          <w:lang w:bidi="he-IL"/>
        </w:rPr>
        <w:t xml:space="preserve">לוֹא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 for I love the aliens, etc.</w:t>
      </w:r>
      <w:r>
        <w:rPr>
          <w:rFonts w:ascii="SBL Hebrew" w:hAnsi="SBL Hebrew" w:cs="SBL Hebrew"/>
          <w:color w:val="008080"/>
          <w:sz w:val="24"/>
          <w:szCs w:val="28"/>
          <w:rtl/>
          <w:lang w:bidi="he-IL"/>
        </w:rPr>
        <w:t xml:space="preserve"> זרִים </w:t>
      </w:r>
      <w:r w:rsidRPr="00D93061">
        <w:rPr>
          <w:rFonts w:ascii="Times New Roman" w:hAnsi="Times New Roman" w:cs="Times New Roman"/>
          <w:color w:val="000000"/>
          <w:sz w:val="24"/>
          <w:szCs w:val="24"/>
        </w:rPr>
        <w:t>are not merely strange gods, but also strange peoples. Although idolatry is the matter chiefly in hand, yet it was so bound up with intriguing for the favour of the heathen nations that we cannot exclude from the words some reference to this also</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26]]</w:t>
      </w:r>
    </w:p>
    <w:p w:rsidR="00042380" w:rsidRDefault="00100EF5" w:rsidP="00D26A5B">
      <w:pPr>
        <w:pStyle w:val="Heading5"/>
      </w:pPr>
      <w:r w:rsidRPr="003B24C7">
        <w:t xml:space="preserve"> Jer. </w:t>
      </w:r>
      <w:r w:rsidRPr="00D93061">
        <w:t xml:space="preserve"> 2:26-28.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And yet idolatry brings to the people only disgrace, giving no help in the time of need. V. 26. </w:t>
      </w:r>
      <w:r w:rsidRPr="00D93061">
        <w:rPr>
          <w:rFonts w:ascii="Times New Roman" w:hAnsi="Times New Roman" w:cs="Times New Roman"/>
          <w:i/>
          <w:iCs/>
          <w:color w:val="000000"/>
          <w:sz w:val="24"/>
          <w:szCs w:val="24"/>
        </w:rPr>
        <w:t>“As a thief is shamed when he is taken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is the house of Israel put to shame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kings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priests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their prophets.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Because they say to the wood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art my father</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the stone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hast borne me: for they have turned to me the back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the face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in the time of their trouble they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help us.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Where then are thy gods that thou hast made thee? let them arise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they can help thee in the time of thy trouble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as many as are thy cities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many are thy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Judah.” </w:t>
      </w:r>
      <w:r w:rsidRPr="00D93061">
        <w:rPr>
          <w:rFonts w:ascii="Times New Roman" w:hAnsi="Times New Roman" w:cs="Times New Roman"/>
          <w:color w:val="000000"/>
          <w:sz w:val="24"/>
          <w:szCs w:val="24"/>
        </w:rPr>
        <w:t>The thought in vv. 26 and 27</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is this, Israel reaps from its idolatry but shame, as the thief from stealing when he is caught in the act. The comparison in v. 26 contains a universal truth of force at all times. The perf.</w:t>
      </w:r>
      <w:r>
        <w:rPr>
          <w:rFonts w:ascii="SBL Hebrew" w:hAnsi="SBL Hebrew" w:cs="SBL Hebrew"/>
          <w:color w:val="008080"/>
          <w:sz w:val="24"/>
          <w:szCs w:val="28"/>
          <w:rtl/>
          <w:lang w:bidi="he-IL"/>
        </w:rPr>
        <w:t xml:space="preserve"> הוֹבִישׁוּ </w:t>
      </w:r>
      <w:r w:rsidRPr="00D93061">
        <w:rPr>
          <w:rFonts w:ascii="Times New Roman" w:hAnsi="Times New Roman" w:cs="Times New Roman"/>
          <w:color w:val="000000"/>
          <w:sz w:val="24"/>
          <w:szCs w:val="24"/>
        </w:rPr>
        <w:t>is the timeless expression of certainty (Hitz.), and refers to the past as well as to the future. Just as already in past time, so also in the future, idolatry brings but shame and confusion by the frustration of the hopes placed in the false gods. The “house of Israel” is all Israel collectively, and not merely the kingdom of the ten tribes. To give the greater emphasis to the reproaches, the leading ranks are mentioned one by one.</w:t>
      </w:r>
      <w:r>
        <w:rPr>
          <w:rFonts w:ascii="SBL Hebrew" w:hAnsi="SBL Hebrew" w:cs="SBL Hebrew"/>
          <w:color w:val="008080"/>
          <w:sz w:val="24"/>
          <w:szCs w:val="28"/>
          <w:rtl/>
          <w:lang w:bidi="he-IL"/>
        </w:rPr>
        <w:t>אֹמְרִ</w:t>
      </w:r>
      <w:proofErr w:type="gramStart"/>
      <w:r>
        <w:rPr>
          <w:rFonts w:ascii="SBL Hebrew" w:hAnsi="SBL Hebrew" w:cs="SBL Hebrew"/>
          <w:color w:val="008080"/>
          <w:sz w:val="24"/>
          <w:szCs w:val="28"/>
          <w:rtl/>
          <w:lang w:bidi="he-IL"/>
        </w:rPr>
        <w:t xml:space="preserve">ים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not: who say, but because (since) they say to the wood, etc., i.e., because they hold images of wood and stone for the gods to whom they owe life and being; whereas Jahveh alone is their Creator or Father and Genitor,</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32:6, 18; Isa. 64:7; Mal. 2:10.</w:t>
      </w:r>
      <w:r>
        <w:rPr>
          <w:rFonts w:ascii="SBL Hebrew" w:hAnsi="SBL Hebrew" w:cs="SBL Hebrew"/>
          <w:color w:val="008080"/>
          <w:sz w:val="24"/>
          <w:szCs w:val="28"/>
          <w:rtl/>
          <w:lang w:bidi="he-IL"/>
        </w:rPr>
        <w:t xml:space="preserve"> אֶבֶן </w:t>
      </w:r>
      <w:r w:rsidRPr="00D93061">
        <w:rPr>
          <w:rFonts w:ascii="Times New Roman" w:hAnsi="Times New Roman" w:cs="Times New Roman"/>
          <w:color w:val="000000"/>
          <w:sz w:val="24"/>
          <w:szCs w:val="24"/>
        </w:rPr>
        <w:t xml:space="preserve">is fem., and thus is put for mother.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ילִדְתֳנוּ </w:t>
      </w:r>
      <w:r w:rsidRPr="00D93061">
        <w:rPr>
          <w:rFonts w:ascii="Times New Roman" w:hAnsi="Times New Roman" w:cs="Times New Roman"/>
          <w:color w:val="000000"/>
          <w:sz w:val="24"/>
          <w:szCs w:val="24"/>
        </w:rPr>
        <w:t>is suggested solely by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preceding</w:t>
      </w:r>
      <w:r>
        <w:rPr>
          <w:rFonts w:ascii="SBL Hebrew" w:hAnsi="SBL Hebrew" w:cs="SBL Hebrew"/>
          <w:color w:val="008080"/>
          <w:sz w:val="24"/>
          <w:szCs w:val="28"/>
          <w:rtl/>
          <w:lang w:bidi="he-IL"/>
        </w:rPr>
        <w:t xml:space="preserve">אֹמְרִים </w:t>
      </w:r>
      <w:r w:rsidRPr="00D93061">
        <w:rPr>
          <w:rFonts w:ascii="Times New Roman" w:hAnsi="Times New Roman" w:cs="Times New Roman"/>
          <w:color w:val="000000"/>
          <w:sz w:val="24"/>
          <w:szCs w:val="24"/>
        </w:rPr>
        <w:t xml:space="preserve">, while the </w:t>
      </w:r>
      <w:r w:rsidRPr="00D93061">
        <w:rPr>
          <w:rFonts w:ascii="Times New Roman" w:hAnsi="Times New Roman" w:cs="Times New Roman"/>
          <w:i/>
          <w:iCs/>
          <w:color w:val="000000"/>
          <w:sz w:val="24"/>
          <w:szCs w:val="24"/>
        </w:rPr>
        <w:t xml:space="preserve">Chet. </w:t>
      </w:r>
      <w:r w:rsidRPr="00D93061">
        <w:rPr>
          <w:rFonts w:ascii="Times New Roman" w:hAnsi="Times New Roman" w:cs="Times New Roman"/>
          <w:color w:val="000000"/>
          <w:sz w:val="24"/>
          <w:szCs w:val="24"/>
        </w:rPr>
        <w:t>is correct, and is to be read</w:t>
      </w:r>
      <w:r>
        <w:rPr>
          <w:rFonts w:ascii="SBL Hebrew" w:hAnsi="SBL Hebrew" w:cs="SBL Hebrew"/>
          <w:color w:val="008080"/>
          <w:sz w:val="24"/>
          <w:szCs w:val="28"/>
          <w:rtl/>
          <w:lang w:bidi="he-IL"/>
        </w:rPr>
        <w:t xml:space="preserve">ילִדְתִּנִי </w:t>
      </w:r>
      <w:r w:rsidRPr="00D93061">
        <w:rPr>
          <w:rFonts w:ascii="Times New Roman" w:hAnsi="Times New Roman" w:cs="Times New Roman"/>
          <w:color w:val="000000"/>
          <w:sz w:val="24"/>
          <w:szCs w:val="24"/>
        </w:rPr>
        <w:t xml:space="preserve">, inasmuch as each one severally speaks thus. — With “for they have turned” follows the reason of the statement that Israel will reap only shame from its idolatry. To the living God who has power to help them they turn their back; but when distress comes upon them they cry to Him for help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קוּמָה והוֹשׁיענוּ</w:t>
      </w:r>
      <w:r w:rsidRPr="00D93061">
        <w:rPr>
          <w:rFonts w:ascii="Times New Roman" w:hAnsi="Times New Roman" w:cs="Times New Roman"/>
          <w:color w:val="000000"/>
          <w:sz w:val="24"/>
          <w:szCs w:val="24"/>
        </w:rPr>
        <w:t>as in Psa. 3:8). But then God will send the people to their gods (idols); then will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discover they will not help, for all so great as their number is. The last clause of v. 28 runs literally: the number of thy cities are thy gods become, i.e., so great is the number of thy gods; cf. 11:13. Judah is here directly addressed, so that the people of Judah may not take for granted that what has been said is of force for the ten tribes only. On the contrary, Judah will experience the same as Israel of the ten tribes did when disaster broke over it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042380" w:rsidRDefault="00100EF5" w:rsidP="00D26A5B">
      <w:pPr>
        <w:pStyle w:val="Heading5"/>
      </w:pPr>
      <w:r w:rsidRPr="003B24C7">
        <w:t xml:space="preserve"> Jer. </w:t>
      </w:r>
      <w:r w:rsidRPr="00D93061">
        <w:t xml:space="preserve"> 2:29-37.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Judah has refused to let itself be turned from idolatry either by judgments or by the warnings of the prophets; nevertheless it holds itself guiltless, and believes itself able to turn aside judgment by means of its intrigues with Egypt. V. 29. </w:t>
      </w:r>
      <w:r w:rsidRPr="00D93061">
        <w:rPr>
          <w:rFonts w:ascii="Times New Roman" w:hAnsi="Times New Roman" w:cs="Times New Roman"/>
          <w:i/>
          <w:iCs/>
          <w:color w:val="000000"/>
          <w:sz w:val="24"/>
          <w:szCs w:val="24"/>
        </w:rPr>
        <w:t>“Wherefore contend ye against me? ye are all fallen away from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In vain have I smitten your sons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correction have they not taken: your sword hath devoured your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like a devouring lion.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O race that ye 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mark the word of Jahveh. Was I a wilderness to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a land of dread darkness? Why saith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wander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come no more to thee? </w:t>
      </w:r>
      <w:r w:rsidRPr="00D93061">
        <w:rPr>
          <w:rFonts w:ascii="Times New Roman" w:hAnsi="Times New Roman" w:cs="Times New Roman"/>
          <w:color w:val="000000"/>
          <w:sz w:val="24"/>
          <w:szCs w:val="24"/>
        </w:rPr>
        <w:t>V. 32</w:t>
      </w:r>
      <w:r w:rsidRPr="00D93061">
        <w:rPr>
          <w:rFonts w:ascii="Times New Roman" w:hAnsi="Times New Roman" w:cs="Times New Roman"/>
          <w:i/>
          <w:iCs/>
          <w:color w:val="000000"/>
          <w:sz w:val="24"/>
          <w:szCs w:val="24"/>
        </w:rPr>
        <w:t>. Does a maiden forget her ornaments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 bride her girdle? but my people hath forgotten me days without number. </w:t>
      </w:r>
      <w:r w:rsidRPr="00D93061">
        <w:rPr>
          <w:rFonts w:ascii="Times New Roman" w:hAnsi="Times New Roman" w:cs="Times New Roman"/>
          <w:color w:val="000000"/>
          <w:sz w:val="24"/>
          <w:szCs w:val="24"/>
        </w:rPr>
        <w:t>V. 33</w:t>
      </w:r>
      <w:r w:rsidRPr="00D93061">
        <w:rPr>
          <w:rFonts w:ascii="Times New Roman" w:hAnsi="Times New Roman" w:cs="Times New Roman"/>
          <w:i/>
          <w:iCs/>
          <w:color w:val="000000"/>
          <w:sz w:val="24"/>
          <w:szCs w:val="24"/>
        </w:rPr>
        <w:t xml:space="preserve">. How finely thou trimmest thy ways to seek love! therefore to misdeeds thou accustomest thy ways. </w:t>
      </w:r>
      <w:r w:rsidRPr="00D93061">
        <w:rPr>
          <w:rFonts w:ascii="Times New Roman" w:hAnsi="Times New Roman" w:cs="Times New Roman"/>
          <w:color w:val="000000"/>
          <w:sz w:val="24"/>
          <w:szCs w:val="24"/>
        </w:rPr>
        <w:t>V. 34</w:t>
      </w:r>
      <w:r w:rsidRPr="00D93061">
        <w:rPr>
          <w:rFonts w:ascii="Times New Roman" w:hAnsi="Times New Roman" w:cs="Times New Roman"/>
          <w:i/>
          <w:iCs/>
          <w:color w:val="000000"/>
          <w:sz w:val="24"/>
          <w:szCs w:val="24"/>
        </w:rPr>
        <w:t>. Even in thy skirts is found the blood of the souls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the innocent poor ones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at housebreaking hast thou caught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by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reason of all this. </w:t>
      </w:r>
      <w:r w:rsidRPr="00D93061">
        <w:rPr>
          <w:rFonts w:ascii="Times New Roman" w:hAnsi="Times New Roman" w:cs="Times New Roman"/>
          <w:color w:val="000000"/>
          <w:sz w:val="24"/>
          <w:szCs w:val="24"/>
        </w:rPr>
        <w:t>V. 35</w:t>
      </w:r>
      <w:r w:rsidRPr="00D93061">
        <w:rPr>
          <w:rFonts w:ascii="Times New Roman" w:hAnsi="Times New Roman" w:cs="Times New Roman"/>
          <w:i/>
          <w:iCs/>
          <w:color w:val="000000"/>
          <w:sz w:val="24"/>
          <w:szCs w:val="24"/>
        </w:rPr>
        <w:t>. And thou sayest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innocent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 His wrath hath turned from me: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plead at law with thee for that thou hast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have not sinned. </w:t>
      </w:r>
      <w:r w:rsidRPr="00D93061">
        <w:rPr>
          <w:rFonts w:ascii="Times New Roman" w:hAnsi="Times New Roman" w:cs="Times New Roman"/>
          <w:color w:val="000000"/>
          <w:sz w:val="24"/>
          <w:szCs w:val="24"/>
        </w:rPr>
        <w:t>V. 36</w:t>
      </w:r>
      <w:r w:rsidRPr="00D93061">
        <w:rPr>
          <w:rFonts w:ascii="Times New Roman" w:hAnsi="Times New Roman" w:cs="Times New Roman"/>
          <w:i/>
          <w:iCs/>
          <w:color w:val="000000"/>
          <w:sz w:val="24"/>
          <w:szCs w:val="24"/>
        </w:rPr>
        <w:t>. Why runnest thou so hard to change thy way? for Egypt too thou shalt come to shame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thou wast put to shame for Asshur.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37</w:t>
      </w:r>
      <w:r w:rsidRPr="00D93061">
        <w:rPr>
          <w:rFonts w:ascii="Times New Roman" w:hAnsi="Times New Roman" w:cs="Times New Roman"/>
          <w:i/>
          <w:iCs/>
          <w:color w:val="000000"/>
          <w:sz w:val="24"/>
          <w:szCs w:val="24"/>
        </w:rPr>
        <w:t>. From this also shalt thou come forth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beating thy hands upon thy head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Jahveh rejecteth those in whom thou trustest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thou shalt not prosper with them.” </w:t>
      </w:r>
      <w:r w:rsidRPr="00D93061">
        <w:rPr>
          <w:rFonts w:ascii="Times New Roman" w:hAnsi="Times New Roman" w:cs="Times New Roman"/>
          <w:color w:val="000000"/>
          <w:sz w:val="24"/>
          <w:szCs w:val="24"/>
        </w:rPr>
        <w:t>The question in v. 29, Wherefore contend ye against me? implies that the people contended with God as to His visitations, murmured at the divine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chastisements they had met with; not as to the reproaches addressed to them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account of their idolatry (Hitz., Graf).</w:t>
      </w:r>
      <w:r>
        <w:rPr>
          <w:rFonts w:ascii="SBL Hebrew" w:hAnsi="SBL Hebrew" w:cs="SBL Hebrew"/>
          <w:color w:val="008080"/>
          <w:sz w:val="24"/>
          <w:szCs w:val="28"/>
          <w:rtl/>
          <w:lang w:bidi="he-IL"/>
        </w:rPr>
        <w:t xml:space="preserve"> ריב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contend, dispute against, is used of the murmuring of men against divine visitations, 12:1, Job. 33:13. Judah has no ground for discontent with the Lord; for they have all fallen away from Him, and (v. 31) let themselves be turned to repentance neither by afflictions,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nor by warnings, nor by God’s goodness to them.</w:t>
      </w:r>
      <w:r>
        <w:rPr>
          <w:rFonts w:ascii="SBL Hebrew" w:hAnsi="SBL Hebrew" w:cs="SBL Hebrew"/>
          <w:color w:val="008080"/>
          <w:sz w:val="24"/>
          <w:szCs w:val="28"/>
          <w:rtl/>
          <w:lang w:bidi="he-IL"/>
        </w:rPr>
        <w:t xml:space="preserve">לשָּׁוְא </w:t>
      </w:r>
      <w:r w:rsidRPr="00D93061">
        <w:rPr>
          <w:rFonts w:ascii="Times New Roman" w:hAnsi="Times New Roman" w:cs="Times New Roman"/>
          <w:color w:val="000000"/>
          <w:sz w:val="24"/>
          <w:szCs w:val="24"/>
        </w:rPr>
        <w:t>, to vanity, i.e., without effect, or in vain. Hitz. and Graf wish to refer “your sons” to the able-bodied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youth who had at different times been slain by Jahveh in war. The LXX seem to have taken it thus, expression</w:t>
      </w:r>
      <w:r>
        <w:rPr>
          <w:rFonts w:ascii="SBL Hebrew" w:hAnsi="SBL Hebrew" w:cs="SBL Hebrew"/>
          <w:color w:val="008080"/>
          <w:sz w:val="24"/>
          <w:szCs w:val="28"/>
          <w:rtl/>
          <w:lang w:bidi="he-IL"/>
        </w:rPr>
        <w:t xml:space="preserve"> לקְחוּ </w:t>
      </w:r>
      <w:r w:rsidRPr="00D93061">
        <w:rPr>
          <w:rFonts w:ascii="Times New Roman" w:hAnsi="Times New Roman" w:cs="Times New Roman"/>
          <w:color w:val="000000"/>
          <w:sz w:val="24"/>
          <w:szCs w:val="24"/>
        </w:rPr>
        <w:t xml:space="preserve">by </w:t>
      </w:r>
      <w:r>
        <w:rPr>
          <w:rFonts w:ascii="SBL Greek" w:hAnsi="SBL Greek" w:cs="Times New Roman"/>
          <w:color w:val="0000FF"/>
          <w:sz w:val="24"/>
          <w:szCs w:val="24"/>
          <w:lang w:val="el-GR"/>
        </w:rPr>
        <w:t>ἐδέξασθε</w:t>
      </w:r>
      <w:r w:rsidRPr="00D93061">
        <w:rPr>
          <w:rFonts w:ascii="Times New Roman" w:hAnsi="Times New Roman" w:cs="Times New Roman"/>
          <w:color w:val="000000"/>
          <w:sz w:val="24"/>
          <w:szCs w:val="24"/>
        </w:rPr>
        <w:t>; for the third pers. of the verb will not agree with this acceptation of “your sons,” since the reproach of not having taken correction could not apply to such as had fallen in war, but only to those who had escaped. This view is unquestionably incorrect, because, as Hitz. admits the subject, those addressed in</w:t>
      </w:r>
      <w:r>
        <w:rPr>
          <w:rFonts w:ascii="SBL Hebrew" w:hAnsi="SBL Hebrew" w:cs="SBL Hebrew"/>
          <w:color w:val="008080"/>
          <w:sz w:val="24"/>
          <w:szCs w:val="28"/>
          <w:rtl/>
          <w:lang w:bidi="he-IL"/>
        </w:rPr>
        <w:t xml:space="preserve">לקְחוּ </w:t>
      </w:r>
      <w:r w:rsidRPr="00D93061">
        <w:rPr>
          <w:rFonts w:ascii="Times New Roman" w:hAnsi="Times New Roman" w:cs="Times New Roman"/>
          <w:color w:val="000000"/>
          <w:sz w:val="24"/>
          <w:szCs w:val="24"/>
        </w:rPr>
        <w:t>, must be the people. Hence it follows of necessity that in</w:t>
      </w:r>
      <w:r>
        <w:rPr>
          <w:rFonts w:ascii="SBL Hebrew" w:hAnsi="SBL Hebrew" w:cs="SBL Hebrew"/>
          <w:color w:val="008080"/>
          <w:sz w:val="24"/>
          <w:szCs w:val="28"/>
          <w:rtl/>
          <w:lang w:bidi="he-IL"/>
        </w:rPr>
        <w:t xml:space="preserve"> בִּניכֶם </w:t>
      </w:r>
      <w:r w:rsidRPr="00D93061">
        <w:rPr>
          <w:rFonts w:ascii="Times New Roman" w:hAnsi="Times New Roman" w:cs="Times New Roman"/>
          <w:color w:val="000000"/>
          <w:sz w:val="24"/>
          <w:szCs w:val="24"/>
        </w:rPr>
        <w:t>too the people is meant. The expression is similar to</w:t>
      </w:r>
      <w:r>
        <w:rPr>
          <w:rFonts w:ascii="SBL Hebrew" w:hAnsi="SBL Hebrew" w:cs="SBL Hebrew"/>
          <w:color w:val="008080"/>
          <w:sz w:val="24"/>
          <w:szCs w:val="28"/>
          <w:rtl/>
          <w:lang w:bidi="he-IL"/>
        </w:rPr>
        <w:t xml:space="preserve">בִּני אַמְּךָ </w:t>
      </w:r>
      <w:r w:rsidRPr="00D93061">
        <w:rPr>
          <w:rFonts w:ascii="Times New Roman" w:hAnsi="Times New Roman" w:cs="Times New Roman"/>
          <w:color w:val="000000"/>
          <w:sz w:val="24"/>
          <w:szCs w:val="24"/>
        </w:rPr>
        <w:t>, Lev. 19:18, and is used for the members of the nation,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those who constitute the people; or rather it is like</w:t>
      </w:r>
      <w:r>
        <w:rPr>
          <w:rFonts w:ascii="SBL Hebrew" w:hAnsi="SBL Hebrew" w:cs="SBL Hebrew"/>
          <w:color w:val="008080"/>
          <w:sz w:val="24"/>
          <w:szCs w:val="28"/>
          <w:rtl/>
          <w:lang w:bidi="he-IL"/>
        </w:rPr>
        <w:t xml:space="preserve">בִּני יהוּדָה </w:t>
      </w:r>
      <w:r w:rsidRPr="00D93061">
        <w:rPr>
          <w:rFonts w:ascii="Times New Roman" w:hAnsi="Times New Roman" w:cs="Times New Roman"/>
          <w:color w:val="000000"/>
          <w:sz w:val="24"/>
          <w:szCs w:val="24"/>
        </w:rPr>
        <w:t>, Joe. 4:6, where Judah is looked on by the prophet as a unity, where sons are the members of the people.</w:t>
      </w:r>
      <w:r>
        <w:rPr>
          <w:rFonts w:ascii="SBL Hebrew" w:hAnsi="SBL Hebrew" w:cs="SBL Hebrew"/>
          <w:color w:val="008080"/>
          <w:sz w:val="24"/>
          <w:szCs w:val="28"/>
          <w:rtl/>
          <w:lang w:bidi="he-IL"/>
        </w:rPr>
        <w:t xml:space="preserve">הִכָּה </w:t>
      </w:r>
      <w:r w:rsidRPr="00D93061">
        <w:rPr>
          <w:rFonts w:ascii="Times New Roman" w:hAnsi="Times New Roman" w:cs="Times New Roman"/>
          <w:color w:val="000000"/>
          <w:sz w:val="24"/>
          <w:szCs w:val="24"/>
        </w:rPr>
        <w:t>, too, is not to be limited to those smitten or slain in war. It is used of all the judgments with which God visits His people, of sword, pestilence, famine, failure of crops, drought, and of all kinds of diseases; cf. Lev. 26:24ff.,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28:22, 27ff.</w:t>
      </w:r>
      <w:r>
        <w:rPr>
          <w:rFonts w:ascii="SBL Hebrew" w:hAnsi="SBL Hebrew" w:cs="SBL Hebrew"/>
          <w:color w:val="008080"/>
          <w:sz w:val="24"/>
          <w:szCs w:val="28"/>
          <w:rtl/>
          <w:lang w:bidi="he-IL"/>
        </w:rPr>
        <w:t xml:space="preserve"> מוּסָר </w:t>
      </w:r>
      <w:r w:rsidRPr="00D93061">
        <w:rPr>
          <w:rFonts w:ascii="Times New Roman" w:hAnsi="Times New Roman" w:cs="Times New Roman"/>
          <w:color w:val="000000"/>
          <w:sz w:val="24"/>
          <w:szCs w:val="24"/>
        </w:rPr>
        <w:t xml:space="preserve">is instruction by word and by warning, as well as correction by chastisement. Most comm. take the not receiving of correction to refer to divine punitive visitations, and to mean refusal to amend after such warning; Ros., on the other hand, holds the reference to be to the warnings and reproofs of the prophets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מוּסָר</w:t>
      </w:r>
      <w:r w:rsidRPr="00D93061">
        <w:rPr>
          <w:rFonts w:ascii="Times New Roman" w:hAnsi="Times New Roman" w:cs="Times New Roman"/>
          <w:i/>
          <w:iCs/>
          <w:color w:val="000000"/>
          <w:sz w:val="24"/>
          <w:szCs w:val="24"/>
        </w:rPr>
        <w:t>hic instructionem valet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ut </w:t>
      </w:r>
      <w:r w:rsidRPr="00D93061">
        <w:rPr>
          <w:rFonts w:ascii="Times New Roman" w:hAnsi="Times New Roman" w:cs="Times New Roman"/>
          <w:color w:val="000000"/>
          <w:sz w:val="24"/>
          <w:szCs w:val="24"/>
        </w:rPr>
        <w:t xml:space="preserve">Pro. 5:12, 23 </w:t>
      </w:r>
      <w:r w:rsidRPr="00D93061">
        <w:rPr>
          <w:rFonts w:ascii="Times New Roman" w:hAnsi="Times New Roman" w:cs="Times New Roman"/>
          <w:i/>
          <w:iCs/>
          <w:color w:val="000000"/>
          <w:sz w:val="24"/>
          <w:szCs w:val="24"/>
        </w:rPr>
        <w:t>cet.</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But both these references are one-sided. If we refer “correction have they not taken” to divine chastisement by means of judgments, there will be no connection between this and the following clause: your sword devoured your prophets; and we are hindered from restraining the reference wholly to the admonitions and rebukes of the prophets by the close connection of the words with the first part of the verse, a connection indicated by the omission of all particles of transition. We must combine the two references, and understand</w:t>
      </w:r>
      <w:r>
        <w:rPr>
          <w:rFonts w:ascii="SBL Hebrew" w:hAnsi="SBL Hebrew" w:cs="SBL Hebrew"/>
          <w:color w:val="008080"/>
          <w:sz w:val="24"/>
          <w:szCs w:val="28"/>
          <w:rtl/>
          <w:lang w:bidi="he-IL"/>
        </w:rPr>
        <w:t xml:space="preserve"> מוּסָר </w:t>
      </w:r>
      <w:r w:rsidRPr="00D93061">
        <w:rPr>
          <w:rFonts w:ascii="Times New Roman" w:hAnsi="Times New Roman" w:cs="Times New Roman"/>
          <w:color w:val="000000"/>
          <w:sz w:val="24"/>
          <w:szCs w:val="24"/>
        </w:rPr>
        <w:t xml:space="preserve">both of the rebukes or warnings of the prophets and of the chastisements of God, holding at the same time that it was the correction of the people by the prophets that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here chiefly kept in view. In administering this correction the prophets not only applied to the hearts of the people as judgments from God all the ills that fell upon them, but declared to the stiff-necked sinners the punishments of God, and by their words showed those punishments to be impending: e.g., Elijah, 1Ki. 17 and 18, 2Ki. 1:9ff.; Elisha, 2Ki. 2:23;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prophet at Bethel, 1Ki. 13:4. Thus this portion of the verse acquires a meaning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itself, which simplifies the transition from the first to the third clause,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 gain the following thought: I visited you with punishments, and made you to be instructed and reproved by prophets, but ye have slain the prophets who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were sent to you. Nehemiah puts it so in 9:26; but Jeremiah uses a much stronger expression, Your sword devoured your prophets like a lion which destroys, in order to set full before the sinners’ eyes the savage hatred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idolatrous people against the prophets of God. Historical examples of this are furnished by 1Ki. 18:4, 13; 19:10, 2Ch. 24:21ff., 2Ki. 21:16,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26:23.The prophet’s indignation grows hotter as he brings into view God’s treatment of the apostate race, and sets before it, to its shame, the divine long-suffering and love.</w:t>
      </w:r>
      <w:r>
        <w:rPr>
          <w:rFonts w:ascii="SBL Hebrew" w:hAnsi="SBL Hebrew" w:cs="SBL Hebrew"/>
          <w:color w:val="008080"/>
          <w:sz w:val="24"/>
          <w:szCs w:val="28"/>
          <w:rtl/>
          <w:lang w:bidi="he-IL"/>
        </w:rPr>
        <w:t xml:space="preserve">הַדּוֹר אַתֶּם </w:t>
      </w:r>
      <w:r w:rsidRPr="00D93061">
        <w:rPr>
          <w:rFonts w:ascii="Times New Roman" w:hAnsi="Times New Roman" w:cs="Times New Roman"/>
          <w:color w:val="000000"/>
          <w:sz w:val="24"/>
          <w:szCs w:val="24"/>
        </w:rPr>
        <w:t xml:space="preserve">, O generation ye! English: O generation that ye are! (cf. Ew. § 327,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is the cry of indignation;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32:5, where Moses calls the people a perverse foolish generation.</w:t>
      </w:r>
      <w:r>
        <w:rPr>
          <w:rFonts w:ascii="SBL Hebrew" w:hAnsi="SBL Hebrew" w:cs="SBL Hebrew"/>
          <w:color w:val="008080"/>
          <w:sz w:val="24"/>
          <w:szCs w:val="28"/>
          <w:rtl/>
          <w:lang w:bidi="he-IL"/>
        </w:rPr>
        <w:t>ראו</w:t>
      </w:r>
      <w:proofErr w:type="gramStart"/>
      <w:r>
        <w:rPr>
          <w:rFonts w:ascii="SBL Hebrew" w:hAnsi="SBL Hebrew" w:cs="SBL Hebrew"/>
          <w:color w:val="008080"/>
          <w:sz w:val="24"/>
          <w:szCs w:val="28"/>
          <w:rtl/>
          <w:lang w:bidi="he-IL"/>
        </w:rPr>
        <w:t xml:space="preserve">ּ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see, observe, give heed to the word of the Lord. This verb is often used of perceptions by any sense, as expressive of that sense by which men apprehend most of the things belonging to the outward world. Have I been for Israel a wilderness, i.e., an unfruitful soil, offering neither means of support nor shelter? This question contains a litotes, and is as much as to say: have not I richly blessed Israel with earthly goods? Or a land of dread darkness?</w:t>
      </w:r>
      <w:r>
        <w:rPr>
          <w:rFonts w:ascii="SBL Hebrew" w:hAnsi="SBL Hebrew" w:cs="SBL Hebrew"/>
          <w:color w:val="008080"/>
          <w:sz w:val="24"/>
          <w:szCs w:val="28"/>
          <w:rtl/>
          <w:lang w:bidi="he-IL"/>
        </w:rPr>
        <w:t xml:space="preserve">מַאְפּלְיָה </w:t>
      </w:r>
      <w:r w:rsidRPr="00D93061">
        <w:rPr>
          <w:rFonts w:ascii="Times New Roman" w:hAnsi="Times New Roman" w:cs="Times New Roman"/>
          <w:color w:val="000000"/>
          <w:sz w:val="24"/>
          <w:szCs w:val="24"/>
        </w:rPr>
        <w:t>, lit., a darkness sent by Jahveh; cf. the analogous form</w:t>
      </w:r>
      <w:r>
        <w:rPr>
          <w:rFonts w:ascii="SBL Hebrew" w:hAnsi="SBL Hebrew" w:cs="SBL Hebrew"/>
          <w:color w:val="008080"/>
          <w:sz w:val="24"/>
          <w:szCs w:val="28"/>
          <w:rtl/>
          <w:lang w:bidi="he-IL"/>
        </w:rPr>
        <w:t xml:space="preserve">שׁלהֶבֶתְיָה </w:t>
      </w:r>
      <w:r w:rsidRPr="00D93061">
        <w:rPr>
          <w:rFonts w:ascii="Times New Roman" w:hAnsi="Times New Roman" w:cs="Times New Roman"/>
          <w:color w:val="000000"/>
          <w:sz w:val="24"/>
          <w:szCs w:val="24"/>
        </w:rPr>
        <w:t>, Cant. 8:6.</w:t>
      </w:r>
      <w:r w:rsidR="001E6CBD">
        <w:rPr>
          <w:rStyle w:val="FootnoteReference"/>
          <w:rFonts w:ascii="Times New Roman" w:hAnsi="Times New Roman" w:cs="Times New Roman"/>
          <w:color w:val="000000"/>
          <w:sz w:val="24"/>
          <w:szCs w:val="24"/>
        </w:rPr>
        <w:footnoteReference w:id="4"/>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p>
    <w:p w:rsidR="001E6CBD" w:rsidRDefault="001E6CBD" w:rsidP="00D93061">
      <w:pPr>
        <w:widowControl w:val="0"/>
        <w:autoSpaceDE w:val="0"/>
        <w:autoSpaceDN w:val="0"/>
        <w:adjustRightInd w:val="0"/>
        <w:spacing w:after="0" w:line="240" w:lineRule="auto"/>
        <w:rPr>
          <w:rFonts w:ascii="Times New Roman" w:hAnsi="Times New Roman" w:cs="Times New Roman"/>
          <w:color w:val="7F0000"/>
          <w:sz w:val="13"/>
          <w:szCs w:val="13"/>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 desert is so called not merely because it is pathless (Job. 3:23), but as a land in which the traveller is on all sides surrounded by deadly dangers; cf. v. 6 and Psa. 655:5. Why then will His people insist on being quit of Him? We roam about unfettered (as to</w:t>
      </w:r>
      <w:r>
        <w:rPr>
          <w:rFonts w:ascii="SBL Hebrew" w:hAnsi="SBL Hebrew" w:cs="SBL Hebrew"/>
          <w:color w:val="008080"/>
          <w:sz w:val="24"/>
          <w:szCs w:val="28"/>
          <w:rtl/>
          <w:lang w:bidi="he-IL"/>
        </w:rPr>
        <w:t xml:space="preserve">רוּד </w:t>
      </w:r>
      <w:r w:rsidRPr="00D93061">
        <w:rPr>
          <w:rFonts w:ascii="Times New Roman" w:hAnsi="Times New Roman" w:cs="Times New Roman"/>
          <w:color w:val="000000"/>
          <w:sz w:val="24"/>
          <w:szCs w:val="24"/>
        </w:rPr>
        <w:t>, see on Hos. 12:1), i.e., we will no longer bear the yoke of His law; cf. v. 20. By a comparison breathing love and longing sadness, the prophet seeks to bring home to the heart of the people a feeling of the unnaturalness of their behaviour towards the Lord their God. Does a bride,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then, forget her ornaments? etc.</w:t>
      </w:r>
      <w:r>
        <w:rPr>
          <w:rFonts w:ascii="SBL Hebrew" w:hAnsi="SBL Hebrew" w:cs="SBL Hebrew"/>
          <w:color w:val="008080"/>
          <w:sz w:val="24"/>
          <w:szCs w:val="28"/>
          <w:rtl/>
          <w:lang w:bidi="he-IL"/>
        </w:rPr>
        <w:t xml:space="preserve">קִשֻּׁרִים </w:t>
      </w:r>
      <w:r w:rsidRPr="00D93061">
        <w:rPr>
          <w:rFonts w:ascii="Times New Roman" w:hAnsi="Times New Roman" w:cs="Times New Roman"/>
          <w:color w:val="000000"/>
          <w:sz w:val="24"/>
          <w:szCs w:val="24"/>
        </w:rPr>
        <w:t>, found besides in Isa. 3:20, is the ornamental girdle with which the bride adorns herself on the wedding-day; cf. Isa. 3:20 with 49:18. God is His people’s best adornment; to Him it owes all the precious possessions it has. It should keep fast hold of Him as its most priceless treasure, should prize Him more highly than the virgin her jewels, than the bride her girdle. but instead of this it has forgotten its God, and that not for a brief time, but throughout countless days.</w:t>
      </w:r>
      <w:r>
        <w:rPr>
          <w:rFonts w:ascii="SBL Hebrew" w:hAnsi="SBL Hebrew" w:cs="SBL Hebrew"/>
          <w:color w:val="008080"/>
          <w:sz w:val="24"/>
          <w:szCs w:val="28"/>
          <w:rtl/>
          <w:lang w:bidi="he-IL"/>
        </w:rPr>
        <w:t xml:space="preserve"> ימִים </w:t>
      </w:r>
      <w:r w:rsidRPr="00D93061">
        <w:rPr>
          <w:rFonts w:ascii="Times New Roman" w:hAnsi="Times New Roman" w:cs="Times New Roman"/>
          <w:color w:val="000000"/>
          <w:sz w:val="24"/>
          <w:szCs w:val="24"/>
        </w:rPr>
        <w:t>is accus. of duration of time.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uses this figure besides, as Calv. observed, to pave the way for what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comes next. </w:t>
      </w:r>
      <w:r w:rsidRPr="00D93061">
        <w:rPr>
          <w:rFonts w:ascii="Times New Roman" w:hAnsi="Times New Roman" w:cs="Times New Roman"/>
          <w:i/>
          <w:iCs/>
          <w:color w:val="000000"/>
          <w:sz w:val="24"/>
          <w:szCs w:val="24"/>
        </w:rPr>
        <w:t>Volebat enim Judaeos conferre mulieribus adulteris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quae dum feruntur effreni sua libidine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rapiuntur post suos vagos amores.</w:t>
      </w:r>
      <w:r>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33]]</w:t>
      </w:r>
    </w:p>
    <w:p w:rsidR="00042380" w:rsidRDefault="00100EF5" w:rsidP="00D26A5B">
      <w:pPr>
        <w:pStyle w:val="Heading6"/>
      </w:pPr>
      <w:r w:rsidRPr="003B24C7">
        <w:t>Jer.</w:t>
      </w:r>
      <w:r w:rsidRPr="00D93061">
        <w:t xml:space="preserve"> 2:33. </w:t>
      </w:r>
    </w:p>
    <w:p w:rsidR="00042380" w:rsidRDefault="00042380" w:rsidP="0020616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206163">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 33 the style of address is ironical. How good thou makest thy way! i.e., how well thou knowest to choose out and follow the right way to seek love.</w:t>
      </w:r>
      <w:r>
        <w:rPr>
          <w:rFonts w:ascii="SBL Hebrew" w:hAnsi="SBL Hebrew" w:cs="SBL Hebrew"/>
          <w:color w:val="008080"/>
          <w:sz w:val="24"/>
          <w:szCs w:val="28"/>
          <w:rtl/>
          <w:lang w:bidi="he-IL"/>
        </w:rPr>
        <w:t xml:space="preserve"> היטִיב דֶּרֶךְ </w:t>
      </w:r>
      <w:r w:rsidRPr="00D93061">
        <w:rPr>
          <w:rFonts w:ascii="Times New Roman" w:hAnsi="Times New Roman" w:cs="Times New Roman"/>
          <w:color w:val="000000"/>
          <w:sz w:val="24"/>
          <w:szCs w:val="24"/>
        </w:rPr>
        <w:t>sig. usually: strive after a good walk and conversation; cf. 7:3, 5; 18:11, etc.; here, on the other hand, to take the right way for gaining the end in view. “Love” here is seen from the context to be love to the idols, intrigues with the heathen and their gods. Seek love = strive to gain the love of the false gods. To attain this end thou hast taught thy ways misdeeds, i.e., accustomed thy ways to misdeeds, forsaken the commandments of thy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demand righteousness and the purifying of one’s life, and accommodated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thyself to the </w:t>
      </w:r>
      <w:r w:rsidRPr="00D93061">
        <w:rPr>
          <w:rFonts w:ascii="Times New Roman" w:hAnsi="Times New Roman" w:cs="Times New Roman"/>
          <w:i/>
          <w:iCs/>
          <w:color w:val="000000"/>
          <w:sz w:val="24"/>
          <w:szCs w:val="24"/>
        </w:rPr>
        <w:t xml:space="preserve">immoral </w:t>
      </w:r>
      <w:r w:rsidRPr="00D93061">
        <w:rPr>
          <w:rFonts w:ascii="Times New Roman" w:hAnsi="Times New Roman" w:cs="Times New Roman"/>
          <w:color w:val="000000"/>
          <w:sz w:val="24"/>
          <w:szCs w:val="24"/>
        </w:rPr>
        <w:t>practices of the heathen.</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הָרָעוֹת</w:t>
      </w:r>
      <w:r w:rsidRPr="00D93061">
        <w:rPr>
          <w:rFonts w:ascii="Times New Roman" w:hAnsi="Times New Roman" w:cs="Times New Roman"/>
          <w:color w:val="000000"/>
          <w:sz w:val="24"/>
          <w:szCs w:val="24"/>
        </w:rPr>
        <w:t>, with the article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3:5, the evil deeds which are undisguisedly visible; not: the evils, the misfortunes which follow thee closely, as Hitz. interprets in the face of the context. For in v. 34 we have indisputable evidence that the matter in hand is not evils and misfortunes, but evil deeds or misdemeanours; since there the cleaving of the blood of innocent souls to the hems of the garments is mentioned as one of the basest “evils,” and as such is introduced by the</w:t>
      </w:r>
      <w:r>
        <w:rPr>
          <w:rFonts w:ascii="SBL Hebrew" w:hAnsi="SBL Hebrew" w:cs="SBL Hebrew"/>
          <w:color w:val="008080"/>
          <w:sz w:val="24"/>
          <w:szCs w:val="28"/>
          <w:rtl/>
          <w:lang w:bidi="he-IL"/>
        </w:rPr>
        <w:t xml:space="preserve"> גּם </w:t>
      </w:r>
      <w:r w:rsidRPr="00D93061">
        <w:rPr>
          <w:rFonts w:ascii="Times New Roman" w:hAnsi="Times New Roman" w:cs="Times New Roman"/>
          <w:color w:val="000000"/>
          <w:sz w:val="24"/>
          <w:szCs w:val="24"/>
        </w:rPr>
        <w:t>of gradation. The “blood of souls” is the blood of innocent murdered men, which clings to the skirts of the murderers’ clothes.</w:t>
      </w:r>
      <w:r>
        <w:rPr>
          <w:rFonts w:ascii="SBL Hebrew" w:hAnsi="SBL Hebrew" w:cs="SBL Hebrew"/>
          <w:color w:val="008080"/>
          <w:sz w:val="24"/>
          <w:szCs w:val="28"/>
          <w:rtl/>
          <w:lang w:bidi="he-IL"/>
        </w:rPr>
        <w:t xml:space="preserve"> כְּנָפַיִם </w:t>
      </w:r>
      <w:r w:rsidRPr="00D93061">
        <w:rPr>
          <w:rFonts w:ascii="Times New Roman" w:hAnsi="Times New Roman" w:cs="Times New Roman"/>
          <w:color w:val="000000"/>
          <w:sz w:val="24"/>
          <w:szCs w:val="24"/>
        </w:rPr>
        <w:t>are the skirts of the flowing garment, Eze. 5:3; 1Sa. 15:27; Zec. 8:23. The plural</w:t>
      </w:r>
      <w:r>
        <w:rPr>
          <w:rFonts w:ascii="SBL Hebrew" w:hAnsi="SBL Hebrew" w:cs="SBL Hebrew"/>
          <w:color w:val="008080"/>
          <w:sz w:val="24"/>
          <w:szCs w:val="28"/>
          <w:rtl/>
          <w:lang w:bidi="he-IL"/>
        </w:rPr>
        <w:t xml:space="preserve"> נמְצְאוּ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 דַּם </w:t>
      </w:r>
      <w:r w:rsidRPr="00D93061">
        <w:rPr>
          <w:rFonts w:ascii="Times New Roman" w:hAnsi="Times New Roman" w:cs="Times New Roman"/>
          <w:color w:val="000000"/>
          <w:sz w:val="24"/>
          <w:szCs w:val="24"/>
        </w:rPr>
        <w:t>is explained by the fact that</w:t>
      </w:r>
      <w:r>
        <w:rPr>
          <w:rFonts w:ascii="SBL Hebrew" w:hAnsi="SBL Hebrew" w:cs="SBL Hebrew"/>
          <w:color w:val="008080"/>
          <w:sz w:val="24"/>
          <w:szCs w:val="28"/>
          <w:rtl/>
          <w:lang w:bidi="he-IL"/>
        </w:rPr>
        <w:t xml:space="preserve"> נפְשׁוֹת </w:t>
      </w:r>
      <w:r w:rsidRPr="00D93061">
        <w:rPr>
          <w:rFonts w:ascii="Times New Roman" w:hAnsi="Times New Roman" w:cs="Times New Roman"/>
          <w:color w:val="000000"/>
          <w:sz w:val="24"/>
          <w:szCs w:val="24"/>
        </w:rPr>
        <w:t>is the principal idea.</w:t>
      </w:r>
      <w:r>
        <w:rPr>
          <w:rFonts w:ascii="Times New Roman" w:hAnsi="Times New Roman" w:cs="Times New Roman"/>
          <w:color w:val="007F7F"/>
          <w:sz w:val="24"/>
          <w:szCs w:val="24"/>
          <w:rtl/>
        </w:rPr>
        <w:t xml:space="preserve"> </w:t>
      </w:r>
      <w:r>
        <w:rPr>
          <w:rFonts w:ascii="SBL Hebrew" w:hAnsi="SBL Hebrew" w:cs="SBL Hebrew"/>
          <w:color w:val="008080"/>
          <w:sz w:val="24"/>
          <w:szCs w:val="28"/>
          <w:rtl/>
          <w:lang w:bidi="he-IL"/>
        </w:rPr>
        <w:t xml:space="preserve">אֶבְיוֹנים </w:t>
      </w:r>
      <w:r w:rsidRPr="00D93061">
        <w:rPr>
          <w:rFonts w:ascii="Times New Roman" w:hAnsi="Times New Roman" w:cs="Times New Roman"/>
          <w:color w:val="000000"/>
          <w:sz w:val="24"/>
          <w:szCs w:val="24"/>
        </w:rPr>
        <w:t>are not merely those who live in straitened circumstances, but pious oppressed ones as contrasted with powerful transgressors and oppressors; cf. Psa. 40:18; 72:13f.,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86:1, 2, etc. By the next clause greater prominence is given to the fact that they were slain being innocent. The words: not</w:t>
      </w:r>
      <w:r>
        <w:rPr>
          <w:rFonts w:ascii="SBL Hebrew" w:hAnsi="SBL Hebrew" w:cs="SBL Hebrew"/>
          <w:color w:val="008080"/>
          <w:sz w:val="24"/>
          <w:szCs w:val="28"/>
          <w:rtl/>
          <w:lang w:bidi="he-IL"/>
        </w:rPr>
        <w:t>בַּמַּחְתֶּרֶ</w:t>
      </w:r>
      <w:proofErr w:type="gramStart"/>
      <w:r>
        <w:rPr>
          <w:rFonts w:ascii="SBL Hebrew" w:hAnsi="SBL Hebrew" w:cs="SBL Hebrew"/>
          <w:color w:val="008080"/>
          <w:sz w:val="24"/>
          <w:szCs w:val="28"/>
          <w:rtl/>
          <w:lang w:bidi="he-IL"/>
        </w:rPr>
        <w:t xml:space="preserve">ת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at housebreaking, thou tookest them, contain an allusion to the law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22:1 and onwards; according to which the killing of a thief caught in the act of breaking in was not a cause of blood-guiltiness. The thought runs thus: The poor ones thou hast slain were no thieves or robbers whom thou hadst a right to slay, but guiltless pious men; and the killing of them is a crime worthy of death.</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21:12. The last words</w:t>
      </w:r>
      <w:r>
        <w:rPr>
          <w:rFonts w:ascii="SBL Hebrew" w:hAnsi="SBL Hebrew" w:cs="SBL Hebrew"/>
          <w:color w:val="008080"/>
          <w:sz w:val="24"/>
          <w:szCs w:val="28"/>
          <w:rtl/>
          <w:lang w:bidi="he-IL"/>
        </w:rPr>
        <w:t xml:space="preserve"> כִּי אַל כָּל־אלֶּה </w:t>
      </w:r>
      <w:r w:rsidRPr="00D93061">
        <w:rPr>
          <w:rFonts w:ascii="Times New Roman" w:hAnsi="Times New Roman" w:cs="Times New Roman"/>
          <w:color w:val="000000"/>
          <w:sz w:val="24"/>
          <w:szCs w:val="24"/>
        </w:rPr>
        <w:t>are obscure, and have been very variously interpreted. Changes upon the text are not to the purpose. For we get no help from the reading of the LXX, of the Syr. and Arab., which seem to have read</w:t>
      </w:r>
      <w:r>
        <w:rPr>
          <w:rFonts w:ascii="SBL Hebrew" w:hAnsi="SBL Hebrew" w:cs="SBL Hebrew"/>
          <w:color w:val="008080"/>
          <w:sz w:val="24"/>
          <w:szCs w:val="28"/>
          <w:rtl/>
          <w:lang w:bidi="he-IL"/>
        </w:rPr>
        <w:t xml:space="preserve"> אלֶּה </w:t>
      </w:r>
      <w:r w:rsidRPr="00D93061">
        <w:rPr>
          <w:rFonts w:ascii="Times New Roman" w:hAnsi="Times New Roman" w:cs="Times New Roman"/>
          <w:color w:val="000000"/>
          <w:sz w:val="24"/>
          <w:szCs w:val="24"/>
        </w:rPr>
        <w:t>as</w:t>
      </w:r>
      <w:r>
        <w:rPr>
          <w:rFonts w:ascii="SBL Hebrew" w:hAnsi="SBL Hebrew" w:cs="SBL Hebrew"/>
          <w:color w:val="008080"/>
          <w:sz w:val="24"/>
          <w:szCs w:val="28"/>
          <w:rtl/>
          <w:lang w:bidi="he-IL"/>
        </w:rPr>
        <w:t xml:space="preserve">אלָה </w:t>
      </w:r>
      <w:r w:rsidRPr="00D93061">
        <w:rPr>
          <w:rFonts w:ascii="Times New Roman" w:hAnsi="Times New Roman" w:cs="Times New Roman"/>
          <w:color w:val="000000"/>
          <w:sz w:val="24"/>
          <w:szCs w:val="24"/>
        </w:rPr>
        <w:t xml:space="preserve">, and which have translated </w:t>
      </w:r>
      <w:r>
        <w:rPr>
          <w:rFonts w:ascii="SBL Greek" w:hAnsi="SBL Greek" w:cs="Times New Roman"/>
          <w:color w:val="0000FF"/>
          <w:sz w:val="24"/>
          <w:szCs w:val="24"/>
          <w:lang w:val="el-GR"/>
        </w:rPr>
        <w:t>δρυι</w:t>
      </w:r>
      <w:r w:rsidRPr="00AC2680">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oak or terebinth; since “upon every oak” gives no rational meaning. Nor from the connection of the words with the next verse (Venem., Schnur., Ros., and others): yet with all this, or in spite of all this, thou saidst; since neither does</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mean </w:t>
      </w:r>
      <w:r w:rsidRPr="00D93061">
        <w:rPr>
          <w:rFonts w:ascii="Times New Roman" w:hAnsi="Times New Roman" w:cs="Times New Roman"/>
          <w:i/>
          <w:iCs/>
          <w:color w:val="000000"/>
          <w:sz w:val="24"/>
          <w:szCs w:val="24"/>
        </w:rPr>
        <w:t>yet</w:t>
      </w:r>
      <w:r w:rsidRPr="00D93061">
        <w:rPr>
          <w:rFonts w:ascii="Times New Roman" w:hAnsi="Times New Roman" w:cs="Times New Roman"/>
          <w:color w:val="000000"/>
          <w:sz w:val="24"/>
          <w:szCs w:val="24"/>
        </w:rPr>
        <w:t>, nor can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תֹאמְרִי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this connection</w:t>
      </w:r>
      <w:r w:rsidRPr="00D93061">
        <w:rPr>
          <w:rFonts w:ascii="Times New Roman" w:hAnsi="Times New Roman" w:cs="Times New Roman"/>
          <w:color w:val="000000"/>
          <w:sz w:val="24"/>
          <w:szCs w:val="24"/>
        </w:rPr>
        <w:t>, introduce the sequel thought. The words manifestly belong to what goes before, and contain a contrast: not in breaking in by night thou tookest them, but upon, or on account of all this.</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 xml:space="preserve">in the sig. </w:t>
      </w:r>
      <w:r w:rsidRPr="00D93061">
        <w:rPr>
          <w:rFonts w:ascii="Times New Roman" w:hAnsi="Times New Roman" w:cs="Times New Roman"/>
          <w:i/>
          <w:iCs/>
          <w:color w:val="000000"/>
          <w:sz w:val="24"/>
          <w:szCs w:val="24"/>
        </w:rPr>
        <w:t xml:space="preserve">upon </w:t>
      </w:r>
      <w:r w:rsidRPr="00D93061">
        <w:rPr>
          <w:rFonts w:ascii="Times New Roman" w:hAnsi="Times New Roman" w:cs="Times New Roman"/>
          <w:color w:val="000000"/>
          <w:sz w:val="24"/>
          <w:szCs w:val="24"/>
        </w:rPr>
        <w:t>gives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suitable sense only if, with Abarb., Ew., Näg., we refer</w:t>
      </w:r>
      <w:r>
        <w:rPr>
          <w:rFonts w:ascii="SBL Hebrew" w:hAnsi="SBL Hebrew" w:cs="SBL Hebrew"/>
          <w:color w:val="008080"/>
          <w:sz w:val="24"/>
          <w:szCs w:val="28"/>
          <w:rtl/>
          <w:lang w:bidi="he-IL"/>
        </w:rPr>
        <w:t xml:space="preserve"> אלֶּה </w:t>
      </w:r>
      <w:r w:rsidRPr="00D93061">
        <w:rPr>
          <w:rFonts w:ascii="Times New Roman" w:hAnsi="Times New Roman" w:cs="Times New Roman"/>
          <w:color w:val="000000"/>
          <w:sz w:val="24"/>
          <w:szCs w:val="24"/>
        </w:rPr>
        <w:t>to</w:t>
      </w:r>
      <w:r>
        <w:rPr>
          <w:rFonts w:ascii="SBL Hebrew" w:hAnsi="SBL Hebrew" w:cs="SBL Hebrew"/>
          <w:color w:val="008080"/>
          <w:sz w:val="24"/>
          <w:szCs w:val="28"/>
          <w:rtl/>
          <w:lang w:bidi="he-IL"/>
        </w:rPr>
        <w:t xml:space="preserve"> בִּכְנָפַיִךְ </w:t>
      </w:r>
      <w:r w:rsidRPr="00D93061">
        <w:rPr>
          <w:rFonts w:ascii="Times New Roman" w:hAnsi="Times New Roman" w:cs="Times New Roman"/>
          <w:color w:val="000000"/>
          <w:sz w:val="24"/>
          <w:szCs w:val="24"/>
        </w:rPr>
        <w:t>and take</w:t>
      </w:r>
      <w:r>
        <w:rPr>
          <w:rFonts w:ascii="SBL Hebrew" w:hAnsi="SBL Hebrew" w:cs="SBL Hebrew"/>
          <w:color w:val="008080"/>
          <w:sz w:val="24"/>
          <w:szCs w:val="28"/>
          <w:rtl/>
          <w:lang w:bidi="he-IL"/>
        </w:rPr>
        <w:t xml:space="preserve"> מְצָאתִים </w:t>
      </w:r>
      <w:r w:rsidRPr="00D93061">
        <w:rPr>
          <w:rFonts w:ascii="Times New Roman" w:hAnsi="Times New Roman" w:cs="Times New Roman"/>
          <w:color w:val="000000"/>
          <w:sz w:val="24"/>
          <w:szCs w:val="24"/>
        </w:rPr>
        <w:t>as 1st pers.: I found it (the blood of the slain souls) not on the place where the murder took place, but upon all these, sc. lappets of the clothes, i.e., borne openly for display. But even without dwelling on the fact that</w:t>
      </w:r>
      <w:r>
        <w:rPr>
          <w:rFonts w:ascii="SBL Hebrew" w:hAnsi="SBL Hebrew" w:cs="SBL Hebrew"/>
          <w:color w:val="008080"/>
          <w:sz w:val="24"/>
          <w:szCs w:val="28"/>
          <w:rtl/>
          <w:lang w:bidi="he-IL"/>
        </w:rPr>
        <w:t xml:space="preserve"> מַחְתֶּרֶת </w:t>
      </w:r>
      <w:r w:rsidRPr="00D93061">
        <w:rPr>
          <w:rFonts w:ascii="Times New Roman" w:hAnsi="Times New Roman" w:cs="Times New Roman"/>
          <w:color w:val="000000"/>
          <w:sz w:val="24"/>
          <w:szCs w:val="24"/>
        </w:rPr>
        <w:t>does not mean the scene of a murder or breaking in,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explanation is wrecked on the unmistakeably manifest allusion to the law</w:t>
      </w:r>
      <w:proofErr w:type="gramStart"/>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א</w:t>
      </w:r>
      <w:proofErr w:type="gramEnd"/>
      <w:r>
        <w:rPr>
          <w:rFonts w:ascii="SBL Hebrew" w:hAnsi="SBL Hebrew" w:cs="SBL Hebrew"/>
          <w:color w:val="008080"/>
          <w:sz w:val="24"/>
          <w:szCs w:val="28"/>
          <w:rtl/>
          <w:lang w:bidi="he-IL"/>
        </w:rPr>
        <w:t xml:space="preserve">ִם בַּמַּחְתֶּרֶת ימָּצא הַגַּנָב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21:1, which is ignored, or at least obscured, by that view. The allusion to this passage of the law shows that</w:t>
      </w:r>
      <w:r>
        <w:rPr>
          <w:rFonts w:ascii="SBL Hebrew" w:hAnsi="SBL Hebrew" w:cs="SBL Hebrew"/>
          <w:color w:val="008080"/>
          <w:sz w:val="24"/>
          <w:szCs w:val="28"/>
          <w:rtl/>
          <w:lang w:bidi="he-IL"/>
        </w:rPr>
        <w:t xml:space="preserve"> מְצָאתִים </w:t>
      </w:r>
      <w:r w:rsidRPr="00D93061">
        <w:rPr>
          <w:rFonts w:ascii="Times New Roman" w:hAnsi="Times New Roman" w:cs="Times New Roman"/>
          <w:color w:val="000000"/>
          <w:sz w:val="24"/>
          <w:szCs w:val="24"/>
        </w:rPr>
        <w:t>is not 1st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2nd pers., and that the suffix refers to the innocent poor who were slain. Therefore, with Hitz. and Graf, we take</w:t>
      </w:r>
      <w:r>
        <w:rPr>
          <w:rFonts w:ascii="SBL Hebrew" w:hAnsi="SBL Hebrew" w:cs="SBL Hebrew"/>
          <w:color w:val="008080"/>
          <w:sz w:val="24"/>
          <w:szCs w:val="28"/>
          <w:rtl/>
          <w:lang w:bidi="he-IL"/>
        </w:rPr>
        <w:t xml:space="preserve"> אַל־כָּל אלֶּה </w:t>
      </w:r>
      <w:r w:rsidRPr="00D93061">
        <w:rPr>
          <w:rFonts w:ascii="Times New Roman" w:hAnsi="Times New Roman" w:cs="Times New Roman"/>
          <w:color w:val="000000"/>
          <w:sz w:val="24"/>
          <w:szCs w:val="24"/>
        </w:rPr>
        <w:t>in the sig. “on account of all this,” and refer the “all this” to the idolatry before mentioned. Consequently the words bear this meaning: Not for a crime thou killedst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poor, but because of thine apostasy from God and thy fornication with the idols,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blood cleaves to thy raiment. the words seem, as Calv. surmised, to point to the persecution and slaying of the prophets spoken of in v. 30, namely, to the innocent blood with which the godless king Manasseh filled Jerusalem,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21:16; 24:4; seeking as he did to crush out all opposition to the abominations of idolatry, and finding in his way the prophets and the godly of the land, who by their words and their lives lifted up their common testimony against the idolaters and their abandoned practices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35]]</w:t>
      </w:r>
    </w:p>
    <w:p w:rsidR="00042380" w:rsidRDefault="00100EF5" w:rsidP="00D26A5B">
      <w:pPr>
        <w:pStyle w:val="Heading6"/>
      </w:pPr>
      <w:r w:rsidRPr="003B24C7">
        <w:t xml:space="preserve"> Jer. </w:t>
      </w:r>
      <w:r w:rsidRPr="00D93061">
        <w:t xml:space="preserve"> 2:35.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Yet withal the people holds itself to be guiltless, and deludes itself with the belief that God’s wrath has turned away from it, because it has for long enjoyed peace, and because the judgment of devastation of the land by enemies, threatened by the earlier prophets, had not immediately received its fulfilment. For this self-righteous confidence in its innocence, God will contend with His people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אוֹתָךְ</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אִתֳךְ </w:t>
      </w:r>
      <w:r w:rsidRPr="00D93061">
        <w:rPr>
          <w:rFonts w:ascii="Times New Roman" w:hAnsi="Times New Roman" w:cs="Times New Roman"/>
          <w:color w:val="000000"/>
          <w:sz w:val="24"/>
          <w:szCs w:val="24"/>
        </w:rPr>
        <w:t>as in 1:16)</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36]]</w:t>
      </w:r>
    </w:p>
    <w:p w:rsidR="00042380" w:rsidRDefault="00100EF5" w:rsidP="00D26A5B">
      <w:pPr>
        <w:pStyle w:val="Heading6"/>
      </w:pPr>
      <w:r w:rsidRPr="003B24C7">
        <w:t xml:space="preserve"> Jer. </w:t>
      </w:r>
      <w:r w:rsidRPr="00D93061">
        <w:t xml:space="preserve"> 2:36f.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Yet in spite of its proud security Judah seeks to assure itself against hostile attacks by the eager negotiation of alliances. This thought is the link between v. 35 and the reproach of v. 36. Why runnest thou to change thy way?</w:t>
      </w:r>
      <w:r>
        <w:rPr>
          <w:rFonts w:ascii="SBL Hebrew" w:hAnsi="SBL Hebrew" w:cs="SBL Hebrew"/>
          <w:color w:val="008080"/>
          <w:sz w:val="24"/>
          <w:szCs w:val="28"/>
          <w:rtl/>
          <w:lang w:bidi="he-IL"/>
        </w:rPr>
        <w:t xml:space="preserve"> תזְלִי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תאזְלִי </w:t>
      </w:r>
      <w:r w:rsidRPr="00D93061">
        <w:rPr>
          <w:rFonts w:ascii="Times New Roman" w:hAnsi="Times New Roman" w:cs="Times New Roman"/>
          <w:color w:val="000000"/>
          <w:sz w:val="24"/>
          <w:szCs w:val="24"/>
        </w:rPr>
        <w:t>, from</w:t>
      </w:r>
      <w:r>
        <w:rPr>
          <w:rFonts w:ascii="SBL Hebrew" w:hAnsi="SBL Hebrew" w:cs="SBL Hebrew"/>
          <w:color w:val="007F7F"/>
          <w:sz w:val="24"/>
          <w:szCs w:val="28"/>
          <w:rtl/>
          <w:lang w:bidi="he-IL"/>
        </w:rPr>
        <w:t xml:space="preserve">אָזַל </w:t>
      </w:r>
      <w:r w:rsidRPr="00D93061">
        <w:rPr>
          <w:rFonts w:ascii="Times New Roman" w:hAnsi="Times New Roman" w:cs="Times New Roman"/>
          <w:color w:val="000000"/>
          <w:sz w:val="24"/>
          <w:szCs w:val="24"/>
        </w:rPr>
        <w:t>, go, with</w:t>
      </w:r>
      <w:r>
        <w:rPr>
          <w:rFonts w:ascii="SBL Hebrew" w:hAnsi="SBL Hebrew" w:cs="SBL Hebrew"/>
          <w:color w:val="008080"/>
          <w:sz w:val="24"/>
          <w:szCs w:val="28"/>
          <w:rtl/>
          <w:lang w:bidi="he-IL"/>
        </w:rPr>
        <w:t xml:space="preserve">מְאֹד </w:t>
      </w:r>
      <w:r w:rsidRPr="00D93061">
        <w:rPr>
          <w:rFonts w:ascii="Times New Roman" w:hAnsi="Times New Roman" w:cs="Times New Roman"/>
          <w:color w:val="000000"/>
          <w:sz w:val="24"/>
          <w:szCs w:val="24"/>
        </w:rPr>
        <w:t>, go impetuously or with strength, i.e., go in haste, run; cf. 1Sa. 20:19. To change, shift</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שׁנּוֹת</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one’s way, is to take another way than that on which one has hitherto gone. The prophet’s meaning is clear from the second half of the verse: “for Egypt, too, wilt thou come to shame, as for Assyria thou hast come to shame.” Changing they way, is ceasing to seek help from Assyria in order to form close relations with Egypt. The verbs</w:t>
      </w:r>
      <w:r>
        <w:rPr>
          <w:rFonts w:ascii="SBL Hebrew" w:hAnsi="SBL Hebrew" w:cs="SBL Hebrew"/>
          <w:color w:val="008080"/>
          <w:sz w:val="24"/>
          <w:szCs w:val="28"/>
          <w:rtl/>
          <w:lang w:bidi="he-IL"/>
        </w:rPr>
        <w:t xml:space="preserve"> תבֹשִׁי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בֹּשְׁתְּ </w:t>
      </w:r>
      <w:r w:rsidRPr="00D93061">
        <w:rPr>
          <w:rFonts w:ascii="Times New Roman" w:hAnsi="Times New Roman" w:cs="Times New Roman"/>
          <w:color w:val="000000"/>
          <w:sz w:val="24"/>
          <w:szCs w:val="24"/>
        </w:rPr>
        <w:t>show that the intrigues for the favour of Assyria belong to the past, for the favour of Egypt to the present. Judah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put to shame in regard to Assyria under Ahaz, 2Ch. 28:21; and after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experience of Assyria it had had under Hezekiah and Manasseh, there could be little more thought of looking for help thence. But what could have made Judah under Josiah, in the earlier days of Jeremiah, to seek an alliance with Egypt, considering that Assyria was at that time already nearing its dissolution? Graf is therefore of opinion that the prophet is here keeping in view the political relations in the days of Jehoiakim, in which and for which time he wrote his book, rather than those of Josiah’s times, when the alliance with Asshur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still in force; and that he has thus in passing cast a stray glance into a time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influenced by later events. But the opinion that in Josiah’s time the alliance with Asshur was still existing cannot be historically proved. Josiah’s invitation to the passover of all those who remained in what had been the kingdom of the ten tribes, does not prove that he exercised a kind of sovereignty over the provinces that had formerly belonged to the kingdom of Israel, a thing he could have done only as vassal of Assyria; see against this view the remarks on 2Ki. 23:15ff. As little does his setting himself against the now mighty Pharaoh Necho 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Mediggo show clearly that he remained faithful to the alliance with Asshur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spite of the disruption of the Assyrian empire; see against this the remarks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23:29f. Historically only thus much is certain, that Jehoiakim was raised to the throne by Pharaoh Necho, and that he was a vassal of Egypt. During the period of this subjection the formation of alliances with Egypt was for Judah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out of the question. Such a case could happen only when Jehoiakim had become subject to the Chaldean king Nebuchadnezzar, and was cherishing the plan of throwing off the Chaldean yoke. But the reference of the words to this design is devoid of the faintest probability, vv. 35 and 36; and the discourse throughout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far from giving the impression that Judah had already lost its political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independence; they rather imply that the kingdom was under the sway neither of Assyrians nor Egyptians, but was still politically independent. We may very plausibly refer to Josiah’s time the resolution to give up all trust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assistance of Assyria and to court the favour of Egypt. We need not seek for the outward inducement to this in the recognition of the beginning decline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Assyrian power; it might equally well lie in the growth of the Egyptian state.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the power of Egypt had made considerable progress in the reign of Josiah, is made clear by Pharaoh Necho’s enterprise against Assyria in the last year of Josiah, from Necho’s march towards the Euphrates. Josiah’s setting himself in opposition to the advance of the Egyptians, which cost him his life at Megiddo, neither proves that Judah was then allied with Assyria nor excludes the possibility of intrigues for Egypt’s favour having already taken place. It is perfectly possible that the taking of Manasseh a captive to Babylon by Assyrian generals may have shaken the confidence in Assyria of the idolatrous people of Judah, and that, their thoughts turning to Egypt, steps may have been taken for paving the way towards an alliance with this great power, even although the godly king Josiah took no part in these proceedings. The prophets’ warning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against confidence in Egypt and against courting its alliance, is given in terms so general that it is impossible to draw any certain conclusions either with regard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principles of Josiah’s government or with regard to the circumstances of the time which Jeremiah was keeping in view</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37]]</w:t>
      </w:r>
    </w:p>
    <w:p w:rsidR="00042380" w:rsidRDefault="00100EF5" w:rsidP="00D26A5B">
      <w:pPr>
        <w:pStyle w:val="Heading6"/>
      </w:pPr>
      <w:r w:rsidRPr="003B24C7">
        <w:t xml:space="preserve"> Jer. </w:t>
      </w:r>
      <w:r w:rsidRPr="00D93061">
        <w:t xml:space="preserve"> 2:37.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Also from this, i.e., Egypt, shalt thou go away (come back), thy hands upon thy head, i.e., beating them on thy head in grief and dismay (cf. for this gesture 2Sa. 13:19).</w:t>
      </w:r>
      <w:r>
        <w:rPr>
          <w:rFonts w:ascii="SBL Hebrew" w:hAnsi="SBL Hebrew" w:cs="SBL Hebrew"/>
          <w:color w:val="008080"/>
          <w:sz w:val="24"/>
          <w:szCs w:val="28"/>
          <w:rtl/>
          <w:lang w:bidi="he-IL"/>
        </w:rPr>
        <w:t xml:space="preserve"> זה </w:t>
      </w:r>
      <w:r w:rsidRPr="00D93061">
        <w:rPr>
          <w:rFonts w:ascii="Times New Roman" w:hAnsi="Times New Roman" w:cs="Times New Roman"/>
          <w:color w:val="000000"/>
          <w:sz w:val="24"/>
          <w:szCs w:val="24"/>
        </w:rPr>
        <w:t>refers to Egypt, thought of as a people as in 46:8, Isa. 19:16, 25; and thus is removed Hitz.’s objection, that in that case we must have</w:t>
      </w:r>
      <w:r>
        <w:rPr>
          <w:rFonts w:ascii="SBL Hebrew" w:hAnsi="SBL Hebrew" w:cs="SBL Hebrew"/>
          <w:color w:val="008080"/>
          <w:sz w:val="24"/>
          <w:szCs w:val="28"/>
          <w:rtl/>
          <w:lang w:bidi="he-IL"/>
        </w:rPr>
        <w:t xml:space="preserve">זאת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מִבְטָחִים </w:t>
      </w:r>
      <w:r w:rsidRPr="00D93061">
        <w:rPr>
          <w:rFonts w:ascii="Times New Roman" w:hAnsi="Times New Roman" w:cs="Times New Roman"/>
          <w:color w:val="000000"/>
          <w:sz w:val="24"/>
          <w:szCs w:val="24"/>
        </w:rPr>
        <w:t>, objects of confidence. The expression refers equally to Egypt and to Assyria. As God has broken the power of Assyria, so will He also overthrow Egypt’s might, thus making all trust in it a shame.</w:t>
      </w:r>
      <w:r>
        <w:rPr>
          <w:rFonts w:ascii="SBL Hebrew" w:hAnsi="SBL Hebrew" w:cs="SBL Hebrew"/>
          <w:color w:val="008080"/>
          <w:sz w:val="24"/>
          <w:szCs w:val="28"/>
          <w:rtl/>
          <w:lang w:bidi="he-IL"/>
        </w:rPr>
        <w:t xml:space="preserve">להֶם </w:t>
      </w:r>
      <w:r w:rsidRPr="00D93061">
        <w:rPr>
          <w:rFonts w:ascii="Times New Roman" w:hAnsi="Times New Roman" w:cs="Times New Roman"/>
          <w:color w:val="000000"/>
          <w:sz w:val="24"/>
          <w:szCs w:val="24"/>
        </w:rPr>
        <w:t>, in reference to them</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3:1]][[@Bible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3]]</w:t>
      </w:r>
    </w:p>
    <w:p w:rsidR="00042380" w:rsidRDefault="00100EF5" w:rsidP="00D26A5B">
      <w:pPr>
        <w:pStyle w:val="Heading5"/>
      </w:pPr>
      <w:r w:rsidRPr="002144BB">
        <w:rPr>
          <w:lang w:val="es-ES"/>
        </w:rPr>
        <w:t xml:space="preserve"> Jer.  </w:t>
      </w:r>
      <w:r w:rsidRPr="00D93061">
        <w:t xml:space="preserve">3:1-5.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As a divorced woman who has become another man’s wife cannot return to her first husband, so Judah, after it has turned away to other gods, will not be received again by Jahveh; especially since, in spite of all chastisement, it adheres to its evil ways. V. 1. </w:t>
      </w:r>
      <w:r w:rsidRPr="00D93061">
        <w:rPr>
          <w:rFonts w:ascii="Times New Roman" w:hAnsi="Times New Roman" w:cs="Times New Roman"/>
          <w:i/>
          <w:iCs/>
          <w:color w:val="000000"/>
          <w:sz w:val="24"/>
          <w:szCs w:val="24"/>
        </w:rPr>
        <w:t xml:space="preserve">“He saith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a man put away his wife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 from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become another man’s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can he return to her again? would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such a land be polluted? and thou hast whored with many partners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wouldst thou return to me? saith Jahveh.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Lift up thine eyes unto the bare- topped hills and look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 hast thou not been lien with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 the ways thou sattest for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an Arab in the desert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pollutedst the land by thy whoredoms and by thy wickedness.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And the showers were withheld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latter rain came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thou hadst the forehead of an harlot woman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wouldst not be ashamed.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from this time forward thou criest to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father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friend of my youth art thou.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Will he always bear a</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grudge and keep it up for ever?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speakest thus and dost wickedness and carriest it out.” </w:t>
      </w:r>
      <w:r w:rsidRPr="00D93061">
        <w:rPr>
          <w:rFonts w:ascii="Times New Roman" w:hAnsi="Times New Roman" w:cs="Times New Roman"/>
          <w:color w:val="000000"/>
          <w:sz w:val="24"/>
          <w:szCs w:val="24"/>
        </w:rPr>
        <w:t xml:space="preserve">This section is a continuation of the preceding discourse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 and forms the conclusion of it. That this is so may be seen from the fact that a new discourse, introduced by a heading of its own, begins with v. 6. The substance of the fifth verse is further evidence in the same direction; for the rejection of Judah by God declared in that verse furnishes the suitable conclusion to the discourse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 and briefly shows how the Lord will plead with the people that holds itself blameless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2:35).</w:t>
      </w:r>
      <w:r w:rsidR="001E6CBD">
        <w:rPr>
          <w:rStyle w:val="FootnoteReference"/>
          <w:rFonts w:ascii="Times New Roman" w:hAnsi="Times New Roman" w:cs="Times New Roman"/>
          <w:color w:val="000000"/>
          <w:sz w:val="24"/>
          <w:szCs w:val="24"/>
        </w:rPr>
        <w:footnoteReference w:id="5"/>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But it is somewhat singular to find the connection made by means of</w:t>
      </w:r>
      <w:r>
        <w:rPr>
          <w:rFonts w:ascii="SBL Hebrew" w:hAnsi="SBL Hebrew" w:cs="SBL Hebrew"/>
          <w:color w:val="008080"/>
          <w:sz w:val="24"/>
          <w:szCs w:val="28"/>
          <w:rtl/>
          <w:lang w:bidi="he-IL"/>
        </w:rPr>
        <w:t xml:space="preserve">לאמֹר </w:t>
      </w:r>
      <w:r w:rsidRPr="00D93061">
        <w:rPr>
          <w:rFonts w:ascii="Times New Roman" w:hAnsi="Times New Roman" w:cs="Times New Roman"/>
          <w:color w:val="000000"/>
          <w:sz w:val="24"/>
          <w:szCs w:val="24"/>
        </w:rPr>
        <w:t xml:space="preserve">, which is not translated by the LXX or Syr., and is expressed by Jerome by </w:t>
      </w:r>
      <w:r w:rsidRPr="00D93061">
        <w:rPr>
          <w:rFonts w:ascii="Times New Roman" w:hAnsi="Times New Roman" w:cs="Times New Roman"/>
          <w:i/>
          <w:iCs/>
          <w:color w:val="000000"/>
          <w:sz w:val="24"/>
          <w:szCs w:val="24"/>
        </w:rPr>
        <w:t xml:space="preserve">vulgo dicitur. </w:t>
      </w:r>
      <w:r w:rsidRPr="00D93061">
        <w:rPr>
          <w:rFonts w:ascii="Times New Roman" w:hAnsi="Times New Roman" w:cs="Times New Roman"/>
          <w:color w:val="000000"/>
          <w:sz w:val="24"/>
          <w:szCs w:val="24"/>
        </w:rPr>
        <w:t xml:space="preserve">Ros. would make it, after Rashi, </w:t>
      </w:r>
      <w:r w:rsidRPr="00D93061">
        <w:rPr>
          <w:rFonts w:ascii="Times New Roman" w:hAnsi="Times New Roman" w:cs="Times New Roman"/>
          <w:i/>
          <w:iCs/>
          <w:color w:val="000000"/>
          <w:sz w:val="24"/>
          <w:szCs w:val="24"/>
        </w:rPr>
        <w:t>possem dicere</w:t>
      </w:r>
      <w:r w:rsidRPr="00D93061">
        <w:rPr>
          <w:rFonts w:ascii="Times New Roman" w:hAnsi="Times New Roman" w:cs="Times New Roman"/>
          <w:color w:val="000000"/>
          <w:sz w:val="24"/>
          <w:szCs w:val="24"/>
        </w:rPr>
        <w:t>, Rashi’s opinion being that it stands for</w:t>
      </w:r>
      <w:r>
        <w:rPr>
          <w:rFonts w:ascii="SBL Hebrew" w:hAnsi="SBL Hebrew" w:cs="SBL Hebrew"/>
          <w:color w:val="008080"/>
          <w:sz w:val="24"/>
          <w:szCs w:val="28"/>
          <w:rtl/>
          <w:lang w:bidi="he-IL"/>
        </w:rPr>
        <w:t xml:space="preserve">ישׁ לי לימר </w:t>
      </w:r>
      <w:r w:rsidRPr="00D93061">
        <w:rPr>
          <w:rFonts w:ascii="Times New Roman" w:hAnsi="Times New Roman" w:cs="Times New Roman"/>
          <w:color w:val="000000"/>
          <w:sz w:val="24"/>
          <w:szCs w:val="24"/>
        </w:rPr>
        <w:t>. In this shape the assumption can hardly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justified. It might be more readily supposed that the infinitive stood in the sense: it is to be said, one may say, it must be affirmed; but there is against this the objection that this use of the infinitive is never found at the beginning of a new train of thought. The only alternative is with Maur. and Hitz. to join</w:t>
      </w:r>
      <w:r>
        <w:rPr>
          <w:rFonts w:ascii="SBL Hebrew" w:hAnsi="SBL Hebrew" w:cs="SBL Hebrew"/>
          <w:color w:val="008080"/>
          <w:sz w:val="24"/>
          <w:szCs w:val="28"/>
          <w:rtl/>
          <w:lang w:bidi="he-IL"/>
        </w:rPr>
        <w:t xml:space="preserve"> לאמֹר </w:t>
      </w:r>
      <w:r w:rsidRPr="00D93061">
        <w:rPr>
          <w:rFonts w:ascii="Times New Roman" w:hAnsi="Times New Roman" w:cs="Times New Roman"/>
          <w:color w:val="000000"/>
          <w:sz w:val="24"/>
          <w:szCs w:val="24"/>
        </w:rPr>
        <w:t>with what precedes, and to make it dependent on the verb</w:t>
      </w:r>
      <w:r>
        <w:rPr>
          <w:rFonts w:ascii="SBL Hebrew" w:hAnsi="SBL Hebrew" w:cs="SBL Hebrew"/>
          <w:color w:val="008080"/>
          <w:sz w:val="24"/>
          <w:szCs w:val="28"/>
          <w:rtl/>
          <w:lang w:bidi="he-IL"/>
        </w:rPr>
        <w:t xml:space="preserve"> מָאַס </w:t>
      </w:r>
      <w:r w:rsidRPr="00D93061">
        <w:rPr>
          <w:rFonts w:ascii="Times New Roman" w:hAnsi="Times New Roman" w:cs="Times New Roman"/>
          <w:color w:val="000000"/>
          <w:sz w:val="24"/>
          <w:szCs w:val="24"/>
        </w:rPr>
        <w:t xml:space="preserve">in 2:37: Jahveh hath rejected those in whom thou trustest, so that thou shalt not prosper with them; for He says: As a wife, after she has been put away from her husband and has been joined to another, cannot be taken back again by her first husband, so art thou thrust away for thy whoredom. The rejection of Judah by God is not, indeed, declared </w:t>
      </w:r>
      <w:r w:rsidRPr="00D93061">
        <w:rPr>
          <w:rFonts w:ascii="Times New Roman" w:hAnsi="Times New Roman" w:cs="Times New Roman"/>
          <w:i/>
          <w:iCs/>
          <w:color w:val="000000"/>
          <w:sz w:val="24"/>
          <w:szCs w:val="24"/>
        </w:rPr>
        <w:t xml:space="preserve">expressis verbis </w:t>
      </w:r>
      <w:r w:rsidRPr="00D93061">
        <w:rPr>
          <w:rFonts w:ascii="Times New Roman" w:hAnsi="Times New Roman" w:cs="Times New Roman"/>
          <w:color w:val="000000"/>
          <w:sz w:val="24"/>
          <w:szCs w:val="24"/>
        </w:rPr>
        <w:t>in vv. 1-5, but is clearly enough contained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there in substance. Besides, “the rejection of the people’s sureties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2:37) involves that of the people too” (Hitz.).</w:t>
      </w:r>
      <w:r>
        <w:rPr>
          <w:rFonts w:ascii="SBL Hebrew" w:hAnsi="SBL Hebrew" w:cs="SBL Hebrew"/>
          <w:color w:val="008080"/>
          <w:sz w:val="24"/>
          <w:szCs w:val="28"/>
          <w:rtl/>
          <w:lang w:bidi="he-IL"/>
        </w:rPr>
        <w:t xml:space="preserve">לאמֹר </w:t>
      </w:r>
      <w:r w:rsidRPr="00D93061">
        <w:rPr>
          <w:rFonts w:ascii="Times New Roman" w:hAnsi="Times New Roman" w:cs="Times New Roman"/>
          <w:color w:val="000000"/>
          <w:sz w:val="24"/>
          <w:szCs w:val="24"/>
        </w:rPr>
        <w:t xml:space="preserve">, indeed, is not universally used after </w:t>
      </w:r>
      <w:r w:rsidRPr="00D93061">
        <w:rPr>
          <w:rFonts w:ascii="Times New Roman" w:hAnsi="Times New Roman" w:cs="Times New Roman"/>
          <w:i/>
          <w:iCs/>
          <w:color w:val="000000"/>
          <w:sz w:val="24"/>
          <w:szCs w:val="24"/>
        </w:rPr>
        <w:t xml:space="preserve">verbis dicendi </w:t>
      </w:r>
      <w:r w:rsidRPr="00D93061">
        <w:rPr>
          <w:rFonts w:ascii="Times New Roman" w:hAnsi="Times New Roman" w:cs="Times New Roman"/>
          <w:color w:val="000000"/>
          <w:sz w:val="24"/>
          <w:szCs w:val="24"/>
        </w:rPr>
        <w:t>alone, but frequently stands after very various antecedent verbs, in which case it must be very variously expressed in English; e.g.,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Jos. 22:11 it comes after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ישְׁמְעוּ </w:t>
      </w:r>
      <w:r w:rsidRPr="00D93061">
        <w:rPr>
          <w:rFonts w:ascii="Times New Roman" w:hAnsi="Times New Roman" w:cs="Times New Roman"/>
          <w:color w:val="000000"/>
          <w:sz w:val="24"/>
          <w:szCs w:val="24"/>
        </w:rPr>
        <w:t>, they heard: as follows, or these words;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2Sa. 3:12 we have it twice, once after the words, he sent messengers to David to say, i.e., and cause them say to him, a second time in the sense of namely;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1Sa. 27:11 with the force of: for he said or thought. It is used here in a manner analogous to this: he announces to thee, makes known to thee. — The comparison with the divorced wife is suggested by the law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24:1-4. Here it is forbidden that a man shall take in marriage again his divorced wife after she has been married to another, even although she has been separated from her second husband, or even in the case of the death of the latter; and re-marriage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this kind is called an abomination before the Lord, a thing that makes the land sinful. The question, May he yet return to her? corresponds to the words of the law: her husband may not again</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לשׁוּב</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take her to be his wife. The making of the land sinful is put by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in stronger words: this land is polluted; making in this an allusion to Lev. 18:25, 27, where it is said of similar sins of the flesh that they pollute the land.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“and thou hast whored” comes the application of this law to the people that had by its idolatry broken its marriage vows to its God.</w:t>
      </w:r>
      <w:r>
        <w:rPr>
          <w:rFonts w:ascii="SBL Hebrew" w:hAnsi="SBL Hebrew" w:cs="SBL Hebrew"/>
          <w:color w:val="008080"/>
          <w:sz w:val="24"/>
          <w:szCs w:val="28"/>
          <w:rtl/>
          <w:lang w:bidi="he-IL"/>
        </w:rPr>
        <w:t xml:space="preserve"> זנָה </w:t>
      </w:r>
      <w:r w:rsidRPr="00D93061">
        <w:rPr>
          <w:rFonts w:ascii="Times New Roman" w:hAnsi="Times New Roman" w:cs="Times New Roman"/>
          <w:color w:val="000000"/>
          <w:sz w:val="24"/>
          <w:szCs w:val="24"/>
        </w:rPr>
        <w:t xml:space="preserve">is construed with the </w:t>
      </w:r>
      <w:r w:rsidRPr="00D93061">
        <w:rPr>
          <w:rFonts w:ascii="Times New Roman" w:hAnsi="Times New Roman" w:cs="Times New Roman"/>
          <w:i/>
          <w:iCs/>
          <w:color w:val="000000"/>
          <w:sz w:val="24"/>
          <w:szCs w:val="24"/>
        </w:rPr>
        <w:t xml:space="preserve">accus. </w:t>
      </w:r>
      <w:r w:rsidRPr="00D93061">
        <w:rPr>
          <w:rFonts w:ascii="Times New Roman" w:hAnsi="Times New Roman" w:cs="Times New Roman"/>
          <w:color w:val="000000"/>
          <w:sz w:val="24"/>
          <w:szCs w:val="24"/>
        </w:rPr>
        <w:t>as in Eze. 16:28.</w:t>
      </w:r>
      <w:r>
        <w:rPr>
          <w:rFonts w:ascii="SBL Hebrew" w:hAnsi="SBL Hebrew" w:cs="SBL Hebrew"/>
          <w:color w:val="008080"/>
          <w:sz w:val="24"/>
          <w:szCs w:val="28"/>
          <w:rtl/>
          <w:lang w:bidi="he-IL"/>
        </w:rPr>
        <w:t xml:space="preserve">רעִים </w:t>
      </w:r>
      <w:r w:rsidRPr="00D93061">
        <w:rPr>
          <w:rFonts w:ascii="Times New Roman" w:hAnsi="Times New Roman" w:cs="Times New Roman"/>
          <w:color w:val="000000"/>
          <w:sz w:val="24"/>
          <w:szCs w:val="24"/>
        </w:rPr>
        <w:t>, comrades in the sense of paramours; cf. Hos. 3:1.</w:t>
      </w:r>
      <w:r>
        <w:rPr>
          <w:rFonts w:ascii="SBL Hebrew" w:hAnsi="SBL Hebrew" w:cs="SBL Hebrew"/>
          <w:color w:val="008080"/>
          <w:sz w:val="24"/>
          <w:szCs w:val="28"/>
          <w:rtl/>
          <w:lang w:bidi="he-IL"/>
        </w:rPr>
        <w:t xml:space="preserve">רבִּים </w:t>
      </w:r>
      <w:r w:rsidRPr="00D93061">
        <w:rPr>
          <w:rFonts w:ascii="Times New Roman" w:hAnsi="Times New Roman" w:cs="Times New Roman"/>
          <w:color w:val="000000"/>
          <w:sz w:val="24"/>
          <w:szCs w:val="24"/>
        </w:rPr>
        <w:t>, inasmuch as Israel or Judah had intrigued with the gods of many nations.</w:t>
      </w:r>
      <w:r>
        <w:rPr>
          <w:rFonts w:ascii="SBL Hebrew" w:hAnsi="SBL Hebrew" w:cs="SBL Hebrew"/>
          <w:color w:val="008080"/>
          <w:sz w:val="24"/>
          <w:szCs w:val="28"/>
          <w:rtl/>
          <w:lang w:bidi="he-IL"/>
        </w:rPr>
        <w:t xml:space="preserve"> ושׁוֹב אלַי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infin. abs.</w:t>
      </w:r>
      <w:r w:rsidRPr="00D93061">
        <w:rPr>
          <w:rFonts w:ascii="Times New Roman" w:hAnsi="Times New Roman" w:cs="Times New Roman"/>
          <w:color w:val="000000"/>
          <w:sz w:val="24"/>
          <w:szCs w:val="24"/>
        </w:rPr>
        <w:t>, and the clause is to be taken as a question: and is it to be supposed that thou mayest return to me? The question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 marked only by the accent; cf. Ew. § 328,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and Gesen. § 131, 4,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Syr., Targ., Jerome, etc. have taken</w:t>
      </w:r>
      <w:r>
        <w:rPr>
          <w:rFonts w:ascii="SBL Hebrew" w:hAnsi="SBL Hebrew" w:cs="SBL Hebrew"/>
          <w:color w:val="008080"/>
          <w:sz w:val="24"/>
          <w:szCs w:val="28"/>
          <w:rtl/>
          <w:lang w:bidi="he-IL"/>
        </w:rPr>
        <w:t xml:space="preserve"> ושׁוֹב </w:t>
      </w:r>
      <w:r w:rsidRPr="00D93061">
        <w:rPr>
          <w:rFonts w:ascii="Times New Roman" w:hAnsi="Times New Roman" w:cs="Times New Roman"/>
          <w:color w:val="000000"/>
          <w:sz w:val="24"/>
          <w:szCs w:val="24"/>
        </w:rPr>
        <w:t>as imperative: return again to me; but wrongly, since the continuity is destroyed. This argument is not answered by taking</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copul. </w:t>
      </w:r>
      <w:r w:rsidRPr="00D93061">
        <w:rPr>
          <w:rFonts w:ascii="Times New Roman" w:hAnsi="Times New Roman" w:cs="Times New Roman"/>
          <w:color w:val="000000"/>
          <w:sz w:val="24"/>
          <w:szCs w:val="24"/>
        </w:rPr>
        <w:t>adversatively with the sig. yet: it is on the contrary strengthened by this arbitrary interpretation. The call to return to God is incompatible with the reference in v. 2 to the idolatry which is set before the eyes of the people to show it that God has cause to be wroth. “Look but to the bare-topped hills.”</w:t>
      </w:r>
      <w:r>
        <w:rPr>
          <w:rFonts w:ascii="SBL Hebrew" w:hAnsi="SBL Hebrew" w:cs="SBL Hebrew"/>
          <w:color w:val="008080"/>
          <w:sz w:val="24"/>
          <w:szCs w:val="28"/>
          <w:rtl/>
          <w:lang w:bidi="he-IL"/>
        </w:rPr>
        <w:t xml:space="preserve">שׁפָיִם </w:t>
      </w:r>
      <w:r w:rsidRPr="00D93061">
        <w:rPr>
          <w:rFonts w:ascii="Times New Roman" w:hAnsi="Times New Roman" w:cs="Times New Roman"/>
          <w:color w:val="000000"/>
          <w:sz w:val="24"/>
          <w:szCs w:val="24"/>
        </w:rPr>
        <w:t>, bald hills and mountains (cf. Isa. 41:18), were favoured spots for idolatrous worship; cf. Hos. 4:13. When hast not thou let thyself be ravished? i.e., on all sides. For</w:t>
      </w:r>
      <w:r>
        <w:rPr>
          <w:rFonts w:ascii="SBL Hebrew" w:hAnsi="SBL Hebrew" w:cs="SBL Hebrew"/>
          <w:color w:val="008080"/>
          <w:sz w:val="24"/>
          <w:szCs w:val="28"/>
          <w:rtl/>
          <w:lang w:bidi="he-IL"/>
        </w:rPr>
        <w:t xml:space="preserve"> שׁגּלְתְּ </w:t>
      </w:r>
      <w:r w:rsidRPr="00D93061">
        <w:rPr>
          <w:rFonts w:ascii="Times New Roman" w:hAnsi="Times New Roman" w:cs="Times New Roman"/>
          <w:color w:val="000000"/>
          <w:sz w:val="24"/>
          <w:szCs w:val="24"/>
        </w:rPr>
        <w:t>the Masoretes have here and everywhere substituted</w:t>
      </w:r>
      <w:r>
        <w:rPr>
          <w:rFonts w:ascii="SBL Hebrew" w:hAnsi="SBL Hebrew" w:cs="SBL Hebrew"/>
          <w:color w:val="008080"/>
          <w:sz w:val="24"/>
          <w:szCs w:val="28"/>
          <w:rtl/>
          <w:lang w:bidi="he-IL"/>
        </w:rPr>
        <w:t>שׁכַּבְתּ</w:t>
      </w:r>
      <w:proofErr w:type="gramStart"/>
      <w:r>
        <w:rPr>
          <w:rFonts w:ascii="SBL Hebrew" w:hAnsi="SBL Hebrew" w:cs="SBL Hebrew"/>
          <w:color w:val="008080"/>
          <w:sz w:val="24"/>
          <w:szCs w:val="28"/>
          <w:rtl/>
          <w:lang w:bidi="he-IL"/>
        </w:rPr>
        <w:t xml:space="preserve">ְ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see</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28:30, Zec. 14:2, etc. The word is here used for spiritual ravishment by idolatry; here represented as spiritual fornication. Upon the roads thou sattest, like a prostitute, to entice the passers-by; cf. Gen. 38:14,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 7:12. This figure corresponds in actual fact to the erection of idolatrous altars at the corners of the streets and at the gates: 2Ki. 23:8; Eze. 16:25. Like an Arab in the desert, i.e., a Bedouin, who lies in wait for travellers, to plunder them. The Bedouins were known to the ancients, cf. Diod. Sic. 2:48, Plin. </w:t>
      </w:r>
      <w:r w:rsidRPr="00D93061">
        <w:rPr>
          <w:rFonts w:ascii="Times New Roman" w:hAnsi="Times New Roman" w:cs="Times New Roman"/>
          <w:i/>
          <w:iCs/>
          <w:color w:val="000000"/>
          <w:sz w:val="24"/>
          <w:szCs w:val="24"/>
        </w:rPr>
        <w:t xml:space="preserve">Hist. Nat. </w:t>
      </w:r>
      <w:r w:rsidRPr="00D93061">
        <w:rPr>
          <w:rFonts w:ascii="Times New Roman" w:hAnsi="Times New Roman" w:cs="Times New Roman"/>
          <w:color w:val="000000"/>
          <w:sz w:val="24"/>
          <w:szCs w:val="24"/>
        </w:rPr>
        <w:t>vi. 28, precisely as they are represented to this day by travellers. — By this idolatrous course Israel desecrated the land. The plural form of the suffix with the singular</w:t>
      </w:r>
      <w:r>
        <w:rPr>
          <w:rFonts w:ascii="SBL Hebrew" w:hAnsi="SBL Hebrew" w:cs="SBL Hebrew"/>
          <w:color w:val="008080"/>
          <w:sz w:val="24"/>
          <w:szCs w:val="28"/>
          <w:rtl/>
          <w:lang w:bidi="he-IL"/>
        </w:rPr>
        <w:t xml:space="preserve"> זנוּת </w:t>
      </w:r>
      <w:r w:rsidRPr="00D93061">
        <w:rPr>
          <w:rFonts w:ascii="Times New Roman" w:hAnsi="Times New Roman" w:cs="Times New Roman"/>
          <w:color w:val="000000"/>
          <w:sz w:val="24"/>
          <w:szCs w:val="24"/>
        </w:rPr>
        <w:t>is to be explained by the resemblance borne both in sound and meaning (an abstract) by the termination</w:t>
      </w:r>
      <w:r>
        <w:rPr>
          <w:rFonts w:ascii="SBL Hebrew" w:hAnsi="SBL Hebrew" w:cs="SBL Hebrew"/>
          <w:color w:val="007F7F"/>
          <w:sz w:val="24"/>
          <w:szCs w:val="28"/>
          <w:rtl/>
          <w:lang w:bidi="he-IL"/>
        </w:rPr>
        <w:t xml:space="preserve"> וּת </w:t>
      </w:r>
      <w:r w:rsidRPr="00D93061">
        <w:rPr>
          <w:rFonts w:ascii="Times New Roman" w:hAnsi="Times New Roman" w:cs="Times New Roman"/>
          <w:color w:val="000000"/>
          <w:sz w:val="24"/>
          <w:szCs w:val="24"/>
        </w:rPr>
        <w:t>to the plural</w:t>
      </w:r>
      <w:r>
        <w:rPr>
          <w:rFonts w:ascii="SBL Hebrew" w:hAnsi="SBL Hebrew" w:cs="SBL Hebrew"/>
          <w:color w:val="008080"/>
          <w:sz w:val="24"/>
          <w:szCs w:val="28"/>
          <w:rtl/>
          <w:lang w:bidi="he-IL"/>
        </w:rPr>
        <w:t xml:space="preserve">וֹת </w:t>
      </w:r>
      <w:r w:rsidRPr="00D93061">
        <w:rPr>
          <w:rFonts w:ascii="Times New Roman" w:hAnsi="Times New Roman" w:cs="Times New Roman"/>
          <w:color w:val="000000"/>
          <w:sz w:val="24"/>
          <w:szCs w:val="24"/>
        </w:rPr>
        <w:t xml:space="preserve">; cf. v. 8, Zep. 3:20, and Ew. § 259, </w:t>
      </w:r>
      <w:r w:rsidRPr="00D93061">
        <w:rPr>
          <w:rFonts w:ascii="Times New Roman" w:hAnsi="Times New Roman" w:cs="Times New Roman"/>
          <w:i/>
          <w:iCs/>
          <w:color w:val="000000"/>
          <w:sz w:val="24"/>
          <w:szCs w:val="24"/>
        </w:rPr>
        <w:t>b.</w:t>
      </w:r>
      <w:r>
        <w:rPr>
          <w:rFonts w:ascii="SBL Hebrew" w:hAnsi="SBL Hebrew" w:cs="SBL Hebrew"/>
          <w:color w:val="008080"/>
          <w:sz w:val="24"/>
          <w:szCs w:val="28"/>
          <w:rtl/>
          <w:lang w:bidi="he-IL"/>
        </w:rPr>
        <w:t xml:space="preserve"> רעָתךְ </w:t>
      </w:r>
      <w:r w:rsidRPr="00D93061">
        <w:rPr>
          <w:rFonts w:ascii="Times New Roman" w:hAnsi="Times New Roman" w:cs="Times New Roman"/>
          <w:color w:val="000000"/>
          <w:sz w:val="24"/>
          <w:szCs w:val="24"/>
        </w:rPr>
        <w:t>refers to the moral enormities bound up with idolatry, e.g., the shedding of innocent blood, 2:30, 35. The shedding of blood is represented as defilement of the land in Num. 35:33</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042380" w:rsidRDefault="00100EF5" w:rsidP="00D26A5B">
      <w:pPr>
        <w:pStyle w:val="Heading6"/>
      </w:pPr>
      <w:r w:rsidRPr="003B24C7">
        <w:t xml:space="preserve"> Jer. </w:t>
      </w:r>
      <w:r w:rsidRPr="00D93061">
        <w:t xml:space="preserve"> 3:3.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But the idolatrous race was not to be brought to reflection or turned from its evil ways, even when judgment fell upon it. God chastised it by withholding the rain, by drought; cf. 14:1ff.,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4:7ff.</w:t>
      </w:r>
      <w:r>
        <w:rPr>
          <w:rFonts w:ascii="SBL Hebrew" w:hAnsi="SBL Hebrew" w:cs="SBL Hebrew"/>
          <w:color w:val="008080"/>
          <w:sz w:val="24"/>
          <w:szCs w:val="28"/>
          <w:rtl/>
          <w:lang w:bidi="he-IL"/>
        </w:rPr>
        <w:t xml:space="preserve">רבִיבִים </w:t>
      </w:r>
      <w:r w:rsidRPr="00D93061">
        <w:rPr>
          <w:rFonts w:ascii="Times New Roman" w:hAnsi="Times New Roman" w:cs="Times New Roman"/>
          <w:color w:val="000000"/>
          <w:sz w:val="24"/>
          <w:szCs w:val="24"/>
        </w:rPr>
        <w:t>, rain-showers (Deu. 32:2), does not stand for the early rain</w:t>
      </w:r>
      <w:r>
        <w:rPr>
          <w:rFonts w:ascii="SBL Hebrew" w:hAnsi="SBL Hebrew" w:cs="SBL Hebrew"/>
          <w:color w:val="008080"/>
          <w:sz w:val="24"/>
          <w:szCs w:val="28"/>
          <w:rtl/>
        </w:rPr>
        <w:t>(</w:t>
      </w:r>
      <w:r>
        <w:rPr>
          <w:rFonts w:ascii="SBL Hebrew" w:hAnsi="SBL Hebrew" w:cs="SBL Hebrew"/>
          <w:color w:val="008080"/>
          <w:sz w:val="24"/>
          <w:szCs w:val="28"/>
          <w:rtl/>
          <w:lang w:bidi="he-IL"/>
        </w:rPr>
        <w:t>יוֹרֶה</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but denotes any fall of rain; and the late rain (shortly before harvest) is mentioned along with it, as in Hos. 6:3, Zec. 10:1. But affliction made no impression. The people persisted in its sinful courses with unabashed effrontery; cf. 5:3, Eze. 3:7f.</w:t>
      </w:r>
      <w:r>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042380" w:rsidRDefault="00100EF5" w:rsidP="00D26A5B">
      <w:pPr>
        <w:pStyle w:val="Heading6"/>
      </w:pPr>
      <w:r w:rsidRPr="003B24C7">
        <w:t>Jer.</w:t>
      </w:r>
      <w:r w:rsidRPr="00D93061">
        <w:t xml:space="preserve"> 3:4.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Henceforward, forsooth, it calls upon its God, and expects that His wrath will abate; but this calling on Him is but lip-service, for it goes on in its sins, amends not its life.</w:t>
      </w:r>
      <w:r>
        <w:rPr>
          <w:rFonts w:ascii="SBL Hebrew" w:hAnsi="SBL Hebrew" w:cs="SBL Hebrew"/>
          <w:color w:val="008080"/>
          <w:sz w:val="24"/>
          <w:szCs w:val="28"/>
          <w:rtl/>
          <w:lang w:bidi="he-IL"/>
        </w:rPr>
        <w:t xml:space="preserve">הֲלוֹא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nonne</w:t>
      </w:r>
      <w:r w:rsidRPr="00D93061">
        <w:rPr>
          <w:rFonts w:ascii="Times New Roman" w:hAnsi="Times New Roman" w:cs="Times New Roman"/>
          <w:color w:val="000000"/>
          <w:sz w:val="24"/>
          <w:szCs w:val="24"/>
        </w:rPr>
        <w:t>, has usually the force of a confident assurance, introducing in the form of a question that which is held not to be in the least doubtful.</w:t>
      </w:r>
      <w:r>
        <w:rPr>
          <w:rFonts w:ascii="SBL Hebrew" w:hAnsi="SBL Hebrew" w:cs="SBL Hebrew"/>
          <w:color w:val="008080"/>
          <w:sz w:val="24"/>
          <w:szCs w:val="28"/>
          <w:rtl/>
          <w:lang w:bidi="he-IL"/>
        </w:rPr>
        <w:t xml:space="preserve">מאַתֳה </w:t>
      </w:r>
      <w:r w:rsidRPr="00D93061">
        <w:rPr>
          <w:rFonts w:ascii="Times New Roman" w:hAnsi="Times New Roman" w:cs="Times New Roman"/>
          <w:color w:val="000000"/>
          <w:sz w:val="24"/>
          <w:szCs w:val="24"/>
        </w:rPr>
        <w:t>, henceforward, the antithesis to</w:t>
      </w:r>
      <w:r>
        <w:rPr>
          <w:rFonts w:ascii="SBL Hebrew" w:hAnsi="SBL Hebrew" w:cs="SBL Hebrew"/>
          <w:color w:val="008080"/>
          <w:sz w:val="24"/>
          <w:szCs w:val="28"/>
          <w:rtl/>
          <w:lang w:bidi="he-IL"/>
        </w:rPr>
        <w:t xml:space="preserve">מעוֹלם </w:t>
      </w:r>
      <w:r w:rsidRPr="00D93061">
        <w:rPr>
          <w:rFonts w:ascii="Times New Roman" w:hAnsi="Times New Roman" w:cs="Times New Roman"/>
          <w:color w:val="000000"/>
          <w:sz w:val="24"/>
          <w:szCs w:val="24"/>
        </w:rPr>
        <w:t>, 2:20, 27, is rightly referred by Chr. B. Mich. to the time of the reformation in public worship, begun by Josiah in the twelfth year of his reign, and finally completed in the eighteenth year, 2Ch. 34:3-33. Clearly we cannot suppose a reference to distress and anxiety excited by the drought; since, in v. 3, it is expressly said that this had made no impression on the people. On</w:t>
      </w:r>
      <w:r>
        <w:rPr>
          <w:rFonts w:ascii="SBL Hebrew" w:hAnsi="SBL Hebrew" w:cs="SBL Hebrew"/>
          <w:color w:val="008080"/>
          <w:sz w:val="24"/>
          <w:szCs w:val="28"/>
          <w:rtl/>
          <w:lang w:bidi="he-IL"/>
        </w:rPr>
        <w:t xml:space="preserve">אָבִי </w:t>
      </w:r>
      <w:r w:rsidRPr="00D93061">
        <w:rPr>
          <w:rFonts w:ascii="Times New Roman" w:hAnsi="Times New Roman" w:cs="Times New Roman"/>
          <w:color w:val="000000"/>
          <w:sz w:val="24"/>
          <w:szCs w:val="24"/>
        </w:rPr>
        <w:t>, cf. 2:27.</w:t>
      </w:r>
      <w:r>
        <w:rPr>
          <w:rFonts w:ascii="SBL Hebrew" w:hAnsi="SBL Hebrew" w:cs="SBL Hebrew"/>
          <w:color w:val="008080"/>
          <w:sz w:val="24"/>
          <w:szCs w:val="28"/>
          <w:rtl/>
          <w:lang w:bidi="he-IL"/>
        </w:rPr>
        <w:t xml:space="preserve"> אַלּוּף נעֻרי </w:t>
      </w:r>
      <w:r w:rsidRPr="00D93061">
        <w:rPr>
          <w:rFonts w:ascii="Times New Roman" w:hAnsi="Times New Roman" w:cs="Times New Roman"/>
          <w:color w:val="000000"/>
          <w:sz w:val="24"/>
          <w:szCs w:val="24"/>
        </w:rPr>
        <w:t>(cf. Pro. 2:17), the familiar friend of my youth, is the dear beloved God, i.e.,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Jahveh, who has espoused Israel when it was a young nation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Of Him it expects that He will not bear a grudge for ever.</w:t>
      </w:r>
      <w:r>
        <w:rPr>
          <w:rFonts w:ascii="SBL Hebrew" w:hAnsi="SBL Hebrew" w:cs="SBL Hebrew"/>
          <w:color w:val="008080"/>
          <w:sz w:val="24"/>
          <w:szCs w:val="28"/>
          <w:rtl/>
          <w:lang w:bidi="he-IL"/>
        </w:rPr>
        <w:t xml:space="preserve">נטַר </w:t>
      </w:r>
      <w:r w:rsidRPr="00D93061">
        <w:rPr>
          <w:rFonts w:ascii="Times New Roman" w:hAnsi="Times New Roman" w:cs="Times New Roman"/>
          <w:color w:val="000000"/>
          <w:sz w:val="24"/>
          <w:szCs w:val="24"/>
        </w:rPr>
        <w:t xml:space="preserve">, guard, then like </w:t>
      </w:r>
      <w:r>
        <w:rPr>
          <w:rFonts w:ascii="SBL Greek" w:hAnsi="SBL Greek" w:cs="Times New Roman"/>
          <w:color w:val="0000FF"/>
          <w:sz w:val="24"/>
          <w:szCs w:val="24"/>
          <w:lang w:val="el-GR"/>
        </w:rPr>
        <w:t>τηρεῖν</w:t>
      </w:r>
      <w:r w:rsidRPr="00D93061">
        <w:rPr>
          <w:rFonts w:ascii="Times New Roman" w:hAnsi="Times New Roman" w:cs="Times New Roman"/>
          <w:color w:val="000000"/>
          <w:sz w:val="24"/>
          <w:szCs w:val="24"/>
        </w:rPr>
        <w:t>, cherish ill-will, keep up, used of anger; see on Lev. 19:18, Psa. 103:9, etc. A like meaning has</w:t>
      </w:r>
      <w:r>
        <w:rPr>
          <w:rFonts w:ascii="SBL Hebrew" w:hAnsi="SBL Hebrew" w:cs="SBL Hebrew"/>
          <w:color w:val="008080"/>
          <w:sz w:val="24"/>
          <w:szCs w:val="28"/>
          <w:rtl/>
          <w:lang w:bidi="he-IL"/>
        </w:rPr>
        <w:t>ישְׁמֹ</w:t>
      </w:r>
      <w:proofErr w:type="gramStart"/>
      <w:r>
        <w:rPr>
          <w:rFonts w:ascii="SBL Hebrew" w:hAnsi="SBL Hebrew" w:cs="SBL Hebrew"/>
          <w:color w:val="008080"/>
          <w:sz w:val="24"/>
          <w:szCs w:val="28"/>
          <w:rtl/>
          <w:lang w:bidi="he-IL"/>
        </w:rPr>
        <w:t xml:space="preserve">ר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to which</w:t>
      </w:r>
      <w:r>
        <w:rPr>
          <w:rFonts w:ascii="SBL Hebrew" w:hAnsi="SBL Hebrew" w:cs="SBL Hebrew"/>
          <w:color w:val="008080"/>
          <w:sz w:val="24"/>
          <w:szCs w:val="28"/>
          <w:rtl/>
          <w:lang w:bidi="he-IL"/>
        </w:rPr>
        <w:t xml:space="preserve">אַף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iram</w:t>
      </w:r>
      <w:r w:rsidRPr="00D93061">
        <w:rPr>
          <w:rFonts w:ascii="Times New Roman" w:hAnsi="Times New Roman" w:cs="Times New Roman"/>
          <w:color w:val="000000"/>
          <w:sz w:val="24"/>
          <w:szCs w:val="24"/>
        </w:rPr>
        <w:t>, is to be supplied from the context;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1:11. — Thus the people speaks, but it does evil.</w:t>
      </w:r>
      <w:r>
        <w:rPr>
          <w:rFonts w:ascii="SBL Hebrew" w:hAnsi="SBL Hebrew" w:cs="SBL Hebrew"/>
          <w:color w:val="008080"/>
          <w:sz w:val="24"/>
          <w:szCs w:val="28"/>
          <w:rtl/>
          <w:lang w:bidi="he-IL"/>
        </w:rPr>
        <w:t>דִּבַּרְתְּי</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like</w:t>
      </w:r>
      <w:r>
        <w:rPr>
          <w:rFonts w:ascii="SBL Hebrew" w:hAnsi="SBL Hebrew" w:cs="SBL Hebrew"/>
          <w:color w:val="008080"/>
          <w:sz w:val="24"/>
          <w:szCs w:val="28"/>
          <w:rtl/>
          <w:lang w:bidi="he-IL"/>
        </w:rPr>
        <w:t xml:space="preserve"> קָרָאתְי </w:t>
      </w:r>
      <w:r w:rsidRPr="00D93061">
        <w:rPr>
          <w:rFonts w:ascii="Times New Roman" w:hAnsi="Times New Roman" w:cs="Times New Roman"/>
          <w:color w:val="000000"/>
          <w:sz w:val="24"/>
          <w:szCs w:val="24"/>
        </w:rPr>
        <w:t>in v. 4, is 2nd pers. fem.; see in 2:20. Hitz. connects</w:t>
      </w:r>
      <w:r>
        <w:rPr>
          <w:rFonts w:ascii="SBL Hebrew" w:hAnsi="SBL Hebrew" w:cs="SBL Hebrew"/>
          <w:color w:val="008080"/>
          <w:sz w:val="24"/>
          <w:szCs w:val="28"/>
          <w:rtl/>
          <w:lang w:bidi="he-IL"/>
        </w:rPr>
        <w:t xml:space="preserve"> דִּבַּרְתְּי </w:t>
      </w:r>
      <w:r w:rsidRPr="00D93061">
        <w:rPr>
          <w:rFonts w:ascii="Times New Roman" w:hAnsi="Times New Roman" w:cs="Times New Roman"/>
          <w:color w:val="000000"/>
          <w:sz w:val="24"/>
          <w:szCs w:val="24"/>
        </w:rPr>
        <w:t>so closely with</w:t>
      </w:r>
      <w:r>
        <w:rPr>
          <w:rFonts w:ascii="SBL Hebrew" w:hAnsi="SBL Hebrew" w:cs="SBL Hebrew"/>
          <w:color w:val="008080"/>
          <w:sz w:val="24"/>
          <w:szCs w:val="28"/>
          <w:rtl/>
          <w:lang w:bidi="he-IL"/>
        </w:rPr>
        <w:t xml:space="preserve"> ותַּעֲשׂי </w:t>
      </w:r>
      <w:r w:rsidRPr="00D93061">
        <w:rPr>
          <w:rFonts w:ascii="Times New Roman" w:hAnsi="Times New Roman" w:cs="Times New Roman"/>
          <w:color w:val="000000"/>
          <w:sz w:val="24"/>
          <w:szCs w:val="24"/>
        </w:rPr>
        <w:t>as to make</w:t>
      </w:r>
      <w:r>
        <w:rPr>
          <w:rFonts w:ascii="SBL Hebrew" w:hAnsi="SBL Hebrew" w:cs="SBL Hebrew"/>
          <w:color w:val="008080"/>
          <w:sz w:val="24"/>
          <w:szCs w:val="28"/>
          <w:rtl/>
          <w:lang w:bidi="he-IL"/>
        </w:rPr>
        <w:t xml:space="preserve"> הָרָעוֹת </w:t>
      </w:r>
      <w:r w:rsidRPr="00D93061">
        <w:rPr>
          <w:rFonts w:ascii="Times New Roman" w:hAnsi="Times New Roman" w:cs="Times New Roman"/>
          <w:color w:val="000000"/>
          <w:sz w:val="24"/>
          <w:szCs w:val="24"/>
        </w:rPr>
        <w:t>the object to the former verb also: thou hast spoken and done the evil; but this is plainly contrary to the context. “Thou speakest” refers to the people’s saying quoted in the first half of the verse: Will God be angry for ever? What they do is the contradiction of what they thus say. If the people wishes that God be angry no more, it must give over its evil life.</w:t>
      </w:r>
      <w:r>
        <w:rPr>
          <w:rFonts w:ascii="SBL Hebrew" w:hAnsi="SBL Hebrew" w:cs="SBL Hebrew"/>
          <w:color w:val="008080"/>
          <w:sz w:val="24"/>
          <w:szCs w:val="28"/>
          <w:rtl/>
          <w:lang w:bidi="he-IL"/>
        </w:rPr>
        <w:t xml:space="preserve">הָרָעוֹת </w:t>
      </w:r>
      <w:r w:rsidRPr="00D93061">
        <w:rPr>
          <w:rFonts w:ascii="Times New Roman" w:hAnsi="Times New Roman" w:cs="Times New Roman"/>
          <w:color w:val="000000"/>
          <w:sz w:val="24"/>
          <w:szCs w:val="24"/>
        </w:rPr>
        <w:t>, not calamity, but misdeeds, as in 2:33.</w:t>
      </w:r>
      <w:r>
        <w:rPr>
          <w:rFonts w:ascii="SBL Hebrew" w:hAnsi="SBL Hebrew" w:cs="SBL Hebrew"/>
          <w:color w:val="008080"/>
          <w:sz w:val="24"/>
          <w:szCs w:val="28"/>
          <w:rtl/>
          <w:lang w:bidi="he-IL"/>
        </w:rPr>
        <w:t xml:space="preserve">תּוּכַל </w:t>
      </w:r>
      <w:r w:rsidRPr="00D93061">
        <w:rPr>
          <w:rFonts w:ascii="Times New Roman" w:hAnsi="Times New Roman" w:cs="Times New Roman"/>
          <w:color w:val="000000"/>
          <w:sz w:val="24"/>
          <w:szCs w:val="24"/>
        </w:rPr>
        <w:t xml:space="preserve">, thou hast managed it, properly mastered, i.e., carried it through; cf. 1Sa. 26:25, 1Ki. 22:22. The form is 2nd pers. fem., with the fem. ending dropped on account of the </w:t>
      </w:r>
      <w:r w:rsidRPr="00D93061">
        <w:rPr>
          <w:rFonts w:ascii="Times New Roman" w:hAnsi="Times New Roman" w:cs="Times New Roman"/>
          <w:i/>
          <w:iCs/>
          <w:color w:val="000000"/>
          <w:sz w:val="24"/>
          <w:szCs w:val="24"/>
        </w:rPr>
        <w:t xml:space="preserve">Vav consec. </w:t>
      </w:r>
      <w:r w:rsidRPr="00D93061">
        <w:rPr>
          <w:rFonts w:ascii="Times New Roman" w:hAnsi="Times New Roman" w:cs="Times New Roman"/>
          <w:color w:val="000000"/>
          <w:sz w:val="24"/>
          <w:szCs w:val="24"/>
        </w:rPr>
        <w:t xml:space="preserve">at the end of the discourse, cf. Ew. § 191,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So long as this is the behaviour of the people, God cannot withdraw His anger.</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100EF5" w:rsidRDefault="00100EF5" w:rsidP="00042380">
      <w:pPr>
        <w:pStyle w:val="Heading3"/>
        <w:rPr>
          <w:color w:val="000000"/>
        </w:rPr>
      </w:pPr>
      <w:r w:rsidRPr="00D93061">
        <w:t>Ch. 3:6-6:30 — The Rejection of Impenitent Israel</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These four chapters form a lengthy prophetic discourse of the time of Josiah, in which two great truths are developed: that Israel can become a partaker of promised blessing only through conversion to the Lord, and that by perseverance in apostasy it is drawing on itself the judgment of expulsion amongst the heathen. In the first section,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3:6-4:2, we have the fate of the ten tribes displayed to the faithless Judah, and the future reception again and conversion of Israel announced. In the second section,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4:3-31, the call to Judah to repent is brought home to the people by the portrayal of the judgment about to fall upon the kingdom, the destruction of Jerusalem and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devastation of the land. In the third section,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 a further description is given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people’s persistence in unrighteousness and apostasy. And in the fourth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section,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 the impending judgment and its horrors are yet more fully exhibited to a generation blinded by its self-righteous confidence in the external performance of the sacrificial worship.Eichhorn and Hitz. have separated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3:6-4:2 from what follows as being a separate oracle, on the ground that 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 a new series of oracles begins, extending to 10:25. These oracles, they say, “are composed under the impressions created by an invasion of a northern nation, looked for with dread and come at last in reality;” while they find no trace of this invasion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4:2. This latter section they hold rather to be the completion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seeing that the severe retort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3:5) upon repentant Judah is justified here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3:10) by the statement that this is no true repentance; that the harsh saying: thou hast thyself wrought out thy misfortunes, cannot be the prophet’s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last word; and that the final answer to</w:t>
      </w:r>
      <w:r>
        <w:rPr>
          <w:rFonts w:ascii="SBL Hebrew" w:hAnsi="SBL Hebrew" w:cs="SBL Hebrew"/>
          <w:color w:val="008080"/>
          <w:sz w:val="24"/>
          <w:szCs w:val="28"/>
          <w:rtl/>
          <w:lang w:bidi="he-IL"/>
        </w:rPr>
        <w:t xml:space="preserve"> לעוֹלם הֲיִנְטֹר </w:t>
      </w:r>
      <w:r w:rsidRPr="00D93061">
        <w:rPr>
          <w:rFonts w:ascii="Times New Roman" w:hAnsi="Times New Roman" w:cs="Times New Roman"/>
          <w:color w:val="000000"/>
          <w:sz w:val="24"/>
          <w:szCs w:val="24"/>
        </w:rPr>
        <w:t>in v. 5 is not found before</w:t>
      </w:r>
      <w:r>
        <w:rPr>
          <w:rFonts w:ascii="SBL Hebrew" w:hAnsi="SBL Hebrew" w:cs="SBL Hebrew"/>
          <w:color w:val="008080"/>
          <w:sz w:val="24"/>
          <w:szCs w:val="28"/>
          <w:rtl/>
          <w:lang w:bidi="he-IL"/>
        </w:rPr>
        <w:t xml:space="preserve"> לא אֶטּוֹר לעוֹלם </w:t>
      </w:r>
      <w:r w:rsidRPr="00D93061">
        <w:rPr>
          <w:rFonts w:ascii="Times New Roman" w:hAnsi="Times New Roman" w:cs="Times New Roman"/>
          <w:color w:val="000000"/>
          <w:sz w:val="24"/>
          <w:szCs w:val="24"/>
        </w:rPr>
        <w:t xml:space="preserve">in v. 12. By Dahler, Umbreit, Neumann,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 is taken as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independent discourse; but they hold it to extend to 4:4, because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in 4:3 cannot introduce a new discourse. The two views are equally untenable. It is impossible that a new discourse should begin with </w:t>
      </w:r>
      <w:r w:rsidRPr="00D93061">
        <w:rPr>
          <w:rFonts w:ascii="Times New Roman" w:hAnsi="Times New Roman" w:cs="Times New Roman"/>
          <w:i/>
          <w:iCs/>
          <w:color w:val="000000"/>
          <w:sz w:val="24"/>
          <w:szCs w:val="24"/>
        </w:rPr>
        <w:t xml:space="preserve">“for </w:t>
      </w:r>
      <w:r w:rsidRPr="00D93061">
        <w:rPr>
          <w:rFonts w:ascii="Times New Roman" w:hAnsi="Times New Roman" w:cs="Times New Roman"/>
          <w:color w:val="000000"/>
          <w:sz w:val="24"/>
          <w:szCs w:val="24"/>
        </w:rPr>
        <w:t>thus saith Jahveh;” and it is as impossible that the threatening of judgment beginning with 4:5, “declare ye in Jahveh,” should be torn apart, separated from the call: “plow up a new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soil; circumcise the foreskins of your hearts, that my wrath go not forth like fire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burn,” etc.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 4). Against the separation and for the unity we have arguments in the absence of any heading and of any trace of a new commencement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 and in the connection of the subject-matter of all the sections of these chapters.</w:t>
      </w:r>
      <w:r w:rsidR="001E6CBD">
        <w:rPr>
          <w:rStyle w:val="FootnoteReference"/>
          <w:rFonts w:ascii="Times New Roman" w:hAnsi="Times New Roman" w:cs="Times New Roman"/>
          <w:color w:val="000000"/>
          <w:sz w:val="24"/>
          <w:szCs w:val="24"/>
        </w:rPr>
        <w:footnoteReference w:id="6"/>
      </w:r>
    </w:p>
    <w:p w:rsidR="00100EF5" w:rsidRDefault="00100EF5" w:rsidP="00AC2680">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AC2680">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We have no ground for the disjunction of one part of the discourse from the other in the fact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3:6-4:2 apostate Israel (of the ten tribes) is summoned to return to the Lord, and invited to repentance by the promise of acceptance and rich blessing for those who in penitence return again to God; while in 4:3-6 the devastation of the land and dispersion among the heathen are held out as punishment of a people (Judah) persisting in apostasy (see comment. on 3:6ff.). The supposed connection between the discourse, 3:6-4:2 and 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3:5, is not so close as Hitz. would have it. The relation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3:6ff. to 2:1ff.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not that the prophet desires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3:6-4:2 to explain or mitigate the harsh utterance in 3:5, because his own heart could not acquiesce in the thought of the utter rejection of his people, and because the wrath of the seer was 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calming down again. This opinion and the reference of the threatened judgment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 to the Scythians are based on unscriptural views of the nature of prophecy. But even if, in accordance with what has been said, these four chapters form one continuous prophetic discourse, yet we are not justified by the character of the whole discourse as a unity in assuming that Jeremiah delivered it publicly in this form before the people at some particular time. Against this tells the indefiniteness of the date given; in the days of Josiah;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still greater weight is the transition, which we mark repeated more than once,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the call to repentance and the denunciation of sin, to threatening and description of the judgment about to fall on people and kingdom, city and country; cf. 4:3 with 5:1 and 6:1, 16. From this we can see that the prophet continually begins again afresh, in order to bring more forcibly home to the heart what he has already said. The discourse as we have it is evidently the condensation into one uniform whole of a series of oral addresses which had been delivered by Jeremiah in Josiah’s times</w:t>
      </w:r>
    </w:p>
    <w:p w:rsidR="00100EF5" w:rsidRPr="003B24C7" w:rsidRDefault="00100EF5" w:rsidP="00AC2680">
      <w:pPr>
        <w:widowControl w:val="0"/>
        <w:autoSpaceDE w:val="0"/>
        <w:autoSpaceDN w:val="0"/>
        <w:adjustRightInd w:val="0"/>
        <w:spacing w:after="0" w:line="240" w:lineRule="auto"/>
        <w:rPr>
          <w:rFonts w:ascii="Times New Roman" w:hAnsi="Times New Roman" w:cs="Times New Roman"/>
          <w:color w:val="00007F"/>
          <w:sz w:val="24"/>
          <w:szCs w:val="24"/>
        </w:rPr>
      </w:pPr>
    </w:p>
    <w:p w:rsidR="00042380" w:rsidRDefault="00100EF5" w:rsidP="00D26A5B">
      <w:pPr>
        <w:pStyle w:val="Heading5"/>
      </w:pPr>
      <w:r w:rsidRPr="003B24C7">
        <w:t xml:space="preserve"> Jer. </w:t>
      </w:r>
      <w:r w:rsidRPr="00D93061">
        <w:t xml:space="preserve"> 3:6-4:2. </w:t>
      </w:r>
    </w:p>
    <w:p w:rsidR="00042380" w:rsidRDefault="00042380" w:rsidP="00AC26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AC2680">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Rejection and Restoration of Israel (of the Ten Tribes). — Hgstb. speaks of this passage as the announcement of redemption in store for Israel. And he so speaks not without good cause; for although in 3:6-9 the subject is the rejection of Israel for its backsliding from the Lord, yet this introduction to the discourse is but the historical foundation for the declaration of good news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3:12-4:2), that rejected Israel will yet return to its God, and have a share in the glory of the Messiah. From the clearly drawn parallel between Israel and Judah in 3:8-11 it is certain that the announcement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Israel’s redemption can have no other aim than “to wound Judah.” The contents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whole discourse may be summed up in two thoughts: 1. Israel is not to remain alway rejected, as pharisaic Judah imagined; 2. Judah is not to be alway spared. When Jeremiah entered upon his office Israel had been in exile for 94 years, and all hope for the restoration of the banished people seemed to have vanished. But Judah, instead of taking warning by the judgment that had fallen upon the ten tribes, and instead of seeing in the downfall of the sister people the prognostication of its own, was only confirmed by it in its delusion, and held its own continued existence to be a token that against it, as the people of God, no judgment of wrath could come. This delusion must be destroyed by the announcement of Israel’s future reinstatement</w:t>
      </w:r>
    </w:p>
    <w:p w:rsidR="00100EF5" w:rsidRPr="003B24C7" w:rsidRDefault="00100EF5" w:rsidP="00AC2680">
      <w:pPr>
        <w:widowControl w:val="0"/>
        <w:autoSpaceDE w:val="0"/>
        <w:autoSpaceDN w:val="0"/>
        <w:adjustRightInd w:val="0"/>
        <w:spacing w:after="0" w:line="240" w:lineRule="auto"/>
        <w:rPr>
          <w:rFonts w:ascii="Times New Roman" w:hAnsi="Times New Roman" w:cs="Times New Roman"/>
          <w:color w:val="00007F"/>
          <w:sz w:val="24"/>
          <w:szCs w:val="24"/>
        </w:rPr>
      </w:pPr>
    </w:p>
    <w:p w:rsidR="00042380" w:rsidRDefault="00100EF5" w:rsidP="00D26A5B">
      <w:pPr>
        <w:pStyle w:val="Heading6"/>
      </w:pPr>
      <w:r w:rsidRPr="003B24C7">
        <w:t xml:space="preserve"> Jer. </w:t>
      </w:r>
      <w:r w:rsidRPr="00D93061">
        <w:t xml:space="preserve"> 3:6-10. </w:t>
      </w:r>
    </w:p>
    <w:p w:rsidR="00042380" w:rsidRDefault="00042380" w:rsidP="00AC26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AC2680">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Israel’s backsliding and rejection a warning for Judah.</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6. </w:t>
      </w:r>
      <w:r w:rsidRPr="00D93061">
        <w:rPr>
          <w:rFonts w:ascii="Times New Roman" w:hAnsi="Times New Roman" w:cs="Times New Roman"/>
          <w:i/>
          <w:iCs/>
          <w:color w:val="000000"/>
          <w:sz w:val="24"/>
          <w:szCs w:val="24"/>
        </w:rPr>
        <w:t>“And Jahveh spake to me in the days of King Josiah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Hast thou seen what the backsliding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hath done? she went up on every high mountain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under every green tree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played the harlot there.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I thought: After she hath done all this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will return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she returned not. And the faithless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sister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saw it.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I saw that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backsliding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had committed adultery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had put her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had given her a bill of divorce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the faithless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sister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feared not even on this account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went and played the harlot also.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And it befell that for the noise of her whoredom the land was defiled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she committed adultery with stone and wood.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And yet with all this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faithless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sister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turned not to me with her whole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with falsehood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The thought of these verses is this: notwithstanding that Judah has before its eyes the lot which Israel (of the ten tribes) has brought on itself by its obdurate apostasy from the covenant God, it will not be moved to true fear of God and real repentance. Viewing idolatry as spiritual whoredom, the prophet developes that train of thought by representing the two kingdoms as two adulterous sisters, calling the inhabitants of the ten tribes</w:t>
      </w:r>
      <w:r>
        <w:rPr>
          <w:rFonts w:ascii="SBL Hebrew" w:hAnsi="SBL Hebrew" w:cs="SBL Hebrew"/>
          <w:color w:val="008080"/>
          <w:sz w:val="24"/>
          <w:szCs w:val="28"/>
          <w:rtl/>
          <w:lang w:bidi="he-IL"/>
        </w:rPr>
        <w:t xml:space="preserve">מְשֻׁבָה </w:t>
      </w:r>
      <w:r w:rsidRPr="00D93061">
        <w:rPr>
          <w:rFonts w:ascii="Times New Roman" w:hAnsi="Times New Roman" w:cs="Times New Roman"/>
          <w:color w:val="000000"/>
          <w:sz w:val="24"/>
          <w:szCs w:val="24"/>
        </w:rPr>
        <w:t>, the backsliding, those of Judah</w:t>
      </w:r>
      <w:r>
        <w:rPr>
          <w:rFonts w:ascii="SBL Hebrew" w:hAnsi="SBL Hebrew" w:cs="SBL Hebrew"/>
          <w:color w:val="008080"/>
          <w:sz w:val="24"/>
          <w:szCs w:val="28"/>
          <w:rtl/>
          <w:lang w:bidi="he-IL"/>
        </w:rPr>
        <w:t xml:space="preserve">בָּגוֹדָה </w:t>
      </w:r>
      <w:r w:rsidRPr="00D93061">
        <w:rPr>
          <w:rFonts w:ascii="Times New Roman" w:hAnsi="Times New Roman" w:cs="Times New Roman"/>
          <w:color w:val="000000"/>
          <w:sz w:val="24"/>
          <w:szCs w:val="24"/>
        </w:rPr>
        <w:t xml:space="preserve">, the faithless. On these names Venema well remarks: </w:t>
      </w:r>
      <w:r w:rsidRPr="00D93061">
        <w:rPr>
          <w:rFonts w:ascii="Times New Roman" w:hAnsi="Times New Roman" w:cs="Times New Roman"/>
          <w:i/>
          <w:iCs/>
          <w:color w:val="000000"/>
          <w:sz w:val="24"/>
          <w:szCs w:val="24"/>
        </w:rPr>
        <w:t>“Sorores propter unam eandemque stirpem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unde uterque populus fuit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et arctam ad se invicem relationem appellantur. Utraque fuit adultera propter idololatriam et faederis violationem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sed Israel vocatur uxor aversa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Juda vero perfida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quia Israel non tantum religionis sed et regni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et civitatis respectu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adeoque palam erat a Deo alienata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Juda vero Deo et sedi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regni ac religionis adfixa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sed nihilominus a Deo et cultu ejus defecerat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et sub externa specie populi Dei faedus ejus fregerat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quo ipso gravius peccaverat.” </w:t>
      </w:r>
      <w:r w:rsidRPr="00D93061">
        <w:rPr>
          <w:rFonts w:ascii="Times New Roman" w:hAnsi="Times New Roman" w:cs="Times New Roman"/>
          <w:color w:val="000000"/>
          <w:sz w:val="24"/>
          <w:szCs w:val="24"/>
        </w:rPr>
        <w:t>This representation Ezekiel has in Eze. 23 expanded into an elaborate allegory. The epithets</w:t>
      </w:r>
      <w:r>
        <w:rPr>
          <w:rFonts w:ascii="SBL Hebrew" w:hAnsi="SBL Hebrew" w:cs="SBL Hebrew"/>
          <w:color w:val="008080"/>
          <w:sz w:val="24"/>
          <w:szCs w:val="28"/>
          <w:rtl/>
          <w:lang w:bidi="he-IL"/>
        </w:rPr>
        <w:t xml:space="preserve"> מְשֻׁבָה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בָּגוֹדָה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 בֹּגדָה </w:t>
      </w:r>
      <w:r w:rsidRPr="00D93061">
        <w:rPr>
          <w:rFonts w:ascii="Times New Roman" w:hAnsi="Times New Roman" w:cs="Times New Roman"/>
          <w:color w:val="000000"/>
          <w:sz w:val="24"/>
          <w:szCs w:val="24"/>
        </w:rPr>
        <w:t xml:space="preserve">(v. 11) are coined into proper names. This is shown by their being set without articles before the names; as mere epithets they would stand after the substantives and have the article, since </w:t>
      </w:r>
      <w:r w:rsidRPr="00D93061">
        <w:rPr>
          <w:rFonts w:ascii="Times New Roman" w:hAnsi="Times New Roman" w:cs="Times New Roman"/>
          <w:i/>
          <w:iCs/>
          <w:color w:val="000000"/>
          <w:sz w:val="24"/>
          <w:szCs w:val="24"/>
        </w:rPr>
        <w:t xml:space="preserve">Israel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 xml:space="preserve">Judah </w:t>
      </w:r>
      <w:r w:rsidRPr="00D93061">
        <w:rPr>
          <w:rFonts w:ascii="Times New Roman" w:hAnsi="Times New Roman" w:cs="Times New Roman"/>
          <w:color w:val="000000"/>
          <w:sz w:val="24"/>
          <w:szCs w:val="24"/>
        </w:rPr>
        <w:t xml:space="preserve">as being </w:t>
      </w:r>
      <w:r w:rsidRPr="00D93061">
        <w:rPr>
          <w:rFonts w:ascii="Times New Roman" w:hAnsi="Times New Roman" w:cs="Times New Roman"/>
          <w:i/>
          <w:iCs/>
          <w:color w:val="000000"/>
          <w:sz w:val="24"/>
          <w:szCs w:val="24"/>
        </w:rPr>
        <w:t xml:space="preserve">nomm. propr. </w:t>
      </w:r>
      <w:r w:rsidRPr="00D93061">
        <w:rPr>
          <w:rFonts w:ascii="Times New Roman" w:hAnsi="Times New Roman" w:cs="Times New Roman"/>
          <w:color w:val="000000"/>
          <w:sz w:val="24"/>
          <w:szCs w:val="24"/>
        </w:rPr>
        <w:t>are definite ideas.</w:t>
      </w:r>
      <w:r>
        <w:rPr>
          <w:rFonts w:ascii="SBL Hebrew" w:hAnsi="SBL Hebrew" w:cs="SBL Hebrew"/>
          <w:color w:val="008080"/>
          <w:sz w:val="24"/>
          <w:szCs w:val="28"/>
          <w:rtl/>
          <w:lang w:bidi="he-IL"/>
        </w:rPr>
        <w:t xml:space="preserve"> מְשׁוּבָה </w:t>
      </w:r>
      <w:r w:rsidRPr="00D93061">
        <w:rPr>
          <w:rFonts w:ascii="Times New Roman" w:hAnsi="Times New Roman" w:cs="Times New Roman"/>
          <w:color w:val="000000"/>
          <w:sz w:val="24"/>
          <w:szCs w:val="24"/>
        </w:rPr>
        <w:t>is elsewhere an abstract substantive: apostasy, defection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8:5; Hos. 11:7, etc.), here concrete, the apostate, so-called for her many</w:t>
      </w:r>
      <w:r>
        <w:rPr>
          <w:rFonts w:ascii="SBL Hebrew" w:hAnsi="SBL Hebrew" w:cs="SBL Hebrew"/>
          <w:color w:val="007F7F"/>
          <w:sz w:val="24"/>
          <w:szCs w:val="28"/>
          <w:rtl/>
          <w:lang w:bidi="he-IL"/>
        </w:rPr>
        <w:t xml:space="preserve">מְשֻׁבוֹת </w:t>
      </w:r>
      <w:r w:rsidRPr="00D93061">
        <w:rPr>
          <w:rFonts w:ascii="Times New Roman" w:hAnsi="Times New Roman" w:cs="Times New Roman"/>
          <w:color w:val="000000"/>
          <w:sz w:val="24"/>
          <w:szCs w:val="24"/>
        </w:rPr>
        <w:t>, v. 22 and 2:19.</w:t>
      </w:r>
      <w:r>
        <w:rPr>
          <w:rFonts w:ascii="SBL Hebrew" w:hAnsi="SBL Hebrew" w:cs="SBL Hebrew"/>
          <w:color w:val="008080"/>
          <w:sz w:val="24"/>
          <w:szCs w:val="28"/>
          <w:rtl/>
          <w:lang w:bidi="he-IL"/>
        </w:rPr>
        <w:t xml:space="preserve">בָּגוֹדָה </w:t>
      </w:r>
      <w:r w:rsidRPr="00D93061">
        <w:rPr>
          <w:rFonts w:ascii="Times New Roman" w:hAnsi="Times New Roman" w:cs="Times New Roman"/>
          <w:color w:val="000000"/>
          <w:sz w:val="24"/>
          <w:szCs w:val="24"/>
        </w:rPr>
        <w:t>, the faithless, used of perfidious forsaking of a husband; cf. v. 20, Mal. 2:14.</w:t>
      </w:r>
      <w:r>
        <w:rPr>
          <w:rFonts w:ascii="SBL Hebrew" w:hAnsi="SBL Hebrew" w:cs="SBL Hebrew"/>
          <w:color w:val="008080"/>
          <w:sz w:val="24"/>
          <w:szCs w:val="28"/>
          <w:rtl/>
          <w:lang w:bidi="he-IL"/>
        </w:rPr>
        <w:t xml:space="preserve">הֹלִכָה הִיא </w:t>
      </w:r>
      <w:r w:rsidRPr="00D93061">
        <w:rPr>
          <w:rFonts w:ascii="Times New Roman" w:hAnsi="Times New Roman" w:cs="Times New Roman"/>
          <w:color w:val="000000"/>
          <w:sz w:val="24"/>
          <w:szCs w:val="24"/>
        </w:rPr>
        <w:t>, going was she, expressing continuance. Cf. the same statement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2:20.</w:t>
      </w:r>
      <w:r>
        <w:rPr>
          <w:rFonts w:ascii="SBL Hebrew" w:hAnsi="SBL Hebrew" w:cs="SBL Hebrew"/>
          <w:color w:val="008080"/>
          <w:sz w:val="24"/>
          <w:szCs w:val="28"/>
          <w:rtl/>
          <w:lang w:bidi="he-IL"/>
        </w:rPr>
        <w:t xml:space="preserve">ותִּזְנִי </w:t>
      </w:r>
      <w:r w:rsidRPr="00D93061">
        <w:rPr>
          <w:rFonts w:ascii="Times New Roman" w:hAnsi="Times New Roman" w:cs="Times New Roman"/>
          <w:color w:val="000000"/>
          <w:sz w:val="24"/>
          <w:szCs w:val="24"/>
        </w:rPr>
        <w:t>, 3rd pers. fem., is an Aramaizing form for</w:t>
      </w:r>
      <w:r>
        <w:rPr>
          <w:rFonts w:ascii="SBL Hebrew" w:hAnsi="SBL Hebrew" w:cs="SBL Hebrew"/>
          <w:color w:val="008080"/>
          <w:sz w:val="24"/>
          <w:szCs w:val="28"/>
          <w:rtl/>
          <w:lang w:bidi="he-IL"/>
        </w:rPr>
        <w:t xml:space="preserve"> ותִּזְנֶה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ותִּזֶן </w:t>
      </w:r>
      <w:r w:rsidRPr="00D93061">
        <w:rPr>
          <w:rFonts w:ascii="Times New Roman" w:hAnsi="Times New Roman" w:cs="Times New Roman"/>
          <w:color w:val="000000"/>
          <w:sz w:val="24"/>
          <w:szCs w:val="24"/>
        </w:rPr>
        <w: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53:10</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042380" w:rsidRDefault="00100EF5" w:rsidP="00D26A5B">
      <w:pPr>
        <w:pStyle w:val="Heading7"/>
      </w:pPr>
      <w:r w:rsidRPr="003B24C7">
        <w:t xml:space="preserve"> Jer. </w:t>
      </w:r>
      <w:r w:rsidRPr="00D93061">
        <w:t xml:space="preserve"> 3:7. </w:t>
      </w:r>
    </w:p>
    <w:p w:rsidR="00042380" w:rsidRDefault="00042380" w:rsidP="00AC26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AC2680">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And I said, sc. to myself, i.e., I thought. A speaking by the prophets (Rashi) is not to be thought of; for it is no summons, turn again to me, but only the thought, they will return. It is true that God caused backsliding Israel to be ever called again to repentance by the prophets, yet without effect. Meantime, however, no reference is made to what God did in this connection, only Israel’s behaviour towards the Lord being here kept in view.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ותִּרְאֶה </w:t>
      </w:r>
      <w:r w:rsidRPr="00D93061">
        <w:rPr>
          <w:rFonts w:ascii="Times New Roman" w:hAnsi="Times New Roman" w:cs="Times New Roman"/>
          <w:color w:val="000000"/>
          <w:sz w:val="24"/>
          <w:szCs w:val="24"/>
        </w:rPr>
        <w:t xml:space="preserve">is the later usage;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substitutes the regular contracted form</w:t>
      </w:r>
      <w:r>
        <w:rPr>
          <w:rFonts w:ascii="SBL Hebrew" w:hAnsi="SBL Hebrew" w:cs="SBL Hebrew"/>
          <w:color w:val="008080"/>
          <w:sz w:val="24"/>
          <w:szCs w:val="28"/>
          <w:rtl/>
          <w:lang w:bidi="he-IL"/>
        </w:rPr>
        <w:t xml:space="preserve">ותרֶא </w:t>
      </w:r>
      <w:r w:rsidRPr="00D93061">
        <w:rPr>
          <w:rFonts w:ascii="Times New Roman" w:hAnsi="Times New Roman" w:cs="Times New Roman"/>
          <w:color w:val="000000"/>
          <w:sz w:val="24"/>
          <w:szCs w:val="24"/>
        </w:rPr>
        <w:t>. The object, it (the whoredom of Israel), may be gathered from hat precedes.</w:t>
      </w:r>
      <w:r>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042380" w:rsidRDefault="00100EF5" w:rsidP="00D26A5B">
      <w:pPr>
        <w:pStyle w:val="Heading7"/>
      </w:pPr>
      <w:r w:rsidRPr="003B24C7">
        <w:t>Jer.</w:t>
      </w:r>
      <w:r w:rsidRPr="00D93061">
        <w:t xml:space="preserve"> 3:8. </w:t>
      </w:r>
    </w:p>
    <w:p w:rsidR="00042380" w:rsidRDefault="00042380" w:rsidP="00AC26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AC2680">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Many commentators have taken objection to the</w:t>
      </w:r>
      <w:r>
        <w:rPr>
          <w:rFonts w:ascii="SBL Hebrew" w:hAnsi="SBL Hebrew" w:cs="SBL Hebrew"/>
          <w:color w:val="008080"/>
          <w:sz w:val="24"/>
          <w:szCs w:val="28"/>
          <w:rtl/>
          <w:lang w:bidi="he-IL"/>
        </w:rPr>
        <w:t xml:space="preserve">וארֶא </w:t>
      </w:r>
      <w:r w:rsidRPr="00D93061">
        <w:rPr>
          <w:rFonts w:ascii="Times New Roman" w:hAnsi="Times New Roman" w:cs="Times New Roman"/>
          <w:color w:val="000000"/>
          <w:sz w:val="24"/>
          <w:szCs w:val="24"/>
        </w:rPr>
        <w:t>, because the sentence, “I saw that I had therefore given Israel a bill of divorce,” is as little intelligible as “and the faithless Judah saw it, and I saw it, for,” etc. Thus e.g., Graf, who proposes with Ew. and Syr. to read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ותרֶא </w:t>
      </w:r>
      <w:r w:rsidRPr="00D93061">
        <w:rPr>
          <w:rFonts w:ascii="Times New Roman" w:hAnsi="Times New Roman" w:cs="Times New Roman"/>
          <w:color w:val="000000"/>
          <w:sz w:val="24"/>
          <w:szCs w:val="24"/>
        </w:rPr>
        <w:t xml:space="preserve">, “and she saw,” or with Jerome to omit the word from the text. Against both conjectures it is decisive that the LXX translates </w:t>
      </w:r>
      <w:r>
        <w:rPr>
          <w:rFonts w:ascii="SBL Greek" w:hAnsi="SBL Greek" w:cs="Times New Roman"/>
          <w:color w:val="0000FF"/>
          <w:sz w:val="24"/>
          <w:szCs w:val="24"/>
          <w:lang w:val="el-GR"/>
        </w:rPr>
        <w:t>και</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εἶδον</w:t>
      </w:r>
      <w:r w:rsidRPr="00D93061">
        <w:rPr>
          <w:rFonts w:ascii="Times New Roman" w:hAnsi="Times New Roman" w:cs="Times New Roman"/>
          <w:color w:val="000000"/>
          <w:sz w:val="24"/>
          <w:szCs w:val="24"/>
        </w:rPr>
        <w:t>, and so must have read</w:t>
      </w:r>
      <w:r>
        <w:rPr>
          <w:rFonts w:ascii="SBL Hebrew" w:hAnsi="SBL Hebrew" w:cs="SBL Hebrew"/>
          <w:color w:val="008080"/>
          <w:sz w:val="24"/>
          <w:szCs w:val="28"/>
          <w:rtl/>
          <w:lang w:bidi="he-IL"/>
        </w:rPr>
        <w:t xml:space="preserve">וארֶא </w:t>
      </w:r>
      <w:r w:rsidRPr="00D93061">
        <w:rPr>
          <w:rFonts w:ascii="Times New Roman" w:hAnsi="Times New Roman" w:cs="Times New Roman"/>
          <w:color w:val="000000"/>
          <w:sz w:val="24"/>
          <w:szCs w:val="24"/>
        </w:rPr>
        <w:t>. To this we may add, that either the change or the omission destroys the natural relation to one another of the clauses. In either case we would have this connection: “and the faithless one, her sister Judah, saw that, because the backslider Israel had committed adultery, I had put her away...yet the faithless one feared not.” But thus the gist of the thing, what Judah saw, namely, the repudiation of Israel, would be related but cursorily in a subordinate clause, and the 7th verse would be shortened into a half verse; while, on the other hand, the 8th verse would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burdened with an unnaturally long protasis. Ros. is right in declaring any change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be unnecessary, provided the two halves of vv. 7 and 8 are connected in this sense: </w:t>
      </w:r>
      <w:r w:rsidRPr="00D93061">
        <w:rPr>
          <w:rFonts w:ascii="Times New Roman" w:hAnsi="Times New Roman" w:cs="Times New Roman"/>
          <w:i/>
          <w:iCs/>
          <w:color w:val="000000"/>
          <w:sz w:val="24"/>
          <w:szCs w:val="24"/>
        </w:rPr>
        <w:t>vidi quod quum adulteram Israelitidem dimiseram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tamen non timeret ejus perfida soror Juda. </w:t>
      </w:r>
      <w:r w:rsidRPr="00D93061">
        <w:rPr>
          <w:rFonts w:ascii="Times New Roman" w:hAnsi="Times New Roman" w:cs="Times New Roman"/>
          <w:color w:val="000000"/>
          <w:sz w:val="24"/>
          <w:szCs w:val="24"/>
        </w:rPr>
        <w:t>If we compare vv. 7 and 8 together, the correspondence between the two comes clearly out. In the first half of either verse Israel is spoken of, in the second Judah; while as to Israel, both verses state how God regarded the conduct of Israel, and as to Judah, how it observed and imitated Israel’s conduct.</w:t>
      </w:r>
      <w:r>
        <w:rPr>
          <w:rFonts w:ascii="SBL Hebrew" w:hAnsi="SBL Hebrew" w:cs="SBL Hebrew"/>
          <w:color w:val="008080"/>
          <w:sz w:val="24"/>
          <w:szCs w:val="28"/>
          <w:rtl/>
          <w:lang w:bidi="he-IL"/>
        </w:rPr>
        <w:t xml:space="preserve"> וארֶא </w:t>
      </w:r>
      <w:r w:rsidRPr="00D93061">
        <w:rPr>
          <w:rFonts w:ascii="Times New Roman" w:hAnsi="Times New Roman" w:cs="Times New Roman"/>
          <w:color w:val="000000"/>
          <w:sz w:val="24"/>
          <w:szCs w:val="24"/>
        </w:rPr>
        <w:t>corresponds to</w:t>
      </w:r>
      <w:r>
        <w:rPr>
          <w:rFonts w:ascii="SBL Hebrew" w:hAnsi="SBL Hebrew" w:cs="SBL Hebrew"/>
          <w:color w:val="008080"/>
          <w:sz w:val="24"/>
          <w:szCs w:val="28"/>
          <w:rtl/>
          <w:lang w:bidi="he-IL"/>
        </w:rPr>
        <w:t xml:space="preserve"> ואֹמַר </w:t>
      </w:r>
      <w:r w:rsidRPr="00D93061">
        <w:rPr>
          <w:rFonts w:ascii="Times New Roman" w:hAnsi="Times New Roman" w:cs="Times New Roman"/>
          <w:color w:val="000000"/>
          <w:sz w:val="24"/>
          <w:szCs w:val="24"/>
        </w:rPr>
        <w:t>in v. 7. God thought the backsliding Israel will repent, and it did not, and this Judah saw. Thus, then, God saw that even the repudiation of the backsliding Israel for her adultery incited no fear in Judah, but Judah went and did whoredom like Israel. The true sense of v. 8 is rendered obscure or difficult by the external co-ordination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one another of the two thoughts, that God has rejected Israel just because it has committed adultery, and, that Judah nevertheless feared not; the second thought being introduced by Vav. In reality, however, the first should be subordinated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second thus: that although I had to reject Israel, Judah yet feared not. What God saw is not the adultery and rejection or divorce of Israel, but that Judah nevertheless had no fear in committing and persisting in the self-same sin. The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belongs properly to</w:t>
      </w:r>
      <w:r>
        <w:rPr>
          <w:rFonts w:ascii="SBL Hebrew" w:hAnsi="SBL Hebrew" w:cs="SBL Hebrew"/>
          <w:color w:val="008080"/>
          <w:sz w:val="24"/>
          <w:szCs w:val="28"/>
          <w:rtl/>
          <w:lang w:bidi="he-IL"/>
        </w:rPr>
        <w:t xml:space="preserve">לא ירְאָה </w:t>
      </w:r>
      <w:r w:rsidRPr="00D93061">
        <w:rPr>
          <w:rFonts w:ascii="Times New Roman" w:hAnsi="Times New Roman" w:cs="Times New Roman"/>
          <w:color w:val="000000"/>
          <w:sz w:val="24"/>
          <w:szCs w:val="24"/>
        </w:rPr>
        <w:t>, but this relation is obscured by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length of the prefixed grounding clause, and so</w:t>
      </w:r>
      <w:r>
        <w:rPr>
          <w:rFonts w:ascii="SBL Hebrew" w:hAnsi="SBL Hebrew" w:cs="SBL Hebrew"/>
          <w:color w:val="008080"/>
          <w:sz w:val="24"/>
          <w:szCs w:val="28"/>
          <w:rtl/>
          <w:lang w:bidi="he-IL"/>
        </w:rPr>
        <w:t xml:space="preserve"> לא ירְאָה </w:t>
      </w:r>
      <w:r w:rsidRPr="00D93061">
        <w:rPr>
          <w:rFonts w:ascii="Times New Roman" w:hAnsi="Times New Roman" w:cs="Times New Roman"/>
          <w:color w:val="000000"/>
          <w:sz w:val="24"/>
          <w:szCs w:val="24"/>
        </w:rPr>
        <w:t>is introduced by</w:t>
      </w:r>
      <w:r>
        <w:rPr>
          <w:rFonts w:ascii="SBL Hebrew" w:hAnsi="SBL Hebrew" w:cs="SBL Hebrew"/>
          <w:color w:val="008080"/>
          <w:sz w:val="24"/>
          <w:szCs w:val="28"/>
          <w:rtl/>
          <w:lang w:bidi="he-IL"/>
        </w:rPr>
        <w:t xml:space="preserve">ו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אַל־כָּל־אֹדוֹת וגוי </w:t>
      </w:r>
      <w:r w:rsidRPr="00D93061">
        <w:rPr>
          <w:rFonts w:ascii="Times New Roman" w:hAnsi="Times New Roman" w:cs="Times New Roman"/>
          <w:color w:val="000000"/>
          <w:sz w:val="24"/>
          <w:szCs w:val="24"/>
        </w:rPr>
        <w:t>, literally: that for all the reasons, because the backslider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committed adultery, I put her away and gave her a bill of divorce; yet the faithless Judah feared not. In plain English: that, in spite of all my putting away the backsliding Israel, and my giving her...because she had committed adultery, yet the faithless Judah feared not. On</w:t>
      </w:r>
      <w:r>
        <w:rPr>
          <w:rFonts w:ascii="SBL Hebrew" w:hAnsi="SBL Hebrew" w:cs="SBL Hebrew"/>
          <w:color w:val="008080"/>
          <w:sz w:val="24"/>
          <w:szCs w:val="28"/>
          <w:rtl/>
          <w:lang w:bidi="he-IL"/>
        </w:rPr>
        <w:t>ספֶר כְּרִיתוּ</w:t>
      </w:r>
      <w:proofErr w:type="gramStart"/>
      <w:r>
        <w:rPr>
          <w:rFonts w:ascii="SBL Hebrew" w:hAnsi="SBL Hebrew" w:cs="SBL Hebrew"/>
          <w:color w:val="008080"/>
          <w:sz w:val="24"/>
          <w:szCs w:val="28"/>
          <w:rtl/>
          <w:lang w:bidi="he-IL"/>
        </w:rPr>
        <w:t xml:space="preserve">ת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24:1, 3.</w:t>
      </w:r>
      <w:r>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042380" w:rsidRDefault="00100EF5" w:rsidP="00D26A5B">
      <w:pPr>
        <w:pStyle w:val="Heading7"/>
      </w:pPr>
      <w:r w:rsidRPr="003B24C7">
        <w:t>Jer.</w:t>
      </w:r>
      <w:r w:rsidRPr="00D93061">
        <w:t xml:space="preserve"> 3:9. </w:t>
      </w:r>
    </w:p>
    <w:p w:rsidR="00042380" w:rsidRDefault="00042380" w:rsidP="00AC26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AC2680">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 9 Judah’s fornication with the false gods is further described. Here</w:t>
      </w:r>
      <w:r>
        <w:rPr>
          <w:rFonts w:ascii="SBL Hebrew" w:hAnsi="SBL Hebrew" w:cs="SBL Hebrew"/>
          <w:color w:val="008080"/>
          <w:sz w:val="24"/>
          <w:szCs w:val="28"/>
          <w:rtl/>
          <w:lang w:bidi="he-IL"/>
        </w:rPr>
        <w:t xml:space="preserve"> מִקֹּל זנוּתָהּ </w:t>
      </w:r>
      <w:r w:rsidRPr="00D93061">
        <w:rPr>
          <w:rFonts w:ascii="Times New Roman" w:hAnsi="Times New Roman" w:cs="Times New Roman"/>
          <w:color w:val="000000"/>
          <w:sz w:val="24"/>
          <w:szCs w:val="24"/>
        </w:rPr>
        <w:t xml:space="preserve">is rather stumbling, since </w:t>
      </w:r>
      <w:r w:rsidRPr="00D93061">
        <w:rPr>
          <w:rFonts w:ascii="Times New Roman" w:hAnsi="Times New Roman" w:cs="Times New Roman"/>
          <w:i/>
          <w:iCs/>
          <w:color w:val="000000"/>
          <w:sz w:val="24"/>
          <w:szCs w:val="24"/>
        </w:rPr>
        <w:t xml:space="preserve">ob vocem scortationis </w:t>
      </w:r>
      <w:r w:rsidRPr="00D93061">
        <w:rPr>
          <w:rFonts w:ascii="Times New Roman" w:hAnsi="Times New Roman" w:cs="Times New Roman"/>
          <w:color w:val="000000"/>
          <w:sz w:val="24"/>
          <w:szCs w:val="24"/>
        </w:rPr>
        <w:t xml:space="preserve">cannot well be simply tantamount to </w:t>
      </w:r>
      <w:r w:rsidRPr="00D93061">
        <w:rPr>
          <w:rFonts w:ascii="Times New Roman" w:hAnsi="Times New Roman" w:cs="Times New Roman"/>
          <w:i/>
          <w:iCs/>
          <w:color w:val="000000"/>
          <w:sz w:val="24"/>
          <w:szCs w:val="24"/>
        </w:rPr>
        <w:t>ob famosam scortationem</w:t>
      </w:r>
      <w:r w:rsidRPr="00D93061">
        <w:rPr>
          <w:rFonts w:ascii="Times New Roman" w:hAnsi="Times New Roman" w:cs="Times New Roman"/>
          <w:color w:val="000000"/>
          <w:sz w:val="24"/>
          <w:szCs w:val="24"/>
        </w:rPr>
        <w:t>; for</w:t>
      </w:r>
      <w:r>
        <w:rPr>
          <w:rFonts w:ascii="SBL Hebrew" w:hAnsi="SBL Hebrew" w:cs="SBL Hebrew"/>
          <w:color w:val="008080"/>
          <w:sz w:val="24"/>
          <w:szCs w:val="28"/>
          <w:rtl/>
          <w:lang w:bidi="he-IL"/>
        </w:rPr>
        <w:t xml:space="preserve">קֹול </w:t>
      </w:r>
      <w:r w:rsidRPr="00D93061">
        <w:rPr>
          <w:rFonts w:ascii="Times New Roman" w:hAnsi="Times New Roman" w:cs="Times New Roman"/>
          <w:color w:val="000000"/>
          <w:sz w:val="24"/>
          <w:szCs w:val="24"/>
        </w:rPr>
        <w:t>, voice, tone, sound, din, noise, is distinct from</w:t>
      </w:r>
      <w:r>
        <w:rPr>
          <w:rFonts w:ascii="SBL Hebrew" w:hAnsi="SBL Hebrew" w:cs="SBL Hebrew"/>
          <w:color w:val="008080"/>
          <w:sz w:val="24"/>
          <w:szCs w:val="28"/>
          <w:rtl/>
          <w:lang w:bidi="he-IL"/>
        </w:rPr>
        <w:t xml:space="preserve"> שׁם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שׁמַע </w:t>
      </w:r>
      <w:r w:rsidRPr="00D93061">
        <w:rPr>
          <w:rFonts w:ascii="Times New Roman" w:hAnsi="Times New Roman" w:cs="Times New Roman"/>
          <w:color w:val="000000"/>
          <w:sz w:val="24"/>
          <w:szCs w:val="24"/>
        </w:rPr>
        <w:t>, fame, rumour. All ancient translators have taken</w:t>
      </w:r>
      <w:r>
        <w:rPr>
          <w:rFonts w:ascii="SBL Hebrew" w:hAnsi="SBL Hebrew" w:cs="SBL Hebrew"/>
          <w:color w:val="007F7F"/>
          <w:sz w:val="24"/>
          <w:szCs w:val="28"/>
          <w:rtl/>
          <w:lang w:bidi="he-IL"/>
        </w:rPr>
        <w:t xml:space="preserve"> קֹל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קלל </w:t>
      </w:r>
      <w:r w:rsidRPr="00D93061">
        <w:rPr>
          <w:rFonts w:ascii="Times New Roman" w:hAnsi="Times New Roman" w:cs="Times New Roman"/>
          <w:color w:val="000000"/>
          <w:sz w:val="24"/>
          <w:szCs w:val="24"/>
        </w:rPr>
        <w:t>, as being formed analogously to</w:t>
      </w:r>
      <w:r>
        <w:rPr>
          <w:rFonts w:ascii="SBL Hebrew" w:hAnsi="SBL Hebrew" w:cs="SBL Hebrew"/>
          <w:color w:val="008080"/>
          <w:sz w:val="24"/>
          <w:szCs w:val="28"/>
          <w:rtl/>
          <w:lang w:bidi="he-IL"/>
        </w:rPr>
        <w:t xml:space="preserve">עז </w:t>
      </w:r>
      <w:r>
        <w:rPr>
          <w:rFonts w:ascii="SBL Hebrew" w:hAnsi="SBL Hebrew" w:cs="SBL Hebrew"/>
          <w:color w:val="008080"/>
          <w:sz w:val="24"/>
          <w:szCs w:val="28"/>
          <w:rtl/>
        </w:rPr>
        <w:t>,</w:t>
      </w:r>
      <w:r>
        <w:rPr>
          <w:rFonts w:ascii="SBL Hebrew" w:hAnsi="SBL Hebrew" w:cs="SBL Hebrew"/>
          <w:color w:val="008080"/>
          <w:sz w:val="24"/>
          <w:szCs w:val="28"/>
          <w:rtl/>
          <w:lang w:bidi="he-IL"/>
        </w:rPr>
        <w:t xml:space="preserve">תֹּם </w:t>
      </w:r>
      <w:r>
        <w:rPr>
          <w:rFonts w:ascii="SBL Hebrew" w:hAnsi="SBL Hebrew" w:cs="SBL Hebrew"/>
          <w:color w:val="008080"/>
          <w:sz w:val="24"/>
          <w:szCs w:val="28"/>
          <w:rtl/>
        </w:rPr>
        <w:t>,</w:t>
      </w:r>
      <w:r>
        <w:rPr>
          <w:rFonts w:ascii="SBL Hebrew" w:hAnsi="SBL Hebrew" w:cs="SBL Hebrew"/>
          <w:color w:val="008080"/>
          <w:sz w:val="24"/>
          <w:szCs w:val="28"/>
          <w:rtl/>
          <w:lang w:bidi="he-IL"/>
        </w:rPr>
        <w:t xml:space="preserve">חֹם </w:t>
      </w:r>
      <w:r w:rsidRPr="00D93061">
        <w:rPr>
          <w:rFonts w:ascii="Times New Roman" w:hAnsi="Times New Roman" w:cs="Times New Roman"/>
          <w:color w:val="000000"/>
          <w:sz w:val="24"/>
          <w:szCs w:val="24"/>
        </w:rPr>
        <w:t>; and a Masoretic note finds in the defective spelling</w:t>
      </w:r>
      <w:r>
        <w:rPr>
          <w:rFonts w:ascii="SBL Hebrew" w:hAnsi="SBL Hebrew" w:cs="SBL Hebrew"/>
          <w:color w:val="008080"/>
          <w:sz w:val="24"/>
          <w:szCs w:val="28"/>
          <w:rtl/>
          <w:lang w:bidi="he-IL"/>
        </w:rPr>
        <w:t xml:space="preserve"> קֹל </w:t>
      </w:r>
      <w:r w:rsidRPr="00D93061">
        <w:rPr>
          <w:rFonts w:ascii="Times New Roman" w:hAnsi="Times New Roman" w:cs="Times New Roman"/>
          <w:color w:val="000000"/>
          <w:sz w:val="24"/>
          <w:szCs w:val="24"/>
        </w:rPr>
        <w:t xml:space="preserve">an indication of the meaning </w:t>
      </w:r>
      <w:r w:rsidRPr="00D93061">
        <w:rPr>
          <w:rFonts w:ascii="Times New Roman" w:hAnsi="Times New Roman" w:cs="Times New Roman"/>
          <w:i/>
          <w:iCs/>
          <w:color w:val="000000"/>
          <w:sz w:val="24"/>
          <w:szCs w:val="24"/>
        </w:rPr>
        <w:t xml:space="preserve">levitas. </w:t>
      </w:r>
      <w:r w:rsidRPr="00D93061">
        <w:rPr>
          <w:rFonts w:ascii="Times New Roman" w:hAnsi="Times New Roman" w:cs="Times New Roman"/>
          <w:color w:val="000000"/>
          <w:sz w:val="24"/>
          <w:szCs w:val="24"/>
        </w:rPr>
        <w:t>Yet we occasionally find</w:t>
      </w:r>
      <w:r>
        <w:rPr>
          <w:rFonts w:ascii="SBL Hebrew" w:hAnsi="SBL Hebrew" w:cs="SBL Hebrew"/>
          <w:color w:val="008080"/>
          <w:sz w:val="24"/>
          <w:szCs w:val="28"/>
          <w:rtl/>
          <w:lang w:bidi="he-IL"/>
        </w:rPr>
        <w:t>קוֹ</w:t>
      </w:r>
      <w:proofErr w:type="gramStart"/>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vox</w:t>
      </w:r>
      <w:r w:rsidRPr="00D93061">
        <w:rPr>
          <w:rFonts w:ascii="Times New Roman" w:hAnsi="Times New Roman" w:cs="Times New Roman"/>
          <w:color w:val="000000"/>
          <w:sz w:val="24"/>
          <w:szCs w:val="24"/>
        </w:rPr>
        <w:t>, written defectively, e.g.,</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4:8, Gen. 27:22; 45:16. And the derivation from</w:t>
      </w:r>
      <w:r>
        <w:rPr>
          <w:rFonts w:ascii="SBL Hebrew" w:hAnsi="SBL Hebrew" w:cs="SBL Hebrew"/>
          <w:color w:val="008080"/>
          <w:sz w:val="24"/>
          <w:szCs w:val="28"/>
          <w:rtl/>
          <w:lang w:bidi="he-IL"/>
        </w:rPr>
        <w:t xml:space="preserve"> קלל </w:t>
      </w:r>
      <w:r w:rsidRPr="00D93061">
        <w:rPr>
          <w:rFonts w:ascii="Times New Roman" w:hAnsi="Times New Roman" w:cs="Times New Roman"/>
          <w:color w:val="000000"/>
          <w:sz w:val="24"/>
          <w:szCs w:val="24"/>
        </w:rPr>
        <w:t>gives no very suitable sense; neither lightness nor despisedness is a proper predicate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whoredom, by which the land is polluted; only shame or shameful would suit, as it is put by Ew. and Graf. But there is no evidence from the usage of the language that</w:t>
      </w:r>
      <w:r>
        <w:rPr>
          <w:rFonts w:ascii="SBL Hebrew" w:hAnsi="SBL Hebrew" w:cs="SBL Hebrew"/>
          <w:color w:val="008080"/>
          <w:sz w:val="24"/>
          <w:szCs w:val="28"/>
          <w:rtl/>
          <w:lang w:bidi="he-IL"/>
        </w:rPr>
        <w:t xml:space="preserve"> קֹל </w:t>
      </w:r>
      <w:r w:rsidRPr="00D93061">
        <w:rPr>
          <w:rFonts w:ascii="Times New Roman" w:hAnsi="Times New Roman" w:cs="Times New Roman"/>
          <w:color w:val="000000"/>
          <w:sz w:val="24"/>
          <w:szCs w:val="24"/>
        </w:rPr>
        <w:t>has the meaning of</w:t>
      </w:r>
      <w:r>
        <w:rPr>
          <w:rFonts w:ascii="SBL Hebrew" w:hAnsi="SBL Hebrew" w:cs="SBL Hebrew"/>
          <w:color w:val="008080"/>
          <w:sz w:val="24"/>
          <w:szCs w:val="28"/>
          <w:rtl/>
          <w:lang w:bidi="he-IL"/>
        </w:rPr>
        <w:t xml:space="preserve">קָלֹון </w:t>
      </w:r>
      <w:r w:rsidRPr="00D93061">
        <w:rPr>
          <w:rFonts w:ascii="Times New Roman" w:hAnsi="Times New Roman" w:cs="Times New Roman"/>
          <w:color w:val="000000"/>
          <w:sz w:val="24"/>
          <w:szCs w:val="24"/>
        </w:rPr>
        <w:t>. Yet more inadmissible is the conjecture of J. D. Mich., adopted by Hitz., that of reading</w:t>
      </w:r>
      <w:r>
        <w:rPr>
          <w:rFonts w:ascii="SBL Hebrew" w:hAnsi="SBL Hebrew" w:cs="SBL Hebrew"/>
          <w:color w:val="008080"/>
          <w:sz w:val="24"/>
          <w:szCs w:val="28"/>
          <w:rtl/>
          <w:lang w:bidi="he-IL"/>
        </w:rPr>
        <w:t xml:space="preserve">מַקּל </w:t>
      </w:r>
      <w:r w:rsidRPr="00D93061">
        <w:rPr>
          <w:rFonts w:ascii="Times New Roman" w:hAnsi="Times New Roman" w:cs="Times New Roman"/>
          <w:color w:val="000000"/>
          <w:sz w:val="24"/>
          <w:szCs w:val="24"/>
        </w:rPr>
        <w:t>, stock, for</w:t>
      </w:r>
      <w:r>
        <w:rPr>
          <w:rFonts w:ascii="SBL Hebrew" w:hAnsi="SBL Hebrew" w:cs="SBL Hebrew"/>
          <w:color w:val="008080"/>
          <w:sz w:val="24"/>
          <w:szCs w:val="28"/>
          <w:rtl/>
          <w:lang w:bidi="he-IL"/>
        </w:rPr>
        <w:t xml:space="preserve">מִקֹּל </w:t>
      </w:r>
      <w:r w:rsidRPr="00D93061">
        <w:rPr>
          <w:rFonts w:ascii="Times New Roman" w:hAnsi="Times New Roman" w:cs="Times New Roman"/>
          <w:color w:val="000000"/>
          <w:sz w:val="24"/>
          <w:szCs w:val="24"/>
        </w:rPr>
        <w:t>, a stock being the object of her unchastity; in support of which, reference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unfairly made to Hos. 4:12. For there the matter in hand is rhabdomancy,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which the present passage has evidently nothing to do. The case standing thus, we adhere to the usual meaning of</w:t>
      </w:r>
      <w:r>
        <w:rPr>
          <w:rFonts w:ascii="SBL Hebrew" w:hAnsi="SBL Hebrew" w:cs="SBL Hebrew"/>
          <w:color w:val="008080"/>
          <w:sz w:val="24"/>
          <w:szCs w:val="28"/>
          <w:rtl/>
          <w:lang w:bidi="he-IL"/>
        </w:rPr>
        <w:t xml:space="preserve">קֹל </w:t>
      </w:r>
      <w:r w:rsidRPr="00D93061">
        <w:rPr>
          <w:rFonts w:ascii="Times New Roman" w:hAnsi="Times New Roman" w:cs="Times New Roman"/>
          <w:color w:val="000000"/>
          <w:sz w:val="24"/>
          <w:szCs w:val="24"/>
        </w:rPr>
        <w:t>: for the noise or din of her whoredom, not, for her crying whoredom (de Wette). Jeremiah makes use of this epithet to point out the open riotous orgies of idolatry.</w:t>
      </w:r>
      <w:r>
        <w:rPr>
          <w:rFonts w:ascii="SBL Hebrew" w:hAnsi="SBL Hebrew" w:cs="SBL Hebrew"/>
          <w:color w:val="008080"/>
          <w:sz w:val="24"/>
          <w:szCs w:val="28"/>
          <w:rtl/>
          <w:lang w:bidi="he-IL"/>
        </w:rPr>
        <w:t xml:space="preserve"> תֶּחֱנַף </w:t>
      </w:r>
      <w:r w:rsidRPr="00D93061">
        <w:rPr>
          <w:rFonts w:ascii="Times New Roman" w:hAnsi="Times New Roman" w:cs="Times New Roman"/>
          <w:color w:val="000000"/>
          <w:sz w:val="24"/>
          <w:szCs w:val="24"/>
        </w:rPr>
        <w:t>is neither used in the active signification of desecrating, nor is it to be pointed</w:t>
      </w:r>
      <w:r>
        <w:rPr>
          <w:rFonts w:ascii="SBL Hebrew" w:hAnsi="SBL Hebrew" w:cs="SBL Hebrew"/>
          <w:color w:val="008080"/>
          <w:sz w:val="24"/>
          <w:szCs w:val="28"/>
          <w:rtl/>
          <w:lang w:bidi="he-IL"/>
        </w:rPr>
        <w:t xml:space="preserve"> ותַּחֲנִף </w:t>
      </w:r>
      <w:r w:rsidRPr="00D93061">
        <w:rPr>
          <w:rFonts w:ascii="Times New Roman" w:hAnsi="Times New Roman" w:cs="Times New Roman"/>
          <w:i/>
          <w:iCs/>
          <w:color w:val="000000"/>
          <w:sz w:val="24"/>
          <w:szCs w:val="24"/>
        </w:rPr>
        <w:t>(Hiph.</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On the last clause cf. 2:27</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042380" w:rsidRDefault="00100EF5" w:rsidP="00D26A5B">
      <w:pPr>
        <w:pStyle w:val="Heading7"/>
      </w:pPr>
      <w:r w:rsidRPr="003B24C7">
        <w:t xml:space="preserve"> Jer. </w:t>
      </w:r>
      <w:r w:rsidRPr="00D93061">
        <w:t xml:space="preserve"> 3:10. </w:t>
      </w:r>
    </w:p>
    <w:p w:rsidR="00042380" w:rsidRDefault="00042380" w:rsidP="00AC26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AC2680">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But even with all this, i.e., in spite of this deep degradation in idolatry, Judah returned not to God sincerely, but in hypocritical wise. “And yet with all this,” Ros., following Rashi, refers to the judgment that had fallen on Israel (v. 8); but this is too remote. The words can bear reference only to that which immediately precedes: even in view of all these sinful horrors the returning was not “from the whole heart,” i.e., did not proceed from a sincere heart, but in falsehood and hypocrisy. For (the returning being that which began with the abolition of idolatrous public worship in Josiah’s reformation) the people had returned outwardly to the worship of Jahveh in the temple, but at heart they still calve to the idols. Although Josiah had put an end to the idol-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worship, and though the people too, in the enthusiasm for the service of Jahveh,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awakened by the solemn celebration of the passover, had broken in pieces the images and altars of the false gods throughout the land, yet there was imminent danger that the people, alienated in heart from the living God, should take the suppression of open idolatry for a true return to God, and, vainly admiring themselves, should look upon themselves as righteous and pious. Against this delusion the prophet takes his stand.</w:t>
      </w:r>
      <w:r>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042380" w:rsidRDefault="00100EF5" w:rsidP="00D26A5B">
      <w:pPr>
        <w:pStyle w:val="Heading6"/>
      </w:pPr>
      <w:r w:rsidRPr="003B24C7">
        <w:t>Jer.</w:t>
      </w:r>
      <w:r w:rsidRPr="00D93061">
        <w:t xml:space="preserve"> 3:11-18. </w:t>
      </w:r>
    </w:p>
    <w:p w:rsidR="00042380" w:rsidRDefault="00042380" w:rsidP="00AC26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AC2680">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Israel’s return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pardon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blessedness.</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11. </w:t>
      </w:r>
      <w:r w:rsidRPr="00D93061">
        <w:rPr>
          <w:rFonts w:ascii="Times New Roman" w:hAnsi="Times New Roman" w:cs="Times New Roman"/>
          <w:i/>
          <w:iCs/>
          <w:color w:val="000000"/>
          <w:sz w:val="24"/>
          <w:szCs w:val="24"/>
        </w:rPr>
        <w:t>“And Jahveh said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backsliding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 justified more than the faithless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Judah.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Go and proclaim these words towards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backsliding one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not look darkly on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am gracious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will not always be wrathful.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Only acknowledge thy guilt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from Jahveh thy God art thou fallen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hither and thither hast thou wandered to strangers under every green tree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to my voice ye have not hearkened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Return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backsliding sons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have wedded you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take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one out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city and two out of a race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bring you to Zion</w:t>
      </w:r>
      <w:r w:rsidRPr="00D93061">
        <w:rPr>
          <w:rFonts w:ascii="Times New Roman" w:hAnsi="Times New Roman" w:cs="Times New Roman"/>
          <w:color w:val="000000"/>
          <w:sz w:val="24"/>
          <w:szCs w:val="24"/>
        </w:rPr>
        <w:t>; V. 15</w:t>
      </w:r>
      <w:r w:rsidRPr="00D93061">
        <w:rPr>
          <w:rFonts w:ascii="Times New Roman" w:hAnsi="Times New Roman" w:cs="Times New Roman"/>
          <w:i/>
          <w:iCs/>
          <w:color w:val="000000"/>
          <w:sz w:val="24"/>
          <w:szCs w:val="24"/>
        </w:rPr>
        <w:t>. And will give you shepherds according to my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will feed you with knowledge ad wisdom.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And it comes to pass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ye increase and are fruitful in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those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will no more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ark of the covenant of Jahveh</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and it will no more come to mind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will not longer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remember it or miss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it shall not be made again.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In that time they shall call Jerusalem the throne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it all peoples shall gather themselves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the name of Jahveh is at Jerusalem: and no longer shall they walk after the stubbornness of their evil heart.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In those days shall the house of Judah go along with the house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together out of the land of midnight shall they come into the land which I have given for an inheritance unto your fathers.” </w:t>
      </w:r>
      <w:r w:rsidRPr="00D93061">
        <w:rPr>
          <w:rFonts w:ascii="Times New Roman" w:hAnsi="Times New Roman" w:cs="Times New Roman"/>
          <w:color w:val="000000"/>
          <w:sz w:val="24"/>
          <w:szCs w:val="24"/>
        </w:rPr>
        <w:t>In v. 11, from the comparison of the faithless Judah with the backsliding Israel, is drawn the conclusion: Israel stands forth more righteous than Judah. The same is said in other words by Ezekiel, 16:51f.; cf. (Ezek.) 23:11.</w:t>
      </w:r>
      <w:r>
        <w:rPr>
          <w:rFonts w:ascii="SBL Hebrew" w:hAnsi="SBL Hebrew" w:cs="SBL Hebrew"/>
          <w:color w:val="008080"/>
          <w:sz w:val="24"/>
          <w:szCs w:val="28"/>
          <w:rtl/>
          <w:lang w:bidi="he-IL"/>
        </w:rPr>
        <w:t xml:space="preserve"> צָדַק </w:t>
      </w:r>
      <w:r w:rsidRPr="00D93061">
        <w:rPr>
          <w:rFonts w:ascii="Times New Roman" w:hAnsi="Times New Roman" w:cs="Times New Roman"/>
          <w:color w:val="000000"/>
          <w:sz w:val="24"/>
          <w:szCs w:val="24"/>
        </w:rPr>
        <w:t xml:space="preserve">in </w:t>
      </w:r>
      <w:r w:rsidRPr="00D93061">
        <w:rPr>
          <w:rFonts w:ascii="Times New Roman" w:hAnsi="Times New Roman" w:cs="Times New Roman"/>
          <w:i/>
          <w:iCs/>
          <w:color w:val="000000"/>
          <w:sz w:val="24"/>
          <w:szCs w:val="24"/>
        </w:rPr>
        <w:t xml:space="preserve">Piel </w:t>
      </w:r>
      <w:r w:rsidRPr="00D93061">
        <w:rPr>
          <w:rFonts w:ascii="Times New Roman" w:hAnsi="Times New Roman" w:cs="Times New Roman"/>
          <w:color w:val="000000"/>
          <w:sz w:val="24"/>
          <w:szCs w:val="24"/>
        </w:rPr>
        <w:t>is to show to be righteous, to justify.</w:t>
      </w:r>
      <w:r>
        <w:rPr>
          <w:rFonts w:ascii="SBL Hebrew" w:hAnsi="SBL Hebrew" w:cs="SBL Hebrew"/>
          <w:color w:val="008080"/>
          <w:sz w:val="24"/>
          <w:szCs w:val="28"/>
          <w:rtl/>
          <w:lang w:bidi="he-IL"/>
        </w:rPr>
        <w:t xml:space="preserve">נפְשָׁהּ </w:t>
      </w:r>
      <w:r w:rsidRPr="00D93061">
        <w:rPr>
          <w:rFonts w:ascii="Times New Roman" w:hAnsi="Times New Roman" w:cs="Times New Roman"/>
          <w:color w:val="000000"/>
          <w:sz w:val="24"/>
          <w:szCs w:val="24"/>
        </w:rPr>
        <w:t>, her soul, i.e., herself. Israel appears more righteous than Judah, not because the apostasy and idolatry of the Israelites was less than that of the people of Judah; in this they are put on the same footing in vv. 6-10; in the like fashion both have played the harlot, i.e., stained themselves with idolatry (while by a rhetorical amplification the apostasy of Judah is in v. 9 represented as not greater than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of Israel). But it is inasmuch as, in the first place, Judah had the warning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example of Israel before its eyes, but would not be persuaded to repentance by Israel’s punishment; then again, Judah had more notable pledges than the ten tribes of divine grace, especially in the temple with its divinely-ordained cultus, in the Levitical priesthood, and in its race of kings chosen by God. Hence its fall into idolatry called more loudly for punishment than did that of the ten tribes;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these, after their disruption from Judah and the Davidic dynasty, had neither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lawful cultus, lawful priests, nor a divinely-ordained kingship. If, then, in spite of these privileges, Judah sank as far into idolatry as Israel, its offence was greater and more grievous than that of the ten tribes; and it was surely yet more deserving of punishment than Israel, if it was resolved neither to be brought to reflection nor moved to repentance from its evil ways by the judgment that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fallen upon Israel, and if, on the contrary, it returned to God only outwardly and took the </w:t>
      </w:r>
      <w:r w:rsidRPr="00D93061">
        <w:rPr>
          <w:rFonts w:ascii="Times New Roman" w:hAnsi="Times New Roman" w:cs="Times New Roman"/>
          <w:i/>
          <w:iCs/>
          <w:color w:val="000000"/>
          <w:sz w:val="24"/>
          <w:szCs w:val="24"/>
        </w:rPr>
        <w:t xml:space="preserve">opus operatum </w:t>
      </w:r>
      <w:r w:rsidRPr="00D93061">
        <w:rPr>
          <w:rFonts w:ascii="Times New Roman" w:hAnsi="Times New Roman" w:cs="Times New Roman"/>
          <w:color w:val="000000"/>
          <w:sz w:val="24"/>
          <w:szCs w:val="24"/>
        </w:rPr>
        <w:t>of the temple-service for genuine conversion. For “the measure of guilt is proportioned to the measure of grace.” Yet will not the Lord utterly cast off His people, v. 12ff. He summons to repentance the Israelites who had now long been living in exile; and to them, the backsliding sons, who confess their sin and return to Him, He offers restoration to the full favours of the covenant and to rich blessings, and this in order to humble Judah and to provoke it to jealousy. The call to repentance which the prophet is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 to proclaim towards the region of midnight, concerns the ten tribes living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Assyrian exile.</w:t>
      </w:r>
      <w:r>
        <w:rPr>
          <w:rFonts w:ascii="SBL Hebrew" w:hAnsi="SBL Hebrew" w:cs="SBL Hebrew"/>
          <w:color w:val="008080"/>
          <w:sz w:val="24"/>
          <w:szCs w:val="28"/>
          <w:rtl/>
          <w:lang w:bidi="he-IL"/>
        </w:rPr>
        <w:t xml:space="preserve">צָפֹנָה </w:t>
      </w:r>
      <w:r w:rsidRPr="00D93061">
        <w:rPr>
          <w:rFonts w:ascii="Times New Roman" w:hAnsi="Times New Roman" w:cs="Times New Roman"/>
          <w:color w:val="000000"/>
          <w:sz w:val="24"/>
          <w:szCs w:val="24"/>
        </w:rPr>
        <w:t>, towards midnight, i.e., into the northern provinces of the Assyrian empire the tribes had been carried away (2Ki. 17:6; 18:11).</w:t>
      </w:r>
      <w:r>
        <w:rPr>
          <w:rFonts w:ascii="SBL Hebrew" w:hAnsi="SBL Hebrew" w:cs="SBL Hebrew"/>
          <w:color w:val="008080"/>
          <w:sz w:val="24"/>
          <w:szCs w:val="28"/>
          <w:rtl/>
          <w:lang w:bidi="he-IL"/>
        </w:rPr>
        <w:t xml:space="preserve">שׁוּבָה </w:t>
      </w:r>
      <w:r w:rsidRPr="00D93061">
        <w:rPr>
          <w:rFonts w:ascii="Times New Roman" w:hAnsi="Times New Roman" w:cs="Times New Roman"/>
          <w:color w:val="000000"/>
          <w:sz w:val="24"/>
          <w:szCs w:val="24"/>
        </w:rPr>
        <w:t>, return, sc. to thy God. Notwithstanding that the subject which follows,</w:t>
      </w:r>
      <w:r>
        <w:rPr>
          <w:rFonts w:ascii="SBL Hebrew" w:hAnsi="SBL Hebrew" w:cs="SBL Hebrew"/>
          <w:color w:val="008080"/>
          <w:sz w:val="24"/>
          <w:szCs w:val="28"/>
          <w:rtl/>
          <w:lang w:bidi="he-IL"/>
        </w:rPr>
        <w:t xml:space="preserve">משֻׁבָה </w:t>
      </w:r>
      <w:r w:rsidRPr="00D93061">
        <w:rPr>
          <w:rFonts w:ascii="Times New Roman" w:hAnsi="Times New Roman" w:cs="Times New Roman"/>
          <w:color w:val="000000"/>
          <w:sz w:val="24"/>
          <w:szCs w:val="24"/>
        </w:rPr>
        <w:t xml:space="preserve">, is fem., we have the masculine form here used </w:t>
      </w:r>
      <w:r w:rsidRPr="00D93061">
        <w:rPr>
          <w:rFonts w:ascii="Times New Roman" w:hAnsi="Times New Roman" w:cs="Times New Roman"/>
          <w:i/>
          <w:iCs/>
          <w:color w:val="000000"/>
          <w:sz w:val="24"/>
          <w:szCs w:val="24"/>
        </w:rPr>
        <w:t>ad sensum</w:t>
      </w:r>
      <w:r w:rsidRPr="00D93061">
        <w:rPr>
          <w:rFonts w:ascii="Times New Roman" w:hAnsi="Times New Roman" w:cs="Times New Roman"/>
          <w:color w:val="000000"/>
          <w:sz w:val="24"/>
          <w:szCs w:val="24"/>
        </w:rPr>
        <w:t>, because the faithless Israel is the people of the ten tribes.</w:t>
      </w:r>
      <w:r>
        <w:rPr>
          <w:rFonts w:ascii="SBL Hebrew" w:hAnsi="SBL Hebrew" w:cs="SBL Hebrew"/>
          <w:color w:val="008080"/>
          <w:sz w:val="24"/>
          <w:szCs w:val="28"/>
          <w:rtl/>
          <w:lang w:bidi="he-IL"/>
        </w:rPr>
        <w:t xml:space="preserve">לא אַפִּיל פָּנַי </w:t>
      </w:r>
      <w:r w:rsidRPr="00D93061">
        <w:rPr>
          <w:rFonts w:ascii="Times New Roman" w:hAnsi="Times New Roman" w:cs="Times New Roman"/>
          <w:color w:val="000000"/>
          <w:sz w:val="24"/>
          <w:szCs w:val="24"/>
        </w:rPr>
        <w:t>, I will not lower my countenance, is explained by Gen. 4:5, Job. 29:24, and means to look darkly, frowningly, as outward expression of anger; and this without our needing to take</w:t>
      </w:r>
      <w:r>
        <w:rPr>
          <w:rFonts w:ascii="SBL Hebrew" w:hAnsi="SBL Hebrew" w:cs="SBL Hebrew"/>
          <w:color w:val="008080"/>
          <w:sz w:val="24"/>
          <w:szCs w:val="28"/>
          <w:rtl/>
          <w:lang w:bidi="he-IL"/>
        </w:rPr>
        <w:t xml:space="preserve"> פָּנַי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כַּעֲסִי </w:t>
      </w:r>
      <w:r w:rsidRPr="00D93061">
        <w:rPr>
          <w:rFonts w:ascii="Times New Roman" w:hAnsi="Times New Roman" w:cs="Times New Roman"/>
          <w:color w:val="000000"/>
          <w:sz w:val="24"/>
          <w:szCs w:val="24"/>
        </w:rPr>
        <w:t>as Kimchi does. For I am</w:t>
      </w:r>
      <w:r>
        <w:rPr>
          <w:rFonts w:ascii="SBL Hebrew" w:hAnsi="SBL Hebrew" w:cs="SBL Hebrew"/>
          <w:color w:val="008080"/>
          <w:sz w:val="24"/>
          <w:szCs w:val="28"/>
          <w:rtl/>
          <w:lang w:bidi="he-IL"/>
        </w:rPr>
        <w:t>חָסִ</w:t>
      </w:r>
      <w:proofErr w:type="gramStart"/>
      <w:r>
        <w:rPr>
          <w:rFonts w:ascii="SBL Hebrew" w:hAnsi="SBL Hebrew" w:cs="SBL Hebrew"/>
          <w:color w:val="008080"/>
          <w:sz w:val="24"/>
          <w:szCs w:val="28"/>
          <w:rtl/>
          <w:lang w:bidi="he-IL"/>
        </w:rPr>
        <w:t xml:space="preserve">יד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gracious;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34:6. As to</w:t>
      </w:r>
      <w:r>
        <w:rPr>
          <w:rFonts w:ascii="SBL Hebrew" w:hAnsi="SBL Hebrew" w:cs="SBL Hebrew"/>
          <w:color w:val="008080"/>
          <w:sz w:val="24"/>
          <w:szCs w:val="28"/>
          <w:rtl/>
          <w:lang w:bidi="he-IL"/>
        </w:rPr>
        <w:t xml:space="preserve">אֶטּוֹר </w:t>
      </w:r>
      <w:r w:rsidRPr="00D93061">
        <w:rPr>
          <w:rFonts w:ascii="Times New Roman" w:hAnsi="Times New Roman" w:cs="Times New Roman"/>
          <w:color w:val="000000"/>
          <w:sz w:val="24"/>
          <w:szCs w:val="24"/>
        </w:rPr>
        <w:t>, see on v. 5</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042380" w:rsidRDefault="00100EF5" w:rsidP="00D26A5B">
      <w:pPr>
        <w:pStyle w:val="Heading7"/>
      </w:pPr>
      <w:r w:rsidRPr="003B24C7">
        <w:t xml:space="preserve"> Jer. </w:t>
      </w:r>
      <w:r w:rsidRPr="00D93061">
        <w:t xml:space="preserve"> 3:13. </w:t>
      </w:r>
    </w:p>
    <w:p w:rsidR="00042380" w:rsidRDefault="00042380" w:rsidP="00AC2680">
      <w:pPr>
        <w:widowControl w:val="0"/>
        <w:autoSpaceDE w:val="0"/>
        <w:autoSpaceDN w:val="0"/>
        <w:adjustRightInd w:val="0"/>
        <w:spacing w:after="0" w:line="240" w:lineRule="auto"/>
        <w:rPr>
          <w:rFonts w:ascii="Times New Roman" w:hAnsi="Times New Roman" w:cs="Times New Roman"/>
          <w:i/>
          <w:iCs/>
          <w:color w:val="00007F"/>
          <w:sz w:val="28"/>
          <w:szCs w:val="28"/>
        </w:rPr>
      </w:pPr>
    </w:p>
    <w:p w:rsid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An indispensable element of the return is: Acknowledge thy guilt, thine offence, for grievously hast thou offended; thou art fallen away</w:t>
      </w:r>
      <w:r>
        <w:rPr>
          <w:rFonts w:ascii="SBL Hebrew" w:hAnsi="SBL Hebrew" w:cs="SBL Hebrew"/>
          <w:color w:val="000000"/>
          <w:sz w:val="24"/>
          <w:szCs w:val="28"/>
          <w:rtl/>
        </w:rPr>
        <w:t>(</w:t>
      </w:r>
      <w:r w:rsidRPr="005D3D4E">
        <w:rPr>
          <w:rFonts w:ascii="SBL Hebrew" w:hAnsi="SBL Hebrew" w:cs="SBL Hebrew"/>
          <w:color w:val="008080"/>
          <w:sz w:val="24"/>
          <w:szCs w:val="28"/>
          <w:rtl/>
          <w:lang w:bidi="he-IL"/>
        </w:rPr>
        <w:t>פָּשַׁע</w:t>
      </w:r>
      <w:r>
        <w:rPr>
          <w:rFonts w:ascii="SBL Hebrew" w:hAnsi="SBL Hebrew" w:cs="SBL Hebrew"/>
          <w:color w:val="000000"/>
          <w:sz w:val="24"/>
          <w:szCs w:val="28"/>
          <w:rtl/>
        </w:rPr>
        <w:t xml:space="preserve">)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תְּפַזְּרִי אֶת־דְּרָכַיִךְ </w:t>
      </w:r>
      <w:r w:rsidRPr="00D93061">
        <w:rPr>
          <w:rFonts w:ascii="Times New Roman" w:hAnsi="Times New Roman" w:cs="Times New Roman"/>
          <w:color w:val="000000"/>
          <w:sz w:val="24"/>
          <w:szCs w:val="24"/>
        </w:rPr>
        <w:t>, lit., hast scattered thy ways for strangers; i.e., hither and thither, on many a track, hast thou run after the strange gods: cf. 2:23.The repeated call</w:t>
      </w:r>
      <w:r>
        <w:rPr>
          <w:rFonts w:ascii="SBL Hebrew" w:hAnsi="SBL Hebrew" w:cs="SBL Hebrew"/>
          <w:color w:val="008080"/>
          <w:sz w:val="24"/>
          <w:szCs w:val="28"/>
          <w:rtl/>
          <w:lang w:bidi="he-IL"/>
        </w:rPr>
        <w:t xml:space="preserve">שׁוּבוּ </w:t>
      </w:r>
      <w:r w:rsidRPr="00D93061">
        <w:rPr>
          <w:rFonts w:ascii="Times New Roman" w:hAnsi="Times New Roman" w:cs="Times New Roman"/>
          <w:color w:val="000000"/>
          <w:sz w:val="24"/>
          <w:szCs w:val="24"/>
        </w:rPr>
        <w:t>, v. 14, is, like that in v. 12, addressed to Israel in the narrower sense, not to the whole covenant people or to Judah. The “backsliding sons” are “the backsliding Israel” of vv. 7, 8, 11f., and of v. 22. In v. 18 also Judah is mentioned only as it is in connection with Israel.</w:t>
      </w:r>
      <w:r>
        <w:rPr>
          <w:rFonts w:ascii="SBL Hebrew" w:hAnsi="SBL Hebrew" w:cs="SBL Hebrew"/>
          <w:color w:val="008080"/>
          <w:sz w:val="24"/>
          <w:szCs w:val="28"/>
          <w:rtl/>
          <w:lang w:bidi="he-IL"/>
        </w:rPr>
        <w:t xml:space="preserve">בָּאַלְתִּי בָכֶם </w:t>
      </w:r>
      <w:r w:rsidRPr="00D93061">
        <w:rPr>
          <w:rFonts w:ascii="Times New Roman" w:hAnsi="Times New Roman" w:cs="Times New Roman"/>
          <w:color w:val="000000"/>
          <w:sz w:val="24"/>
          <w:szCs w:val="24"/>
        </w:rPr>
        <w:t>, 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in 31:32, is variously explained. There is no evidence for the meaning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loathe, despise, which Ges. and Diet. in the </w:t>
      </w:r>
      <w:r w:rsidRPr="00D93061">
        <w:rPr>
          <w:rFonts w:ascii="Times New Roman" w:hAnsi="Times New Roman" w:cs="Times New Roman"/>
          <w:i/>
          <w:iCs/>
          <w:color w:val="000000"/>
          <w:sz w:val="24"/>
          <w:szCs w:val="24"/>
        </w:rPr>
        <w:t>Lex.</w:t>
      </w:r>
      <w:r w:rsidRPr="00D93061">
        <w:rPr>
          <w:rFonts w:ascii="Times New Roman" w:hAnsi="Times New Roman" w:cs="Times New Roman"/>
          <w:color w:val="000000"/>
          <w:sz w:val="24"/>
          <w:szCs w:val="24"/>
        </w:rPr>
        <w:t>, following the example of Jos. Kimchi, Pococke, A Schultens, and others, attribute to the word</w:t>
      </w:r>
      <w:r>
        <w:rPr>
          <w:rFonts w:ascii="SBL Hebrew" w:hAnsi="SBL Hebrew" w:cs="SBL Hebrew"/>
          <w:color w:val="008080"/>
          <w:sz w:val="24"/>
          <w:szCs w:val="28"/>
          <w:rtl/>
          <w:lang w:bidi="he-IL"/>
        </w:rPr>
        <w:t xml:space="preserve">בָּאַל </w:t>
      </w:r>
      <w:r w:rsidRPr="00D93061">
        <w:rPr>
          <w:rFonts w:ascii="Times New Roman" w:hAnsi="Times New Roman" w:cs="Times New Roman"/>
          <w:color w:val="000000"/>
          <w:sz w:val="24"/>
          <w:szCs w:val="24"/>
        </w:rPr>
        <w:t xml:space="preserve">; against this, cf. Hgstb. </w:t>
      </w:r>
      <w:r w:rsidRPr="00D93061">
        <w:rPr>
          <w:rFonts w:ascii="Times New Roman" w:hAnsi="Times New Roman" w:cs="Times New Roman"/>
          <w:i/>
          <w:iCs/>
          <w:color w:val="000000"/>
          <w:sz w:val="24"/>
          <w:szCs w:val="24"/>
        </w:rPr>
        <w:t xml:space="preserve">Christol. </w:t>
      </w:r>
      <w:r w:rsidRPr="00D93061">
        <w:rPr>
          <w:rFonts w:ascii="Times New Roman" w:hAnsi="Times New Roman" w:cs="Times New Roman"/>
          <w:color w:val="000000"/>
          <w:sz w:val="24"/>
          <w:szCs w:val="24"/>
        </w:rPr>
        <w:t xml:space="preserve">ii. p. 375; nor is the sig. “rule” certified (LXX </w:t>
      </w:r>
      <w:r>
        <w:rPr>
          <w:rFonts w:ascii="SBL Greek" w:hAnsi="SBL Greek" w:cs="Times New Roman"/>
          <w:color w:val="0000FF"/>
          <w:sz w:val="24"/>
          <w:szCs w:val="24"/>
          <w:lang w:val="el-GR"/>
        </w:rPr>
        <w:t>διότι</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ἐγω</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κατακυριεύσω</w:t>
      </w:r>
      <w:r w:rsidRPr="00AC2680">
        <w:rPr>
          <w:rFonts w:ascii="SBL Greek" w:hAnsi="SBL Greek" w:cs="Times New Roman"/>
          <w:color w:val="0000FF"/>
          <w:sz w:val="24"/>
          <w:szCs w:val="24"/>
        </w:rPr>
        <w:t xml:space="preserve"> </w:t>
      </w:r>
      <w:r>
        <w:rPr>
          <w:rFonts w:ascii="SBL Greek" w:hAnsi="SBL Greek" w:cs="Times New Roman"/>
          <w:color w:val="0000FF"/>
          <w:sz w:val="24"/>
          <w:szCs w:val="24"/>
          <w:lang w:val="el-GR"/>
        </w:rPr>
        <w:t>ὑμῶν</w:t>
      </w:r>
      <w:r w:rsidRPr="00D93061">
        <w:rPr>
          <w:rFonts w:ascii="Times New Roman" w:hAnsi="Times New Roman" w:cs="Times New Roman"/>
          <w:color w:val="000000"/>
          <w:sz w:val="24"/>
          <w:szCs w:val="24"/>
        </w:rPr>
        <w:t>); it cannot be proved from Isa. 26:13.</w:t>
      </w:r>
      <w:r>
        <w:rPr>
          <w:rFonts w:ascii="SBL Hebrew" w:hAnsi="SBL Hebrew" w:cs="SBL Hebrew"/>
          <w:color w:val="008080"/>
          <w:sz w:val="24"/>
          <w:szCs w:val="28"/>
          <w:rtl/>
          <w:lang w:bidi="he-IL"/>
        </w:rPr>
        <w:t xml:space="preserve"> בָּאַל </w:t>
      </w:r>
      <w:r w:rsidRPr="00D93061">
        <w:rPr>
          <w:rFonts w:ascii="Times New Roman" w:hAnsi="Times New Roman" w:cs="Times New Roman"/>
          <w:color w:val="000000"/>
          <w:sz w:val="24"/>
          <w:szCs w:val="24"/>
        </w:rPr>
        <w:t xml:space="preserve">means only, own, possess; whence come the meanings, take to wife, have oneself married, which are to be maintained here and in 31:32. In this view Jerome translates, </w:t>
      </w:r>
      <w:r w:rsidRPr="00D93061">
        <w:rPr>
          <w:rFonts w:ascii="Times New Roman" w:hAnsi="Times New Roman" w:cs="Times New Roman"/>
          <w:i/>
          <w:iCs/>
          <w:color w:val="000000"/>
          <w:sz w:val="24"/>
          <w:szCs w:val="24"/>
        </w:rPr>
        <w:t>quia ego vir vester</w:t>
      </w:r>
      <w:r w:rsidRPr="00D93061">
        <w:rPr>
          <w:rFonts w:ascii="Times New Roman" w:hAnsi="Times New Roman" w:cs="Times New Roman"/>
          <w:color w:val="000000"/>
          <w:sz w:val="24"/>
          <w:szCs w:val="24"/>
        </w:rPr>
        <w:t xml:space="preserve">; Luther, </w:t>
      </w:r>
      <w:r w:rsidRPr="00D93061">
        <w:rPr>
          <w:rFonts w:ascii="Times New Roman" w:hAnsi="Times New Roman" w:cs="Times New Roman"/>
          <w:i/>
          <w:iCs/>
          <w:color w:val="000000"/>
          <w:sz w:val="24"/>
          <w:szCs w:val="24"/>
        </w:rPr>
        <w:t>denn ich will euch mir vertrauen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Hgstb., </w:t>
      </w:r>
      <w:r w:rsidRPr="00D93061">
        <w:rPr>
          <w:rFonts w:ascii="Times New Roman" w:hAnsi="Times New Roman" w:cs="Times New Roman"/>
          <w:i/>
          <w:iCs/>
          <w:color w:val="000000"/>
          <w:sz w:val="24"/>
          <w:szCs w:val="24"/>
        </w:rPr>
        <w:t xml:space="preserve">denn ich traue euch mir an </w:t>
      </w:r>
      <w:r w:rsidRPr="00D93061">
        <w:rPr>
          <w:rFonts w:ascii="Times New Roman" w:hAnsi="Times New Roman" w:cs="Times New Roman"/>
          <w:color w:val="000000"/>
          <w:sz w:val="24"/>
          <w:szCs w:val="24"/>
        </w:rPr>
        <w:t>; — the reception anew of the people being given under the figure of a new marriage. This acceptation is, however, not suitable to the perf.</w:t>
      </w:r>
      <w:r>
        <w:rPr>
          <w:rFonts w:ascii="SBL Hebrew" w:hAnsi="SBL Hebrew" w:cs="SBL Hebrew"/>
          <w:color w:val="008080"/>
          <w:sz w:val="24"/>
          <w:szCs w:val="28"/>
          <w:rtl/>
          <w:lang w:bidi="he-IL"/>
        </w:rPr>
        <w:t xml:space="preserve">בָּאַלְתִּי </w:t>
      </w:r>
      <w:r w:rsidRPr="00D93061">
        <w:rPr>
          <w:rFonts w:ascii="Times New Roman" w:hAnsi="Times New Roman" w:cs="Times New Roman"/>
          <w:color w:val="000000"/>
          <w:sz w:val="24"/>
          <w:szCs w:val="24"/>
        </w:rPr>
        <w:t>, for this, even if taken prophetically, cannot refer to a renewal of marriage which is to take place in the future. The perf. can be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referred only to the marriage of Israel at the conclusion of the covenant on Sinai, and must be translated accordingly: I am your husband, or: I have wedded you to me. This is demanded by the grounding</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for the summons to repent cannot give as its motive some future act of God, but must point to that covenant relationship founded in the past, which, though suspended for a time, was not wholly broken up.</w:t>
      </w:r>
      <w:r w:rsidR="001E6CBD">
        <w:rPr>
          <w:rStyle w:val="FootnoteReference"/>
          <w:rFonts w:ascii="Times New Roman" w:hAnsi="Times New Roman" w:cs="Times New Roman"/>
          <w:color w:val="000000"/>
          <w:sz w:val="24"/>
          <w:szCs w:val="24"/>
        </w:rPr>
        <w:footnoteReference w:id="7"/>
      </w:r>
    </w:p>
    <w:p w:rsidR="001E6CBD" w:rsidRPr="001E6CBD" w:rsidRDefault="001E6CBD" w:rsidP="001E6CBD">
      <w:pPr>
        <w:widowControl w:val="0"/>
        <w:autoSpaceDE w:val="0"/>
        <w:autoSpaceDN w:val="0"/>
        <w:adjustRightInd w:val="0"/>
        <w:spacing w:after="0" w:line="240" w:lineRule="auto"/>
        <w:rPr>
          <w:rFonts w:ascii="Times New Roman" w:hAnsi="Times New Roman" w:cs="Times New Roman"/>
          <w:color w:val="000000"/>
          <w:sz w:val="13"/>
          <w:szCs w:val="13"/>
        </w:rPr>
      </w:pPr>
      <w:r>
        <w:rPr>
          <w:rFonts w:ascii="Times New Roman" w:hAnsi="Times New Roman" w:cs="Times New Roman"/>
          <w:color w:val="7F0000"/>
          <w:sz w:val="13"/>
          <w:szCs w:val="13"/>
        </w:rPr>
        <w:t>\</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5D3D4E">
        <w:rPr>
          <w:rFonts w:ascii="Times New Roman" w:hAnsi="Times New Roman" w:cs="Times New Roman"/>
          <w:color w:val="000000"/>
          <w:sz w:val="24"/>
          <w:szCs w:val="24"/>
          <w:lang w:val="de-DE"/>
        </w:rPr>
        <w:t>The promise of what God will do if Israel repents is given only from</w:t>
      </w:r>
      <w:r>
        <w:rPr>
          <w:rFonts w:ascii="SBL Hebrew" w:hAnsi="SBL Hebrew" w:cs="SBL Hebrew"/>
          <w:color w:val="008080"/>
          <w:sz w:val="24"/>
          <w:szCs w:val="28"/>
          <w:rtl/>
          <w:lang w:bidi="he-IL"/>
        </w:rPr>
        <w:t xml:space="preserve"> ולָקַחְתִּי </w:t>
      </w:r>
      <w:r w:rsidRPr="005D3D4E">
        <w:rPr>
          <w:rFonts w:ascii="Times New Roman" w:hAnsi="Times New Roman" w:cs="Times New Roman"/>
          <w:color w:val="000000"/>
          <w:sz w:val="24"/>
          <w:szCs w:val="24"/>
          <w:lang w:val="de-DE"/>
        </w:rPr>
        <w:t>(with</w:t>
      </w:r>
      <w:r>
        <w:rPr>
          <w:rFonts w:ascii="SBL Hebrew" w:hAnsi="SBL Hebrew" w:cs="SBL Hebrew"/>
          <w:color w:val="008080"/>
          <w:sz w:val="24"/>
          <w:szCs w:val="28"/>
          <w:rtl/>
          <w:lang w:bidi="he-IL"/>
        </w:rPr>
        <w:t xml:space="preserve"> ו </w:t>
      </w:r>
      <w:r w:rsidRPr="005D3D4E">
        <w:rPr>
          <w:rFonts w:ascii="Times New Roman" w:hAnsi="Times New Roman" w:cs="Times New Roman"/>
          <w:i/>
          <w:iCs/>
          <w:color w:val="000000"/>
          <w:sz w:val="24"/>
          <w:szCs w:val="24"/>
          <w:lang w:val="de-DE"/>
        </w:rPr>
        <w:t>consec.</w:t>
      </w:r>
      <w:r w:rsidRPr="005D3D4E">
        <w:rPr>
          <w:rFonts w:ascii="Times New Roman" w:hAnsi="Times New Roman" w:cs="Times New Roman"/>
          <w:color w:val="000000"/>
          <w:sz w:val="24"/>
          <w:szCs w:val="24"/>
          <w:lang w:val="de-DE"/>
        </w:rPr>
        <w:t xml:space="preserve">) onwards. </w:t>
      </w:r>
      <w:r w:rsidRPr="00DE69F0">
        <w:rPr>
          <w:rFonts w:ascii="Times New Roman" w:hAnsi="Times New Roman" w:cs="Times New Roman"/>
          <w:color w:val="000000"/>
          <w:sz w:val="24"/>
          <w:szCs w:val="24"/>
          <w:lang w:val="de-DE"/>
        </w:rPr>
        <w:t>The words, I take you, one out of a city, two out of a race, are not with Kimchi to be so turned: if even a single Israelite dwelt in a heathen city; but thus: if from amongst the inhabitants of a city there returns to me but one, and if out of a whole race there return but two, I will gather even these few and bring them to Zion. Quite aside from the point is Hitz.’s remark, that in Mic. 5:1, too, a city is called</w:t>
      </w:r>
      <w:r>
        <w:rPr>
          <w:rFonts w:ascii="SBL Hebrew" w:hAnsi="SBL Hebrew" w:cs="SBL Hebrew"/>
          <w:color w:val="008080"/>
          <w:sz w:val="24"/>
          <w:szCs w:val="28"/>
          <w:rtl/>
          <w:lang w:bidi="he-IL"/>
        </w:rPr>
        <w:t xml:space="preserve">אֶלֶף </w:t>
      </w:r>
      <w:r w:rsidRPr="00DE69F0">
        <w:rPr>
          <w:rFonts w:ascii="Times New Roman" w:hAnsi="Times New Roman" w:cs="Times New Roman"/>
          <w:color w:val="000000"/>
          <w:sz w:val="24"/>
          <w:szCs w:val="24"/>
          <w:lang w:val="de-DE"/>
        </w:rPr>
        <w:t>, and is equivalent to</w:t>
      </w:r>
      <w:r>
        <w:rPr>
          <w:rFonts w:ascii="SBL Hebrew" w:hAnsi="SBL Hebrew" w:cs="SBL Hebrew"/>
          <w:color w:val="008080"/>
          <w:sz w:val="24"/>
          <w:szCs w:val="28"/>
          <w:rtl/>
          <w:lang w:bidi="he-IL"/>
        </w:rPr>
        <w:t xml:space="preserve">מִשְׁפָּחָה </w:t>
      </w:r>
      <w:r w:rsidRPr="00DE69F0">
        <w:rPr>
          <w:rFonts w:ascii="Times New Roman" w:hAnsi="Times New Roman" w:cs="Times New Roman"/>
          <w:color w:val="000000"/>
          <w:sz w:val="24"/>
          <w:szCs w:val="24"/>
          <w:lang w:val="de-DE"/>
        </w:rPr>
        <w:t>. The numbers one and two themselves show us that</w:t>
      </w:r>
      <w:r>
        <w:rPr>
          <w:rFonts w:ascii="SBL Hebrew" w:hAnsi="SBL Hebrew" w:cs="SBL Hebrew"/>
          <w:color w:val="008080"/>
          <w:sz w:val="24"/>
          <w:szCs w:val="28"/>
          <w:rtl/>
          <w:lang w:bidi="he-IL"/>
        </w:rPr>
        <w:t xml:space="preserve"> מִשְׁפָּחָה </w:t>
      </w:r>
      <w:r w:rsidRPr="00DE69F0">
        <w:rPr>
          <w:rFonts w:ascii="Times New Roman" w:hAnsi="Times New Roman" w:cs="Times New Roman"/>
          <w:color w:val="000000"/>
          <w:sz w:val="24"/>
          <w:szCs w:val="24"/>
          <w:lang w:val="de-DE"/>
        </w:rPr>
        <w:t xml:space="preserve">is a larger community than the inhabitants of one town, i.e., that it indicates the great subdivisions into which the tribes of Israel were distributed. </w:t>
      </w:r>
      <w:r w:rsidRPr="00D93061">
        <w:rPr>
          <w:rFonts w:ascii="Times New Roman" w:hAnsi="Times New Roman" w:cs="Times New Roman"/>
          <w:color w:val="000000"/>
          <w:sz w:val="24"/>
          <w:szCs w:val="24"/>
        </w:rPr>
        <w:t>The thought, then, is this: Though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so small a number obey the call to repent, yet the Lord will save even these; He will exclude from salvation no one who is willing to return, but will increase the small number of the saved to a great nation. This promise is not only not contradictory of those which declare the restoration of Israel as a whole; but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rather a pledge that God will forget no one who is willing to be saved,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shows the greatness of the divine compassion.As to the historical reference, it is manifest that the promise cannot be limited, as it is by Theodrt. and Grot., to the return from the Assyrian and Babylonian exile; and although the majority of commentators take it so, it can as little be solely referred to the Messianic times or to the time of the consummation of the kingdom of God. The fulfilment is accomplished gradually. It begins with the end of the Babylonian exile, in so far as at that time individual members of the ten tribes may have returned into the land of their fathers; it is continued in Messianic times during the lives of the apostles, by the reception, on the part of the Israelites, of the salvation that had appeared in Christ; it is carried on throughout the whole history of the Church, and attains its completion in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final conversion of Israel. This Messianic reference of the words is here the ruling one. This we may see from “bring you to Zion,” which is intelligible only when we look on Zion as the seat of the kingdom of God; and yet more clearly is it seen from the further promise, vv. 15-17, I will give you shepherds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according to my heart, etc. By shepherds we are not to understand prophets and priests, but the civil authorities, rulers, princes, kings (cf. 2:8, 26). This may not only be gathered from the parallel passage,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23:4, but is found in the</w:t>
      </w:r>
      <w:r>
        <w:rPr>
          <w:rFonts w:ascii="SBL Hebrew" w:hAnsi="SBL Hebrew" w:cs="SBL Hebrew"/>
          <w:color w:val="008080"/>
          <w:sz w:val="24"/>
          <w:szCs w:val="28"/>
          <w:rtl/>
          <w:lang w:bidi="he-IL"/>
        </w:rPr>
        <w:t xml:space="preserve">כְּלִבִּי </w:t>
      </w:r>
      <w:r w:rsidRPr="00D93061">
        <w:rPr>
          <w:rFonts w:ascii="Times New Roman" w:hAnsi="Times New Roman" w:cs="Times New Roman"/>
          <w:color w:val="000000"/>
          <w:sz w:val="24"/>
          <w:szCs w:val="24"/>
        </w:rPr>
        <w:t>, which is an unmistakeable allusion to 1Sa. 13:14, where David is spoken of as a man whom Jahveh has sought out for Himself after His heart</w:t>
      </w:r>
      <w:r>
        <w:rPr>
          <w:rFonts w:ascii="SBL Hebrew" w:hAnsi="SBL Hebrew" w:cs="SBL Hebrew"/>
          <w:color w:val="008080"/>
          <w:sz w:val="24"/>
          <w:szCs w:val="28"/>
          <w:rtl/>
        </w:rPr>
        <w:t>(</w:t>
      </w:r>
      <w:r>
        <w:rPr>
          <w:rFonts w:ascii="SBL Hebrew" w:hAnsi="SBL Hebrew" w:cs="SBL Hebrew"/>
          <w:color w:val="008080"/>
          <w:sz w:val="24"/>
          <w:szCs w:val="28"/>
          <w:rtl/>
          <w:lang w:bidi="he-IL"/>
        </w:rPr>
        <w:t>כִּלְבָבוֹ</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and has set to be prince over His people. They will feed you</w:t>
      </w:r>
      <w:r>
        <w:rPr>
          <w:rFonts w:ascii="SBL Hebrew" w:hAnsi="SBL Hebrew" w:cs="SBL Hebrew"/>
          <w:color w:val="008080"/>
          <w:sz w:val="24"/>
          <w:szCs w:val="28"/>
          <w:rtl/>
          <w:lang w:bidi="he-IL"/>
        </w:rPr>
        <w:t xml:space="preserve">דּעָה והַשְׂכּיל </w:t>
      </w:r>
      <w:r w:rsidRPr="00D93061">
        <w:rPr>
          <w:rFonts w:ascii="Times New Roman" w:hAnsi="Times New Roman" w:cs="Times New Roman"/>
          <w:color w:val="000000"/>
          <w:sz w:val="24"/>
          <w:szCs w:val="24"/>
        </w:rPr>
        <w:t>. Both these words are used adverbially.</w:t>
      </w:r>
      <w:r>
        <w:rPr>
          <w:rFonts w:ascii="SBL Hebrew" w:hAnsi="SBL Hebrew" w:cs="SBL Hebrew"/>
          <w:color w:val="008080"/>
          <w:sz w:val="24"/>
          <w:szCs w:val="28"/>
          <w:rtl/>
          <w:lang w:bidi="he-IL"/>
        </w:rPr>
        <w:t xml:space="preserve"> דּעָה </w:t>
      </w:r>
      <w:r w:rsidRPr="00D93061">
        <w:rPr>
          <w:rFonts w:ascii="Times New Roman" w:hAnsi="Times New Roman" w:cs="Times New Roman"/>
          <w:color w:val="000000"/>
          <w:sz w:val="24"/>
          <w:szCs w:val="24"/>
        </w:rPr>
        <w:t>is a noun, and</w:t>
      </w:r>
      <w:r>
        <w:rPr>
          <w:rFonts w:ascii="SBL Hebrew" w:hAnsi="SBL Hebrew" w:cs="SBL Hebrew"/>
          <w:color w:val="008080"/>
          <w:sz w:val="24"/>
          <w:szCs w:val="28"/>
          <w:rtl/>
          <w:lang w:bidi="he-IL"/>
        </w:rPr>
        <w:t xml:space="preserve"> הַשְׂכּיל </w:t>
      </w:r>
      <w:r w:rsidRPr="00D93061">
        <w:rPr>
          <w:rFonts w:ascii="Times New Roman" w:hAnsi="Times New Roman" w:cs="Times New Roman"/>
          <w:color w:val="000000"/>
          <w:sz w:val="24"/>
          <w:szCs w:val="24"/>
        </w:rPr>
        <w:t xml:space="preserve">an </w:t>
      </w:r>
      <w:r w:rsidRPr="00D93061">
        <w:rPr>
          <w:rFonts w:ascii="Times New Roman" w:hAnsi="Times New Roman" w:cs="Times New Roman"/>
          <w:i/>
          <w:iCs/>
          <w:color w:val="000000"/>
          <w:sz w:val="24"/>
          <w:szCs w:val="24"/>
        </w:rPr>
        <w:t xml:space="preserve">infin.: </w:t>
      </w:r>
      <w:r w:rsidRPr="00D93061">
        <w:rPr>
          <w:rFonts w:ascii="Times New Roman" w:hAnsi="Times New Roman" w:cs="Times New Roman"/>
          <w:color w:val="000000"/>
          <w:sz w:val="24"/>
          <w:szCs w:val="24"/>
        </w:rPr>
        <w:t>deal wisely, possess, and show wisdom; the latter is as noun generally</w:t>
      </w:r>
      <w:r>
        <w:rPr>
          <w:rFonts w:ascii="SBL Hebrew" w:hAnsi="SBL Hebrew" w:cs="SBL Hebrew"/>
          <w:color w:val="008080"/>
          <w:sz w:val="24"/>
          <w:szCs w:val="28"/>
          <w:rtl/>
          <w:lang w:bidi="he-IL"/>
        </w:rPr>
        <w:t xml:space="preserve">הַשְׂכּל </w:t>
      </w:r>
      <w:r w:rsidRPr="00D93061">
        <w:rPr>
          <w:rFonts w:ascii="Times New Roman" w:hAnsi="Times New Roman" w:cs="Times New Roman"/>
          <w:color w:val="000000"/>
          <w:sz w:val="24"/>
          <w:szCs w:val="24"/>
        </w:rPr>
        <w:t>, Dan. 1:17,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 1:3; 21:16, but is found also as </w:t>
      </w:r>
      <w:r w:rsidRPr="00D93061">
        <w:rPr>
          <w:rFonts w:ascii="Times New Roman" w:hAnsi="Times New Roman" w:cs="Times New Roman"/>
          <w:i/>
          <w:iCs/>
          <w:color w:val="000000"/>
          <w:sz w:val="24"/>
          <w:szCs w:val="24"/>
        </w:rPr>
        <w:t xml:space="preserve">infin. absol. </w:t>
      </w:r>
      <w:r w:rsidRPr="00D93061">
        <w:rPr>
          <w:rFonts w:ascii="Times New Roman" w:hAnsi="Times New Roman" w:cs="Times New Roman"/>
          <w:color w:val="000000"/>
          <w:sz w:val="24"/>
          <w:szCs w:val="24"/>
        </w:rPr>
        <w:t>9:23. A direct contrast to these shepherds is found in the earlier kings, whom Israel had itself appointed according to the desire of its heart, of whom the Lord said by Hosea, They have set up kings (to themselves), but not by me (Hos. 8:4); kings who seduced the people of God to apostasy, and encouraged them in it. “In the whole of the long series of Israelitish rulers we find no Jehoshaphat, no Hezekiah, no Josiah; and quite as might have been expected, for the foundation of the throne of Israel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 insurrection” (Hgstb.). But if Israel will return to the Lord, He will give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rulers according to His heart, like David (cf. Eze. 34:23, Hos. 3:5), who did wisely</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מַשְׂכִּיל</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in all his ways, and with whom Jahveh was (1Sa. 18:14f.;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2:3). The knowledge and wisdom consists in the keeping and doing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law of God,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4:6; 29:8. As regards form, the promise attaches itself to the circumstances of the earlier times, and is not to be understood of particular historical rulers in the period after the exile; it means simply that the Lord will give to Israel, when it is converted to Him, good and faithful governors who will rule over it in the spirit of David. But the Davidic dynasty culminates in the kingship of the Messiah, who is indeed named David by the prophets; cf. 22:4.</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042380" w:rsidRDefault="00100EF5" w:rsidP="00D26A5B">
      <w:pPr>
        <w:pStyle w:val="Heading7"/>
      </w:pPr>
      <w:r w:rsidRPr="003B24C7">
        <w:t>Jer.</w:t>
      </w:r>
      <w:r w:rsidRPr="00D93061">
        <w:t xml:space="preserve"> 3:16, 17.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In vv. 16 and 17 also the thought is clothed in a form characteristic of the Old Testament. When the returned Israelites shall increase and be fruitful in the land, then shall they no more remember the ark of the covenant of the Lord or feel the want of it, because Jerusalem will then be the throne of the Lord. The fruitfulness and increase of the saved remnant is a constant feature in the picture of Israel’s Messianic future; cf. 23:3, Eze. 36:11, Hos. 2:1. This promise rests on the blessing given at the creation, Gen. 1:28. God as creator and preserver of the world increases mankind together with the creatures; even so, as covenant God, He increases His people Israel. Thus He increased the sons of Israel in Egypt to be a numerous nation,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1:12; thus, too, He will again make fruitful and multiply the small number of those who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 been saved from the judgment that scattered Israel amongst the heathen.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passages which treat of this blessing,</w:t>
      </w:r>
      <w:r>
        <w:rPr>
          <w:rFonts w:ascii="SBL Hebrew" w:hAnsi="SBL Hebrew" w:cs="SBL Hebrew"/>
          <w:color w:val="008080"/>
          <w:sz w:val="24"/>
          <w:szCs w:val="28"/>
          <w:rtl/>
          <w:lang w:bidi="he-IL"/>
        </w:rPr>
        <w:t xml:space="preserve"> פָּרָה </w:t>
      </w:r>
      <w:r w:rsidRPr="00D93061">
        <w:rPr>
          <w:rFonts w:ascii="Times New Roman" w:hAnsi="Times New Roman" w:cs="Times New Roman"/>
          <w:color w:val="000000"/>
          <w:sz w:val="24"/>
          <w:szCs w:val="24"/>
        </w:rPr>
        <w:t>generally precedes</w:t>
      </w:r>
      <w:r>
        <w:rPr>
          <w:rFonts w:ascii="SBL Hebrew" w:hAnsi="SBL Hebrew" w:cs="SBL Hebrew"/>
          <w:color w:val="008080"/>
          <w:sz w:val="24"/>
          <w:szCs w:val="28"/>
          <w:rtl/>
          <w:lang w:bidi="he-IL"/>
        </w:rPr>
        <w:t xml:space="preserve">רבָה </w:t>
      </w:r>
      <w:r w:rsidRPr="00D93061">
        <w:rPr>
          <w:rFonts w:ascii="Times New Roman" w:hAnsi="Times New Roman" w:cs="Times New Roman"/>
          <w:color w:val="000000"/>
          <w:sz w:val="24"/>
          <w:szCs w:val="24"/>
        </w:rPr>
        <w:t>; here, on the contrary, and in Eze. 36:11, the latter is put first. The words</w:t>
      </w:r>
      <w:r>
        <w:rPr>
          <w:rFonts w:ascii="SBL Hebrew" w:hAnsi="SBL Hebrew" w:cs="SBL Hebrew"/>
          <w:color w:val="008080"/>
          <w:sz w:val="24"/>
          <w:szCs w:val="28"/>
          <w:rtl/>
          <w:lang w:bidi="he-IL"/>
        </w:rPr>
        <w:t xml:space="preserve"> לא יאמְרוּ וגוי </w:t>
      </w:r>
      <w:r w:rsidRPr="00D93061">
        <w:rPr>
          <w:rFonts w:ascii="Times New Roman" w:hAnsi="Times New Roman" w:cs="Times New Roman"/>
          <w:color w:val="000000"/>
          <w:sz w:val="24"/>
          <w:szCs w:val="24"/>
        </w:rPr>
        <w:t>must not be translated: they will speak no more of the ark of the covenant;</w:t>
      </w:r>
      <w:r>
        <w:rPr>
          <w:rFonts w:ascii="SBL Hebrew" w:hAnsi="SBL Hebrew" w:cs="SBL Hebrew"/>
          <w:color w:val="008080"/>
          <w:sz w:val="24"/>
          <w:szCs w:val="28"/>
          <w:rtl/>
          <w:lang w:bidi="he-IL"/>
        </w:rPr>
        <w:t xml:space="preserve"> אָמַר </w:t>
      </w:r>
      <w:r w:rsidRPr="00D93061">
        <w:rPr>
          <w:rFonts w:ascii="Times New Roman" w:hAnsi="Times New Roman" w:cs="Times New Roman"/>
          <w:i/>
          <w:iCs/>
          <w:color w:val="000000"/>
          <w:sz w:val="24"/>
          <w:szCs w:val="24"/>
        </w:rPr>
        <w:t xml:space="preserve">c. accus. </w:t>
      </w:r>
      <w:r w:rsidRPr="00D93061">
        <w:rPr>
          <w:rFonts w:ascii="Times New Roman" w:hAnsi="Times New Roman" w:cs="Times New Roman"/>
          <w:color w:val="000000"/>
          <w:sz w:val="24"/>
          <w:szCs w:val="24"/>
        </w:rPr>
        <w:t>never has this meaning. They must be taken as the substance of what is said, the predicate being omitted for rhetorical effect, so that the words are to be taken as an exclamation. Hgstb. supplies: It is the aim of all our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wishes, the object of our longing. Mov. simply: It is our most precious treasure, or the glory of Israel, 1Sa. 4:21f.; Psa. 78:61. And they will no more remember it. Ascend into the heart, i.e., come to mind, joined with</w:t>
      </w:r>
      <w:r>
        <w:rPr>
          <w:rFonts w:ascii="SBL Hebrew" w:hAnsi="SBL Hebrew" w:cs="SBL Hebrew"/>
          <w:color w:val="008080"/>
          <w:sz w:val="24"/>
          <w:szCs w:val="28"/>
          <w:rtl/>
          <w:lang w:bidi="he-IL"/>
        </w:rPr>
        <w:t xml:space="preserve"> זכַר </w:t>
      </w:r>
      <w:r w:rsidRPr="00D93061">
        <w:rPr>
          <w:rFonts w:ascii="Times New Roman" w:hAnsi="Times New Roman" w:cs="Times New Roman"/>
          <w:color w:val="000000"/>
          <w:sz w:val="24"/>
          <w:szCs w:val="24"/>
        </w:rPr>
        <w:t>here and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Isa. 65:17;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7:31; 32:35; 51:50, 1Co. 2:9.</w:t>
      </w:r>
      <w:r>
        <w:rPr>
          <w:rFonts w:ascii="SBL Hebrew" w:hAnsi="SBL Hebrew" w:cs="SBL Hebrew"/>
          <w:color w:val="008080"/>
          <w:sz w:val="24"/>
          <w:szCs w:val="28"/>
          <w:rtl/>
          <w:lang w:bidi="he-IL"/>
        </w:rPr>
        <w:t xml:space="preserve">ולֹא יפְקֹדוּ </w:t>
      </w:r>
      <w:r w:rsidRPr="00D93061">
        <w:rPr>
          <w:rFonts w:ascii="Times New Roman" w:hAnsi="Times New Roman" w:cs="Times New Roman"/>
          <w:color w:val="000000"/>
          <w:sz w:val="24"/>
          <w:szCs w:val="24"/>
        </w:rPr>
        <w:t>, and they will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miss it; cf. Isa. 34:16, 1Sa. 20:6, etc. This meaning is called for by the context, and especially by the next clause: it will not be made again. Hitz.’s objection against this, that the words cannot mean this, is an arbitrary dictum. </w:t>
      </w:r>
      <w:r w:rsidRPr="00D93061">
        <w:rPr>
          <w:rFonts w:ascii="Times New Roman" w:hAnsi="Times New Roman" w:cs="Times New Roman"/>
          <w:i/>
          <w:iCs/>
          <w:color w:val="000000"/>
          <w:sz w:val="24"/>
          <w:szCs w:val="24"/>
        </w:rPr>
        <w:t xml:space="preserve">Non fiet amplius </w:t>
      </w:r>
      <w:r w:rsidRPr="00D93061">
        <w:rPr>
          <w:rFonts w:ascii="Times New Roman" w:hAnsi="Times New Roman" w:cs="Times New Roman"/>
          <w:color w:val="000000"/>
          <w:sz w:val="24"/>
          <w:szCs w:val="24"/>
        </w:rPr>
        <w:t>(Chr. B. Mich.), or, it will not happen any more, is an unsuitable translation, for this would be but an unmeaning addition; and the expansion, that the ark will be taken into the battle as it formerly was, is such a manifest rabbinical attempt to twist the words, that it needs no further refutation. Luther’s translation, nor offer more there, is untenable, since</w:t>
      </w:r>
      <w:r>
        <w:rPr>
          <w:rFonts w:ascii="SBL Hebrew" w:hAnsi="SBL Hebrew" w:cs="SBL Hebrew"/>
          <w:color w:val="008080"/>
          <w:sz w:val="24"/>
          <w:szCs w:val="28"/>
          <w:rtl/>
          <w:lang w:bidi="he-IL"/>
        </w:rPr>
        <w:t xml:space="preserve"> עשׂה </w:t>
      </w:r>
      <w:r w:rsidRPr="00D93061">
        <w:rPr>
          <w:rFonts w:ascii="Times New Roman" w:hAnsi="Times New Roman" w:cs="Times New Roman"/>
          <w:color w:val="000000"/>
          <w:sz w:val="24"/>
          <w:szCs w:val="24"/>
        </w:rPr>
        <w:t>by itself never means offer.The thought is this: then they will no longer have any feeling of desire or want towards the ark. And wherefore? The answer is contained in v. 17</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At that time will they call Jerusalem the throne of Jahveh. The ark was the throne of Jahveh, inasmuch as Jahveh, in fulfilment of His promise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25:22, and as covenant God, was ever present to His people in a cloud over the extended wings of the two cherubim that were upon the covering of the ark of the law; from the mercy-seat too, between the two cherubs, He spake with His people, and made known to them His gracious presence: Lev. 16:2; cf. 1Ch. 13:6,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80:2, 1Sa. 4:4. The ark was therefore called the footstool of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1Ch. 28:2; Psa. 99:5; 132:7; Lam. 2:1. But in future Jerusalem is to be, and to be called, the throne of Jahveh; and it is in such a manner to take the place of the ark, that the people will neither miss it nor make any more mention of it. The promise by no means presumes that when Jeremiah spoke or wrote this prophecy the ark was no longer in existence; “was gone out of sight in some mysterious manner,” as Movers, </w:t>
      </w:r>
      <w:r w:rsidRPr="00D93061">
        <w:rPr>
          <w:rFonts w:ascii="Times New Roman" w:hAnsi="Times New Roman" w:cs="Times New Roman"/>
          <w:i/>
          <w:iCs/>
          <w:color w:val="000000"/>
          <w:sz w:val="24"/>
          <w:szCs w:val="24"/>
        </w:rPr>
        <w:t xml:space="preserve">Chron. </w:t>
      </w:r>
      <w:r w:rsidRPr="00D93061">
        <w:rPr>
          <w:rFonts w:ascii="Times New Roman" w:hAnsi="Times New Roman" w:cs="Times New Roman"/>
          <w:color w:val="000000"/>
          <w:sz w:val="24"/>
          <w:szCs w:val="24"/>
        </w:rPr>
        <w:t>S. 139, and Hitz. suppose,</w:t>
      </w:r>
      <w:r w:rsidR="001E6CBD">
        <w:rPr>
          <w:rStyle w:val="FootnoteReference"/>
          <w:rFonts w:ascii="Times New Roman" w:hAnsi="Times New Roman" w:cs="Times New Roman"/>
          <w:color w:val="000000"/>
          <w:sz w:val="24"/>
          <w:szCs w:val="24"/>
        </w:rPr>
        <w:footnoteReference w:id="8"/>
      </w:r>
      <w:r w:rsidR="001E6CBD">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but only that it will be lost or destroyed. This could happen only at and along with the destruction of Jerusalem; and history testifies that the temple after the exile had no ark. Hence it is justly concluded that the ark had perished in the destruction of Jerusalem by the Chaldeans, and that upon the rebuilding of the temple after the exile, the ark was not restored, because the nucleus of it, the tables of the law written by the finger of God, could not be constructed by the hand of man. Without the ark the second temple was also without the gracious presence of Jahveh, the Shechinah or dwelling-place of God; so that this temple was no longer the throne of God, but only a seeming temple, without substance or reality. And thus the Old Testament covenant had come to an end. “We have here then before us,” Hgstb. truly observes, “the announcement of an entire overthrow of the earlier form of the kingdom; but it is such an overthrow of the form that it is at the same time the highest perfection of the substance — a process like that in seed-corn, which only dies in order to bring forth much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fruit; like that in the body, which is sown a corruptible that it may rise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incorruptible.” For the dwelling and enthronement of the Lord amidst His people was again to come about, but in a higher form. Jerusalem is to become the throne of Jahveh, i.e., Jerusalem is to be for the renewed Israel that which the ark had been for the former Israel, the holy dwelling-place of God. Under the old covenant Jerusalem had been the city of Jahveh, of the great 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48:3); because Jerusalem had possessed the temple, in which the Lord sat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enthroned in the holy of holies over the ark. If in the future Jerusalem is to become the throne of the Lord instead of the ark, Jerusalem must itself become a sanctuary of God; God the Lord must fill all Jerusalem with His glory</w:t>
      </w:r>
      <w:r>
        <w:rPr>
          <w:rFonts w:ascii="SBL Hebrew" w:hAnsi="SBL Hebrew" w:cs="SBL Hebrew"/>
          <w:color w:val="008080"/>
          <w:sz w:val="24"/>
          <w:szCs w:val="28"/>
          <w:rtl/>
        </w:rPr>
        <w:t>(</w:t>
      </w:r>
      <w:r>
        <w:rPr>
          <w:rFonts w:ascii="SBL Hebrew" w:hAnsi="SBL Hebrew" w:cs="SBL Hebrew"/>
          <w:color w:val="008080"/>
          <w:sz w:val="24"/>
          <w:szCs w:val="28"/>
          <w:rtl/>
          <w:lang w:bidi="he-IL"/>
        </w:rPr>
        <w:t>כָּבוֹד</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as Isaiah prophesied He would in Is. 60, of which prophecy we have the fulfilment portrayed in Rev. 21 and 22. Jeremiah does not more particularly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explain how this is to happen, or how the raising of Jerusalem to be the throne of the Lord is to be accomplished; for he is not seeking in this discourse to proclaim the future reconstitution of the kingdom of God. His immediate aim is to clear away the false props of their confidence from a people that set its trust in the possession of the temple and the ark, and further to show it that the presence of the temple and ark will not protect it from judgment; that, on the contrary, the Lord will reject faithless Judah, destroying Jerusalem and the temple; that nevertheless He will keep His covenant promises, and that by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receiving again as His people the repentant members of the ten tribes, regarded by Judah as wholly repudiated, with whom indeed He will renew His covenant.As a consequence of Jerusalem’s being raised to the glory of being the Lord’s throne, all nations will gather themselves to her, the city of God; cf. Zec. 2:15. Indeed in the Old Testament every revelation of the glory of God amongst His people attracted the heathen; cf. Jos. 9:9ff.</w:t>
      </w:r>
      <w:r>
        <w:rPr>
          <w:rFonts w:ascii="SBL Hebrew" w:hAnsi="SBL Hebrew" w:cs="SBL Hebrew"/>
          <w:color w:val="008080"/>
          <w:sz w:val="24"/>
          <w:szCs w:val="28"/>
          <w:rtl/>
          <w:lang w:bidi="he-IL"/>
        </w:rPr>
        <w:t xml:space="preserve">לשׁם יהוה </w:t>
      </w:r>
      <w:r w:rsidRPr="00D93061">
        <w:rPr>
          <w:rFonts w:ascii="Times New Roman" w:hAnsi="Times New Roman" w:cs="Times New Roman"/>
          <w:color w:val="000000"/>
          <w:sz w:val="24"/>
          <w:szCs w:val="24"/>
        </w:rPr>
        <w:t>, not, to the name of Jahveh towards Jerusalem (Hitz.), but, because of the name of Jahveh at Jerusalem (as in Jos. 9:9), i.e., because Jahveh reveals His glory there; for the name of Jahveh is Jahveh Himself in the making of His glorious being known in deeds of almighty power and grace.</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לירוּשָׁלם </w:t>
      </w:r>
      <w:r w:rsidRPr="00D93061">
        <w:rPr>
          <w:rFonts w:ascii="Times New Roman" w:hAnsi="Times New Roman" w:cs="Times New Roman"/>
          <w:color w:val="000000"/>
          <w:sz w:val="24"/>
          <w:szCs w:val="24"/>
        </w:rPr>
        <w:t>, prop. belonging to Jerusalem, because the name makes itself known there; cf. 16:19, Mic. 4:2, Zec. 8:22. — The last clause, they will walk no more, etc., refers not to the heathen peoples, but to the Israelites as being the principal subject of the discourse (cf. 5:16), since</w:t>
      </w:r>
      <w:r>
        <w:rPr>
          <w:rFonts w:ascii="SBL Hebrew" w:hAnsi="SBL Hebrew" w:cs="SBL Hebrew"/>
          <w:color w:val="008080"/>
          <w:sz w:val="24"/>
          <w:szCs w:val="28"/>
          <w:rtl/>
          <w:lang w:bidi="he-IL"/>
        </w:rPr>
        <w:t xml:space="preserve"> שׁררוּת לב </w:t>
      </w:r>
      <w:r w:rsidRPr="00D93061">
        <w:rPr>
          <w:rFonts w:ascii="Times New Roman" w:hAnsi="Times New Roman" w:cs="Times New Roman"/>
          <w:color w:val="000000"/>
          <w:sz w:val="24"/>
          <w:szCs w:val="24"/>
        </w:rPr>
        <w:t>is used of Israel in all the cases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7:24; 9:13; 11:8; 13:10;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16:12; 18:12; 23:17, and Psa. 81:13), thus corresponding to the original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29:18, whence it is taken.</w:t>
      </w:r>
      <w:r>
        <w:rPr>
          <w:rFonts w:ascii="SBL Hebrew" w:hAnsi="SBL Hebrew" w:cs="SBL Hebrew"/>
          <w:color w:val="008080"/>
          <w:sz w:val="24"/>
          <w:szCs w:val="28"/>
          <w:rtl/>
          <w:lang w:bidi="he-IL"/>
        </w:rPr>
        <w:t xml:space="preserve"> שׁררוּת </w:t>
      </w:r>
      <w:r w:rsidRPr="00D93061">
        <w:rPr>
          <w:rFonts w:ascii="Times New Roman" w:hAnsi="Times New Roman" w:cs="Times New Roman"/>
          <w:color w:val="000000"/>
          <w:sz w:val="24"/>
          <w:szCs w:val="24"/>
        </w:rPr>
        <w:t xml:space="preserve">prop. </w:t>
      </w:r>
      <w:proofErr w:type="gramStart"/>
      <w:r w:rsidRPr="00D93061">
        <w:rPr>
          <w:rFonts w:ascii="Times New Roman" w:hAnsi="Times New Roman" w:cs="Times New Roman"/>
          <w:color w:val="000000"/>
          <w:sz w:val="24"/>
          <w:szCs w:val="24"/>
        </w:rPr>
        <w:t>firmness</w:t>
      </w:r>
      <w:proofErr w:type="gramEnd"/>
      <w:r w:rsidRPr="00D93061">
        <w:rPr>
          <w:rFonts w:ascii="Times New Roman" w:hAnsi="Times New Roman" w:cs="Times New Roman"/>
          <w:color w:val="000000"/>
          <w:sz w:val="24"/>
          <w:szCs w:val="24"/>
        </w:rPr>
        <w:t xml:space="preserve">, but in Hebr. always </w:t>
      </w:r>
      <w:r w:rsidRPr="00D93061">
        <w:rPr>
          <w:rFonts w:ascii="Times New Roman" w:hAnsi="Times New Roman" w:cs="Times New Roman"/>
          <w:i/>
          <w:iCs/>
          <w:color w:val="000000"/>
          <w:sz w:val="24"/>
          <w:szCs w:val="24"/>
        </w:rPr>
        <w:t xml:space="preserve">sensu malo: </w:t>
      </w:r>
      <w:r w:rsidRPr="00D93061">
        <w:rPr>
          <w:rFonts w:ascii="Times New Roman" w:hAnsi="Times New Roman" w:cs="Times New Roman"/>
          <w:color w:val="000000"/>
          <w:sz w:val="24"/>
          <w:szCs w:val="24"/>
        </w:rPr>
        <w:t>obstinacy, obduracy of heart, see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l.c.</w:t>
      </w:r>
      <w:r w:rsidRPr="00D93061">
        <w:rPr>
          <w:rFonts w:ascii="Times New Roman" w:hAnsi="Times New Roman" w:cs="Times New Roman"/>
          <w:color w:val="000000"/>
          <w:sz w:val="24"/>
          <w:szCs w:val="24"/>
        </w:rPr>
        <w:t>; here strengthened by the adjective</w:t>
      </w:r>
      <w:r>
        <w:rPr>
          <w:rFonts w:ascii="SBL Hebrew" w:hAnsi="SBL Hebrew" w:cs="SBL Hebrew"/>
          <w:color w:val="008080"/>
          <w:sz w:val="24"/>
          <w:szCs w:val="28"/>
          <w:rtl/>
          <w:lang w:bidi="he-IL"/>
        </w:rPr>
        <w:t xml:space="preserve"> הָרָע </w:t>
      </w:r>
      <w:r w:rsidRPr="00D93061">
        <w:rPr>
          <w:rFonts w:ascii="Times New Roman" w:hAnsi="Times New Roman" w:cs="Times New Roman"/>
          <w:color w:val="000000"/>
          <w:sz w:val="24"/>
          <w:szCs w:val="24"/>
        </w:rPr>
        <w:t>belonging to</w:t>
      </w:r>
      <w:r>
        <w:rPr>
          <w:rFonts w:ascii="SBL Hebrew" w:hAnsi="SBL Hebrew" w:cs="SBL Hebrew"/>
          <w:color w:val="008080"/>
          <w:sz w:val="24"/>
          <w:szCs w:val="28"/>
          <w:rtl/>
          <w:lang w:bidi="he-IL"/>
        </w:rPr>
        <w:t xml:space="preserve">לבָּם </w:t>
      </w:r>
      <w:r w:rsidRPr="00D93061">
        <w:rPr>
          <w:rFonts w:ascii="Times New Roman" w:hAnsi="Times New Roman" w:cs="Times New Roman"/>
          <w:color w:val="000000"/>
          <w:sz w:val="24"/>
          <w:szCs w:val="24"/>
        </w:rPr>
        <w: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042380" w:rsidRDefault="00100EF5" w:rsidP="00D26A5B">
      <w:pPr>
        <w:pStyle w:val="Heading7"/>
      </w:pPr>
      <w:r w:rsidRPr="003B24C7">
        <w:t>Jer.</w:t>
      </w:r>
      <w:r w:rsidRPr="00D93061">
        <w:t xml:space="preserve"> 3:18.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 xml:space="preserve">In those days when Jerusalem is glorified by being made the throne of the Lord, Judah along with Israel will come out of the north into the land which the Lord gave to their fathers. As the destruction of Jerusalem and of the temple is foretold </w:t>
      </w:r>
      <w:r w:rsidRPr="00D93061">
        <w:rPr>
          <w:rFonts w:ascii="Times New Roman" w:hAnsi="Times New Roman" w:cs="Times New Roman"/>
          <w:i/>
          <w:iCs/>
          <w:color w:val="000000"/>
          <w:sz w:val="24"/>
          <w:szCs w:val="24"/>
        </w:rPr>
        <w:t xml:space="preserve">implicite </w:t>
      </w:r>
      <w:r w:rsidRPr="00D93061">
        <w:rPr>
          <w:rFonts w:ascii="Times New Roman" w:hAnsi="Times New Roman" w:cs="Times New Roman"/>
          <w:color w:val="000000"/>
          <w:sz w:val="24"/>
          <w:szCs w:val="24"/>
        </w:rPr>
        <w:t xml:space="preserve">in v. 16, so here the expulsion of Judah into exile is assumed as having already taken place, and the return not of Israel, only, but of Judah too is announced, as in Hos. 2:2, and more fully in Eze. 27:16ff. We should note the arrangement, the house of Judah with </w:t>
      </w:r>
      <w:r>
        <w:rPr>
          <w:rFonts w:ascii="Times New Roman" w:hAnsi="Times New Roman" w:cs="Times New Roman"/>
          <w:color w:val="000000"/>
          <w:sz w:val="24"/>
          <w:szCs w:val="24"/>
        </w:rPr>
        <w:t>(</w:t>
      </w:r>
      <w:r>
        <w:rPr>
          <w:rFonts w:ascii="SBL Hebrew" w:hAnsi="SBL Hebrew" w:cs="SBL Hebrew"/>
          <w:color w:val="008080"/>
          <w:sz w:val="24"/>
          <w:szCs w:val="28"/>
          <w:rtl/>
          <w:lang w:bidi="he-IL"/>
        </w:rPr>
        <w:t>אַל</w:t>
      </w:r>
      <w:r w:rsidRPr="00D93061">
        <w:rPr>
          <w:rFonts w:ascii="Times New Roman" w:hAnsi="Times New Roman" w:cs="Times New Roman"/>
          <w:color w:val="000000"/>
          <w:sz w:val="24"/>
          <w:szCs w:val="24"/>
        </w:rPr>
        <w:t>, prop. on) the house of Israel; this is as much as to say that Israel is the first to resolve on a return and to arise, and that Judah joins itself to the house of Israel. Judah is thus subordinated to the house of Israel, because the prophet is here seeking chiefly to announce the return of Israel to the Lord. It can surely not be necessary to say that, as regards the fulfilment, we are not entitled hence to infer that the remnant of the ten tribes will positively be converted to the Lord and redeemed out of exile sooner than the remnant of Judah. For more on this point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31:8.</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042380" w:rsidRDefault="00100EF5" w:rsidP="00D26A5B">
      <w:pPr>
        <w:pStyle w:val="Heading6"/>
      </w:pPr>
      <w:r w:rsidRPr="003B24C7">
        <w:t>Jer.</w:t>
      </w:r>
      <w:r w:rsidRPr="00D93061">
        <w:t xml:space="preserve"> 3:19-25. </w:t>
      </w:r>
    </w:p>
    <w:p w:rsidR="00042380" w:rsidRDefault="00042380" w:rsidP="003E700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3E7006">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 xml:space="preserve">The return of Israel to its God. </w:t>
      </w:r>
      <w:r w:rsidRPr="00D93061">
        <w:rPr>
          <w:rFonts w:ascii="Times New Roman" w:hAnsi="Times New Roman" w:cs="Times New Roman"/>
          <w:color w:val="000000"/>
          <w:sz w:val="24"/>
          <w:szCs w:val="24"/>
        </w:rPr>
        <w:t xml:space="preserve">— V. 19. </w:t>
      </w:r>
      <w:r w:rsidRPr="00D93061">
        <w:rPr>
          <w:rFonts w:ascii="Times New Roman" w:hAnsi="Times New Roman" w:cs="Times New Roman"/>
          <w:i/>
          <w:iCs/>
          <w:color w:val="000000"/>
          <w:sz w:val="24"/>
          <w:szCs w:val="24"/>
        </w:rPr>
        <w:t>“I thought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how I will put thee among the sons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give thee a delightful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heritage of the chiefest splendour of the nations! and thought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Father</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ye will cry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not turn yourselves away from me.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truly as a wife faithlessly forsakes her mate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are ye become faithless towards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house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A voice upon the bare-topped hills is heard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suppliant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weeping of the sons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that they have made their way crooked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forsaken Jahveh their God.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‘Return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backsliding sons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heal your backsliding</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come 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Thou Jahveh art our God.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23</w:t>
      </w:r>
      <w:r w:rsidRPr="00D93061">
        <w:rPr>
          <w:rFonts w:ascii="Times New Roman" w:hAnsi="Times New Roman" w:cs="Times New Roman"/>
          <w:i/>
          <w:iCs/>
          <w:color w:val="000000"/>
          <w:sz w:val="24"/>
          <w:szCs w:val="24"/>
        </w:rPr>
        <w:t>. Truly the sound from the hills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the mountains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is become falsehood: truly in Jahveh our God is the salvation of Israel.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And shame hath devoured the gains of our fathers from our youth 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sheep and their oxen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their sons and their daughters.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Let us lie down in our shame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our disgrace cover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against Jahveh our God have we sinned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and 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our youth even unto this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have not listened to the voice of our God.” </w:t>
      </w:r>
      <w:r w:rsidRPr="00D93061">
        <w:rPr>
          <w:rFonts w:ascii="Times New Roman" w:hAnsi="Times New Roman" w:cs="Times New Roman"/>
          <w:color w:val="000000"/>
          <w:sz w:val="24"/>
          <w:szCs w:val="24"/>
        </w:rPr>
        <w:t>Hitz. takes vv. 18 and 19 together, without giving an opinion on</w:t>
      </w:r>
      <w:r>
        <w:rPr>
          <w:rFonts w:ascii="SBL Hebrew" w:hAnsi="SBL Hebrew" w:cs="SBL Hebrew"/>
          <w:color w:val="008080"/>
          <w:sz w:val="24"/>
          <w:szCs w:val="28"/>
          <w:rtl/>
          <w:lang w:bidi="he-IL"/>
        </w:rPr>
        <w:t xml:space="preserve">ואָנֹכִי אָמַרְתִּי </w:t>
      </w:r>
      <w:r w:rsidRPr="00D93061">
        <w:rPr>
          <w:rFonts w:ascii="Times New Roman" w:hAnsi="Times New Roman" w:cs="Times New Roman"/>
          <w:color w:val="000000"/>
          <w:sz w:val="24"/>
          <w:szCs w:val="24"/>
        </w:rPr>
        <w:t>. Ew. joins v. 19 to the preceding, and begins a new strophe with v. 21. Neither assumption can be justified. With v. 18 closes the promise which formed the burden of the preceding strophe, and in v. 19 there begins a new train of thought, the announcement as to how Israel comes to a consciousness of sin and returns penitent to the Lord its God (vv. 21-25). The transition to this announcement is formed by vv. 19 and 20, in which the contrast between God’s fatherly designs and Israel’s faithless bearing towards God is brought prominently forward; and by</w:t>
      </w:r>
      <w:r>
        <w:rPr>
          <w:rFonts w:ascii="SBL Hebrew" w:hAnsi="SBL Hebrew" w:cs="SBL Hebrew"/>
          <w:color w:val="007F7F"/>
          <w:sz w:val="24"/>
          <w:szCs w:val="28"/>
          <w:rtl/>
          <w:lang w:bidi="he-IL"/>
        </w:rPr>
        <w:t xml:space="preserve"> ואָנֹכִי אָמַרְתִּי </w:t>
      </w:r>
      <w:r w:rsidRPr="00D93061">
        <w:rPr>
          <w:rFonts w:ascii="Times New Roman" w:hAnsi="Times New Roman" w:cs="Times New Roman"/>
          <w:color w:val="000000"/>
          <w:sz w:val="24"/>
          <w:szCs w:val="24"/>
        </w:rPr>
        <w:t>it is attached to the last clause of the 18th verse. His having mentioned the land into which the Israelites would again return, carries the prophet’s thoughts back again to the present and the past, to the bliss which Jahveh had designed for them, forfeited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their faithless apostasy, and to be regained only by repentant return (Graf). “I</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thought,” refers to the time when God gave the land to their fathers for an inheritance. Then spake, i.e., thought, I; cf. Psa. 31:23. How I will set thee or place thee among the sons! i.e., how I will make thee glorious among the sons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שׁית</w:t>
      </w:r>
      <w:r w:rsidRPr="00D93061">
        <w:rPr>
          <w:rFonts w:ascii="Times New Roman" w:hAnsi="Times New Roman" w:cs="Times New Roman"/>
          <w:i/>
          <w:iCs/>
          <w:color w:val="000000"/>
          <w:sz w:val="24"/>
          <w:szCs w:val="24"/>
        </w:rPr>
        <w:t xml:space="preserve">c. accus.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as in 2Sa. 19:29). No valid objection against this is founded by Hitz.’s plea that in that case we must read</w:t>
      </w:r>
      <w:r>
        <w:rPr>
          <w:rFonts w:ascii="SBL Hebrew" w:hAnsi="SBL Hebrew" w:cs="SBL Hebrew"/>
          <w:color w:val="008080"/>
          <w:sz w:val="24"/>
          <w:szCs w:val="28"/>
          <w:rtl/>
          <w:lang w:bidi="he-IL"/>
        </w:rPr>
        <w:t xml:space="preserve">אֲשִׁיתְךָ </w:t>
      </w:r>
      <w:r w:rsidRPr="00D93061">
        <w:rPr>
          <w:rFonts w:ascii="Times New Roman" w:hAnsi="Times New Roman" w:cs="Times New Roman"/>
          <w:color w:val="000000"/>
          <w:sz w:val="24"/>
          <w:szCs w:val="24"/>
        </w:rPr>
        <w:t>, and that by Jeremiah, the teacher of morals, no heathen nation, or any but Israel, can ever be regarded as a son of God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31:9, 20). The fem.</w:t>
      </w:r>
      <w:r>
        <w:rPr>
          <w:rFonts w:ascii="SBL Hebrew" w:hAnsi="SBL Hebrew" w:cs="SBL Hebrew"/>
          <w:bCs/>
          <w:color w:val="007F7F"/>
          <w:sz w:val="24"/>
          <w:szCs w:val="28"/>
          <w:rtl/>
        </w:rPr>
        <w:t xml:space="preserve"> </w:t>
      </w:r>
      <w:r w:rsidRPr="003E7006">
        <w:rPr>
          <w:rFonts w:ascii="SBL Hebrew" w:hAnsi="SBL Hebrew" w:cs="SBL Hebrew"/>
          <w:b/>
          <w:color w:val="007F7F"/>
          <w:sz w:val="24"/>
          <w:szCs w:val="28"/>
          <w:rtl/>
          <w:lang w:bidi="he-IL"/>
        </w:rPr>
        <w:t>אֲשִׁיתךְ</w:t>
      </w:r>
      <w:r>
        <w:rPr>
          <w:rFonts w:ascii="SBL Hebrew" w:hAnsi="SBL Hebrew" w:cs="SBL Hebrew"/>
          <w:bCs/>
          <w:color w:val="007F7F"/>
          <w:sz w:val="24"/>
          <w:szCs w:val="28"/>
          <w:rtl/>
        </w:rPr>
        <w:t xml:space="preserve"> </w:t>
      </w:r>
      <w:r w:rsidRPr="00D93061">
        <w:rPr>
          <w:rFonts w:ascii="Times New Roman" w:hAnsi="Times New Roman" w:cs="Times New Roman"/>
          <w:color w:val="000000"/>
          <w:sz w:val="24"/>
          <w:szCs w:val="24"/>
        </w:rPr>
        <w:t>is explained by the personification of Judah and Israel as two sisters, extending throughout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whole prophecy. The other objection is erroneous as to the fact. In 31:9 Jahveh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calls Ephraim, = Israel, his first-born son, as all Israel is called by God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4:22. But the conception of first-born has, as necessary correlate, that of other “sons.” Inasmuch as Jahveh the God of Israel is creator of the world and of all men, all the peoples of the earth are His</w:t>
      </w:r>
      <w:r>
        <w:rPr>
          <w:rFonts w:ascii="SBL Hebrew" w:hAnsi="SBL Hebrew" w:cs="SBL Hebrew"/>
          <w:color w:val="008080"/>
          <w:sz w:val="24"/>
          <w:szCs w:val="28"/>
          <w:rtl/>
          <w:lang w:bidi="he-IL"/>
        </w:rPr>
        <w:t xml:space="preserve">בָּנִים </w:t>
      </w:r>
      <w:r w:rsidRPr="00D93061">
        <w:rPr>
          <w:rFonts w:ascii="Times New Roman" w:hAnsi="Times New Roman" w:cs="Times New Roman"/>
          <w:color w:val="000000"/>
          <w:sz w:val="24"/>
          <w:szCs w:val="24"/>
        </w:rPr>
        <w:t>; and from amongst all the peoples He has made choice of Israel as</w:t>
      </w:r>
      <w:r>
        <w:rPr>
          <w:rFonts w:ascii="SBL Hebrew" w:hAnsi="SBL Hebrew" w:cs="SBL Hebrew"/>
          <w:color w:val="008080"/>
          <w:sz w:val="24"/>
          <w:szCs w:val="28"/>
          <w:rtl/>
          <w:lang w:bidi="he-IL"/>
        </w:rPr>
        <w:t xml:space="preserve">סְגֻלָּה </w:t>
      </w:r>
      <w:r w:rsidRPr="00D93061">
        <w:rPr>
          <w:rFonts w:ascii="Times New Roman" w:hAnsi="Times New Roman" w:cs="Times New Roman"/>
          <w:color w:val="000000"/>
          <w:sz w:val="24"/>
          <w:szCs w:val="24"/>
        </w:rPr>
        <w:t xml:space="preserve">, or chosen him for His first-born son. Hitz.’s translation: how will I endow thee with children, is contrary to the usage of the language. — The place which God willed to give Israel amongst His children is specified by the next clause: and I willed to give thee a delightful land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אֶרֶץ חֶמְדָּה</w:t>
      </w:r>
      <w:r w:rsidRPr="00D93061">
        <w:rPr>
          <w:rFonts w:ascii="Times New Roman" w:hAnsi="Times New Roman" w:cs="Times New Roman"/>
          <w:color w:val="000000"/>
          <w:sz w:val="24"/>
          <w:szCs w:val="24"/>
        </w:rPr>
        <w:t>as in Zec. 7:14, Psa. 106:24).</w:t>
      </w:r>
      <w:r>
        <w:rPr>
          <w:rFonts w:ascii="SBL Hebrew" w:hAnsi="SBL Hebrew" w:cs="SBL Hebrew"/>
          <w:color w:val="008080"/>
          <w:sz w:val="24"/>
          <w:szCs w:val="28"/>
          <w:rtl/>
          <w:lang w:bidi="he-IL"/>
        </w:rPr>
        <w:t xml:space="preserve">צְבִי צִבְאוֹת </w:t>
      </w:r>
      <w:r w:rsidRPr="00D93061">
        <w:rPr>
          <w:rFonts w:ascii="Times New Roman" w:hAnsi="Times New Roman" w:cs="Times New Roman"/>
          <w:color w:val="000000"/>
          <w:sz w:val="24"/>
          <w:szCs w:val="24"/>
        </w:rPr>
        <w:t>, ornament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ornaments, i.e., the greatest, most splendid ornament. For there can be no doubt that</w:t>
      </w:r>
      <w:r>
        <w:rPr>
          <w:rFonts w:ascii="SBL Hebrew" w:hAnsi="SBL Hebrew" w:cs="SBL Hebrew"/>
          <w:color w:val="007F7F"/>
          <w:sz w:val="24"/>
          <w:szCs w:val="28"/>
          <w:rtl/>
          <w:lang w:bidi="he-IL"/>
        </w:rPr>
        <w:t xml:space="preserve"> צִבְאוֹת </w:t>
      </w:r>
      <w:r w:rsidRPr="00D93061">
        <w:rPr>
          <w:rFonts w:ascii="Times New Roman" w:hAnsi="Times New Roman" w:cs="Times New Roman"/>
          <w:color w:val="000000"/>
          <w:sz w:val="24"/>
          <w:szCs w:val="24"/>
        </w:rPr>
        <w:t>does not come from</w:t>
      </w:r>
      <w:r>
        <w:rPr>
          <w:rFonts w:ascii="SBL Hebrew" w:hAnsi="SBL Hebrew" w:cs="SBL Hebrew"/>
          <w:color w:val="008080"/>
          <w:sz w:val="24"/>
          <w:szCs w:val="28"/>
          <w:rtl/>
          <w:lang w:bidi="he-IL"/>
        </w:rPr>
        <w:t xml:space="preserve">צָבָא </w:t>
      </w:r>
      <w:r w:rsidRPr="00D93061">
        <w:rPr>
          <w:rFonts w:ascii="Times New Roman" w:hAnsi="Times New Roman" w:cs="Times New Roman"/>
          <w:color w:val="000000"/>
          <w:sz w:val="24"/>
          <w:szCs w:val="24"/>
        </w:rPr>
        <w:t>, but, with Kimchi after the Targum, is to be derived from</w:t>
      </w:r>
      <w:r>
        <w:rPr>
          <w:rFonts w:ascii="SBL Hebrew" w:hAnsi="SBL Hebrew" w:cs="SBL Hebrew"/>
          <w:color w:val="008080"/>
          <w:sz w:val="24"/>
          <w:szCs w:val="28"/>
          <w:rtl/>
          <w:lang w:bidi="he-IL"/>
        </w:rPr>
        <w:t xml:space="preserve">צְבִי </w:t>
      </w:r>
      <w:r w:rsidRPr="00D93061">
        <w:rPr>
          <w:rFonts w:ascii="Times New Roman" w:hAnsi="Times New Roman" w:cs="Times New Roman"/>
          <w:color w:val="000000"/>
          <w:sz w:val="24"/>
          <w:szCs w:val="24"/>
        </w:rPr>
        <w:t>; for the plural</w:t>
      </w:r>
      <w:r>
        <w:rPr>
          <w:rFonts w:ascii="SBL Hebrew" w:hAnsi="SBL Hebrew" w:cs="SBL Hebrew"/>
          <w:color w:val="008080"/>
          <w:sz w:val="24"/>
          <w:szCs w:val="28"/>
          <w:rtl/>
          <w:lang w:bidi="he-IL"/>
        </w:rPr>
        <w:t xml:space="preserve"> צְבָיִים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 צְבִי </w:t>
      </w:r>
      <w:r w:rsidRPr="00D93061">
        <w:rPr>
          <w:rFonts w:ascii="Times New Roman" w:hAnsi="Times New Roman" w:cs="Times New Roman"/>
          <w:color w:val="000000"/>
          <w:sz w:val="24"/>
          <w:szCs w:val="24"/>
        </w:rPr>
        <w:t>may pass into</w:t>
      </w:r>
      <w:r>
        <w:rPr>
          <w:rFonts w:ascii="SBL Hebrew" w:hAnsi="SBL Hebrew" w:cs="SBL Hebrew"/>
          <w:color w:val="008080"/>
          <w:sz w:val="24"/>
          <w:szCs w:val="28"/>
          <w:rtl/>
          <w:lang w:bidi="he-IL"/>
        </w:rPr>
        <w:t xml:space="preserve">צְבָאִים </w:t>
      </w:r>
      <w:r w:rsidRPr="00D93061">
        <w:rPr>
          <w:rFonts w:ascii="Times New Roman" w:hAnsi="Times New Roman" w:cs="Times New Roman"/>
          <w:color w:val="000000"/>
          <w:sz w:val="24"/>
          <w:szCs w:val="24"/>
        </w:rPr>
        <w:t>, cf. Gesen. § 93. 6</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xml:space="preserve">, as Ew., too, in § 186,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admits, though he takes our</w:t>
      </w:r>
      <w:r>
        <w:rPr>
          <w:rFonts w:ascii="SBL Hebrew" w:hAnsi="SBL Hebrew" w:cs="SBL Hebrew"/>
          <w:color w:val="008080"/>
          <w:sz w:val="24"/>
          <w:szCs w:val="28"/>
          <w:rtl/>
          <w:lang w:bidi="he-IL"/>
        </w:rPr>
        <w:t xml:space="preserve"> צִבְאוֹת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צָבָא </w:t>
      </w:r>
      <w:r w:rsidRPr="00D93061">
        <w:rPr>
          <w:rFonts w:ascii="Times New Roman" w:hAnsi="Times New Roman" w:cs="Times New Roman"/>
          <w:color w:val="000000"/>
          <w:sz w:val="24"/>
          <w:szCs w:val="24"/>
        </w:rPr>
        <w:t>, and strains the meaning into: an heirloom-adornment amidst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hosts of heathen. After such proofs of a father’s love, God expected that Israel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would by a true cleaving to Him show some return of filial affection. To cry, “My father,” is a token of a child’s love and adherence.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תִּקְרְאוּ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תֳשׁוּבוּ </w:t>
      </w:r>
      <w:r w:rsidRPr="00D93061">
        <w:rPr>
          <w:rFonts w:ascii="Times New Roman" w:hAnsi="Times New Roman" w:cs="Times New Roman"/>
          <w:color w:val="000000"/>
          <w:sz w:val="24"/>
          <w:szCs w:val="24"/>
        </w:rPr>
        <w:t xml:space="preserve">are not to be impugned; the </w:t>
      </w:r>
      <w:r w:rsidRPr="00D93061">
        <w:rPr>
          <w:rFonts w:ascii="Times New Roman" w:hAnsi="Times New Roman" w:cs="Times New Roman"/>
          <w:i/>
          <w:iCs/>
          <w:color w:val="000000"/>
          <w:sz w:val="24"/>
          <w:szCs w:val="24"/>
        </w:rPr>
        <w:t xml:space="preserve">Keris </w:t>
      </w:r>
      <w:r w:rsidRPr="00D93061">
        <w:rPr>
          <w:rFonts w:ascii="Times New Roman" w:hAnsi="Times New Roman" w:cs="Times New Roman"/>
          <w:color w:val="000000"/>
          <w:sz w:val="24"/>
          <w:szCs w:val="24"/>
        </w:rPr>
        <w:t>are unnecessary alterations.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042380" w:rsidRDefault="00100EF5" w:rsidP="00D26A5B">
      <w:pPr>
        <w:pStyle w:val="Heading7"/>
      </w:pPr>
      <w:r w:rsidRPr="003B24C7">
        <w:t>Jer.</w:t>
      </w:r>
      <w:r w:rsidRPr="00D93061">
        <w:t xml:space="preserve"> 3:20.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But Israel did not meet the expectation. Like a faithless wife from her husband, Israel fell away from its God. The particle of comparison</w:t>
      </w:r>
      <w:r>
        <w:rPr>
          <w:rFonts w:ascii="SBL Hebrew" w:hAnsi="SBL Hebrew" w:cs="SBL Hebrew"/>
          <w:color w:val="008080"/>
          <w:sz w:val="24"/>
          <w:szCs w:val="28"/>
          <w:rtl/>
          <w:lang w:bidi="he-IL"/>
        </w:rPr>
        <w:t xml:space="preserve"> כַּאֲשֶׁר </w:t>
      </w:r>
      <w:r w:rsidRPr="00D93061">
        <w:rPr>
          <w:rFonts w:ascii="Times New Roman" w:hAnsi="Times New Roman" w:cs="Times New Roman"/>
          <w:color w:val="000000"/>
          <w:sz w:val="24"/>
          <w:szCs w:val="24"/>
        </w:rPr>
        <w:t>is omitted before the verb, as in Isa. 55:9, cf. 10 and 11.</w:t>
      </w:r>
      <w:r>
        <w:rPr>
          <w:rFonts w:ascii="SBL Hebrew" w:hAnsi="SBL Hebrew" w:cs="SBL Hebrew"/>
          <w:color w:val="008080"/>
          <w:sz w:val="24"/>
          <w:szCs w:val="28"/>
          <w:rtl/>
          <w:lang w:bidi="he-IL"/>
        </w:rPr>
        <w:t xml:space="preserve"> ראַ </w:t>
      </w:r>
      <w:r w:rsidRPr="00D93061">
        <w:rPr>
          <w:rFonts w:ascii="Times New Roman" w:hAnsi="Times New Roman" w:cs="Times New Roman"/>
          <w:color w:val="000000"/>
          <w:sz w:val="24"/>
          <w:szCs w:val="24"/>
        </w:rPr>
        <w:t>does not precisely mean husband, nor yet paramour, but friend and companion, and so here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equal to wedded husband.</w:t>
      </w:r>
      <w:r>
        <w:rPr>
          <w:rFonts w:ascii="SBL Hebrew" w:hAnsi="SBL Hebrew" w:cs="SBL Hebrew"/>
          <w:color w:val="008080"/>
          <w:sz w:val="24"/>
          <w:szCs w:val="28"/>
          <w:rtl/>
          <w:lang w:bidi="he-IL"/>
        </w:rPr>
        <w:t xml:space="preserve"> בָּגַד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מִן </w:t>
      </w:r>
      <w:r w:rsidRPr="00D93061">
        <w:rPr>
          <w:rFonts w:ascii="Times New Roman" w:hAnsi="Times New Roman" w:cs="Times New Roman"/>
          <w:color w:val="000000"/>
          <w:sz w:val="24"/>
          <w:szCs w:val="24"/>
        </w:rPr>
        <w:t xml:space="preserve">, withdraw faithlessly from one, faithlessly forsake, —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be faithless, deal faithlessly with one.Yet Israel will come to a knowledge of its iniquity, and bitterly repent it, v. 21. From the heights where idolatry was practised, the prophet already hears in spirit the lamentations and supplications of the Israelites entreating for forgiveness.</w:t>
      </w:r>
      <w:r>
        <w:rPr>
          <w:rFonts w:ascii="SBL Hebrew" w:hAnsi="SBL Hebrew" w:cs="SBL Hebrew"/>
          <w:color w:val="008080"/>
          <w:sz w:val="24"/>
          <w:szCs w:val="28"/>
          <w:rtl/>
          <w:lang w:bidi="he-IL"/>
        </w:rPr>
        <w:t xml:space="preserve"> אַל שׁפָיִים </w:t>
      </w:r>
      <w:r w:rsidRPr="00D93061">
        <w:rPr>
          <w:rFonts w:ascii="Times New Roman" w:hAnsi="Times New Roman" w:cs="Times New Roman"/>
          <w:color w:val="000000"/>
          <w:sz w:val="24"/>
          <w:szCs w:val="24"/>
        </w:rPr>
        <w:t>points back to v. 2, when the naked heights were mentioned as the scenes of idolatry. From these places is heard the supplicating cry for pardon.</w:t>
      </w:r>
      <w:r>
        <w:rPr>
          <w:rFonts w:ascii="SBL Hebrew" w:hAnsi="SBL Hebrew" w:cs="SBL Hebrew"/>
          <w:color w:val="008080"/>
          <w:sz w:val="24"/>
          <w:szCs w:val="28"/>
          <w:rtl/>
          <w:lang w:bidi="he-IL"/>
        </w:rPr>
        <w:t xml:space="preserve">כִּי הֶעֱווּ </w:t>
      </w:r>
      <w:r w:rsidRPr="00D93061">
        <w:rPr>
          <w:rFonts w:ascii="Times New Roman" w:hAnsi="Times New Roman" w:cs="Times New Roman"/>
          <w:color w:val="000000"/>
          <w:sz w:val="24"/>
          <w:szCs w:val="24"/>
        </w:rPr>
        <w:t>, because (for that) they had made their way crooked, i.e., had entered on a crooked path, had forgotten their God.</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042380" w:rsidRDefault="00100EF5" w:rsidP="00D26A5B">
      <w:pPr>
        <w:pStyle w:val="Heading7"/>
      </w:pPr>
      <w:r w:rsidRPr="003B24C7">
        <w:t>Jer.</w:t>
      </w:r>
      <w:r w:rsidRPr="00D93061">
        <w:t xml:space="preserve"> 3:22. </w:t>
      </w:r>
    </w:p>
    <w:p w:rsidR="00042380" w:rsidRDefault="00042380"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prophet further overhears in spirit, as answer to the entreaty of the Israelites, the divine invitation and promise: Return, ye backsliding children (cf. v. 14), I will heal your backslidings.</w:t>
      </w:r>
      <w:r>
        <w:rPr>
          <w:rFonts w:ascii="SBL Hebrew" w:hAnsi="SBL Hebrew" w:cs="SBL Hebrew"/>
          <w:color w:val="008080"/>
          <w:sz w:val="24"/>
          <w:szCs w:val="28"/>
          <w:rtl/>
          <w:lang w:bidi="he-IL"/>
        </w:rPr>
        <w:t xml:space="preserve"> אֶרְפָּה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אֶרְפָּא </w:t>
      </w:r>
      <w:r w:rsidRPr="00D93061">
        <w:rPr>
          <w:rFonts w:ascii="Times New Roman" w:hAnsi="Times New Roman" w:cs="Times New Roman"/>
          <w:color w:val="000000"/>
          <w:sz w:val="24"/>
          <w:szCs w:val="24"/>
        </w:rPr>
        <w:t xml:space="preserve">. Backslidings, i.e., mischief which backsliding has brought, the wounds inflicted by apostasy from God; cf. Hos. 14:5, a passage which was in the prophet’s mind; and fore the figure of healing,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30:17; 33:6. To this promise they answer: Behold, we come to Thee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אָתָנוּ</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אָתָאנוּ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אָתָא </w:t>
      </w:r>
      <w:r w:rsidRPr="00D93061">
        <w:rPr>
          <w:rFonts w:ascii="Times New Roman" w:hAnsi="Times New Roman" w:cs="Times New Roman"/>
          <w:color w:val="000000"/>
          <w:sz w:val="24"/>
          <w:szCs w:val="24"/>
        </w:rPr>
        <w:t>, Isa. 21:12, for</w:t>
      </w:r>
      <w:r>
        <w:rPr>
          <w:rFonts w:ascii="SBL Hebrew" w:hAnsi="SBL Hebrew" w:cs="SBL Hebrew"/>
          <w:color w:val="008080"/>
          <w:sz w:val="24"/>
          <w:szCs w:val="28"/>
          <w:rtl/>
          <w:lang w:bidi="he-IL"/>
        </w:rPr>
        <w:t xml:space="preserve">אָתָה </w:t>
      </w:r>
      <w:r w:rsidRPr="00D93061">
        <w:rPr>
          <w:rFonts w:ascii="Times New Roman" w:hAnsi="Times New Roman" w:cs="Times New Roman"/>
          <w:color w:val="000000"/>
          <w:sz w:val="24"/>
          <w:szCs w:val="24"/>
        </w:rPr>
        <w:t>), for Thou art Jahveh, art our God. Of this confession they further state the cause in vv. 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042380" w:rsidRDefault="00100EF5" w:rsidP="00D26A5B">
      <w:pPr>
        <w:pStyle w:val="Heading7"/>
      </w:pPr>
      <w:r w:rsidRPr="003B24C7">
        <w:t>Jer.</w:t>
      </w:r>
      <w:r w:rsidRPr="00D93061">
        <w:t xml:space="preserve"> 3:23. </w:t>
      </w:r>
    </w:p>
    <w:p w:rsidR="00042380" w:rsidRDefault="00042380" w:rsidP="003F5B8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3F5B8F">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From the false gods they have gained but disgrace; the salvation of Israel is found only in Jahveh their God. The thought now given is clearly expressed in the second clause of the verse; less clear is the meaning of the first clause, which tells what Israel had got from idolatry. The difficulty lies in</w:t>
      </w:r>
      <w:r>
        <w:rPr>
          <w:rFonts w:ascii="SBL Hebrew" w:hAnsi="SBL Hebrew" w:cs="SBL Hebrew"/>
          <w:color w:val="008080"/>
          <w:sz w:val="24"/>
          <w:szCs w:val="28"/>
          <w:rtl/>
          <w:lang w:bidi="he-IL"/>
        </w:rPr>
        <w:t xml:space="preserve">הָמוֹן הָרִים </w:t>
      </w:r>
      <w:r w:rsidRPr="00D93061">
        <w:rPr>
          <w:rFonts w:ascii="Times New Roman" w:hAnsi="Times New Roman" w:cs="Times New Roman"/>
          <w:color w:val="000000"/>
          <w:sz w:val="24"/>
          <w:szCs w:val="24"/>
        </w:rPr>
        <w:t>, which the early commentators so joined together as to make</w:t>
      </w:r>
      <w:r>
        <w:rPr>
          <w:rFonts w:ascii="SBL Hebrew" w:hAnsi="SBL Hebrew" w:cs="SBL Hebrew"/>
          <w:color w:val="008080"/>
          <w:sz w:val="24"/>
          <w:szCs w:val="28"/>
          <w:rtl/>
          <w:lang w:bidi="he-IL"/>
        </w:rPr>
        <w:t xml:space="preserve"> המון </w:t>
      </w:r>
      <w:r w:rsidRPr="00D93061">
        <w:rPr>
          <w:rFonts w:ascii="Times New Roman" w:hAnsi="Times New Roman" w:cs="Times New Roman"/>
          <w:i/>
          <w:iCs/>
          <w:color w:val="000000"/>
          <w:sz w:val="24"/>
          <w:szCs w:val="24"/>
        </w:rPr>
        <w:t>stat.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constr.</w:t>
      </w:r>
      <w:r>
        <w:rPr>
          <w:rFonts w:ascii="SBL Hebrew" w:hAnsi="SBL Hebrew" w:cs="SBL Hebrew"/>
          <w:color w:val="008080"/>
          <w:sz w:val="24"/>
          <w:szCs w:val="28"/>
          <w:rtl/>
          <w:lang w:val="el-GR"/>
        </w:rPr>
        <w:t>(</w:t>
      </w:r>
      <w:r>
        <w:rPr>
          <w:rFonts w:ascii="SBL Hebrew" w:hAnsi="SBL Hebrew" w:cs="SBL Hebrew"/>
          <w:color w:val="008080"/>
          <w:sz w:val="24"/>
          <w:szCs w:val="28"/>
          <w:rtl/>
          <w:lang w:val="el-GR" w:bidi="he-IL"/>
        </w:rPr>
        <w:t>הֲמוֹן</w:t>
      </w:r>
      <w:r>
        <w:rPr>
          <w:rFonts w:ascii="SBL Hebrew" w:hAnsi="SBL Hebrew" w:cs="SBL Hebrew"/>
          <w:color w:val="008080"/>
          <w:sz w:val="24"/>
          <w:szCs w:val="28"/>
          <w:rtl/>
          <w:lang w:val="el-GR"/>
        </w:rPr>
        <w:t xml:space="preserve">) </w:t>
      </w:r>
      <w:r w:rsidRPr="0050686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LXX</w:t>
      </w:r>
      <w:r w:rsidRPr="00BD5928">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εἰς</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ψεῦδος</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ἦσαν</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οι</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βουνοι</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η</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δύναμις</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τῶν</w:t>
      </w:r>
      <w:r w:rsidRPr="00BD5928">
        <w:rPr>
          <w:rFonts w:ascii="SBL Greek" w:hAnsi="SBL Greek" w:cs="Times New Roman"/>
          <w:color w:val="0000FF"/>
          <w:sz w:val="24"/>
          <w:szCs w:val="24"/>
        </w:rPr>
        <w:t xml:space="preserve"> </w:t>
      </w:r>
      <w:r>
        <w:rPr>
          <w:rFonts w:ascii="SBL Greek" w:hAnsi="SBL Greek" w:cs="Times New Roman"/>
          <w:color w:val="0000FF"/>
          <w:sz w:val="24"/>
          <w:szCs w:val="24"/>
          <w:lang w:val="el-GR"/>
        </w:rPr>
        <w:t>ὀρέων</w:t>
      </w:r>
      <w:r w:rsidRPr="00BD5928">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Jerome: </w:t>
      </w:r>
      <w:r w:rsidRPr="00D93061">
        <w:rPr>
          <w:rFonts w:ascii="Times New Roman" w:hAnsi="Times New Roman" w:cs="Times New Roman"/>
          <w:i/>
          <w:iCs/>
          <w:color w:val="000000"/>
          <w:sz w:val="24"/>
          <w:szCs w:val="24"/>
        </w:rPr>
        <w:t>mendaces erant colles et multitudo (s. fortitudo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montium. </w:t>
      </w:r>
      <w:r w:rsidRPr="00D93061">
        <w:rPr>
          <w:rFonts w:ascii="Times New Roman" w:hAnsi="Times New Roman" w:cs="Times New Roman"/>
          <w:color w:val="000000"/>
          <w:sz w:val="24"/>
          <w:szCs w:val="24"/>
        </w:rPr>
        <w:t>Similarly Hitz. and Graf: from the hills the host (or tumult) of the mountains is (for) a delusion; Hitz. understanding by the host of the mountains the many gods, or the numerous statues of them that were erected at the spots where they were worshipped, while Graf takes the tumult of the mountains to mean the turmoil of the pilgrims, the exulting cries of the celebrants. But it is as impossible that “the sound of the hills” should mean the multitude of the gods, as that it should mean the tumult of the pilgrims upon the mountains. Besides, the expression, “the host or tumult of the mountains comes from the hills,” would be singularly tautological. These reasons are enough to show that</w:t>
      </w:r>
      <w:r>
        <w:rPr>
          <w:rFonts w:ascii="SBL Hebrew" w:hAnsi="SBL Hebrew" w:cs="SBL Hebrew"/>
          <w:color w:val="008080"/>
          <w:sz w:val="24"/>
          <w:szCs w:val="28"/>
          <w:rtl/>
          <w:lang w:bidi="he-IL"/>
        </w:rPr>
        <w:t xml:space="preserve"> הָרִים </w:t>
      </w:r>
      <w:r w:rsidRPr="00D93061">
        <w:rPr>
          <w:rFonts w:ascii="Times New Roman" w:hAnsi="Times New Roman" w:cs="Times New Roman"/>
          <w:color w:val="000000"/>
          <w:sz w:val="24"/>
          <w:szCs w:val="24"/>
        </w:rPr>
        <w:t>cannot be a genitive dependent on</w:t>
      </w:r>
      <w:r>
        <w:rPr>
          <w:rFonts w:ascii="SBL Hebrew" w:hAnsi="SBL Hebrew" w:cs="SBL Hebrew"/>
          <w:color w:val="008080"/>
          <w:sz w:val="24"/>
          <w:szCs w:val="28"/>
          <w:rtl/>
          <w:lang w:bidi="he-IL"/>
        </w:rPr>
        <w:t xml:space="preserve">המון </w:t>
      </w:r>
      <w:r w:rsidRPr="00D93061">
        <w:rPr>
          <w:rFonts w:ascii="Times New Roman" w:hAnsi="Times New Roman" w:cs="Times New Roman"/>
          <w:color w:val="000000"/>
          <w:sz w:val="24"/>
          <w:szCs w:val="24"/>
        </w:rPr>
        <w:t>, but must be taken as coordinate with</w:t>
      </w:r>
      <w:r>
        <w:rPr>
          <w:rFonts w:ascii="SBL Hebrew" w:hAnsi="SBL Hebrew" w:cs="SBL Hebrew"/>
          <w:color w:val="008080"/>
          <w:sz w:val="24"/>
          <w:szCs w:val="28"/>
          <w:rtl/>
          <w:lang w:bidi="he-IL"/>
        </w:rPr>
        <w:t xml:space="preserve">מִגְּבָעוֹת </w:t>
      </w:r>
      <w:r w:rsidRPr="00D93061">
        <w:rPr>
          <w:rFonts w:ascii="Times New Roman" w:hAnsi="Times New Roman" w:cs="Times New Roman"/>
          <w:color w:val="000000"/>
          <w:sz w:val="24"/>
          <w:szCs w:val="24"/>
        </w:rPr>
        <w:t>, so that the preposition</w:t>
      </w:r>
      <w:r>
        <w:rPr>
          <w:rFonts w:ascii="SBL Hebrew" w:hAnsi="SBL Hebrew" w:cs="SBL Hebrew"/>
          <w:color w:val="008080"/>
          <w:sz w:val="24"/>
          <w:szCs w:val="28"/>
          <w:rtl/>
          <w:lang w:bidi="he-IL"/>
        </w:rPr>
        <w:t xml:space="preserve"> מִן </w:t>
      </w:r>
      <w:r w:rsidRPr="00D93061">
        <w:rPr>
          <w:rFonts w:ascii="Times New Roman" w:hAnsi="Times New Roman" w:cs="Times New Roman"/>
          <w:color w:val="000000"/>
          <w:sz w:val="24"/>
          <w:szCs w:val="24"/>
        </w:rPr>
        <w:t>will have to be repeated before</w:t>
      </w:r>
      <w:r>
        <w:rPr>
          <w:rFonts w:ascii="SBL Hebrew" w:hAnsi="SBL Hebrew" w:cs="SBL Hebrew"/>
          <w:color w:val="008080"/>
          <w:sz w:val="24"/>
          <w:szCs w:val="28"/>
          <w:rtl/>
          <w:lang w:bidi="he-IL"/>
        </w:rPr>
        <w:t xml:space="preserve">הָרִים </w:t>
      </w:r>
      <w:r w:rsidRPr="00D93061">
        <w:rPr>
          <w:rFonts w:ascii="Times New Roman" w:hAnsi="Times New Roman" w:cs="Times New Roman"/>
          <w:color w:val="000000"/>
          <w:sz w:val="24"/>
          <w:szCs w:val="24"/>
        </w:rPr>
        <w:t>. But</w:t>
      </w:r>
      <w:r>
        <w:rPr>
          <w:rFonts w:ascii="SBL Hebrew" w:hAnsi="SBL Hebrew" w:cs="SBL Hebrew"/>
          <w:color w:val="008080"/>
          <w:sz w:val="24"/>
          <w:szCs w:val="28"/>
          <w:rtl/>
          <w:lang w:bidi="he-IL"/>
        </w:rPr>
        <w:t xml:space="preserve"> הָמוֹן </w:t>
      </w:r>
      <w:r w:rsidRPr="00D93061">
        <w:rPr>
          <w:rFonts w:ascii="Times New Roman" w:hAnsi="Times New Roman" w:cs="Times New Roman"/>
          <w:color w:val="000000"/>
          <w:sz w:val="24"/>
          <w:szCs w:val="24"/>
        </w:rPr>
        <w:t>must be the subject of the clause, else where would be no subject at all.</w:t>
      </w:r>
      <w:r>
        <w:rPr>
          <w:rFonts w:ascii="SBL Hebrew" w:hAnsi="SBL Hebrew" w:cs="SBL Hebrew"/>
          <w:color w:val="008080"/>
          <w:sz w:val="24"/>
          <w:szCs w:val="28"/>
          <w:rtl/>
          <w:lang w:bidi="he-IL"/>
        </w:rPr>
        <w:t xml:space="preserve"> הָמוֹן </w:t>
      </w:r>
      <w:r w:rsidRPr="00D93061">
        <w:rPr>
          <w:rFonts w:ascii="Times New Roman" w:hAnsi="Times New Roman" w:cs="Times New Roman"/>
          <w:color w:val="000000"/>
          <w:sz w:val="24"/>
          <w:szCs w:val="24"/>
        </w:rPr>
        <w:t xml:space="preserve">means bustle, eager crowd, tumult, noise, and is also used of the surging mass of earthly possessions or riches, Psa. 37:16, Isa. 60:5. Schnur., Ros., Maur., de W., have preferred the last meaning, and have put the sense thus: </w:t>
      </w:r>
      <w:r w:rsidRPr="00D93061">
        <w:rPr>
          <w:rFonts w:ascii="Times New Roman" w:hAnsi="Times New Roman" w:cs="Times New Roman"/>
          <w:i/>
          <w:iCs/>
          <w:color w:val="000000"/>
          <w:sz w:val="24"/>
          <w:szCs w:val="24"/>
        </w:rPr>
        <w:t>vana est ex collibus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vana ex montibus affluentia</w:t>
      </w:r>
      <w:r w:rsidRPr="00D93061">
        <w:rPr>
          <w:rFonts w:ascii="Times New Roman" w:hAnsi="Times New Roman" w:cs="Times New Roman"/>
          <w:color w:val="000000"/>
          <w:sz w:val="24"/>
          <w:szCs w:val="24"/>
        </w:rPr>
        <w:t>, or: delusive is the abundance that comes from the hills, from the mountains. This view is not to be overthrown by Graf’s objection, that we cannot here entertain the idea of abundance, however, imaginary, acquired by the Israelites through idolatry, seeing that in the next verses it is declared that the false gods have devoured the wealth which the Israelites had inherited and received from God. For in the present connection the abundance would be not a real but expected or imagined abundance, the delusiveness of which would be shown in the next verse by the statement that the false gods had devoured the acquisitions of Israel. But to take</w:t>
      </w:r>
      <w:r>
        <w:rPr>
          <w:rFonts w:ascii="SBL Hebrew" w:hAnsi="SBL Hebrew" w:cs="SBL Hebrew"/>
          <w:color w:val="008080"/>
          <w:sz w:val="24"/>
          <w:szCs w:val="28"/>
          <w:rtl/>
          <w:lang w:bidi="he-IL"/>
        </w:rPr>
        <w:t xml:space="preserve"> הָמוֹן </w:t>
      </w:r>
      <w:r w:rsidRPr="00D93061">
        <w:rPr>
          <w:rFonts w:ascii="Times New Roman" w:hAnsi="Times New Roman" w:cs="Times New Roman"/>
          <w:color w:val="000000"/>
          <w:sz w:val="24"/>
          <w:szCs w:val="24"/>
        </w:rPr>
        <w:t xml:space="preserve">in the sense of </w:t>
      </w:r>
      <w:r w:rsidRPr="00D93061">
        <w:rPr>
          <w:rFonts w:ascii="Times New Roman" w:hAnsi="Times New Roman" w:cs="Times New Roman"/>
          <w:i/>
          <w:iCs/>
          <w:color w:val="000000"/>
          <w:sz w:val="24"/>
          <w:szCs w:val="24"/>
        </w:rPr>
        <w:t xml:space="preserve">affluentia </w:t>
      </w:r>
      <w:r w:rsidRPr="00D93061">
        <w:rPr>
          <w:rFonts w:ascii="Times New Roman" w:hAnsi="Times New Roman" w:cs="Times New Roman"/>
          <w:color w:val="000000"/>
          <w:sz w:val="24"/>
          <w:szCs w:val="24"/>
        </w:rPr>
        <w:t xml:space="preserve">seems questionable here, when the context makes no reference to wealth or earthly riches, and where the abundance of the hills and mountains cannot be understood to mean their produce; the abundance is that which the idolatry practised upon the hills and mountains brought or was expected to bring to the people. Hence, along with Ew., we take this word in the sig. tumult or noise, and by it we understand the wild uproarious orgies of idolatry, which, according to vv. 2 and 6, were practised on the hills and mountains </w:t>
      </w:r>
      <w:r>
        <w:rPr>
          <w:rFonts w:ascii="Times New Roman" w:hAnsi="Times New Roman" w:cs="Times New Roman"/>
          <w:color w:val="000000"/>
          <w:sz w:val="24"/>
          <w:szCs w:val="24"/>
        </w:rPr>
        <w:t>(</w:t>
      </w:r>
      <w:r>
        <w:rPr>
          <w:rFonts w:ascii="SBL Hebrew" w:hAnsi="SBL Hebrew" w:cs="SBL Hebrew"/>
          <w:color w:val="008080"/>
          <w:sz w:val="24"/>
          <w:szCs w:val="28"/>
          <w:rtl/>
          <w:lang w:bidi="he-IL"/>
        </w:rPr>
        <w:t>קֹל זנוּתָהּ</w:t>
      </w:r>
      <w:r w:rsidRPr="00D93061">
        <w:rPr>
          <w:rFonts w:ascii="Times New Roman" w:hAnsi="Times New Roman" w:cs="Times New Roman"/>
          <w:color w:val="000000"/>
          <w:sz w:val="24"/>
          <w:szCs w:val="24"/>
        </w:rPr>
        <w:t xml:space="preserve">, v. 9). Thus we obtain the sense already given by the Targ.: </w:t>
      </w:r>
      <w:r w:rsidRPr="00D93061">
        <w:rPr>
          <w:rFonts w:ascii="Times New Roman" w:hAnsi="Times New Roman" w:cs="Times New Roman"/>
          <w:i/>
          <w:iCs/>
          <w:color w:val="000000"/>
          <w:sz w:val="24"/>
          <w:szCs w:val="24"/>
        </w:rPr>
        <w:t xml:space="preserve">in vanum coluimus super collibus et non in utilitatem congregavimus nos </w:t>
      </w:r>
      <w:r>
        <w:rPr>
          <w:rFonts w:ascii="Times New Roman" w:hAnsi="Times New Roman" w:cs="Times New Roman"/>
          <w:color w:val="000000"/>
          <w:sz w:val="24"/>
          <w:szCs w:val="24"/>
        </w:rPr>
        <w:t>(</w:t>
      </w:r>
      <w:r>
        <w:rPr>
          <w:rFonts w:ascii="SBL Hebrew" w:hAnsi="SBL Hebrew" w:cs="SBL Hebrew"/>
          <w:color w:val="008080"/>
          <w:sz w:val="24"/>
          <w:szCs w:val="28"/>
          <w:rtl/>
          <w:lang w:bidi="he-IL"/>
        </w:rPr>
        <w:t>אִתְרְגִישְׁנא</w:t>
      </w:r>
      <w:r w:rsidRPr="00D93061">
        <w:rPr>
          <w:rFonts w:ascii="Times New Roman" w:hAnsi="Times New Roman" w:cs="Times New Roman"/>
          <w:color w:val="000000"/>
          <w:sz w:val="24"/>
          <w:szCs w:val="24"/>
        </w:rPr>
        <w:t xml:space="preserve">, prop. </w:t>
      </w:r>
      <w:r w:rsidRPr="00D93061">
        <w:rPr>
          <w:rFonts w:ascii="Times New Roman" w:hAnsi="Times New Roman" w:cs="Times New Roman"/>
          <w:i/>
          <w:iCs/>
          <w:color w:val="000000"/>
          <w:sz w:val="24"/>
          <w:szCs w:val="24"/>
        </w:rPr>
        <w:t>tumultuati sumus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super montibus</w:t>
      </w:r>
      <w:r w:rsidRPr="00D93061">
        <w:rPr>
          <w:rFonts w:ascii="Times New Roman" w:hAnsi="Times New Roman" w:cs="Times New Roman"/>
          <w:color w:val="000000"/>
          <w:sz w:val="24"/>
          <w:szCs w:val="24"/>
        </w:rPr>
        <w:t>, i.e., delusive and profitless were our idolatrous observances upon the heights.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042380" w:rsidRDefault="00100EF5" w:rsidP="00D26A5B">
      <w:pPr>
        <w:pStyle w:val="Heading7"/>
      </w:pPr>
      <w:r w:rsidRPr="003B24C7">
        <w:t>Jer.</w:t>
      </w:r>
      <w:r w:rsidRPr="00D93061">
        <w:t xml:space="preserve"> 3:24.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In v. 24 we are told in what particulars idolatry became to them</w:t>
      </w:r>
      <w:r>
        <w:rPr>
          <w:rFonts w:ascii="SBL Hebrew" w:hAnsi="SBL Hebrew" w:cs="SBL Hebrew"/>
          <w:color w:val="008080"/>
          <w:sz w:val="24"/>
          <w:szCs w:val="28"/>
          <w:rtl/>
          <w:lang w:bidi="he-IL"/>
        </w:rPr>
        <w:t xml:space="preserve">לשֶּׁקֶר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הַבֹּשֶׁת </w:t>
      </w:r>
      <w:r w:rsidRPr="00D93061">
        <w:rPr>
          <w:rFonts w:ascii="Times New Roman" w:hAnsi="Times New Roman" w:cs="Times New Roman"/>
          <w:color w:val="000000"/>
          <w:sz w:val="24"/>
          <w:szCs w:val="24"/>
        </w:rPr>
        <w:t>, the shame, opprobrious expression for</w:t>
      </w:r>
      <w:r>
        <w:rPr>
          <w:rFonts w:ascii="SBL Hebrew" w:hAnsi="SBL Hebrew" w:cs="SBL Hebrew"/>
          <w:color w:val="008080"/>
          <w:sz w:val="24"/>
          <w:szCs w:val="28"/>
          <w:rtl/>
          <w:lang w:bidi="he-IL"/>
        </w:rPr>
        <w:t xml:space="preserve">הַבַּאַל </w:t>
      </w:r>
      <w:r w:rsidRPr="00D93061">
        <w:rPr>
          <w:rFonts w:ascii="Times New Roman" w:hAnsi="Times New Roman" w:cs="Times New Roman"/>
          <w:color w:val="000000"/>
          <w:sz w:val="24"/>
          <w:szCs w:val="24"/>
        </w:rPr>
        <w:t>, equal to shame-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cf. 11:13 and Hos. 9:10; since the worship of Baal, i.e., of the false gods, resulted in disgrace to the people. He devoured the wealth of our fathers, namely, their sheep and oxen, mentioned as a specimen of their wealth, and their sons and daughters. The idols devoured this wealth, to in respect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sheep and oxen, and, on Moloch’s altar, children too, were sacrificed, for sheep and oxen were offered to Jahveh; but because idolatry drew down judgments on the people and brought about the devastation of the land by enemies who devoured the substance of the people, and slew sons and daughters,</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28:30, 33. From our youth on; — the youth of the people is the period of the judges.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25]]</w:t>
      </w:r>
    </w:p>
    <w:p w:rsidR="00042380" w:rsidRDefault="00100EF5" w:rsidP="00D26A5B">
      <w:pPr>
        <w:pStyle w:val="Heading7"/>
      </w:pPr>
      <w:r w:rsidRPr="003B24C7">
        <w:t>Jer.</w:t>
      </w:r>
      <w:r w:rsidRPr="00D93061">
        <w:t xml:space="preserve"> 3:25.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people does not repudiate this shame and disgrace, but is willing to endure it patiently, since by its sin it has fully deserved it.</w:t>
      </w:r>
      <w:r>
        <w:rPr>
          <w:rFonts w:ascii="SBL Hebrew" w:hAnsi="SBL Hebrew" w:cs="SBL Hebrew"/>
          <w:color w:val="008080"/>
          <w:sz w:val="24"/>
          <w:szCs w:val="28"/>
          <w:rtl/>
          <w:lang w:bidi="he-IL"/>
        </w:rPr>
        <w:t xml:space="preserve">נשְׁכְּבָה </w:t>
      </w:r>
      <w:r w:rsidRPr="00D93061">
        <w:rPr>
          <w:rFonts w:ascii="Times New Roman" w:hAnsi="Times New Roman" w:cs="Times New Roman"/>
          <w:color w:val="000000"/>
          <w:sz w:val="24"/>
          <w:szCs w:val="24"/>
        </w:rPr>
        <w:t>, not: we lie, but: we will lay us down in our shame, as a man in pain and grief throws himself on the ground, or on his couch (cf. 2Sa. 12:16; 13:31,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21:4), in order wholly to give way to the feelings that crush him down.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let our disgrace cover us, i.e., enwrap us as a mourning robe or cloak; cf. Psa. 35:26; 109:29, Mic. 7:10, Obad. 1:10.</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4:1]][[@Bible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4]]</w:t>
      </w:r>
    </w:p>
    <w:p w:rsidR="00042380" w:rsidRPr="002144BB" w:rsidRDefault="00100EF5" w:rsidP="00D26A5B">
      <w:pPr>
        <w:pStyle w:val="Heading6"/>
        <w:rPr>
          <w:lang w:val="es-ES"/>
        </w:rPr>
      </w:pPr>
      <w:r w:rsidRPr="002144BB">
        <w:rPr>
          <w:lang w:val="es-ES"/>
        </w:rPr>
        <w:t xml:space="preserve">Jer. 4:1, 2. </w:t>
      </w:r>
    </w:p>
    <w:p w:rsidR="00042380" w:rsidRPr="002144BB"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lang w:val="es-ES"/>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roofErr w:type="gramStart"/>
      <w:r w:rsidRPr="00D93061">
        <w:rPr>
          <w:rFonts w:ascii="Times New Roman" w:hAnsi="Times New Roman" w:cs="Times New Roman"/>
          <w:i/>
          <w:iCs/>
          <w:color w:val="000000"/>
          <w:sz w:val="24"/>
          <w:szCs w:val="24"/>
        </w:rPr>
        <w:t>The answer of the Lord.</w:t>
      </w:r>
      <w:proofErr w:type="gramEnd"/>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 </w:t>
      </w:r>
      <w:r w:rsidRPr="00D93061">
        <w:rPr>
          <w:rFonts w:ascii="Times New Roman" w:hAnsi="Times New Roman" w:cs="Times New Roman"/>
          <w:i/>
          <w:iCs/>
          <w:color w:val="000000"/>
          <w:sz w:val="24"/>
          <w:szCs w:val="24"/>
        </w:rPr>
        <w:t>“If thou returnest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returnest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if thou puttest away thine abominations from before my face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strayest not</w:t>
      </w:r>
      <w:r w:rsidRPr="00D93061">
        <w:rPr>
          <w:rFonts w:ascii="Times New Roman" w:hAnsi="Times New Roman" w:cs="Times New Roman"/>
          <w:color w:val="000000"/>
          <w:sz w:val="24"/>
          <w:szCs w:val="24"/>
        </w:rPr>
        <w:t>, V. 2</w:t>
      </w:r>
      <w:r w:rsidRPr="00D93061">
        <w:rPr>
          <w:rFonts w:ascii="Times New Roman" w:hAnsi="Times New Roman" w:cs="Times New Roman"/>
          <w:i/>
          <w:iCs/>
          <w:color w:val="000000"/>
          <w:sz w:val="24"/>
          <w:szCs w:val="24"/>
        </w:rPr>
        <w:t>. and swearest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Jahveh liveth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truth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right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uprightness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shall the nations bless themselves in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 Him make their boast.” </w:t>
      </w:r>
      <w:r w:rsidRPr="00D93061">
        <w:rPr>
          <w:rFonts w:ascii="Times New Roman" w:hAnsi="Times New Roman" w:cs="Times New Roman"/>
          <w:color w:val="000000"/>
          <w:sz w:val="24"/>
          <w:szCs w:val="24"/>
        </w:rPr>
        <w:t>Graf errs in taking these verses as a wish: if thou wouldst but repent...and swear...and if they blessed themselves. His reason is, that the conversion and reconciliation with Jahveh has not yet taken place, and are yet only hoped for; and he cites passages for</w:t>
      </w:r>
      <w:r>
        <w:rPr>
          <w:rFonts w:ascii="SBL Hebrew" w:hAnsi="SBL Hebrew" w:cs="SBL Hebrew"/>
          <w:color w:val="008080"/>
          <w:sz w:val="24"/>
          <w:szCs w:val="28"/>
          <w:rtl/>
          <w:lang w:bidi="he-IL"/>
        </w:rPr>
        <w:t xml:space="preserve"> אִם </w:t>
      </w:r>
      <w:r w:rsidRPr="00D93061">
        <w:rPr>
          <w:rFonts w:ascii="Times New Roman" w:hAnsi="Times New Roman" w:cs="Times New Roman"/>
          <w:color w:val="000000"/>
          <w:sz w:val="24"/>
          <w:szCs w:val="24"/>
        </w:rPr>
        <w:t>with the force of a wish, as Gen. 13:3; 28:13, where, however,</w:t>
      </w:r>
      <w:r>
        <w:rPr>
          <w:rFonts w:ascii="SBL Hebrew" w:hAnsi="SBL Hebrew" w:cs="SBL Hebrew"/>
          <w:color w:val="008080"/>
          <w:sz w:val="24"/>
          <w:szCs w:val="28"/>
          <w:rtl/>
          <w:lang w:bidi="he-IL"/>
        </w:rPr>
        <w:t xml:space="preserve"> נא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 לוּ </w:t>
      </w:r>
      <w:r w:rsidRPr="00D93061">
        <w:rPr>
          <w:rFonts w:ascii="Times New Roman" w:hAnsi="Times New Roman" w:cs="Times New Roman"/>
          <w:color w:val="000000"/>
          <w:sz w:val="24"/>
          <w:szCs w:val="24"/>
        </w:rPr>
        <w:t>is joined with it. But if we take all the verbs in the same construction, we get a very cumbrous result; and the reason alleged proceeds upon a prosaic misconception of the dramatic nature of the prophet’s mode of presentation from 3:21 onwards. Just as there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prophet hears in spirit the penitent supplication of the people, so here he hears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Lord’s answer to this supplication, by inward vision seeing the future as already present. The early commentators have followed the example of the LXX and Vulg. in construing the two verses differently, and take</w:t>
      </w:r>
      <w:r>
        <w:rPr>
          <w:rFonts w:ascii="SBL Hebrew" w:hAnsi="SBL Hebrew" w:cs="SBL Hebrew"/>
          <w:color w:val="008080"/>
          <w:sz w:val="24"/>
          <w:szCs w:val="28"/>
          <w:rtl/>
          <w:lang w:bidi="he-IL"/>
        </w:rPr>
        <w:t xml:space="preserve"> אלַי תֳשׁוּב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ולֹא תָנוּד </w:t>
      </w:r>
      <w:r w:rsidRPr="00D93061">
        <w:rPr>
          <w:rFonts w:ascii="Times New Roman" w:hAnsi="Times New Roman" w:cs="Times New Roman"/>
          <w:color w:val="000000"/>
          <w:sz w:val="24"/>
          <w:szCs w:val="24"/>
        </w:rPr>
        <w:t>as apodoses: if thou returnest, Israel, then return to me; or, if thou, Israel, returnest to me, then shalt thou return, sc. into thy fatherland; and if thou puttest away thine abominations from before mine eyes, then shalt thou</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 longer wander; and if thou swearest...then will they bless themselves. But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reason of its position after</w:t>
      </w:r>
      <w:r>
        <w:rPr>
          <w:rFonts w:ascii="SBL Hebrew" w:hAnsi="SBL Hebrew" w:cs="SBL Hebrew"/>
          <w:color w:val="008080"/>
          <w:sz w:val="24"/>
          <w:szCs w:val="28"/>
          <w:rtl/>
          <w:lang w:bidi="he-IL"/>
        </w:rPr>
        <w:t xml:space="preserve"> נאֻם יהוה </w:t>
      </w:r>
      <w:r w:rsidRPr="00D93061">
        <w:rPr>
          <w:rFonts w:ascii="Times New Roman" w:hAnsi="Times New Roman" w:cs="Times New Roman"/>
          <w:color w:val="000000"/>
          <w:sz w:val="24"/>
          <w:szCs w:val="24"/>
        </w:rPr>
        <w:t>it is impossible to connect</w:t>
      </w:r>
      <w:r>
        <w:rPr>
          <w:rFonts w:ascii="SBL Hebrew" w:hAnsi="SBL Hebrew" w:cs="SBL Hebrew"/>
          <w:color w:val="008080"/>
          <w:sz w:val="24"/>
          <w:szCs w:val="28"/>
          <w:rtl/>
          <w:lang w:bidi="he-IL"/>
        </w:rPr>
        <w:t xml:space="preserve"> אלַי </w:t>
      </w:r>
      <w:r w:rsidRPr="00D93061">
        <w:rPr>
          <w:rFonts w:ascii="Times New Roman" w:hAnsi="Times New Roman" w:cs="Times New Roman"/>
          <w:color w:val="000000"/>
          <w:sz w:val="24"/>
          <w:szCs w:val="24"/>
        </w:rPr>
        <w:t>with the protasis. It would be more natural to take</w:t>
      </w:r>
      <w:r>
        <w:rPr>
          <w:rFonts w:ascii="SBL Hebrew" w:hAnsi="SBL Hebrew" w:cs="SBL Hebrew"/>
          <w:color w:val="008080"/>
          <w:sz w:val="24"/>
          <w:szCs w:val="28"/>
          <w:rtl/>
          <w:lang w:bidi="he-IL"/>
        </w:rPr>
        <w:t xml:space="preserve"> אלַי תֳשׁוּב </w:t>
      </w:r>
      <w:r w:rsidRPr="00D93061">
        <w:rPr>
          <w:rFonts w:ascii="Times New Roman" w:hAnsi="Times New Roman" w:cs="Times New Roman"/>
          <w:color w:val="000000"/>
          <w:sz w:val="24"/>
          <w:szCs w:val="24"/>
        </w:rPr>
        <w:t>as apodosis, the</w:t>
      </w:r>
      <w:r>
        <w:rPr>
          <w:rFonts w:ascii="SBL Hebrew" w:hAnsi="SBL Hebrew" w:cs="SBL Hebrew"/>
          <w:color w:val="008080"/>
          <w:sz w:val="24"/>
          <w:szCs w:val="28"/>
          <w:rtl/>
          <w:lang w:bidi="he-IL"/>
        </w:rPr>
        <w:t xml:space="preserve"> אלַי </w:t>
      </w:r>
      <w:r w:rsidRPr="00D93061">
        <w:rPr>
          <w:rFonts w:ascii="Times New Roman" w:hAnsi="Times New Roman" w:cs="Times New Roman"/>
          <w:color w:val="000000"/>
          <w:sz w:val="24"/>
          <w:szCs w:val="24"/>
        </w:rPr>
        <w:t>being put first for the sake of emphasis. But if we take it as apodosis at all, the apodosis of the second half of the verse does not rightly correspond to that of the first half.</w:t>
      </w:r>
      <w:r>
        <w:rPr>
          <w:rFonts w:ascii="SBL Hebrew" w:hAnsi="SBL Hebrew" w:cs="SBL Hebrew"/>
          <w:color w:val="008080"/>
          <w:sz w:val="24"/>
          <w:szCs w:val="28"/>
          <w:rtl/>
          <w:lang w:bidi="he-IL"/>
        </w:rPr>
        <w:t xml:space="preserve"> לא תָנוּד </w:t>
      </w:r>
      <w:r w:rsidRPr="00D93061">
        <w:rPr>
          <w:rFonts w:ascii="Times New Roman" w:hAnsi="Times New Roman" w:cs="Times New Roman"/>
          <w:color w:val="000000"/>
          <w:sz w:val="24"/>
          <w:szCs w:val="24"/>
        </w:rPr>
        <w:t>would need to be translated, “then shalt thou no longer wander without fixed habitation,” and so would refer to the condition of the people as exiled. but for this</w:t>
      </w:r>
      <w:r>
        <w:rPr>
          <w:rFonts w:ascii="SBL Hebrew" w:hAnsi="SBL Hebrew" w:cs="SBL Hebrew"/>
          <w:color w:val="008080"/>
          <w:sz w:val="24"/>
          <w:szCs w:val="28"/>
          <w:rtl/>
          <w:lang w:bidi="he-IL"/>
        </w:rPr>
        <w:t xml:space="preserve"> נוּד </w:t>
      </w:r>
      <w:r w:rsidRPr="00D93061">
        <w:rPr>
          <w:rFonts w:ascii="Times New Roman" w:hAnsi="Times New Roman" w:cs="Times New Roman"/>
          <w:color w:val="000000"/>
          <w:sz w:val="24"/>
          <w:szCs w:val="24"/>
        </w:rPr>
        <w:t>is not a suitable expression. Besides, it is difficult to justify the introduction of</w:t>
      </w:r>
      <w:r>
        <w:rPr>
          <w:rFonts w:ascii="SBL Hebrew" w:hAnsi="SBL Hebrew" w:cs="SBL Hebrew"/>
          <w:color w:val="008080"/>
          <w:sz w:val="24"/>
          <w:szCs w:val="28"/>
          <w:rtl/>
          <w:lang w:bidi="he-IL"/>
        </w:rPr>
        <w:t xml:space="preserve"> אִם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ונִשְׁבַּעְתֳ </w:t>
      </w:r>
      <w:r w:rsidRPr="00D93061">
        <w:rPr>
          <w:rFonts w:ascii="Times New Roman" w:hAnsi="Times New Roman" w:cs="Times New Roman"/>
          <w:color w:val="000000"/>
          <w:sz w:val="24"/>
          <w:szCs w:val="24"/>
        </w:rPr>
        <w:t>, since an apodosis has already preceded. For these reasons we are bound to prefer the view of Ew. and Hitz., that vv. 1 and 2</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contain nothing but protases. The removal of the abominations from before God’s face is the utter extirpation of idolatry, the negative moment of the return to the Lord; and the swearing by the life of Jahveh is added as a positive expression of their acknowledgment of the true God.</w:t>
      </w:r>
      <w:r>
        <w:rPr>
          <w:rFonts w:ascii="SBL Hebrew" w:hAnsi="SBL Hebrew" w:cs="SBL Hebrew"/>
          <w:color w:val="008080"/>
          <w:sz w:val="24"/>
          <w:szCs w:val="28"/>
          <w:rtl/>
          <w:lang w:bidi="he-IL"/>
        </w:rPr>
        <w:t xml:space="preserve"> תֳנוּד </w:t>
      </w:r>
      <w:r w:rsidRPr="00D93061">
        <w:rPr>
          <w:rFonts w:ascii="Times New Roman" w:hAnsi="Times New Roman" w:cs="Times New Roman"/>
          <w:color w:val="000000"/>
          <w:sz w:val="24"/>
          <w:szCs w:val="24"/>
        </w:rPr>
        <w:t>is the wandering of the idolatrous people after this and the 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false god, 2:23 and 3:13. “And strayest not” serves to strengthen “puttest away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thine abominations.” A sincere return to God demanded not only the destruction of images and the suppression of idol-worship, but also the giving up of all wandering after idols, i.e., seeking or longing after other gods. Similarly, swearing by Jahveh is strengthened by the additions:</w:t>
      </w:r>
      <w:r>
        <w:rPr>
          <w:rFonts w:ascii="SBL Hebrew" w:hAnsi="SBL Hebrew" w:cs="SBL Hebrew"/>
          <w:color w:val="008080"/>
          <w:sz w:val="24"/>
          <w:szCs w:val="28"/>
          <w:rtl/>
          <w:lang w:bidi="he-IL"/>
        </w:rPr>
        <w:t xml:space="preserve">בֶּאֱמֶת </w:t>
      </w:r>
      <w:r w:rsidRPr="00D93061">
        <w:rPr>
          <w:rFonts w:ascii="Times New Roman" w:hAnsi="Times New Roman" w:cs="Times New Roman"/>
          <w:color w:val="000000"/>
          <w:sz w:val="24"/>
          <w:szCs w:val="24"/>
        </w:rPr>
        <w:t xml:space="preserve">, in truth, not deceptively </w:t>
      </w:r>
      <w:r>
        <w:rPr>
          <w:rFonts w:ascii="Times New Roman" w:hAnsi="Times New Roman" w:cs="Times New Roman"/>
          <w:color w:val="000000"/>
          <w:sz w:val="24"/>
          <w:szCs w:val="24"/>
        </w:rPr>
        <w:t>(</w:t>
      </w:r>
      <w:r>
        <w:rPr>
          <w:rFonts w:ascii="SBL Hebrew" w:hAnsi="SBL Hebrew" w:cs="SBL Hebrew"/>
          <w:color w:val="008080"/>
          <w:sz w:val="24"/>
          <w:szCs w:val="28"/>
          <w:rtl/>
          <w:lang w:bidi="he-IL"/>
        </w:rPr>
        <w:t>לשֶּׁקֶר</w:t>
      </w:r>
      <w:r w:rsidRPr="00D93061">
        <w:rPr>
          <w:rFonts w:ascii="Times New Roman" w:hAnsi="Times New Roman" w:cs="Times New Roman"/>
          <w:color w:val="000000"/>
          <w:sz w:val="24"/>
          <w:szCs w:val="24"/>
        </w:rPr>
        <w:t>, 5:2), and with right and uprightness, i.e., in a just cause, and with honest intentions. — The promise, “they shall bless themselves,” etc., has in it an allusion to the patriarchal promises in Gen. 12:3;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18:18; 22:18; 26:4; 28:14, but it is not, as most commentators, following Jerome, suppose, a direct citation of these, and certainly not “a learned quotation from a book” (Ew.), in which case</w:t>
      </w:r>
      <w:r>
        <w:rPr>
          <w:rFonts w:ascii="SBL Hebrew" w:hAnsi="SBL Hebrew" w:cs="SBL Hebrew"/>
          <w:color w:val="008080"/>
          <w:sz w:val="24"/>
          <w:szCs w:val="28"/>
          <w:rtl/>
          <w:lang w:bidi="he-IL"/>
        </w:rPr>
        <w:t xml:space="preserve"> בּוֹ </w:t>
      </w:r>
      <w:r w:rsidRPr="00D93061">
        <w:rPr>
          <w:rFonts w:ascii="Times New Roman" w:hAnsi="Times New Roman" w:cs="Times New Roman"/>
          <w:color w:val="000000"/>
          <w:sz w:val="24"/>
          <w:szCs w:val="24"/>
        </w:rPr>
        <w:t>would be referable, as in those promises, to Israel, the seed of Abraham, and would stand for</w:t>
      </w:r>
      <w:r>
        <w:rPr>
          <w:rFonts w:ascii="SBL Hebrew" w:hAnsi="SBL Hebrew" w:cs="SBL Hebrew"/>
          <w:color w:val="008080"/>
          <w:sz w:val="24"/>
          <w:szCs w:val="28"/>
          <w:rtl/>
          <w:lang w:bidi="he-IL"/>
        </w:rPr>
        <w:t xml:space="preserve">בִּךָ </w:t>
      </w:r>
      <w:r w:rsidRPr="00D93061">
        <w:rPr>
          <w:rFonts w:ascii="Times New Roman" w:hAnsi="Times New Roman" w:cs="Times New Roman"/>
          <w:color w:val="000000"/>
          <w:sz w:val="24"/>
          <w:szCs w:val="24"/>
        </w:rPr>
        <w:t>. This is put out of the question by the parallel</w:t>
      </w:r>
      <w:r>
        <w:rPr>
          <w:rFonts w:ascii="SBL Hebrew" w:hAnsi="SBL Hebrew" w:cs="SBL Hebrew"/>
          <w:color w:val="008080"/>
          <w:sz w:val="24"/>
          <w:szCs w:val="28"/>
          <w:rtl/>
          <w:lang w:bidi="he-IL"/>
        </w:rPr>
        <w:t xml:space="preserve">וּבוֹ יתְהַלָּלוּ </w:t>
      </w:r>
      <w:r w:rsidRPr="00D93061">
        <w:rPr>
          <w:rFonts w:ascii="Times New Roman" w:hAnsi="Times New Roman" w:cs="Times New Roman"/>
          <w:color w:val="000000"/>
          <w:sz w:val="24"/>
          <w:szCs w:val="24"/>
        </w:rPr>
        <w:t xml:space="preserve">, which never occurs but with the sense of glorying in God the Lord; cf. Isa. 41:16, Psa. 34:3; 64:11; 105:3,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9:22. Hence it follows that</w:t>
      </w:r>
      <w:r>
        <w:rPr>
          <w:rFonts w:ascii="SBL Hebrew" w:hAnsi="SBL Hebrew" w:cs="SBL Hebrew"/>
          <w:color w:val="008080"/>
          <w:sz w:val="24"/>
          <w:szCs w:val="28"/>
          <w:rtl/>
          <w:lang w:bidi="he-IL"/>
        </w:rPr>
        <w:t xml:space="preserve"> בּוֹ </w:t>
      </w:r>
      <w:r w:rsidRPr="00D93061">
        <w:rPr>
          <w:rFonts w:ascii="Times New Roman" w:hAnsi="Times New Roman" w:cs="Times New Roman"/>
          <w:color w:val="000000"/>
          <w:sz w:val="24"/>
          <w:szCs w:val="24"/>
        </w:rPr>
        <w:t>must be referred, as Calv. refers it, to</w:t>
      </w:r>
      <w:r>
        <w:rPr>
          <w:rFonts w:ascii="SBL Hebrew" w:hAnsi="SBL Hebrew" w:cs="SBL Hebrew"/>
          <w:color w:val="008080"/>
          <w:sz w:val="24"/>
          <w:szCs w:val="28"/>
          <w:rtl/>
          <w:lang w:bidi="he-IL"/>
        </w:rPr>
        <w:t xml:space="preserve">יהוה </w:t>
      </w:r>
      <w:r w:rsidRPr="00D93061">
        <w:rPr>
          <w:rFonts w:ascii="Times New Roman" w:hAnsi="Times New Roman" w:cs="Times New Roman"/>
          <w:color w:val="000000"/>
          <w:sz w:val="24"/>
          <w:szCs w:val="24"/>
        </w:rPr>
        <w:t>, just as in Isa. 65:16: the nations will bless themselves in or with Jahveh,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i.e., will desire and appropriate the blessing of Jahveh and glory in the true God. Even under this acceptation, the only one that can be justified from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exegetical point of view, the words stand in manifest relation to the patriarchal blessing. If the heathen peoples bless themselves in the name of Jahveh, then are they become partakers of the salvation that comes from Jahveh; and if this blessing comes to them as a consequence of the true conversion of Israel to the Lord, as a fruit of this, then it has come to them through Israel as the channel,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as the patriarchal blessings declare </w:t>
      </w:r>
      <w:r w:rsidRPr="00D93061">
        <w:rPr>
          <w:rFonts w:ascii="Times New Roman" w:hAnsi="Times New Roman" w:cs="Times New Roman"/>
          <w:i/>
          <w:iCs/>
          <w:color w:val="000000"/>
          <w:sz w:val="24"/>
          <w:szCs w:val="24"/>
        </w:rPr>
        <w:t xml:space="preserve">disertis verbis. </w:t>
      </w:r>
      <w:r w:rsidRPr="00D93061">
        <w:rPr>
          <w:rFonts w:ascii="Times New Roman" w:hAnsi="Times New Roman" w:cs="Times New Roman"/>
          <w:color w:val="000000"/>
          <w:sz w:val="24"/>
          <w:szCs w:val="24"/>
        </w:rPr>
        <w:t>Jeremiah does not lay stress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upon this intermediate agency of Israel, but leaves it to be indirectly understood from the unmistakeable allusion to the older promise. The reason for the application thus given by Jeremiah to the divine promise made to the patriarchs is found in the aim and scope of the present discourse. The appointment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to be the channel of salvation for the nations is an outcome of the calling grace of God, and the fulfilment of this gracious plan on the part of God is an exercise of the same grace — a grace which Israel by its apostasy does not reject, but helps onwards towards its ordained issue. The return of apostate Israel to its God is indeed necessary ere the destined end be attained; it is not, however, the ground of the blessing of the nations, but only one means towards the consummation of the divine plan of redemption, a plan which embraces all mankind. Israel’s apostasy delayed this consummation; the conversion of Israel will have for its issue the blessing of the nations.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i/>
          <w:iCs/>
          <w:color w:val="00007F"/>
          <w:sz w:val="28"/>
          <w:szCs w:val="28"/>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042380" w:rsidRDefault="00100EF5" w:rsidP="00D26A5B">
      <w:pPr>
        <w:pStyle w:val="Heading5"/>
      </w:pPr>
      <w:r w:rsidRPr="003B24C7">
        <w:t>Jer.</w:t>
      </w:r>
      <w:r w:rsidRPr="00D93061">
        <w:t xml:space="preserve"> 4:3-31.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Threatening of Judgment upon Jerusalem and Judah. — If Judah and Jerusalem do not reform, the wrath of God will be inevitably kindled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against them (vv. 3, 4). Already the prophet sees in spirit the judgment bursting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upon Judah from the north, to the dismay of all who were accounting themselves secure (vv. 5-10). Like a hot tempest-blast it rushes on, because of the wickedness of Jerusalem (vv. 11-18), bringing desolation and ruin on the besotted people, devastating the whole land, and not to be turned aside by any meretricious devices (vv. 19-31).</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042380" w:rsidRDefault="00100EF5" w:rsidP="00D26A5B">
      <w:pPr>
        <w:pStyle w:val="Heading6"/>
      </w:pPr>
      <w:r w:rsidRPr="003B24C7">
        <w:t>Jer.</w:t>
      </w:r>
      <w:r w:rsidRPr="00D93061">
        <w:t xml:space="preserve"> 4:3.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042380" w:rsidP="00042380">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 xml:space="preserve"> </w:t>
      </w:r>
      <w:r w:rsidR="00100EF5" w:rsidRPr="00D93061">
        <w:rPr>
          <w:rFonts w:ascii="Times New Roman" w:hAnsi="Times New Roman" w:cs="Times New Roman"/>
          <w:i/>
          <w:iCs/>
          <w:color w:val="000000"/>
          <w:sz w:val="24"/>
          <w:szCs w:val="24"/>
        </w:rPr>
        <w:t>“For thus hath Jahveh spoken to the men of Judah and to</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Jerusalem: Break up for yourselves new ground</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and sow not among thorns. </w:t>
      </w:r>
      <w:r w:rsidR="00100EF5" w:rsidRPr="00D93061">
        <w:rPr>
          <w:rFonts w:ascii="Times New Roman" w:hAnsi="Times New Roman" w:cs="Times New Roman"/>
          <w:color w:val="000000"/>
          <w:sz w:val="24"/>
          <w:szCs w:val="24"/>
        </w:rPr>
        <w:t>V.</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4</w:t>
      </w:r>
      <w:r w:rsidR="00100EF5" w:rsidRPr="00D93061">
        <w:rPr>
          <w:rFonts w:ascii="Times New Roman" w:hAnsi="Times New Roman" w:cs="Times New Roman"/>
          <w:i/>
          <w:iCs/>
          <w:color w:val="000000"/>
          <w:sz w:val="24"/>
          <w:szCs w:val="24"/>
        </w:rPr>
        <w:t>. Circumcise yourselves to Jahveh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take away the foreskins of your heart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men of Judah and inhabitants of Jerusalem</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lest my fury break forth like fire and burn unquenchably</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because of the evil of your doings.” </w:t>
      </w:r>
      <w:r w:rsidR="00100EF5" w:rsidRPr="00D93061">
        <w:rPr>
          <w:rFonts w:ascii="Times New Roman" w:hAnsi="Times New Roman" w:cs="Times New Roman"/>
          <w:color w:val="000000"/>
          <w:sz w:val="24"/>
          <w:szCs w:val="24"/>
        </w:rPr>
        <w:t>The exhortation to a reformation of life is attached by</w:t>
      </w:r>
      <w:r w:rsidR="00100EF5">
        <w:rPr>
          <w:rFonts w:ascii="SBL Hebrew" w:hAnsi="SBL Hebrew" w:cs="SBL Hebrew"/>
          <w:color w:val="008080"/>
          <w:sz w:val="24"/>
          <w:szCs w:val="28"/>
          <w:rtl/>
          <w:lang w:bidi="he-IL"/>
        </w:rPr>
        <w:t xml:space="preserve">כִּי </w:t>
      </w:r>
      <w:r w:rsidR="00100EF5" w:rsidRPr="00D93061">
        <w:rPr>
          <w:rFonts w:ascii="Times New Roman" w:hAnsi="Times New Roman" w:cs="Times New Roman"/>
          <w:color w:val="000000"/>
          <w:sz w:val="24"/>
          <w:szCs w:val="24"/>
        </w:rPr>
        <w:t>, as being the ground of it, to the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preceding exhortation to return. The</w:t>
      </w:r>
      <w:r w:rsidR="00100EF5">
        <w:rPr>
          <w:rFonts w:ascii="SBL Hebrew" w:hAnsi="SBL Hebrew" w:cs="SBL Hebrew"/>
          <w:color w:val="008080"/>
          <w:sz w:val="24"/>
          <w:szCs w:val="28"/>
          <w:rtl/>
          <w:lang w:bidi="he-IL"/>
        </w:rPr>
        <w:t xml:space="preserve">אִם תֳשׁוּב </w:t>
      </w:r>
      <w:r w:rsidR="00100EF5" w:rsidRPr="00D93061">
        <w:rPr>
          <w:rFonts w:ascii="Times New Roman" w:hAnsi="Times New Roman" w:cs="Times New Roman"/>
          <w:color w:val="000000"/>
          <w:sz w:val="24"/>
          <w:szCs w:val="24"/>
        </w:rPr>
        <w:t xml:space="preserve">, v. 1, contained the indirect call to repent. In v. 1 this was addressed to Israel. In v. 3 the call comes to Judah, which the prophet had already in his eye in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3; cf. 3:7, 8, 10, 11. The transition from Israel to Judah in the phrase: </w:t>
      </w:r>
      <w:r w:rsidR="00100EF5" w:rsidRPr="00D93061">
        <w:rPr>
          <w:rFonts w:ascii="Times New Roman" w:hAnsi="Times New Roman" w:cs="Times New Roman"/>
          <w:i/>
          <w:iCs/>
          <w:color w:val="000000"/>
          <w:sz w:val="24"/>
          <w:szCs w:val="24"/>
        </w:rPr>
        <w:t xml:space="preserve">for </w:t>
      </w:r>
      <w:r w:rsidR="00100EF5" w:rsidRPr="00D93061">
        <w:rPr>
          <w:rFonts w:ascii="Times New Roman" w:hAnsi="Times New Roman" w:cs="Times New Roman"/>
          <w:color w:val="000000"/>
          <w:sz w:val="24"/>
          <w:szCs w:val="24"/>
        </w:rPr>
        <w:t>thus saith Jahveh, is explained by the introduction of a connecting thought, which can without difficulty be supplied from the last clause of v. 2; the promise that the nations bless themselves in Jahveh will come to be fulfilled. The thought to be supplied is:</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this conversion is indispensable for Judah also, for Judah too must begin a new</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life. Without conversion there is no salvation. The evil of their doings brings nought but heavy judgments with it.</w:t>
      </w:r>
      <w:r w:rsidR="00100EF5">
        <w:rPr>
          <w:rFonts w:ascii="SBL Hebrew" w:hAnsi="SBL Hebrew" w:cs="SBL Hebrew"/>
          <w:color w:val="008080"/>
          <w:sz w:val="24"/>
          <w:szCs w:val="28"/>
          <w:rtl/>
          <w:lang w:bidi="he-IL"/>
        </w:rPr>
        <w:t xml:space="preserve">אִישׁ </w:t>
      </w:r>
      <w:r w:rsidR="00100EF5" w:rsidRPr="00D93061">
        <w:rPr>
          <w:rFonts w:ascii="Times New Roman" w:hAnsi="Times New Roman" w:cs="Times New Roman"/>
          <w:color w:val="000000"/>
          <w:sz w:val="24"/>
          <w:szCs w:val="24"/>
        </w:rPr>
        <w:t>, as often, in collective sense, since the plural of this word was little in use, see in Jos. 9:6.</w:t>
      </w:r>
      <w:r w:rsidR="00100EF5">
        <w:rPr>
          <w:rFonts w:ascii="SBL Hebrew" w:hAnsi="SBL Hebrew" w:cs="SBL Hebrew"/>
          <w:color w:val="008080"/>
          <w:sz w:val="24"/>
          <w:szCs w:val="28"/>
          <w:rtl/>
          <w:lang w:bidi="he-IL"/>
        </w:rPr>
        <w:t xml:space="preserve">ניר לוֹ ניר </w:t>
      </w:r>
      <w:r w:rsidR="00100EF5" w:rsidRPr="00D93061">
        <w:rPr>
          <w:rFonts w:ascii="Times New Roman" w:hAnsi="Times New Roman" w:cs="Times New Roman"/>
          <w:color w:val="000000"/>
          <w:sz w:val="24"/>
          <w:szCs w:val="24"/>
        </w:rPr>
        <w:t>, as in</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Hos. 10:12, plough up new land, to bring new untilled soil under cultivation —</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a figure for the reformation of life; as much as to say, to prepare new ground</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for living on, to begin a new life. Sow not among thorns. The seed-corns are the good resolutions which, when they have sunk into the soil of the mind, should spring up into deeds (Hitz.). The thorns which choke the good seed as it grows (Mat. 13:7) are not </w:t>
      </w:r>
      <w:r w:rsidR="00100EF5" w:rsidRPr="00D93061">
        <w:rPr>
          <w:rFonts w:ascii="Times New Roman" w:hAnsi="Times New Roman" w:cs="Times New Roman"/>
          <w:i/>
          <w:iCs/>
          <w:color w:val="000000"/>
          <w:sz w:val="24"/>
          <w:szCs w:val="24"/>
        </w:rPr>
        <w:t xml:space="preserve">mala vestra studia </w:t>
      </w:r>
      <w:r w:rsidR="00100EF5" w:rsidRPr="00D93061">
        <w:rPr>
          <w:rFonts w:ascii="Times New Roman" w:hAnsi="Times New Roman" w:cs="Times New Roman"/>
          <w:color w:val="000000"/>
          <w:sz w:val="24"/>
          <w:szCs w:val="24"/>
        </w:rPr>
        <w:t>(Ros.), but the evil inclinations of the</w:t>
      </w:r>
      <w:r w:rsidR="00100EF5" w:rsidRPr="00390A29">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unrenewed heart, which thrive luxuriantly like thorns. “Circumcise you to the Lord” is explained by the next clause: remove the foreskins of your heart. The stress lies in</w:t>
      </w:r>
      <w:r w:rsidR="00100EF5">
        <w:rPr>
          <w:rFonts w:ascii="SBL Hebrew" w:hAnsi="SBL Hebrew" w:cs="SBL Hebrew"/>
          <w:color w:val="008080"/>
          <w:sz w:val="24"/>
          <w:szCs w:val="28"/>
          <w:rtl/>
          <w:lang w:bidi="he-IL"/>
        </w:rPr>
        <w:t xml:space="preserve">ליהוה </w:t>
      </w:r>
      <w:r w:rsidR="00100EF5" w:rsidRPr="00D93061">
        <w:rPr>
          <w:rFonts w:ascii="Times New Roman" w:hAnsi="Times New Roman" w:cs="Times New Roman"/>
          <w:color w:val="000000"/>
          <w:sz w:val="24"/>
          <w:szCs w:val="24"/>
        </w:rPr>
        <w:t>; in this is implied that the circumcision should not be in the flesh merely. In the flesh all Jews were circumcised. If they then are called to circumcise themselves to the Lord, this must be meant spiritually, of the putting away of the spiritual impurity of the heart, i.e., of all that hinders the sanctifying of the heart; see in</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10:16. The plur.</w:t>
      </w:r>
      <w:r w:rsidR="00100EF5">
        <w:rPr>
          <w:rFonts w:ascii="SBL Hebrew" w:hAnsi="SBL Hebrew" w:cs="SBL Hebrew"/>
          <w:color w:val="008080"/>
          <w:sz w:val="24"/>
          <w:szCs w:val="28"/>
          <w:rtl/>
          <w:lang w:bidi="he-IL"/>
        </w:rPr>
        <w:t xml:space="preserve"> ערלוֹת </w:t>
      </w:r>
      <w:r w:rsidR="00100EF5" w:rsidRPr="00D93061">
        <w:rPr>
          <w:rFonts w:ascii="Times New Roman" w:hAnsi="Times New Roman" w:cs="Times New Roman"/>
          <w:color w:val="000000"/>
          <w:sz w:val="24"/>
          <w:szCs w:val="24"/>
        </w:rPr>
        <w:t>is explained by the figurative use of the word, and the reading</w:t>
      </w:r>
      <w:r w:rsidR="00100EF5">
        <w:rPr>
          <w:rFonts w:ascii="SBL Hebrew" w:hAnsi="SBL Hebrew" w:cs="SBL Hebrew"/>
          <w:color w:val="008080"/>
          <w:sz w:val="24"/>
          <w:szCs w:val="28"/>
          <w:rtl/>
          <w:lang w:bidi="he-IL"/>
        </w:rPr>
        <w:t xml:space="preserve">ערלַת </w:t>
      </w:r>
      <w:r w:rsidR="00100EF5" w:rsidRPr="00D93061">
        <w:rPr>
          <w:rFonts w:ascii="Times New Roman" w:hAnsi="Times New Roman" w:cs="Times New Roman"/>
          <w:color w:val="000000"/>
          <w:sz w:val="24"/>
          <w:szCs w:val="24"/>
        </w:rPr>
        <w:t xml:space="preserve">, presented by some codd., </w:t>
      </w:r>
      <w:proofErr w:type="gramStart"/>
      <w:r w:rsidR="00100EF5" w:rsidRPr="00D93061">
        <w:rPr>
          <w:rFonts w:ascii="Times New Roman" w:hAnsi="Times New Roman" w:cs="Times New Roman"/>
          <w:color w:val="000000"/>
          <w:sz w:val="24"/>
          <w:szCs w:val="24"/>
        </w:rPr>
        <w:t>is</w:t>
      </w:r>
      <w:proofErr w:type="gramEnd"/>
      <w:r w:rsidR="00100EF5" w:rsidRPr="00D93061">
        <w:rPr>
          <w:rFonts w:ascii="Times New Roman" w:hAnsi="Times New Roman" w:cs="Times New Roman"/>
          <w:color w:val="000000"/>
          <w:sz w:val="24"/>
          <w:szCs w:val="24"/>
        </w:rPr>
        <w:t xml:space="preserve"> a correction from</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10:16. The foreskins are the evil lusts and longings of the heart. Lest my fury break forth like fire; cf. 7:20,</w:t>
      </w:r>
      <w:r w:rsidR="001624FF">
        <w:rPr>
          <w:rFonts w:ascii="Times New Roman" w:hAnsi="Times New Roman" w:cs="Times New Roman"/>
          <w:color w:val="000000"/>
          <w:sz w:val="24"/>
          <w:szCs w:val="24"/>
        </w:rPr>
        <w:t xml:space="preserve"> Am.</w:t>
      </w:r>
      <w:r w:rsidR="00100EF5" w:rsidRPr="00D93061">
        <w:rPr>
          <w:rFonts w:ascii="Times New Roman" w:hAnsi="Times New Roman" w:cs="Times New Roman"/>
          <w:color w:val="000000"/>
          <w:sz w:val="24"/>
          <w:szCs w:val="24"/>
        </w:rPr>
        <w:t xml:space="preserve"> 5:6, Psa. 89:47.</w:t>
      </w:r>
      <w:r w:rsidR="00100EF5">
        <w:rPr>
          <w:rFonts w:ascii="SBL Hebrew" w:hAnsi="SBL Hebrew" w:cs="SBL Hebrew"/>
          <w:color w:val="008080"/>
          <w:sz w:val="24"/>
          <w:szCs w:val="28"/>
          <w:rtl/>
          <w:lang w:bidi="he-IL"/>
        </w:rPr>
        <w:t xml:space="preserve"> מפְּני ראַ מי </w:t>
      </w:r>
      <w:r w:rsidR="00100EF5" w:rsidRPr="00D93061">
        <w:rPr>
          <w:rFonts w:ascii="Times New Roman" w:hAnsi="Times New Roman" w:cs="Times New Roman"/>
          <w:color w:val="000000"/>
          <w:sz w:val="24"/>
          <w:szCs w:val="24"/>
        </w:rPr>
        <w:t>as in</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28:20. This judgment of wrath the prophet already in spirit sees breaking on Judah.</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042380" w:rsidRDefault="00100EF5" w:rsidP="00D26A5B">
      <w:pPr>
        <w:pStyle w:val="Heading6"/>
      </w:pPr>
      <w:r w:rsidRPr="003B24C7">
        <w:t>Jer.</w:t>
      </w:r>
      <w:r w:rsidRPr="00D93061">
        <w:t xml:space="preserve"> 4:5-10.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tl/>
        </w:rPr>
      </w:pPr>
      <w:r w:rsidRPr="00D93061">
        <w:rPr>
          <w:rFonts w:ascii="Times New Roman" w:hAnsi="Times New Roman" w:cs="Times New Roman"/>
          <w:i/>
          <w:iCs/>
          <w:color w:val="000000"/>
          <w:sz w:val="24"/>
          <w:szCs w:val="24"/>
        </w:rPr>
        <w:t>From the north destruction approaches.</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5. </w:t>
      </w:r>
      <w:r w:rsidRPr="00D93061">
        <w:rPr>
          <w:rFonts w:ascii="Times New Roman" w:hAnsi="Times New Roman" w:cs="Times New Roman"/>
          <w:i/>
          <w:iCs/>
          <w:color w:val="000000"/>
          <w:sz w:val="24"/>
          <w:szCs w:val="24"/>
        </w:rPr>
        <w:t>“Proclaim in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Jerusalem let it be heard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Blow the trumpet in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cry with a loud voice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Assemble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let us go into the defenced cities.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Raise a standard toward Zion: save yourselves by flight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linger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from the north I bring evil and great destruction.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 lion comes up from his thicket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destroyer of the nations is on his 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comes forth from 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make they land a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thy cities be destroyed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without an inhabitant.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For this gird you in sackcloth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lament and howl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 heat of Jahveh’s anger hath not turned itself from us.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And it cometh to pass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 that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heart of the king and the heart of the princes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perish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priests shall be confounded and the prophets amazed.” </w:t>
      </w:r>
      <w:r w:rsidRPr="00D93061">
        <w:rPr>
          <w:rFonts w:ascii="Times New Roman" w:hAnsi="Times New Roman" w:cs="Times New Roman"/>
          <w:color w:val="000000"/>
          <w:sz w:val="24"/>
          <w:szCs w:val="24"/>
        </w:rPr>
        <w:t>The invasion of a formidable foe is here represented with poetic animation; the inhabitants being called upon to publish the enemy’s approach throughout the land, so that every one may hide himself in the fortified cities.</w:t>
      </w:r>
      <w:r w:rsidR="001E6CBD">
        <w:rPr>
          <w:rStyle w:val="FootnoteReference"/>
          <w:rFonts w:ascii="Times New Roman" w:hAnsi="Times New Roman" w:cs="Times New Roman"/>
          <w:color w:val="000000"/>
          <w:sz w:val="24"/>
          <w:szCs w:val="24"/>
        </w:rPr>
        <w:footnoteReference w:id="9"/>
      </w:r>
    </w:p>
    <w:p w:rsidR="00100EF5" w:rsidRDefault="00100EF5" w:rsidP="003F5B8F">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 תִּקְעוּ </w:t>
      </w:r>
      <w:r w:rsidRPr="00D93061">
        <w:rPr>
          <w:rFonts w:ascii="Times New Roman" w:hAnsi="Times New Roman" w:cs="Times New Roman"/>
          <w:color w:val="000000"/>
          <w:sz w:val="24"/>
          <w:szCs w:val="24"/>
        </w:rPr>
        <w:t xml:space="preserve">in the </w:t>
      </w:r>
      <w:r w:rsidRPr="00D93061">
        <w:rPr>
          <w:rFonts w:ascii="Times New Roman" w:hAnsi="Times New Roman" w:cs="Times New Roman"/>
          <w:i/>
          <w:iCs/>
          <w:color w:val="000000"/>
          <w:sz w:val="24"/>
          <w:szCs w:val="24"/>
        </w:rPr>
        <w:t xml:space="preserve">Chet. </w:t>
      </w:r>
      <w:r w:rsidRPr="00D93061">
        <w:rPr>
          <w:rFonts w:ascii="Times New Roman" w:hAnsi="Times New Roman" w:cs="Times New Roman"/>
          <w:color w:val="000000"/>
          <w:sz w:val="24"/>
          <w:szCs w:val="24"/>
        </w:rPr>
        <w:t xml:space="preserve">has evidently got into the text through an error in transcription, and the </w:t>
      </w:r>
      <w:r w:rsidRPr="00D93061">
        <w:rPr>
          <w:rFonts w:ascii="Times New Roman" w:hAnsi="Times New Roman" w:cs="Times New Roman"/>
          <w:i/>
          <w:iCs/>
          <w:color w:val="000000"/>
          <w:sz w:val="24"/>
          <w:szCs w:val="24"/>
        </w:rPr>
        <w:t>Keri</w:t>
      </w:r>
      <w:r w:rsidRPr="00D93061">
        <w:rPr>
          <w:rFonts w:ascii="Times New Roman" w:hAnsi="Times New Roman" w:cs="Times New Roman"/>
          <w:color w:val="000000"/>
          <w:sz w:val="24"/>
          <w:szCs w:val="24"/>
        </w:rPr>
        <w:t>, according to which all the old versions translate,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the only correct reading. “Blow the trumpet in the land,” is that which is to be proclaimed or published, and the blast into the far-sounding</w:t>
      </w:r>
      <w:r>
        <w:rPr>
          <w:rFonts w:ascii="SBL Hebrew" w:hAnsi="SBL Hebrew" w:cs="SBL Hebrew"/>
          <w:color w:val="008080"/>
          <w:sz w:val="24"/>
          <w:szCs w:val="28"/>
          <w:rtl/>
          <w:lang w:bidi="he-IL"/>
        </w:rPr>
        <w:t xml:space="preserve"> שׁוֹפר </w:t>
      </w:r>
      <w:r w:rsidRPr="00D93061">
        <w:rPr>
          <w:rFonts w:ascii="Times New Roman" w:hAnsi="Times New Roman" w:cs="Times New Roman"/>
          <w:color w:val="000000"/>
          <w:sz w:val="24"/>
          <w:szCs w:val="24"/>
        </w:rPr>
        <w:t>is the signal of alarm by which the people was made aware of the danger that threatened it; cf. Joe. 2:1, Hos. 5:8. The second clause expresses the same matter in an intensified form and with plainer words. Cry, make full (the crying), i.e., cry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a full clear voice; gather, and let us go into the fortified cities; cf. 8:14.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was the meaning of the trumpet blast. Raise a banner pointing towards Zion, i.e., showing the fugitives the way to Zion as the safest stronghold in the kingdom.</w:t>
      </w:r>
      <w:r>
        <w:rPr>
          <w:rFonts w:ascii="SBL Hebrew" w:hAnsi="SBL Hebrew" w:cs="SBL Hebrew"/>
          <w:color w:val="008080"/>
          <w:sz w:val="24"/>
          <w:szCs w:val="28"/>
          <w:rtl/>
          <w:lang w:bidi="he-IL"/>
        </w:rPr>
        <w:t xml:space="preserve">נס </w:t>
      </w:r>
      <w:r w:rsidRPr="00D93061">
        <w:rPr>
          <w:rFonts w:ascii="Times New Roman" w:hAnsi="Times New Roman" w:cs="Times New Roman"/>
          <w:color w:val="000000"/>
          <w:sz w:val="24"/>
          <w:szCs w:val="24"/>
        </w:rPr>
        <w:t>, a lofty pole with a waving flag (Isa. 33:23; Eze. 27:7), erected upon mountains, spread the alarm farther than even the sound of the pealing trumpet; see in Isa. 5:26.</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הָעִיזוּ </w:t>
      </w:r>
      <w:r w:rsidRPr="00D93061">
        <w:rPr>
          <w:rFonts w:ascii="Times New Roman" w:hAnsi="Times New Roman" w:cs="Times New Roman"/>
          <w:color w:val="000000"/>
          <w:sz w:val="24"/>
          <w:szCs w:val="24"/>
        </w:rPr>
        <w:t>, secure your possessions by flight;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10:31. The evil which Jahveh is bringing on the land is specified by</w:t>
      </w:r>
      <w:r>
        <w:rPr>
          <w:rFonts w:ascii="SBL Hebrew" w:hAnsi="SBL Hebrew" w:cs="SBL Hebrew"/>
          <w:color w:val="008080"/>
          <w:sz w:val="24"/>
          <w:szCs w:val="28"/>
          <w:rtl/>
          <w:lang w:bidi="he-IL"/>
        </w:rPr>
        <w:t xml:space="preserve">שׁבֶר גּדוֹל </w:t>
      </w:r>
      <w:r w:rsidRPr="00D93061">
        <w:rPr>
          <w:rFonts w:ascii="Times New Roman" w:hAnsi="Times New Roman" w:cs="Times New Roman"/>
          <w:color w:val="000000"/>
          <w:sz w:val="24"/>
          <w:szCs w:val="24"/>
        </w:rPr>
        <w:t>, after Zep. 1:10, but very frequently used by Jeremiah; cf. 6:1; 48:3;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50:22; 51:54.</w:t>
      </w:r>
      <w:r>
        <w:rPr>
          <w:rFonts w:ascii="SBL Hebrew" w:hAnsi="SBL Hebrew" w:cs="SBL Hebrew"/>
          <w:color w:val="008080"/>
          <w:sz w:val="24"/>
          <w:szCs w:val="28"/>
          <w:rtl/>
          <w:lang w:bidi="he-IL"/>
        </w:rPr>
        <w:t xml:space="preserve">שׁבֶר </w:t>
      </w:r>
      <w:r w:rsidRPr="00D93061">
        <w:rPr>
          <w:rFonts w:ascii="Times New Roman" w:hAnsi="Times New Roman" w:cs="Times New Roman"/>
          <w:color w:val="000000"/>
          <w:sz w:val="24"/>
          <w:szCs w:val="24"/>
        </w:rPr>
        <w:t xml:space="preserve">, breaking (of a limb), Lev. 21:19, then the upbreaking of what exists, ruin, destruction. In v. 7 the evil is yet more fully described. A lion is come up from his thicket </w:t>
      </w:r>
      <w:r>
        <w:rPr>
          <w:rFonts w:ascii="Times New Roman" w:hAnsi="Times New Roman" w:cs="Times New Roman"/>
          <w:color w:val="000000"/>
          <w:sz w:val="24"/>
          <w:szCs w:val="24"/>
          <w:rtl/>
        </w:rPr>
        <w:t xml:space="preserve">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סֻבִּכוֹ</w:t>
      </w:r>
      <w:r w:rsidRPr="00D93061">
        <w:rPr>
          <w:rFonts w:ascii="Times New Roman" w:hAnsi="Times New Roman" w:cs="Times New Roman"/>
          <w:color w:val="000000"/>
          <w:sz w:val="24"/>
          <w:szCs w:val="24"/>
        </w:rPr>
        <w:t xml:space="preserve">with </w:t>
      </w:r>
      <w:r w:rsidRPr="00D93061">
        <w:rPr>
          <w:rFonts w:ascii="Times New Roman" w:hAnsi="Times New Roman" w:cs="Times New Roman"/>
          <w:i/>
          <w:iCs/>
          <w:color w:val="000000"/>
          <w:sz w:val="24"/>
          <w:szCs w:val="24"/>
        </w:rPr>
        <w:t>dag. forte dirim.</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 סֹבֶךְ </w:t>
      </w:r>
      <w:r>
        <w:rPr>
          <w:rFonts w:ascii="Times New Roman" w:hAnsi="Times New Roman" w:cs="Times New Roman"/>
          <w:color w:val="000000"/>
          <w:sz w:val="24"/>
          <w:szCs w:val="24"/>
        </w:rPr>
        <w:t>[</w:t>
      </w:r>
      <w:r>
        <w:rPr>
          <w:rFonts w:ascii="SBL Hebrew" w:hAnsi="SBL Hebrew" w:cs="SBL Hebrew"/>
          <w:color w:val="008080"/>
          <w:sz w:val="24"/>
          <w:szCs w:val="28"/>
          <w:rtl/>
          <w:lang w:bidi="he-IL"/>
        </w:rPr>
        <w:t>שׂוֹבֶךְ</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2Sa. 18:9], or from </w:t>
      </w:r>
      <w:r>
        <w:rPr>
          <w:rFonts w:ascii="SBL Hebrew" w:hAnsi="SBL Hebrew" w:cs="SBL Hebrew"/>
          <w:color w:val="008080"/>
          <w:sz w:val="24"/>
          <w:szCs w:val="28"/>
          <w:rtl/>
          <w:lang w:bidi="he-IL"/>
        </w:rPr>
        <w:t xml:space="preserve">סְבֹךְ </w:t>
      </w:r>
      <w:r w:rsidRPr="00D93061">
        <w:rPr>
          <w:rFonts w:ascii="Times New Roman" w:hAnsi="Times New Roman" w:cs="Times New Roman"/>
          <w:color w:val="000000"/>
          <w:sz w:val="24"/>
          <w:szCs w:val="24"/>
        </w:rPr>
        <w:t xml:space="preserve">, Psa. 74:5; cf. Ew. § 255, </w:t>
      </w:r>
      <w:r w:rsidRPr="00D93061">
        <w:rPr>
          <w:rFonts w:ascii="Times New Roman" w:hAnsi="Times New Roman" w:cs="Times New Roman"/>
          <w:i/>
          <w:iCs/>
          <w:color w:val="000000"/>
          <w:sz w:val="24"/>
          <w:szCs w:val="24"/>
        </w:rPr>
        <w:t>d</w:t>
      </w:r>
      <w:r w:rsidRPr="00D93061">
        <w:rPr>
          <w:rFonts w:ascii="Times New Roman" w:hAnsi="Times New Roman" w:cs="Times New Roman"/>
          <w:color w:val="000000"/>
          <w:sz w:val="24"/>
          <w:szCs w:val="24"/>
        </w:rPr>
        <w:t xml:space="preserve">, and Olsh. § 155,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going forth for prey. This lion is a destroyer of the nations (not merely of individual persons as the ordinary lion); he has started </w:t>
      </w:r>
      <w:r>
        <w:rPr>
          <w:rFonts w:ascii="Times New Roman" w:hAnsi="Times New Roman" w:cs="Times New Roman"/>
          <w:color w:val="000000"/>
          <w:sz w:val="24"/>
          <w:szCs w:val="24"/>
        </w:rPr>
        <w:t>(</w:t>
      </w:r>
      <w:r>
        <w:rPr>
          <w:rFonts w:ascii="SBL Hebrew" w:hAnsi="SBL Hebrew" w:cs="SBL Hebrew"/>
          <w:color w:val="008080"/>
          <w:sz w:val="24"/>
          <w:szCs w:val="28"/>
          <w:rtl/>
          <w:lang w:bidi="he-IL"/>
        </w:rPr>
        <w:t>נסַע</w:t>
      </w:r>
      <w:r w:rsidRPr="00D93061">
        <w:rPr>
          <w:rFonts w:ascii="Times New Roman" w:hAnsi="Times New Roman" w:cs="Times New Roman"/>
          <w:color w:val="000000"/>
          <w:sz w:val="24"/>
          <w:szCs w:val="24"/>
        </w:rPr>
        <w:t>, or striking tents for the march), and is come out to waste the land and to destroy the cities.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infin. is continued by the </w:t>
      </w:r>
      <w:r w:rsidRPr="00D93061">
        <w:rPr>
          <w:rFonts w:ascii="Times New Roman" w:hAnsi="Times New Roman" w:cs="Times New Roman"/>
          <w:i/>
          <w:iCs/>
          <w:color w:val="000000"/>
          <w:sz w:val="24"/>
          <w:szCs w:val="24"/>
        </w:rPr>
        <w:t>temp. fin.</w:t>
      </w:r>
      <w:r>
        <w:rPr>
          <w:rFonts w:ascii="SBL Hebrew" w:hAnsi="SBL Hebrew" w:cs="SBL Hebrew"/>
          <w:color w:val="008080"/>
          <w:sz w:val="24"/>
          <w:szCs w:val="28"/>
          <w:rtl/>
          <w:lang w:bidi="he-IL"/>
        </w:rPr>
        <w:t xml:space="preserve">תִּצֶּינָה </w:t>
      </w:r>
      <w:r w:rsidRPr="00D93061">
        <w:rPr>
          <w:rFonts w:ascii="Times New Roman" w:hAnsi="Times New Roman" w:cs="Times New Roman"/>
          <w:color w:val="000000"/>
          <w:sz w:val="24"/>
          <w:szCs w:val="24"/>
        </w:rPr>
        <w:t>, and the Kal of</w:t>
      </w:r>
      <w:r>
        <w:rPr>
          <w:rFonts w:ascii="SBL Hebrew" w:hAnsi="SBL Hebrew" w:cs="SBL Hebrew"/>
          <w:color w:val="008080"/>
          <w:sz w:val="24"/>
          <w:szCs w:val="28"/>
          <w:rtl/>
          <w:lang w:bidi="he-IL"/>
        </w:rPr>
        <w:t xml:space="preserve"> נצַה </w:t>
      </w:r>
      <w:r w:rsidRPr="00D93061">
        <w:rPr>
          <w:rFonts w:ascii="Times New Roman" w:hAnsi="Times New Roman" w:cs="Times New Roman"/>
          <w:color w:val="000000"/>
          <w:sz w:val="24"/>
          <w:szCs w:val="24"/>
        </w:rPr>
        <w:t>is here used in a passive sense: to be destroyed by war.</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042380" w:rsidRDefault="00100EF5" w:rsidP="00D26A5B">
      <w:pPr>
        <w:pStyle w:val="Heading7"/>
      </w:pPr>
      <w:r w:rsidRPr="003B24C7">
        <w:t>Jer.</w:t>
      </w:r>
      <w:r w:rsidRPr="00D93061">
        <w:t xml:space="preserve"> 4:8.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For this calamity the people was to mourn deeply. For the description of the mourning, cf. Joe. 1:13, Mic. 1:8. For the wrath of the Lord has not turned from us, as in blind self-delusion ye imagine, 2:35. The heath of Jahveh’s anger is the burning wrath on account of the sins of Manasseh, with which the people has been threatened by the prophets. This wrath has not turned itself away, because even under Josiah the people has not sincerely returned to its God.</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042380" w:rsidRDefault="00100EF5" w:rsidP="00D26A5B">
      <w:pPr>
        <w:pStyle w:val="Heading7"/>
      </w:pPr>
      <w:r w:rsidRPr="003B24C7">
        <w:t>Jer.</w:t>
      </w:r>
      <w:r w:rsidRPr="00D93061">
        <w:t xml:space="preserve"> 4:9.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When this wrath bursts over them, the rulers and leaders of the people will be perplexed and helpless. The heart, i.e., the mind, is lot. For this use of</w:t>
      </w:r>
      <w:r>
        <w:rPr>
          <w:rFonts w:ascii="SBL Hebrew" w:hAnsi="SBL Hebrew" w:cs="SBL Hebrew"/>
          <w:color w:val="008080"/>
          <w:sz w:val="24"/>
          <w:szCs w:val="28"/>
          <w:rtl/>
          <w:lang w:bidi="he-IL"/>
        </w:rPr>
        <w:t xml:space="preserve">לב </w:t>
      </w:r>
      <w:r w:rsidRPr="00D93061">
        <w:rPr>
          <w:rFonts w:ascii="Times New Roman" w:hAnsi="Times New Roman" w:cs="Times New Roman"/>
          <w:color w:val="000000"/>
          <w:sz w:val="24"/>
          <w:szCs w:val="24"/>
        </w:rPr>
        <w:t>, cf. Job. 12:3; 34:10, Pro. 7:7, etc.</w:t>
      </w:r>
      <w:r>
        <w:rPr>
          <w:rFonts w:ascii="SBL Hebrew" w:hAnsi="SBL Hebrew" w:cs="SBL Hebrew"/>
          <w:color w:val="008080"/>
          <w:sz w:val="24"/>
          <w:szCs w:val="28"/>
          <w:rtl/>
          <w:lang w:bidi="he-IL"/>
        </w:rPr>
        <w:t xml:space="preserve">נשַׁמוּ </w:t>
      </w:r>
      <w:r w:rsidRPr="00D93061">
        <w:rPr>
          <w:rFonts w:ascii="Times New Roman" w:hAnsi="Times New Roman" w:cs="Times New Roman"/>
          <w:color w:val="000000"/>
          <w:sz w:val="24"/>
          <w:szCs w:val="24"/>
        </w:rPr>
        <w:t>, be paralyzed by terror, like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Kal in 2:12. The prophets are mentioned last, because v. 10 cites a word of prophecy whereby they seduced the people into a false security.</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042380" w:rsidRDefault="00100EF5" w:rsidP="00D26A5B">
      <w:pPr>
        <w:pStyle w:val="Heading7"/>
      </w:pPr>
      <w:r w:rsidRPr="003B24C7">
        <w:t>Jer.</w:t>
      </w:r>
      <w:r w:rsidRPr="00D93061">
        <w:t xml:space="preserve"> 4:10.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042380" w:rsidP="00042380">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 xml:space="preserve"> </w:t>
      </w:r>
      <w:r w:rsidR="00100EF5" w:rsidRPr="00D93061">
        <w:rPr>
          <w:rFonts w:ascii="Times New Roman" w:hAnsi="Times New Roman" w:cs="Times New Roman"/>
          <w:i/>
          <w:iCs/>
          <w:color w:val="000000"/>
          <w:sz w:val="24"/>
          <w:szCs w:val="24"/>
        </w:rPr>
        <w:t>“Then said I</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Lord Jahveh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truly Thou hast deceived this people and Jerusalem in saying</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Peace shall be to you</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and the sword is reaching unto the soul.” </w:t>
      </w:r>
      <w:r w:rsidR="00100EF5" w:rsidRPr="00D93061">
        <w:rPr>
          <w:rFonts w:ascii="Times New Roman" w:hAnsi="Times New Roman" w:cs="Times New Roman"/>
          <w:color w:val="000000"/>
          <w:sz w:val="24"/>
          <w:szCs w:val="24"/>
        </w:rPr>
        <w:t>This verse is to be taken as a sign addressed to God by Jeremiah when he heard the announcement of the judgment about to fall on Judah, contained in vv. 5-9. The Chald. has well paraphrased</w:t>
      </w:r>
      <w:r w:rsidR="00100EF5">
        <w:rPr>
          <w:rFonts w:ascii="SBL Hebrew" w:hAnsi="SBL Hebrew" w:cs="SBL Hebrew"/>
          <w:color w:val="008080"/>
          <w:sz w:val="24"/>
          <w:szCs w:val="28"/>
          <w:rtl/>
          <w:lang w:bidi="he-IL"/>
        </w:rPr>
        <w:t xml:space="preserve"> ואֹמַר </w:t>
      </w:r>
      <w:r w:rsidR="00100EF5" w:rsidRPr="00D93061">
        <w:rPr>
          <w:rFonts w:ascii="Times New Roman" w:hAnsi="Times New Roman" w:cs="Times New Roman"/>
          <w:color w:val="000000"/>
          <w:sz w:val="24"/>
          <w:szCs w:val="24"/>
        </w:rPr>
        <w:t xml:space="preserve">thus: </w:t>
      </w:r>
      <w:r w:rsidR="00100EF5" w:rsidRPr="00D93061">
        <w:rPr>
          <w:rFonts w:ascii="Times New Roman" w:hAnsi="Times New Roman" w:cs="Times New Roman"/>
          <w:i/>
          <w:iCs/>
          <w:color w:val="000000"/>
          <w:sz w:val="24"/>
          <w:szCs w:val="24"/>
        </w:rPr>
        <w:t>et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dixi: suscipe deprecationem meam</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Jahveh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Deus. </w:t>
      </w:r>
      <w:r w:rsidR="00100EF5" w:rsidRPr="00D93061">
        <w:rPr>
          <w:rFonts w:ascii="Times New Roman" w:hAnsi="Times New Roman" w:cs="Times New Roman"/>
          <w:color w:val="000000"/>
          <w:sz w:val="24"/>
          <w:szCs w:val="24"/>
        </w:rPr>
        <w:t>but Hensler and Ew. wish to have</w:t>
      </w:r>
      <w:r w:rsidR="00100EF5">
        <w:rPr>
          <w:rFonts w:ascii="SBL Hebrew" w:hAnsi="SBL Hebrew" w:cs="SBL Hebrew"/>
          <w:color w:val="008080"/>
          <w:sz w:val="24"/>
          <w:szCs w:val="28"/>
          <w:rtl/>
          <w:lang w:bidi="he-IL"/>
        </w:rPr>
        <w:t xml:space="preserve"> ואֹמַר </w:t>
      </w:r>
      <w:r w:rsidR="00100EF5" w:rsidRPr="00D93061">
        <w:rPr>
          <w:rFonts w:ascii="Times New Roman" w:hAnsi="Times New Roman" w:cs="Times New Roman"/>
          <w:color w:val="000000"/>
          <w:sz w:val="24"/>
          <w:szCs w:val="24"/>
        </w:rPr>
        <w:t>changed to</w:t>
      </w:r>
      <w:r w:rsidR="00100EF5">
        <w:rPr>
          <w:rFonts w:ascii="SBL Hebrew" w:hAnsi="SBL Hebrew" w:cs="SBL Hebrew"/>
          <w:color w:val="008080"/>
          <w:sz w:val="24"/>
          <w:szCs w:val="28"/>
          <w:rtl/>
          <w:lang w:bidi="he-IL"/>
        </w:rPr>
        <w:t xml:space="preserve">יעַמַר </w:t>
      </w:r>
      <w:r w:rsidR="00100EF5" w:rsidRPr="00D93061">
        <w:rPr>
          <w:rFonts w:ascii="Times New Roman" w:hAnsi="Times New Roman" w:cs="Times New Roman"/>
          <w:color w:val="000000"/>
          <w:sz w:val="24"/>
          <w:szCs w:val="24"/>
        </w:rPr>
        <w:t>, “so that they say,” quite unnecessarily, and</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indeed unsuitably, since</w:t>
      </w:r>
      <w:r w:rsidR="00100EF5">
        <w:rPr>
          <w:rFonts w:ascii="SBL Hebrew" w:hAnsi="SBL Hebrew" w:cs="SBL Hebrew"/>
          <w:color w:val="008080"/>
          <w:sz w:val="24"/>
          <w:szCs w:val="28"/>
          <w:rtl/>
          <w:lang w:bidi="he-IL"/>
        </w:rPr>
        <w:t xml:space="preserve">הִשּׁאשַָׂ </w:t>
      </w:r>
      <w:r w:rsidR="00100EF5" w:rsidRPr="00D93061">
        <w:rPr>
          <w:rFonts w:ascii="Times New Roman" w:hAnsi="Times New Roman" w:cs="Times New Roman"/>
          <w:color w:val="000000"/>
          <w:sz w:val="24"/>
          <w:szCs w:val="24"/>
        </w:rPr>
        <w:t>, thou hast deceived, is out of place either in the mouth of the people or of the lying prophets. That the word quoted, “Peace shall be to you,” is the saying of the false prophets, may be gathered from the context, and this is directly supported by 14:13; 23:17. The deception of the people by such discourse from the false prophets is referred back to God: “Lord, Thou hast deceived,” inasmuch as God not only permits these lying spirits to appear and work, but has ordained them and brought them forth for the hardening of the people’s heart; as He once caused the spirit of prophecy to</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inspire as a lying spirit the prophets of Ahab, so that by promises of victory they</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prevailed upon him to march to that war in which, as a punishment for his godlessness, he was to perish; 1 King 22:20-23. Umbr. takes the words less correctly as spoken in the name of the people, to whom the unexpected turn affairs had now taken seemed a deception on the part of God; and this, although it was by itself it had been deceived, through its revolt from God. For it is not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the people’s opinion that Jeremiah expresses, but a truth concerning which his</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wish is that the people may learn to recognise it, and so come to reflect and repent before it be too late. On the use of the </w:t>
      </w:r>
      <w:r w:rsidR="00100EF5" w:rsidRPr="00D93061">
        <w:rPr>
          <w:rFonts w:ascii="Times New Roman" w:hAnsi="Times New Roman" w:cs="Times New Roman"/>
          <w:i/>
          <w:iCs/>
          <w:color w:val="000000"/>
          <w:sz w:val="24"/>
          <w:szCs w:val="24"/>
        </w:rPr>
        <w:t>perf. consec.</w:t>
      </w:r>
      <w:r w:rsidR="00100EF5">
        <w:rPr>
          <w:rFonts w:ascii="SBL Hebrew" w:hAnsi="SBL Hebrew" w:cs="SBL Hebrew"/>
          <w:color w:val="008080"/>
          <w:sz w:val="24"/>
          <w:szCs w:val="28"/>
          <w:rtl/>
          <w:lang w:bidi="he-IL"/>
        </w:rPr>
        <w:t xml:space="preserve">ונָגְעָה </w:t>
      </w:r>
      <w:r w:rsidR="00100EF5" w:rsidRPr="00D93061">
        <w:rPr>
          <w:rFonts w:ascii="Times New Roman" w:hAnsi="Times New Roman" w:cs="Times New Roman"/>
          <w:color w:val="000000"/>
          <w:sz w:val="24"/>
          <w:szCs w:val="24"/>
        </w:rPr>
        <w:t>, see Ew. §</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342, </w:t>
      </w:r>
      <w:r w:rsidR="00100EF5" w:rsidRPr="00D93061">
        <w:rPr>
          <w:rFonts w:ascii="Times New Roman" w:hAnsi="Times New Roman" w:cs="Times New Roman"/>
          <w:i/>
          <w:iCs/>
          <w:color w:val="000000"/>
          <w:sz w:val="24"/>
          <w:szCs w:val="24"/>
        </w:rPr>
        <w:t xml:space="preserve">b. </w:t>
      </w:r>
      <w:r w:rsidR="00100EF5" w:rsidRPr="00D93061">
        <w:rPr>
          <w:rFonts w:ascii="Times New Roman" w:hAnsi="Times New Roman" w:cs="Times New Roman"/>
          <w:color w:val="000000"/>
          <w:sz w:val="24"/>
          <w:szCs w:val="24"/>
        </w:rPr>
        <w:t>As to the fact, cf. 5:18, Psa. 69:2.</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042380" w:rsidRDefault="00100EF5" w:rsidP="00D26A5B">
      <w:pPr>
        <w:pStyle w:val="Heading6"/>
      </w:pPr>
      <w:r w:rsidRPr="003B24C7">
        <w:t>Jer.</w:t>
      </w:r>
      <w:r w:rsidRPr="00D93061">
        <w:t xml:space="preserve"> 4:11-18.</w:t>
      </w:r>
      <w:r w:rsidR="00042380" w:rsidRPr="00042380">
        <w:t xml:space="preserve">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E641F3">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Description of the impending ruin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from which nothing can save but speedy repentance. </w:t>
      </w:r>
      <w:r w:rsidRPr="00D93061">
        <w:rPr>
          <w:rFonts w:ascii="Times New Roman" w:hAnsi="Times New Roman" w:cs="Times New Roman"/>
          <w:color w:val="000000"/>
          <w:sz w:val="24"/>
          <w:szCs w:val="24"/>
        </w:rPr>
        <w:t xml:space="preserve">— V. 11. </w:t>
      </w:r>
      <w:r w:rsidRPr="00D93061">
        <w:rPr>
          <w:rFonts w:ascii="Times New Roman" w:hAnsi="Times New Roman" w:cs="Times New Roman"/>
          <w:i/>
          <w:iCs/>
          <w:color w:val="000000"/>
          <w:sz w:val="24"/>
          <w:szCs w:val="24"/>
        </w:rPr>
        <w:t>“At that time shall it be said to this people and to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hot wind from the bleak hills in the wilderness cometh on the way toward the daughter of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not to winnow and not to cleanse.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 wind fuller than for this shall come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now will I also utter judgments upon them.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clouds it draws near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like the storm are it chariots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swifter than eagles its horses. Woe unto us! for we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are spoiled.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Wash from wickedness thy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thou</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mayest be saved. How long shall thine iniquitous thoughts lodge within thee?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For a voice declareth from Dan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publisheth affliction from the Mount Ephraim.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Tell it to the peoples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publish it to Jerusalem: Besiegers come from a far country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let their voice ring out against the cities of Judah.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As keepers of a field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are against her round about</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against me hath she rebelled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Thy way and thy doings have wrought thee this. This is thy wickedness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is bitter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reacheth unto thine heart.”</w:t>
      </w:r>
      <w:r w:rsidRPr="00D93061">
        <w:rPr>
          <w:rFonts w:ascii="Times New Roman" w:hAnsi="Times New Roman" w:cs="Times New Roman"/>
          <w:color w:val="000000"/>
          <w:sz w:val="24"/>
          <w:szCs w:val="24"/>
        </w:rPr>
        <w:t>A more minute account of the impending judgment is introduced by the phrase: at that time. It shall be said to this people; in other words, it shall be said of this people; substantially, that shall fall upon it which is expressed by the figure following, a hot wind blowing from the naked hills of the wilderness.</w:t>
      </w:r>
      <w:r>
        <w:rPr>
          <w:rFonts w:ascii="SBL Hebrew" w:hAnsi="SBL Hebrew" w:cs="SBL Hebrew"/>
          <w:color w:val="008080"/>
          <w:sz w:val="24"/>
          <w:szCs w:val="28"/>
          <w:rtl/>
          <w:lang w:bidi="he-IL"/>
        </w:rPr>
        <w:t xml:space="preserve"> רוּחַ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stat. constr.</w:t>
      </w:r>
      <w:r w:rsidRPr="00D93061">
        <w:rPr>
          <w:rFonts w:ascii="Times New Roman" w:hAnsi="Times New Roman" w:cs="Times New Roman"/>
          <w:color w:val="000000"/>
          <w:sz w:val="24"/>
          <w:szCs w:val="24"/>
        </w:rPr>
        <w:t>, and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שׁפָיִם</w:t>
      </w:r>
      <w:r w:rsidR="00E641F3">
        <w:rPr>
          <w:rFonts w:ascii="SBL Hebrew" w:hAnsi="SBL Hebrew" w:cs="SBL Hebrew"/>
          <w:color w:val="008080"/>
          <w:sz w:val="24"/>
          <w:szCs w:val="28"/>
        </w:rPr>
        <w:t xml:space="preserve"> </w:t>
      </w:r>
      <w:r w:rsidRPr="00D93061">
        <w:rPr>
          <w:rFonts w:ascii="Times New Roman" w:hAnsi="Times New Roman" w:cs="Times New Roman"/>
          <w:color w:val="000000"/>
          <w:sz w:val="24"/>
          <w:szCs w:val="24"/>
        </w:rPr>
        <w:t>its genitive, after which latter the adjective</w:t>
      </w:r>
      <w:r>
        <w:rPr>
          <w:rFonts w:ascii="SBL Hebrew" w:hAnsi="SBL Hebrew" w:cs="SBL Hebrew"/>
          <w:color w:val="008080"/>
          <w:sz w:val="24"/>
          <w:szCs w:val="28"/>
          <w:rtl/>
          <w:lang w:bidi="he-IL"/>
        </w:rPr>
        <w:t xml:space="preserve"> צַח </w:t>
      </w:r>
      <w:r w:rsidRPr="00D93061">
        <w:rPr>
          <w:rFonts w:ascii="Times New Roman" w:hAnsi="Times New Roman" w:cs="Times New Roman"/>
          <w:color w:val="000000"/>
          <w:sz w:val="24"/>
          <w:szCs w:val="24"/>
        </w:rPr>
        <w:t xml:space="preserve">should be placed; but it is interpolated between the </w:t>
      </w:r>
      <w:r w:rsidRPr="00D93061">
        <w:rPr>
          <w:rFonts w:ascii="Times New Roman" w:hAnsi="Times New Roman" w:cs="Times New Roman"/>
          <w:i/>
          <w:iCs/>
          <w:color w:val="000000"/>
          <w:sz w:val="24"/>
          <w:szCs w:val="24"/>
        </w:rPr>
        <w:t xml:space="preserve">nomen regens </w:t>
      </w:r>
      <w:r w:rsidRPr="00D93061">
        <w:rPr>
          <w:rFonts w:ascii="Times New Roman" w:hAnsi="Times New Roman" w:cs="Times New Roman"/>
          <w:color w:val="000000"/>
          <w:sz w:val="24"/>
          <w:szCs w:val="24"/>
        </w:rPr>
        <w:t xml:space="preserve">and the </w:t>
      </w:r>
      <w:r w:rsidRPr="00D93061">
        <w:rPr>
          <w:rFonts w:ascii="Times New Roman" w:hAnsi="Times New Roman" w:cs="Times New Roman"/>
          <w:i/>
          <w:iCs/>
          <w:color w:val="000000"/>
          <w:sz w:val="24"/>
          <w:szCs w:val="24"/>
        </w:rPr>
        <w:t xml:space="preserve">n. rectum </w:t>
      </w:r>
      <w:r w:rsidRPr="00D93061">
        <w:rPr>
          <w:rFonts w:ascii="Times New Roman" w:hAnsi="Times New Roman" w:cs="Times New Roman"/>
          <w:color w:val="000000"/>
          <w:sz w:val="24"/>
          <w:szCs w:val="24"/>
        </w:rPr>
        <w:t>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reason of its smallness, and partly, too, that it may not be too far separated from</w:t>
      </w:r>
      <w:r>
        <w:rPr>
          <w:rFonts w:ascii="Times New Roman" w:hAnsi="Times New Roman" w:cs="Times New Roman"/>
          <w:color w:val="000000"/>
          <w:sz w:val="24"/>
          <w:szCs w:val="24"/>
          <w:rtl/>
        </w:rPr>
        <w:t xml:space="preserve"> </w:t>
      </w:r>
      <w:r w:rsidRPr="00D93061">
        <w:rPr>
          <w:rFonts w:ascii="Times New Roman" w:hAnsi="Times New Roman" w:cs="Times New Roman"/>
          <w:color w:val="000000"/>
          <w:sz w:val="24"/>
          <w:szCs w:val="24"/>
        </w:rPr>
        <w:t xml:space="preserve">its </w:t>
      </w:r>
      <w:r w:rsidRPr="00D93061">
        <w:rPr>
          <w:rFonts w:ascii="Times New Roman" w:hAnsi="Times New Roman" w:cs="Times New Roman"/>
          <w:i/>
          <w:iCs/>
          <w:color w:val="000000"/>
          <w:sz w:val="24"/>
          <w:szCs w:val="24"/>
        </w:rPr>
        <w:t>nomen</w:t>
      </w:r>
      <w:r w:rsidRPr="00D93061">
        <w:rPr>
          <w:rFonts w:ascii="Times New Roman" w:hAnsi="Times New Roman" w:cs="Times New Roman"/>
          <w:color w:val="000000"/>
          <w:sz w:val="24"/>
          <w:szCs w:val="24"/>
        </w:rPr>
        <w:t>, while</w:t>
      </w:r>
      <w:r>
        <w:rPr>
          <w:rFonts w:ascii="SBL Hebrew" w:hAnsi="SBL Hebrew" w:cs="SBL Hebrew"/>
          <w:color w:val="008080"/>
          <w:sz w:val="24"/>
          <w:szCs w:val="28"/>
          <w:rtl/>
          <w:lang w:bidi="he-IL"/>
        </w:rPr>
        <w:t xml:space="preserve"> בַּמִּדְבָּר </w:t>
      </w:r>
      <w:r w:rsidRPr="00D93061">
        <w:rPr>
          <w:rFonts w:ascii="Times New Roman" w:hAnsi="Times New Roman" w:cs="Times New Roman"/>
          <w:color w:val="000000"/>
          <w:sz w:val="24"/>
          <w:szCs w:val="24"/>
        </w:rPr>
        <w:t>belongs to</w:t>
      </w:r>
      <w:r>
        <w:rPr>
          <w:rFonts w:ascii="SBL Hebrew" w:hAnsi="SBL Hebrew" w:cs="SBL Hebrew"/>
          <w:color w:val="008080"/>
          <w:sz w:val="24"/>
          <w:szCs w:val="28"/>
          <w:rtl/>
          <w:lang w:bidi="he-IL"/>
        </w:rPr>
        <w:t xml:space="preserve">שּׁפָיִם </w:t>
      </w:r>
      <w:r w:rsidRPr="00D93061">
        <w:rPr>
          <w:rFonts w:ascii="Times New Roman" w:hAnsi="Times New Roman" w:cs="Times New Roman"/>
          <w:color w:val="000000"/>
          <w:sz w:val="24"/>
          <w:szCs w:val="24"/>
        </w:rPr>
        <w:t xml:space="preserve">. The wind blowing from the bleak hills in the wilderness, is the very severe east wind of Palestine. It blows in incessant gusts, and cannot be used for winnowing or cleansing the grain, since it would blow away chaff and seed together; cf. Wetzst. in Del., </w:t>
      </w:r>
      <w:r w:rsidRPr="00D93061">
        <w:rPr>
          <w:rFonts w:ascii="Times New Roman" w:hAnsi="Times New Roman" w:cs="Times New Roman"/>
          <w:i/>
          <w:iCs/>
          <w:color w:val="000000"/>
          <w:sz w:val="24"/>
          <w:szCs w:val="24"/>
        </w:rPr>
        <w:t>Job</w:t>
      </w:r>
      <w:r w:rsidRPr="00D93061">
        <w:rPr>
          <w:rFonts w:ascii="Times New Roman" w:hAnsi="Times New Roman" w:cs="Times New Roman"/>
          <w:color w:val="000000"/>
          <w:sz w:val="24"/>
          <w:szCs w:val="24"/>
        </w:rPr>
        <w:t>, S. 320.</w:t>
      </w:r>
      <w:r>
        <w:rPr>
          <w:rFonts w:ascii="SBL Hebrew" w:hAnsi="SBL Hebrew" w:cs="SBL Hebrew"/>
          <w:color w:val="008080"/>
          <w:sz w:val="24"/>
          <w:szCs w:val="28"/>
          <w:rtl/>
          <w:lang w:bidi="he-IL"/>
        </w:rPr>
        <w:t xml:space="preserve">דֶּרֶךְ </w:t>
      </w:r>
      <w:r w:rsidRPr="00D93061">
        <w:rPr>
          <w:rFonts w:ascii="Times New Roman" w:hAnsi="Times New Roman" w:cs="Times New Roman"/>
          <w:color w:val="000000"/>
          <w:sz w:val="24"/>
          <w:szCs w:val="24"/>
        </w:rPr>
        <w:t>is universally taken adverbially: is on the way, i.e., comes, moves in the direction of the daughter of Zion. The daughter of Zion is a personification of the inhabitants of Zion or Jerusalem. This hot blast is a figure for the destruction which is drawing near Jerusalem. It is not a chastisement to purify the people, but a judgment which will sweep away the whole people, carry away both wheat and chaff — a most effective figure for the approaching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catastrophe of the destruction of Jerusalem, and the carrying away captive of its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inhabitants. Hitz. and Graf have, however, taken</w:t>
      </w:r>
      <w:r>
        <w:rPr>
          <w:rFonts w:ascii="SBL Hebrew" w:hAnsi="SBL Hebrew" w:cs="SBL Hebrew"/>
          <w:color w:val="008080"/>
          <w:sz w:val="24"/>
          <w:szCs w:val="28"/>
          <w:rtl/>
          <w:lang w:bidi="he-IL"/>
        </w:rPr>
        <w:t xml:space="preserve"> דֶּרֶךְ </w:t>
      </w:r>
      <w:r w:rsidRPr="00D93061">
        <w:rPr>
          <w:rFonts w:ascii="Times New Roman" w:hAnsi="Times New Roman" w:cs="Times New Roman"/>
          <w:color w:val="000000"/>
          <w:sz w:val="24"/>
          <w:szCs w:val="24"/>
        </w:rPr>
        <w:t>as subject of the clause: the path, i.e., the behaviour of my people, is a keen wind of the bare hills in the wilderness. Thus the conduct of the people would be compared with that wind as unprofitable, inasmuch as it was altogether windy, empty, and further as being a hurtful storm. But the comparison of the people’s behaviour with a parched violent wind is a wholly unnatural one, for the justification of which it is not sufficient to point to Hos. 8:7: sow wind and reap storm. Besides, upon this construction of the illustration, the description: not to winnow and not to cleanse, is not only unmeaning, but wholly unsuitable. Who is to be winnowed and cleansed by the windy ways of the people? Jahveh?! V. 14 is indeed so managed by Hitz. and Graf that the tempestuous wind blows against God,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directed against Jahveh like a blast of defiance and hostility.” But this argument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sufficient to overthrow that unnatural view of the figure, which, besides, obtains no support from v. 12.</w:t>
      </w:r>
      <w:r>
        <w:rPr>
          <w:rFonts w:ascii="SBL Hebrew" w:hAnsi="SBL Hebrew" w:cs="SBL Hebrew"/>
          <w:color w:val="008080"/>
          <w:sz w:val="24"/>
          <w:szCs w:val="28"/>
          <w:rtl/>
          <w:lang w:bidi="he-IL"/>
        </w:rPr>
        <w:t xml:space="preserve"> מאלֶּה </w:t>
      </w:r>
      <w:r w:rsidRPr="00D93061">
        <w:rPr>
          <w:rFonts w:ascii="Times New Roman" w:hAnsi="Times New Roman" w:cs="Times New Roman"/>
          <w:color w:val="000000"/>
          <w:sz w:val="24"/>
          <w:szCs w:val="24"/>
        </w:rPr>
        <w:t>cannot refer to</w:t>
      </w:r>
      <w:r>
        <w:rPr>
          <w:rFonts w:ascii="SBL Hebrew" w:hAnsi="SBL Hebrew" w:cs="SBL Hebrew"/>
          <w:color w:val="008080"/>
          <w:sz w:val="24"/>
          <w:szCs w:val="28"/>
          <w:rtl/>
          <w:lang w:bidi="he-IL"/>
        </w:rPr>
        <w:t xml:space="preserve">בַּת־אַמִּי </w:t>
      </w:r>
      <w:r w:rsidRPr="00D93061">
        <w:rPr>
          <w:rFonts w:ascii="Times New Roman" w:hAnsi="Times New Roman" w:cs="Times New Roman"/>
          <w:color w:val="000000"/>
          <w:sz w:val="24"/>
          <w:szCs w:val="24"/>
        </w:rPr>
        <w:t>: a full wind from these, i.e., the sons of my people; and</w:t>
      </w:r>
      <w:r>
        <w:rPr>
          <w:rFonts w:ascii="SBL Hebrew" w:hAnsi="SBL Hebrew" w:cs="SBL Hebrew"/>
          <w:color w:val="008080"/>
          <w:sz w:val="24"/>
          <w:szCs w:val="28"/>
          <w:rtl/>
          <w:lang w:bidi="he-IL"/>
        </w:rPr>
        <w:t xml:space="preserve">יבוֹא לי </w:t>
      </w:r>
      <w:r w:rsidRPr="00D93061">
        <w:rPr>
          <w:rFonts w:ascii="Times New Roman" w:hAnsi="Times New Roman" w:cs="Times New Roman"/>
          <w:color w:val="000000"/>
          <w:sz w:val="24"/>
          <w:szCs w:val="24"/>
        </w:rPr>
        <w:t>, in spite of the passages, 22:23;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50:26; 51:48, Job. 3:25, does not mean: comes towards me, or: blows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 on me; for in all these passages</w:t>
      </w:r>
      <w:r>
        <w:rPr>
          <w:rFonts w:ascii="SBL Hebrew" w:hAnsi="SBL Hebrew" w:cs="SBL Hebrew"/>
          <w:color w:val="008080"/>
          <w:sz w:val="24"/>
          <w:szCs w:val="28"/>
          <w:rtl/>
          <w:lang w:bidi="he-IL"/>
        </w:rPr>
        <w:t xml:space="preserve"> לי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 xml:space="preserve">dativ commodi </w:t>
      </w:r>
      <w:r w:rsidRPr="00D93061">
        <w:rPr>
          <w:rFonts w:ascii="Times New Roman" w:hAnsi="Times New Roman" w:cs="Times New Roman"/>
          <w:color w:val="000000"/>
          <w:sz w:val="24"/>
          <w:szCs w:val="24"/>
        </w:rPr>
        <w:t xml:space="preserve">or </w:t>
      </w:r>
      <w:r w:rsidRPr="00D93061">
        <w:rPr>
          <w:rFonts w:ascii="Times New Roman" w:hAnsi="Times New Roman" w:cs="Times New Roman"/>
          <w:i/>
          <w:iCs/>
          <w:color w:val="000000"/>
          <w:sz w:val="24"/>
          <w:szCs w:val="24"/>
        </w:rPr>
        <w:t xml:space="preserve">incommodi. </w:t>
      </w:r>
      <w:r w:rsidRPr="00D93061">
        <w:rPr>
          <w:rFonts w:ascii="Times New Roman" w:hAnsi="Times New Roman" w:cs="Times New Roman"/>
          <w:color w:val="000000"/>
          <w:sz w:val="24"/>
          <w:szCs w:val="24"/>
        </w:rPr>
        <w:t>Here, too,</w:t>
      </w:r>
      <w:r>
        <w:rPr>
          <w:rFonts w:ascii="SBL Hebrew" w:hAnsi="SBL Hebrew" w:cs="SBL Hebrew"/>
          <w:color w:val="008080"/>
          <w:sz w:val="24"/>
          <w:szCs w:val="28"/>
          <w:rtl/>
          <w:lang w:bidi="he-IL"/>
        </w:rPr>
        <w:t xml:space="preserve"> לי </w:t>
      </w:r>
      <w:r w:rsidRPr="00D93061">
        <w:rPr>
          <w:rFonts w:ascii="Times New Roman" w:hAnsi="Times New Roman" w:cs="Times New Roman"/>
          <w:color w:val="000000"/>
          <w:sz w:val="24"/>
          <w:szCs w:val="24"/>
        </w:rPr>
        <w:t>is dative, used of the originator and efficient cause. The wind comes for me, — in plainer English: from me. Properly: it comes to God, i.e., at 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signal, to carry out His will.</w:t>
      </w:r>
      <w:r>
        <w:rPr>
          <w:rFonts w:ascii="SBL Hebrew" w:hAnsi="SBL Hebrew" w:cs="SBL Hebrew"/>
          <w:color w:val="008080"/>
          <w:sz w:val="24"/>
          <w:szCs w:val="28"/>
          <w:rtl/>
          <w:lang w:bidi="he-IL"/>
        </w:rPr>
        <w:t xml:space="preserve"> מָלא מאלֶּה </w:t>
      </w:r>
      <w:r w:rsidRPr="00D93061">
        <w:rPr>
          <w:rFonts w:ascii="Times New Roman" w:hAnsi="Times New Roman" w:cs="Times New Roman"/>
          <w:color w:val="000000"/>
          <w:sz w:val="24"/>
          <w:szCs w:val="24"/>
        </w:rPr>
        <w:t xml:space="preserve">is comparative: fuller than these, namely, the winds useful for winnowing and cleansing. Now will I </w:t>
      </w:r>
      <w:r w:rsidRPr="00D93061">
        <w:rPr>
          <w:rFonts w:ascii="Times New Roman" w:hAnsi="Times New Roman" w:cs="Times New Roman"/>
          <w:i/>
          <w:iCs/>
          <w:color w:val="000000"/>
          <w:sz w:val="24"/>
          <w:szCs w:val="24"/>
        </w:rPr>
        <w:t xml:space="preserve">too </w:t>
      </w:r>
      <w:r w:rsidRPr="00D93061">
        <w:rPr>
          <w:rFonts w:ascii="Times New Roman" w:hAnsi="Times New Roman" w:cs="Times New Roman"/>
          <w:color w:val="000000"/>
          <w:sz w:val="24"/>
          <w:szCs w:val="24"/>
        </w:rPr>
        <w:t>utter. The intensifying</w:t>
      </w:r>
      <w:r>
        <w:rPr>
          <w:rFonts w:ascii="SBL Hebrew" w:hAnsi="SBL Hebrew" w:cs="SBL Hebrew"/>
          <w:color w:val="008080"/>
          <w:sz w:val="24"/>
          <w:szCs w:val="28"/>
          <w:rtl/>
          <w:lang w:bidi="he-IL"/>
        </w:rPr>
        <w:t xml:space="preserve"> גּם </w:t>
      </w:r>
      <w:r w:rsidRPr="00D93061">
        <w:rPr>
          <w:rFonts w:ascii="Times New Roman" w:hAnsi="Times New Roman" w:cs="Times New Roman"/>
          <w:color w:val="000000"/>
          <w:sz w:val="24"/>
          <w:szCs w:val="24"/>
        </w:rPr>
        <w:t>does not point to a contrast in the immediately preceding clause: because the people blows against God like a strong wind, He too will utter judgment against it. The</w:t>
      </w:r>
      <w:r>
        <w:rPr>
          <w:rFonts w:ascii="SBL Hebrew" w:hAnsi="SBL Hebrew" w:cs="SBL Hebrew"/>
          <w:color w:val="008080"/>
          <w:sz w:val="24"/>
          <w:szCs w:val="28"/>
          <w:rtl/>
          <w:lang w:bidi="he-IL"/>
        </w:rPr>
        <w:t xml:space="preserve"> גּם </w:t>
      </w:r>
      <w:r w:rsidRPr="00D93061">
        <w:rPr>
          <w:rFonts w:ascii="Times New Roman" w:hAnsi="Times New Roman" w:cs="Times New Roman"/>
          <w:color w:val="000000"/>
          <w:sz w:val="24"/>
          <w:szCs w:val="24"/>
        </w:rPr>
        <w:t>refers back to the preceding</w:t>
      </w:r>
      <w:r>
        <w:rPr>
          <w:rFonts w:ascii="SBL Hebrew" w:hAnsi="SBL Hebrew" w:cs="SBL Hebrew"/>
          <w:color w:val="008080"/>
          <w:sz w:val="24"/>
          <w:szCs w:val="28"/>
          <w:rtl/>
          <w:lang w:bidi="he-IL"/>
        </w:rPr>
        <w:t xml:space="preserve">לי </w:t>
      </w:r>
      <w:r w:rsidRPr="00D93061">
        <w:rPr>
          <w:rFonts w:ascii="Times New Roman" w:hAnsi="Times New Roman" w:cs="Times New Roman"/>
          <w:color w:val="000000"/>
          <w:sz w:val="24"/>
          <w:szCs w:val="24"/>
        </w:rPr>
        <w:t>: the storm comes from me; for now will I on my side hold judgment with them. The contrast implied in</w:t>
      </w:r>
      <w:r>
        <w:rPr>
          <w:rFonts w:ascii="SBL Hebrew" w:hAnsi="SBL Hebrew" w:cs="SBL Hebrew"/>
          <w:color w:val="008080"/>
          <w:sz w:val="24"/>
          <w:szCs w:val="28"/>
          <w:rtl/>
          <w:lang w:bidi="he-IL"/>
        </w:rPr>
        <w:t xml:space="preserve"> גּם </w:t>
      </w:r>
      <w:r w:rsidRPr="00D93061">
        <w:rPr>
          <w:rFonts w:ascii="Times New Roman" w:hAnsi="Times New Roman" w:cs="Times New Roman"/>
          <w:color w:val="000000"/>
          <w:sz w:val="24"/>
          <w:szCs w:val="24"/>
        </w:rPr>
        <w:t>lies in the wider context, in the formerly described behaviour of the people, particularly in the sayings of the false prophets mentioned in v. 10, that there will be peace. On</w:t>
      </w:r>
      <w:r>
        <w:rPr>
          <w:rFonts w:ascii="SBL Hebrew" w:hAnsi="SBL Hebrew" w:cs="SBL Hebrew"/>
          <w:color w:val="008080"/>
          <w:sz w:val="24"/>
          <w:szCs w:val="28"/>
          <w:rtl/>
          <w:lang w:bidi="he-IL"/>
        </w:rPr>
        <w:t xml:space="preserve">דִּבֶּר מִשְׁפָּטִים </w:t>
      </w:r>
      <w:r w:rsidRPr="00D93061">
        <w:rPr>
          <w:rFonts w:ascii="Times New Roman" w:hAnsi="Times New Roman" w:cs="Times New Roman"/>
          <w:color w:val="000000"/>
          <w:sz w:val="24"/>
          <w:szCs w:val="24"/>
        </w:rPr>
        <w:t>, cf. 1:16.These judgments are already on the way in v. 13. “Like clouds it draws near.” The subject is not mentioned, but a hostile army is meant, about to execute God’s judgments. “Like clouds,” i.e., in such thick dark masses; cf. Eze. 38:16. The war-chariots drive with the speed of the tempest; cf. Isa. 5:28; 66:15. The running of the horses resembles the flight of the eagle; cf. Hab. 1:8, where the same is said of the horsemen of the hostile people. Both passages are founded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28:49; but Jeremiah, while he had the expression</w:t>
      </w:r>
      <w:r>
        <w:rPr>
          <w:rFonts w:ascii="SBL Hebrew" w:hAnsi="SBL Hebrew" w:cs="SBL Hebrew"/>
          <w:color w:val="008080"/>
          <w:sz w:val="24"/>
          <w:szCs w:val="28"/>
          <w:rtl/>
          <w:lang w:bidi="he-IL"/>
        </w:rPr>
        <w:t>קַלּוּ מִנְּמרִים סוּסָ</w:t>
      </w:r>
      <w:proofErr w:type="gramStart"/>
      <w:r>
        <w:rPr>
          <w:rFonts w:ascii="SBL Hebrew" w:hAnsi="SBL Hebrew" w:cs="SBL Hebrew"/>
          <w:color w:val="008080"/>
          <w:sz w:val="24"/>
          <w:szCs w:val="28"/>
          <w:rtl/>
          <w:lang w:bidi="he-IL"/>
        </w:rPr>
        <w:t xml:space="preserve">יו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Hab. 1:8, in his mind, chose</w:t>
      </w:r>
      <w:r>
        <w:rPr>
          <w:rFonts w:ascii="SBL Hebrew" w:hAnsi="SBL Hebrew" w:cs="SBL Hebrew"/>
          <w:color w:val="008080"/>
          <w:sz w:val="24"/>
          <w:szCs w:val="28"/>
          <w:rtl/>
          <w:lang w:bidi="he-IL"/>
        </w:rPr>
        <w:t xml:space="preserve"> נשָׁרים </w:t>
      </w:r>
      <w:r w:rsidRPr="00D93061">
        <w:rPr>
          <w:rFonts w:ascii="Times New Roman" w:hAnsi="Times New Roman" w:cs="Times New Roman"/>
          <w:color w:val="000000"/>
          <w:sz w:val="24"/>
          <w:szCs w:val="24"/>
        </w:rPr>
        <w:t>instead of leopards</w:t>
      </w:r>
      <w:r>
        <w:rPr>
          <w:rFonts w:ascii="SBL Hebrew" w:hAnsi="SBL Hebrew" w:cs="SBL Hebrew"/>
          <w:color w:val="008080"/>
          <w:sz w:val="24"/>
          <w:szCs w:val="28"/>
          <w:rtl/>
        </w:rPr>
        <w:t>(</w:t>
      </w:r>
      <w:r>
        <w:rPr>
          <w:rFonts w:ascii="SBL Hebrew" w:hAnsi="SBL Hebrew" w:cs="SBL Hebrew"/>
          <w:color w:val="008080"/>
          <w:sz w:val="24"/>
          <w:szCs w:val="28"/>
          <w:rtl/>
          <w:lang w:bidi="he-IL"/>
        </w:rPr>
        <w:t>נמרִים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in this following the original in Deut.; cf. 2Sa. 1:23 and Lam. 4:19. Already is heard the cry of woe: we are spoiled, cf. v. 20, 9:18; 48:1.</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042380" w:rsidRDefault="00100EF5" w:rsidP="00D26A5B">
      <w:pPr>
        <w:pStyle w:val="Heading7"/>
      </w:pPr>
      <w:r w:rsidRPr="003B24C7">
        <w:t>Jer.</w:t>
      </w:r>
      <w:r w:rsidRPr="00D93061">
        <w:t xml:space="preserve"> 4:14.</w:t>
      </w:r>
      <w:r w:rsidR="00042380" w:rsidRPr="00042380">
        <w:t xml:space="preserve">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If Jerusalem wishes to be saved, it must thoroughly turn from its sin, wash its heart clean; not merely abstain outwardly from wickedness, but renounce the evil desires of the heart. In the question: How long shall...remain? we have implied the thought that Jerusalem has already only too long cherished and indulged wicked thoughts.</w:t>
      </w:r>
      <w:r>
        <w:rPr>
          <w:rFonts w:ascii="SBL Hebrew" w:hAnsi="SBL Hebrew" w:cs="SBL Hebrew"/>
          <w:color w:val="008080"/>
          <w:sz w:val="24"/>
          <w:szCs w:val="28"/>
          <w:rtl/>
          <w:lang w:bidi="he-IL"/>
        </w:rPr>
        <w:t xml:space="preserve"> תֳלִין </w:t>
      </w:r>
      <w:r w:rsidRPr="00D93061">
        <w:rPr>
          <w:rFonts w:ascii="Times New Roman" w:hAnsi="Times New Roman" w:cs="Times New Roman"/>
          <w:color w:val="000000"/>
          <w:sz w:val="24"/>
          <w:szCs w:val="24"/>
        </w:rPr>
        <w:t>is 3rd pers. imperf. Kal, not 2nd pers. Hiph.: wilt thou let remain (Schnur. and others). For the Hiphil of</w:t>
      </w:r>
      <w:r>
        <w:rPr>
          <w:rFonts w:ascii="SBL Hebrew" w:hAnsi="SBL Hebrew" w:cs="SBL Hebrew"/>
          <w:color w:val="008080"/>
          <w:sz w:val="24"/>
          <w:szCs w:val="28"/>
          <w:rtl/>
          <w:lang w:bidi="he-IL"/>
        </w:rPr>
        <w:t xml:space="preserve"> לוּן </w:t>
      </w:r>
      <w:r w:rsidRPr="00D93061">
        <w:rPr>
          <w:rFonts w:ascii="Times New Roman" w:hAnsi="Times New Roman" w:cs="Times New Roman"/>
          <w:color w:val="000000"/>
          <w:sz w:val="24"/>
          <w:szCs w:val="24"/>
        </w:rPr>
        <w:t>is not in use, and besides, would need to be</w:t>
      </w:r>
      <w:r>
        <w:rPr>
          <w:rFonts w:ascii="SBL Hebrew" w:hAnsi="SBL Hebrew" w:cs="SBL Hebrew"/>
          <w:color w:val="008080"/>
          <w:sz w:val="24"/>
          <w:szCs w:val="28"/>
          <w:rtl/>
          <w:lang w:bidi="he-IL"/>
        </w:rPr>
        <w:t xml:space="preserve">תֳלִינִי </w:t>
      </w:r>
      <w:r w:rsidRPr="00D93061">
        <w:rPr>
          <w:rFonts w:ascii="Times New Roman" w:hAnsi="Times New Roman" w:cs="Times New Roman"/>
          <w:color w:val="000000"/>
          <w:sz w:val="24"/>
          <w:szCs w:val="24"/>
        </w:rPr>
        <w:t>. The</w:t>
      </w:r>
      <w:r>
        <w:rPr>
          <w:rFonts w:ascii="SBL Hebrew" w:hAnsi="SBL Hebrew" w:cs="SBL Hebrew"/>
          <w:color w:val="008080"/>
          <w:sz w:val="24"/>
          <w:szCs w:val="28"/>
          <w:rtl/>
          <w:lang w:bidi="he-IL"/>
        </w:rPr>
        <w:t xml:space="preserve">מַחְשְׁבֹות אָוֶן </w:t>
      </w:r>
      <w:r w:rsidRPr="00D93061">
        <w:rPr>
          <w:rFonts w:ascii="Times New Roman" w:hAnsi="Times New Roman" w:cs="Times New Roman"/>
          <w:color w:val="000000"/>
          <w:sz w:val="24"/>
          <w:szCs w:val="24"/>
        </w:rPr>
        <w:t>, as in Pro. 6:18, Isa. 59:7, refer chiefly to sins against one’s neighbour, such as are reckoned up in 7:5f., 8f.</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042380" w:rsidRDefault="00100EF5" w:rsidP="00D26A5B">
      <w:pPr>
        <w:pStyle w:val="Heading7"/>
      </w:pPr>
      <w:r w:rsidRPr="003B24C7">
        <w:t>Jer.</w:t>
      </w:r>
      <w:r w:rsidRPr="00D93061">
        <w:t xml:space="preserve"> 4:15.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 xml:space="preserve">It is high time to cleanse oneself from sin, </w:t>
      </w:r>
      <w:r w:rsidRPr="00D93061">
        <w:rPr>
          <w:rFonts w:ascii="Times New Roman" w:hAnsi="Times New Roman" w:cs="Times New Roman"/>
          <w:i/>
          <w:iCs/>
          <w:color w:val="000000"/>
          <w:sz w:val="24"/>
          <w:szCs w:val="24"/>
        </w:rPr>
        <w:t>periculum in mora 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w:t>
      </w:r>
      <w:r w:rsidRPr="00D93061">
        <w:rPr>
          <w:rFonts w:ascii="Times New Roman" w:hAnsi="Times New Roman" w:cs="Times New Roman"/>
          <w:color w:val="000000"/>
          <w:sz w:val="24"/>
          <w:szCs w:val="24"/>
        </w:rPr>
        <w:t>already calamity is announced from Dan, even from the Mount Ephraim.</w:t>
      </w:r>
      <w:r>
        <w:rPr>
          <w:rFonts w:ascii="SBL Hebrew" w:hAnsi="SBL Hebrew" w:cs="SBL Hebrew"/>
          <w:color w:val="008080"/>
          <w:sz w:val="24"/>
          <w:szCs w:val="28"/>
          <w:rtl/>
          <w:lang w:bidi="he-IL"/>
        </w:rPr>
        <w:t xml:space="preserve">קוֹל מַגִּיד </w:t>
      </w:r>
      <w:r w:rsidRPr="00D93061">
        <w:rPr>
          <w:rFonts w:ascii="Times New Roman" w:hAnsi="Times New Roman" w:cs="Times New Roman"/>
          <w:color w:val="000000"/>
          <w:sz w:val="24"/>
          <w:szCs w:val="24"/>
        </w:rPr>
        <w:t>, the voice of him who gives the alarm, sc.</w:t>
      </w:r>
      <w:r>
        <w:rPr>
          <w:rFonts w:ascii="SBL Hebrew" w:hAnsi="SBL Hebrew" w:cs="SBL Hebrew"/>
          <w:color w:val="008080"/>
          <w:sz w:val="24"/>
          <w:szCs w:val="28"/>
          <w:rtl/>
          <w:lang w:bidi="he-IL"/>
        </w:rPr>
        <w:t xml:space="preserve">נשְׁמַע </w:t>
      </w:r>
      <w:r w:rsidRPr="00D93061">
        <w:rPr>
          <w:rFonts w:ascii="Times New Roman" w:hAnsi="Times New Roman" w:cs="Times New Roman"/>
          <w:color w:val="000000"/>
          <w:sz w:val="24"/>
          <w:szCs w:val="24"/>
        </w:rPr>
        <w:t>, is heard; cf. 3:21;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31:15. That of which the herald gives warning is not given till the next clause.</w:t>
      </w:r>
      <w:r>
        <w:rPr>
          <w:rFonts w:ascii="SBL Hebrew" w:hAnsi="SBL Hebrew" w:cs="SBL Hebrew"/>
          <w:color w:val="008080"/>
          <w:sz w:val="24"/>
          <w:szCs w:val="28"/>
          <w:rtl/>
          <w:lang w:bidi="he-IL"/>
        </w:rPr>
        <w:t xml:space="preserve">אָוֶן </w:t>
      </w:r>
      <w:r w:rsidRPr="00D93061">
        <w:rPr>
          <w:rFonts w:ascii="Times New Roman" w:hAnsi="Times New Roman" w:cs="Times New Roman"/>
          <w:color w:val="000000"/>
          <w:sz w:val="24"/>
          <w:szCs w:val="24"/>
        </w:rPr>
        <w:t>, mischief, i.e., calamity.</w:t>
      </w:r>
      <w:r>
        <w:rPr>
          <w:rFonts w:ascii="SBL Hebrew" w:hAnsi="SBL Hebrew" w:cs="SBL Hebrew"/>
          <w:color w:val="008080"/>
          <w:sz w:val="24"/>
          <w:szCs w:val="28"/>
          <w:rtl/>
          <w:lang w:bidi="he-IL"/>
        </w:rPr>
        <w:t xml:space="preserve"> מַשְׁמִיאַ </w:t>
      </w:r>
      <w:r w:rsidRPr="00D93061">
        <w:rPr>
          <w:rFonts w:ascii="Times New Roman" w:hAnsi="Times New Roman" w:cs="Times New Roman"/>
          <w:color w:val="000000"/>
          <w:sz w:val="24"/>
          <w:szCs w:val="24"/>
        </w:rPr>
        <w:t>is still dependent on</w:t>
      </w:r>
      <w:r>
        <w:rPr>
          <w:rFonts w:ascii="SBL Hebrew" w:hAnsi="SBL Hebrew" w:cs="SBL Hebrew"/>
          <w:color w:val="008080"/>
          <w:sz w:val="24"/>
          <w:szCs w:val="28"/>
          <w:rtl/>
          <w:lang w:bidi="he-IL"/>
        </w:rPr>
        <w:t xml:space="preserve">קוֹל </w:t>
      </w:r>
      <w:r w:rsidRPr="00D93061">
        <w:rPr>
          <w:rFonts w:ascii="Times New Roman" w:hAnsi="Times New Roman" w:cs="Times New Roman"/>
          <w:color w:val="000000"/>
          <w:sz w:val="24"/>
          <w:szCs w:val="24"/>
        </w:rPr>
        <w:t>. “From Dan,” i.e., the northern boundary of Palestine; see on Jud. 20:1. “From Mount Ephraim,” i.e., the northern boundary of the kingdom of Judah, not far distant from Jerusalem. The alarm and the calamity draw ever nearer. “The messenger comes from each successive place towards which the foe approaches” (Hitz.). In v. 16 the substance of the warning message is given, but in so animated a manner,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a charge is given to make the matter known to the peoples and in Jerusalem. Tell to the peoples, behold, cause to be heard. The</w:t>
      </w:r>
      <w:r>
        <w:rPr>
          <w:rFonts w:ascii="SBL Hebrew" w:hAnsi="SBL Hebrew" w:cs="SBL Hebrew"/>
          <w:color w:val="007F7F"/>
          <w:sz w:val="24"/>
          <w:szCs w:val="28"/>
          <w:rtl/>
          <w:lang w:bidi="he-IL"/>
        </w:rPr>
        <w:t xml:space="preserve"> הִנּה </w:t>
      </w:r>
      <w:r w:rsidRPr="00D93061">
        <w:rPr>
          <w:rFonts w:ascii="Times New Roman" w:hAnsi="Times New Roman" w:cs="Times New Roman"/>
          <w:color w:val="000000"/>
          <w:sz w:val="24"/>
          <w:szCs w:val="24"/>
        </w:rPr>
        <w:t>in the first clause points forward, calling attention to the message in the second clause. A similar charge is given in v. 5, only “to the peoples” seems strange here. “The meaning would be simple if we could take ‘the peoples’ to be the Israelites,” says Graf. But since</w:t>
      </w:r>
      <w:r>
        <w:rPr>
          <w:rFonts w:ascii="SBL Hebrew" w:hAnsi="SBL Hebrew" w:cs="SBL Hebrew"/>
          <w:color w:val="008080"/>
          <w:sz w:val="24"/>
          <w:szCs w:val="28"/>
          <w:rtl/>
          <w:lang w:bidi="he-IL"/>
        </w:rPr>
        <w:t xml:space="preserve"> גּוֹים </w:t>
      </w:r>
      <w:r w:rsidRPr="00D93061">
        <w:rPr>
          <w:rFonts w:ascii="Times New Roman" w:hAnsi="Times New Roman" w:cs="Times New Roman"/>
          <w:color w:val="000000"/>
          <w:sz w:val="24"/>
          <w:szCs w:val="24"/>
        </w:rPr>
        <w:t>in this connection can mean only the other nations, the question obtrudes itself: to what end the approach of the besiegers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Jerusalem should be proclaimed to the heathen peoples. Jerome remarks on this:</w:t>
      </w:r>
      <w:r>
        <w:rPr>
          <w:rFonts w:ascii="Times New Roman" w:hAnsi="Times New Roman" w:cs="Times New Roman"/>
          <w:color w:val="000000"/>
          <w:sz w:val="24"/>
          <w:szCs w:val="24"/>
        </w:rPr>
        <w:t xml:space="preserve"> </w:t>
      </w:r>
      <w:r w:rsidRPr="00D93061">
        <w:rPr>
          <w:rFonts w:ascii="LSBTrans" w:hAnsi="LSBTrans" w:cs="LSBTrans"/>
          <w:color w:val="000000"/>
          <w:sz w:val="24"/>
          <w:szCs w:val="24"/>
        </w:rPr>
        <w:t xml:space="preserve">Vult omnes in circuitu nationes Dei nosse sententiam, et flagelataÑ Jerusalem cunctos recipere disciplinam. </w:t>
      </w:r>
      <w:r w:rsidRPr="00D93061">
        <w:rPr>
          <w:rFonts w:ascii="Times New Roman" w:hAnsi="Times New Roman" w:cs="Times New Roman"/>
          <w:color w:val="000000"/>
          <w:sz w:val="24"/>
          <w:szCs w:val="24"/>
        </w:rPr>
        <w:t xml:space="preserve">In like manner, Chr. B. Mich., following Schmid: </w:t>
      </w:r>
      <w:r w:rsidRPr="00D93061">
        <w:rPr>
          <w:rFonts w:ascii="Times New Roman" w:hAnsi="Times New Roman" w:cs="Times New Roman"/>
          <w:i/>
          <w:iCs/>
          <w:color w:val="000000"/>
          <w:sz w:val="24"/>
          <w:szCs w:val="24"/>
        </w:rPr>
        <w:t>Gentibus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ut his quoque innotescat severitatis divinae in Judaeos exemplum. </w:t>
      </w:r>
      <w:r w:rsidRPr="00D93061">
        <w:rPr>
          <w:rFonts w:ascii="Times New Roman" w:hAnsi="Times New Roman" w:cs="Times New Roman"/>
          <w:color w:val="000000"/>
          <w:sz w:val="24"/>
          <w:szCs w:val="24"/>
        </w:rPr>
        <w:t xml:space="preserve">Hitz. and Gr. object, that in what follows there is no word of the taking and destruction of Jerusalem, but only of the siege; that this could form no such </w:t>
      </w:r>
      <w:r w:rsidRPr="00D93061">
        <w:rPr>
          <w:rFonts w:ascii="Times New Roman" w:hAnsi="Times New Roman" w:cs="Times New Roman"/>
          <w:i/>
          <w:iCs/>
          <w:color w:val="000000"/>
          <w:sz w:val="24"/>
          <w:szCs w:val="24"/>
        </w:rPr>
        <w:t>exemplum</w:t>
      </w:r>
      <w:r w:rsidRPr="00D93061">
        <w:rPr>
          <w:rFonts w:ascii="Times New Roman" w:hAnsi="Times New Roman" w:cs="Times New Roman"/>
          <w:color w:val="000000"/>
          <w:sz w:val="24"/>
          <w:szCs w:val="24"/>
        </w:rPr>
        <w:t>, and that for this the issue must be awaited. But this objection counts for little. After the description given of the enemies (cf. v. 13), there can be no doubt as to the issue of the siege, that is, as to the taking of Jerusalem. But if this be so, then the warning of the heathen as to the coming catastrophe, by holding the case of Jerusalem before them, is not so far-fetched a thought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it should be set aside by Hitz.’s remark: “So friendly an anxiety on behalf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heathen is utterly unnatural to a Jew, especially seeing that the prophet is doubly absorbed by anxiety for his own people.” Jeremiah was not the narrow- minded Jew Hitz. takes him for. Besides, there is no absolute necessity for holding “Tell to the peoples” to be a warning of a similar fate addressed to the heathen. The charge is but a rhetorical form, conveying the idea that there is no doubt about the matter to be published, and that it concerned not Jerusalem alone, but the nations too. This objection settled, there is no call to seek other interpretations, especially as all such are less easily justified. By changing the imper.</w:t>
      </w:r>
      <w:r>
        <w:rPr>
          <w:rFonts w:ascii="SBL Hebrew" w:hAnsi="SBL Hebrew" w:cs="SBL Hebrew"/>
          <w:color w:val="008080"/>
          <w:sz w:val="24"/>
          <w:szCs w:val="28"/>
          <w:rtl/>
          <w:lang w:bidi="he-IL"/>
        </w:rPr>
        <w:t xml:space="preserve"> הַזְכִּירוּ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הַשְׁמִיעוּ </w:t>
      </w:r>
      <w:r w:rsidRPr="00D93061">
        <w:rPr>
          <w:rFonts w:ascii="Times New Roman" w:hAnsi="Times New Roman" w:cs="Times New Roman"/>
          <w:color w:val="000000"/>
          <w:sz w:val="24"/>
          <w:szCs w:val="24"/>
        </w:rPr>
        <w:t>into perfects, Ew. obtains the translation: “they say already to the peoples, behold, they come, already they proclaim in Jerusalem,” etc.; but Hitz. and Graf have shown the change to be indefensible. Yet more unsatisfactory is the translation, “declare of the heathen,” which Hitz. and Graf have adopted, following the LXX, Kimchi, Vat., and others. This destroys the parallelism, it is out of keeping with the</w:t>
      </w:r>
      <w:r>
        <w:rPr>
          <w:rFonts w:ascii="SBL Hebrew" w:hAnsi="SBL Hebrew" w:cs="SBL Hebrew"/>
          <w:color w:val="008080"/>
          <w:sz w:val="24"/>
          <w:szCs w:val="28"/>
          <w:rtl/>
          <w:lang w:bidi="he-IL"/>
        </w:rPr>
        <w:t xml:space="preserve">הִנּה </w:t>
      </w:r>
      <w:r w:rsidRPr="00D93061">
        <w:rPr>
          <w:rFonts w:ascii="Times New Roman" w:hAnsi="Times New Roman" w:cs="Times New Roman"/>
          <w:color w:val="000000"/>
          <w:sz w:val="24"/>
          <w:szCs w:val="24"/>
        </w:rPr>
        <w:t>, and demands the addition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LXX) of</w:t>
      </w:r>
      <w:r>
        <w:rPr>
          <w:rFonts w:ascii="SBL Hebrew" w:hAnsi="SBL Hebrew" w:cs="SBL Hebrew"/>
          <w:color w:val="008080"/>
          <w:sz w:val="24"/>
          <w:szCs w:val="28"/>
          <w:rtl/>
          <w:lang w:bidi="he-IL"/>
        </w:rPr>
        <w:t xml:space="preserve"> בָּאוּ </w:t>
      </w:r>
      <w:r w:rsidRPr="00D93061">
        <w:rPr>
          <w:rFonts w:ascii="Times New Roman" w:hAnsi="Times New Roman" w:cs="Times New Roman"/>
          <w:color w:val="000000"/>
          <w:sz w:val="24"/>
          <w:szCs w:val="24"/>
        </w:rPr>
        <w:t>thereto to complete the sense. Graf and Hitz. have not been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able to agree upon the sense of the second member of the verse. If we make</w:t>
      </w:r>
      <w:r>
        <w:rPr>
          <w:rFonts w:ascii="SBL Hebrew" w:hAnsi="SBL Hebrew" w:cs="SBL Hebrew"/>
          <w:color w:val="008080"/>
          <w:sz w:val="24"/>
          <w:szCs w:val="28"/>
          <w:rtl/>
          <w:lang w:bidi="he-IL"/>
        </w:rPr>
        <w:t xml:space="preserve"> לגּוֹים </w:t>
      </w:r>
      <w:r w:rsidRPr="00D93061">
        <w:rPr>
          <w:rFonts w:ascii="Times New Roman" w:hAnsi="Times New Roman" w:cs="Times New Roman"/>
          <w:i/>
          <w:iCs/>
          <w:color w:val="000000"/>
          <w:sz w:val="24"/>
          <w:szCs w:val="24"/>
        </w:rPr>
        <w:t>de gentibus</w:t>
      </w:r>
      <w:r w:rsidRPr="00D93061">
        <w:rPr>
          <w:rFonts w:ascii="Times New Roman" w:hAnsi="Times New Roman" w:cs="Times New Roman"/>
          <w:color w:val="000000"/>
          <w:sz w:val="24"/>
          <w:szCs w:val="24"/>
        </w:rPr>
        <w:t>, then</w:t>
      </w:r>
      <w:r>
        <w:rPr>
          <w:rFonts w:ascii="SBL Hebrew" w:hAnsi="SBL Hebrew" w:cs="SBL Hebrew"/>
          <w:color w:val="008080"/>
          <w:sz w:val="24"/>
          <w:szCs w:val="28"/>
          <w:rtl/>
          <w:lang w:bidi="he-IL"/>
        </w:rPr>
        <w:t xml:space="preserve"> הַשְׁמִיעוּ וגוי </w:t>
      </w:r>
      <w:r w:rsidRPr="00D93061">
        <w:rPr>
          <w:rFonts w:ascii="Times New Roman" w:hAnsi="Times New Roman" w:cs="Times New Roman"/>
          <w:color w:val="000000"/>
          <w:sz w:val="24"/>
          <w:szCs w:val="24"/>
        </w:rPr>
        <w:t>ought to be: proclaim upon (i.e., concerning) Jerusalem. Hitz., however, translates, in accordance with the use of</w:t>
      </w:r>
      <w:r>
        <w:rPr>
          <w:rFonts w:ascii="SBL Hebrew" w:hAnsi="SBL Hebrew" w:cs="SBL Hebrew"/>
          <w:color w:val="008080"/>
          <w:sz w:val="24"/>
          <w:szCs w:val="28"/>
          <w:rtl/>
          <w:lang w:bidi="he-IL"/>
        </w:rPr>
        <w:t xml:space="preserve"> מַשְׁמִיאַ </w:t>
      </w:r>
      <w:r w:rsidRPr="00D93061">
        <w:rPr>
          <w:rFonts w:ascii="Times New Roman" w:hAnsi="Times New Roman" w:cs="Times New Roman"/>
          <w:color w:val="000000"/>
          <w:sz w:val="24"/>
          <w:szCs w:val="24"/>
        </w:rPr>
        <w:t>in vv. 5 and 15: Cry it aloud in Jerusalem (prop. over Jerusalem,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49:12, Hos. 8:1); but this, though clearly correct, does not correspond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first part of the verse, according to Hitz.’s translation of it. Graf, on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other hand, gives: Call them (the peoples) out against Jerusalem — a translation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besides completely destroying the parallelism of the two clauses, violently separates from the proclamation the thing proclaimed: Besiegers come, etc. Nor can</w:t>
      </w:r>
      <w:r>
        <w:rPr>
          <w:rFonts w:ascii="SBL Hebrew" w:hAnsi="SBL Hebrew" w:cs="SBL Hebrew"/>
          <w:color w:val="008080"/>
          <w:sz w:val="24"/>
          <w:szCs w:val="28"/>
          <w:rtl/>
          <w:lang w:bidi="he-IL"/>
        </w:rPr>
        <w:t xml:space="preserve"> הַשְׁמִיעוּ </w:t>
      </w:r>
      <w:r w:rsidRPr="00D93061">
        <w:rPr>
          <w:rFonts w:ascii="Times New Roman" w:hAnsi="Times New Roman" w:cs="Times New Roman"/>
          <w:color w:val="000000"/>
          <w:sz w:val="24"/>
          <w:szCs w:val="24"/>
        </w:rPr>
        <w:t>be taken in the sense: call together, as in 50:29;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51:27, 1Ki. 15:22; for in that case the object could not be omitted, those who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are to be called together would need to be mentioned; and it is too much to assume</w:t>
      </w:r>
      <w:r>
        <w:rPr>
          <w:rFonts w:ascii="SBL Hebrew" w:hAnsi="SBL Hebrew" w:cs="SBL Hebrew"/>
          <w:color w:val="008080"/>
          <w:sz w:val="24"/>
          <w:szCs w:val="28"/>
          <w:rtl/>
          <w:lang w:bidi="he-IL"/>
        </w:rPr>
        <w:t xml:space="preserve"> גּוֹים </w:t>
      </w:r>
      <w:r w:rsidRPr="00D93061">
        <w:rPr>
          <w:rFonts w:ascii="Times New Roman" w:hAnsi="Times New Roman" w:cs="Times New Roman"/>
          <w:color w:val="000000"/>
          <w:sz w:val="24"/>
          <w:szCs w:val="24"/>
        </w:rPr>
        <w:t>from the</w:t>
      </w:r>
      <w:r>
        <w:rPr>
          <w:rFonts w:ascii="SBL Hebrew" w:hAnsi="SBL Hebrew" w:cs="SBL Hebrew"/>
          <w:color w:val="008080"/>
          <w:sz w:val="24"/>
          <w:szCs w:val="28"/>
          <w:rtl/>
          <w:lang w:bidi="he-IL"/>
        </w:rPr>
        <w:t xml:space="preserve"> לגּוֹים </w:t>
      </w:r>
      <w:r w:rsidRPr="00D93061">
        <w:rPr>
          <w:rFonts w:ascii="Times New Roman" w:hAnsi="Times New Roman" w:cs="Times New Roman"/>
          <w:color w:val="000000"/>
          <w:sz w:val="24"/>
          <w:szCs w:val="24"/>
        </w:rPr>
        <w:t>for an object. The warning cry to Jerusalem runs:</w:t>
      </w:r>
      <w:r>
        <w:rPr>
          <w:rFonts w:ascii="SBL Hebrew" w:hAnsi="SBL Hebrew" w:cs="SBL Hebrew"/>
          <w:color w:val="008080"/>
          <w:sz w:val="24"/>
          <w:szCs w:val="28"/>
          <w:rtl/>
          <w:lang w:bidi="he-IL"/>
        </w:rPr>
        <w:t xml:space="preserve">נצְרִים </w:t>
      </w:r>
      <w:r w:rsidRPr="00D93061">
        <w:rPr>
          <w:rFonts w:ascii="Times New Roman" w:hAnsi="Times New Roman" w:cs="Times New Roman"/>
          <w:color w:val="000000"/>
          <w:sz w:val="24"/>
          <w:szCs w:val="24"/>
        </w:rPr>
        <w:t>, besiegers, (acc. to Isa. 1:8) come from the far country (cf. 5:15),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give their voice (cf. 2:15); i.e., let the tumult of a besieging army echo throughout the cities of Judah. These besiegers will be like field-keepers round about Jerusalem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עליהָ</w:t>
      </w:r>
      <w:r w:rsidRPr="00D93061">
        <w:rPr>
          <w:rFonts w:ascii="Times New Roman" w:hAnsi="Times New Roman" w:cs="Times New Roman"/>
          <w:color w:val="000000"/>
          <w:sz w:val="24"/>
          <w:szCs w:val="24"/>
        </w:rPr>
        <w:t xml:space="preserve">refers back to Jerus.), like field-keepers they will pitch their tents round the city (cf. 1:15) to blockade it. For against me (Jahveh) was she refractory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מָרָה</w:t>
      </w:r>
      <w:r w:rsidRPr="00D93061">
        <w:rPr>
          <w:rFonts w:ascii="Times New Roman" w:hAnsi="Times New Roman" w:cs="Times New Roman"/>
          <w:i/>
          <w:iCs/>
          <w:color w:val="000000"/>
          <w:sz w:val="24"/>
          <w:szCs w:val="24"/>
        </w:rPr>
        <w:t>c. acc. pers.</w:t>
      </w:r>
      <w:r w:rsidRPr="00D93061">
        <w:rPr>
          <w:rFonts w:ascii="Times New Roman" w:hAnsi="Times New Roman" w:cs="Times New Roman"/>
          <w:color w:val="000000"/>
          <w:sz w:val="24"/>
          <w:szCs w:val="24"/>
        </w:rPr>
        <w:t>, elsewhere with</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Hos. 14:1, Psa. 5:11, or with</w:t>
      </w:r>
      <w:r>
        <w:rPr>
          <w:rFonts w:ascii="SBL Hebrew" w:hAnsi="SBL Hebrew" w:cs="SBL Hebrew"/>
          <w:color w:val="008080"/>
          <w:sz w:val="24"/>
          <w:szCs w:val="28"/>
          <w:rtl/>
          <w:lang w:bidi="he-IL"/>
        </w:rPr>
        <w:t xml:space="preserve">אֶת־פִּי </w:t>
      </w:r>
      <w:r w:rsidRPr="00D93061">
        <w:rPr>
          <w:rFonts w:ascii="Times New Roman" w:hAnsi="Times New Roman" w:cs="Times New Roman"/>
          <w:color w:val="000000"/>
          <w:sz w:val="24"/>
          <w:szCs w:val="24"/>
        </w:rPr>
        <w:t>, Num. 20:24, and often). This is expanded in v. 18. Thy way, i.e., they behaviour and thy doings, have wrought thee this (calamity). This is thy wickedness, i.e., the effect or fruit of thy wickedness, yea, it is bitter, cf. 2:19; yea, it reacheth unto thine heart, i.e., inflicts deadly wounds on thee.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042380" w:rsidRDefault="00100EF5" w:rsidP="00D26A5B">
      <w:pPr>
        <w:pStyle w:val="Heading6"/>
      </w:pPr>
      <w:r w:rsidRPr="003B24C7">
        <w:t>Jer.</w:t>
      </w:r>
      <w:r w:rsidRPr="00D93061">
        <w:t xml:space="preserve"> 4:19-26.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192345">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Grief at the desolation of the land the infatuation of the people.</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19. </w:t>
      </w:r>
      <w:r w:rsidRPr="00D93061">
        <w:rPr>
          <w:rFonts w:ascii="Times New Roman" w:hAnsi="Times New Roman" w:cs="Times New Roman"/>
          <w:i/>
          <w:iCs/>
          <w:color w:val="000000"/>
          <w:sz w:val="24"/>
          <w:szCs w:val="24"/>
        </w:rPr>
        <w:t>“My bowels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bowels! I am pained! the chambers of my heart — my heart rages within me! I cannot hold my peace! for thou hearest (the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sound of the trumpet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soul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war-cry.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Destruction upon destruction is called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spoiled is the whole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suddenly are my tents spoiled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my curtains in a moment.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How long shall I see (the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standard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hear (the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sound of the trumpet?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For my people is foolish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me they know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senseless children are they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without understanding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wise are they to do evil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to do good they know not.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I look on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waste and void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towards the heavens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there is no light in them.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look on the mountains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tremble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the hills totter.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I look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 man is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the fowls of the heavens are fled.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 I look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Carmel is the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cities thereof are destroyed before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before the heath of His anger.”</w:t>
      </w:r>
      <w:r w:rsidRPr="00D93061">
        <w:rPr>
          <w:rFonts w:ascii="Times New Roman" w:hAnsi="Times New Roman" w:cs="Times New Roman"/>
          <w:color w:val="000000"/>
          <w:sz w:val="24"/>
          <w:szCs w:val="24"/>
        </w:rPr>
        <w:t xml:space="preserve">To express the misery which the approaching siege of Jerusalem and the cities of Judah is about to bring, the prophet breaks forth into lamentation, vv. 19-21. It is a much debated question, whether the prophet is the speaker, as the Chald. has taken it, i.e., whether Jeremiah is uttering his own (subjective) feelings, or whether the people is brought before us speaking, as Grot., Schnur., Hitz., Ew. believe. The answer is this: the prophet certainly is expressing his personal feelings regarding the nearing catastrophe, but in doing so he lends words to the grief which all the godly will feel. The lament of v. 20, suddenly are </w:t>
      </w:r>
      <w:r w:rsidRPr="00D93061">
        <w:rPr>
          <w:rFonts w:ascii="Times New Roman" w:hAnsi="Times New Roman" w:cs="Times New Roman"/>
          <w:i/>
          <w:iCs/>
          <w:color w:val="000000"/>
          <w:sz w:val="24"/>
          <w:szCs w:val="24"/>
        </w:rPr>
        <w:t xml:space="preserve">my </w:t>
      </w:r>
      <w:r w:rsidRPr="00D93061">
        <w:rPr>
          <w:rFonts w:ascii="Times New Roman" w:hAnsi="Times New Roman" w:cs="Times New Roman"/>
          <w:color w:val="000000"/>
          <w:sz w:val="24"/>
          <w:szCs w:val="24"/>
        </w:rPr>
        <w:t>tents spoiled, is unquestionably the lament not of the prophet as an individual, but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congregation, i.e., of the godly among the people, not of the mass of the blinded people. The violence of the grief finds vent in abrupt ejaculations of distress. “My bowels, my bowels!” is the cry of sore pain, for with the Hebrews the bowels are the seat of the deepest feelings.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אוחולה </w:t>
      </w:r>
      <w:r w:rsidRPr="00D93061">
        <w:rPr>
          <w:rFonts w:ascii="Times New Roman" w:hAnsi="Times New Roman" w:cs="Times New Roman"/>
          <w:color w:val="000000"/>
          <w:sz w:val="24"/>
          <w:szCs w:val="24"/>
        </w:rPr>
        <w:t>is a monstrosity, certainly a copyist’s error for</w:t>
      </w:r>
      <w:r>
        <w:rPr>
          <w:rFonts w:ascii="SBL Hebrew" w:hAnsi="SBL Hebrew" w:cs="SBL Hebrew"/>
          <w:color w:val="008080"/>
          <w:sz w:val="24"/>
          <w:szCs w:val="28"/>
          <w:rtl/>
          <w:lang w:bidi="he-IL"/>
        </w:rPr>
        <w:t xml:space="preserve">אָחוּלָה </w:t>
      </w:r>
      <w:r w:rsidRPr="00D93061">
        <w:rPr>
          <w:rFonts w:ascii="Times New Roman" w:hAnsi="Times New Roman" w:cs="Times New Roman"/>
          <w:color w:val="000000"/>
          <w:sz w:val="24"/>
          <w:szCs w:val="24"/>
        </w:rPr>
        <w:t>, as it is in many MSS and edd., from</w:t>
      </w:r>
      <w:r>
        <w:rPr>
          <w:rFonts w:ascii="SBL Hebrew" w:hAnsi="SBL Hebrew" w:cs="SBL Hebrew"/>
          <w:color w:val="008080"/>
          <w:sz w:val="24"/>
          <w:szCs w:val="28"/>
          <w:rtl/>
          <w:lang w:bidi="he-IL"/>
        </w:rPr>
        <w:t xml:space="preserve">חוּל </w:t>
      </w:r>
      <w:r w:rsidRPr="00D93061">
        <w:rPr>
          <w:rFonts w:ascii="Times New Roman" w:hAnsi="Times New Roman" w:cs="Times New Roman"/>
          <w:color w:val="000000"/>
          <w:sz w:val="24"/>
          <w:szCs w:val="24"/>
        </w:rPr>
        <w:t xml:space="preserve">: I am driven to writhe in agony.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אוֹחִילָה </w:t>
      </w:r>
      <w:r w:rsidRPr="00D93061">
        <w:rPr>
          <w:rFonts w:ascii="Times New Roman" w:hAnsi="Times New Roman" w:cs="Times New Roman"/>
          <w:color w:val="000000"/>
          <w:sz w:val="24"/>
          <w:szCs w:val="24"/>
        </w:rPr>
        <w:t>, I will wait (cf. Mic. 7:7), yields no good sense, and is probably suggested merely by the cohortative form, a cohortative being regarded as out of place in the case of</w:t>
      </w:r>
      <w:r>
        <w:rPr>
          <w:rFonts w:ascii="SBL Hebrew" w:hAnsi="SBL Hebrew" w:cs="SBL Hebrew"/>
          <w:color w:val="008080"/>
          <w:sz w:val="24"/>
          <w:szCs w:val="28"/>
          <w:rtl/>
          <w:lang w:bidi="he-IL"/>
        </w:rPr>
        <w:t xml:space="preserve">חוּל </w:t>
      </w:r>
      <w:r w:rsidRPr="00D93061">
        <w:rPr>
          <w:rFonts w:ascii="Times New Roman" w:hAnsi="Times New Roman" w:cs="Times New Roman"/>
          <w:color w:val="000000"/>
          <w:sz w:val="24"/>
          <w:szCs w:val="24"/>
        </w:rPr>
        <w:t xml:space="preserve">. But that form may express also the effort to incite one’s own volition, and so would here be rendered in English by: I am bound to suffer pain, or must suffer; cf. Ew. § 228, </w:t>
      </w:r>
      <w:r w:rsidRPr="00D93061">
        <w:rPr>
          <w:rFonts w:ascii="Times New Roman" w:hAnsi="Times New Roman" w:cs="Times New Roman"/>
          <w:i/>
          <w:iCs/>
          <w:color w:val="000000"/>
          <w:sz w:val="24"/>
          <w:szCs w:val="24"/>
        </w:rPr>
        <w:t>a.</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קִירוֹת לבִּי </w:t>
      </w:r>
      <w:r w:rsidRPr="00D93061">
        <w:rPr>
          <w:rFonts w:ascii="Times New Roman" w:hAnsi="Times New Roman" w:cs="Times New Roman"/>
          <w:color w:val="000000"/>
          <w:sz w:val="24"/>
          <w:szCs w:val="24"/>
        </w:rPr>
        <w:t>, prop. the walls of my heart, which quiver as the heart throbs in anguish.</w:t>
      </w:r>
      <w:r w:rsidRPr="00D93061">
        <w:rPr>
          <w:rFonts w:ascii="Times New Roman" w:hAnsi="Times New Roman" w:cs="LSBHebrew"/>
          <w:color w:val="007F7F"/>
          <w:sz w:val="24"/>
          <w:szCs w:val="24"/>
        </w:rPr>
        <w:t xml:space="preserve"> </w:t>
      </w:r>
      <w:r>
        <w:rPr>
          <w:rFonts w:ascii="SBL Hebrew" w:hAnsi="SBL Hebrew" w:cs="SBL Hebrew"/>
          <w:color w:val="008080"/>
          <w:sz w:val="24"/>
          <w:szCs w:val="28"/>
          <w:rtl/>
          <w:lang w:bidi="he-IL"/>
        </w:rPr>
        <w:t xml:space="preserve"> הוֹמֶה־לִּי </w:t>
      </w:r>
      <w:r w:rsidRPr="00D93061">
        <w:rPr>
          <w:rFonts w:ascii="Times New Roman" w:hAnsi="Times New Roman" w:cs="Times New Roman"/>
          <w:color w:val="000000"/>
          <w:sz w:val="24"/>
          <w:szCs w:val="24"/>
        </w:rPr>
        <w:t>is not to be joined with the last two words as if it were part of the same clause; in that case we should expect</w:t>
      </w:r>
      <w:r>
        <w:rPr>
          <w:rFonts w:ascii="SBL Hebrew" w:hAnsi="SBL Hebrew" w:cs="SBL Hebrew"/>
          <w:color w:val="008080"/>
          <w:sz w:val="24"/>
          <w:szCs w:val="28"/>
          <w:rtl/>
          <w:lang w:bidi="he-IL"/>
        </w:rPr>
        <w:t xml:space="preserve">הוֹמָה </w:t>
      </w:r>
      <w:r w:rsidRPr="00D93061">
        <w:rPr>
          <w:rFonts w:ascii="Times New Roman" w:hAnsi="Times New Roman" w:cs="Times New Roman"/>
          <w:color w:val="000000"/>
          <w:sz w:val="24"/>
          <w:szCs w:val="24"/>
        </w:rPr>
        <w:t>. But these words too are an ejaculation. The subject of</w:t>
      </w:r>
      <w:r>
        <w:rPr>
          <w:rFonts w:ascii="SBL Hebrew" w:hAnsi="SBL Hebrew" w:cs="SBL Hebrew"/>
          <w:color w:val="008080"/>
          <w:sz w:val="24"/>
          <w:szCs w:val="28"/>
          <w:rtl/>
          <w:lang w:bidi="he-IL"/>
        </w:rPr>
        <w:t xml:space="preserve"> הוֹמֶה </w:t>
      </w:r>
      <w:r w:rsidRPr="00D93061">
        <w:rPr>
          <w:rFonts w:ascii="Times New Roman" w:hAnsi="Times New Roman" w:cs="Times New Roman"/>
          <w:color w:val="000000"/>
          <w:sz w:val="24"/>
          <w:szCs w:val="24"/>
        </w:rPr>
        <w:t>is the following</w:t>
      </w:r>
      <w:r>
        <w:rPr>
          <w:rFonts w:ascii="SBL Hebrew" w:hAnsi="SBL Hebrew" w:cs="SBL Hebrew"/>
          <w:color w:val="008080"/>
          <w:sz w:val="24"/>
          <w:szCs w:val="28"/>
          <w:rtl/>
          <w:lang w:bidi="he-IL"/>
        </w:rPr>
        <w:t xml:space="preserve">לבִּי </w:t>
      </w:r>
      <w:r w:rsidRPr="00D93061">
        <w:rPr>
          <w:rFonts w:ascii="Times New Roman" w:hAnsi="Times New Roman" w:cs="Times New Roman"/>
          <w:color w:val="000000"/>
          <w:sz w:val="24"/>
          <w:szCs w:val="24"/>
        </w:rPr>
        <w:t>; cf. 48:36. In defiance of usage, Hitz. connects</w:t>
      </w:r>
      <w:r>
        <w:rPr>
          <w:rFonts w:ascii="SBL Hebrew" w:hAnsi="SBL Hebrew" w:cs="SBL Hebrew"/>
          <w:color w:val="008080"/>
          <w:sz w:val="24"/>
          <w:szCs w:val="28"/>
          <w:rtl/>
          <w:lang w:bidi="he-IL"/>
        </w:rPr>
        <w:t xml:space="preserve"> לבִּי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לא אַחֲרִישׁ </w:t>
      </w:r>
      <w:r w:rsidRPr="00D93061">
        <w:rPr>
          <w:rFonts w:ascii="Times New Roman" w:hAnsi="Times New Roman" w:cs="Times New Roman"/>
          <w:color w:val="000000"/>
          <w:sz w:val="24"/>
          <w:szCs w:val="24"/>
        </w:rPr>
        <w:t>: my heart can I not put to silence. But this verb in Hiph. means always: be silent, never: put to silence. Not even in Job. 11:3 can it have the latter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meaning; where we have the same verb construed with </w:t>
      </w:r>
      <w:r w:rsidRPr="00D93061">
        <w:rPr>
          <w:rFonts w:ascii="Times New Roman" w:hAnsi="Times New Roman" w:cs="Times New Roman"/>
          <w:i/>
          <w:iCs/>
          <w:color w:val="000000"/>
          <w:sz w:val="24"/>
          <w:szCs w:val="24"/>
        </w:rPr>
        <w:t>acc. rei</w:t>
      </w:r>
      <w:r w:rsidRPr="00D93061">
        <w:rPr>
          <w:rFonts w:ascii="Times New Roman" w:hAnsi="Times New Roman" w:cs="Times New Roman"/>
          <w:color w:val="000000"/>
          <w:sz w:val="24"/>
          <w:szCs w:val="24"/>
        </w:rPr>
        <w:t>, as in Job. 41:4, and where we must translate: at thy harangues shall the people be silent. The heart cannot be silent, because the soul hears the peal of the war-trumpet.</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שׁמַאַתְּי </w:t>
      </w:r>
      <w:r w:rsidRPr="00D93061">
        <w:rPr>
          <w:rFonts w:ascii="Times New Roman" w:hAnsi="Times New Roman" w:cs="Times New Roman"/>
          <w:color w:val="000000"/>
          <w:sz w:val="24"/>
          <w:szCs w:val="24"/>
        </w:rPr>
        <w:t>is 2nd pers. fem., as in 2:20, 33, and freq., the soul being addressed, as in Psa. 16:2 (in</w:t>
      </w:r>
      <w:r>
        <w:rPr>
          <w:rFonts w:ascii="SBL Hebrew" w:hAnsi="SBL Hebrew" w:cs="SBL Hebrew"/>
          <w:color w:val="008080"/>
          <w:sz w:val="24"/>
          <w:szCs w:val="28"/>
          <w:rtl/>
          <w:lang w:bidi="he-IL"/>
        </w:rPr>
        <w:t xml:space="preserve">אָמַרְתְּ </w:t>
      </w:r>
      <w:r w:rsidRPr="00D93061">
        <w:rPr>
          <w:rFonts w:ascii="Times New Roman" w:hAnsi="Times New Roman" w:cs="Times New Roman"/>
          <w:color w:val="000000"/>
          <w:sz w:val="24"/>
          <w:szCs w:val="24"/>
        </w:rPr>
        <w:t>), Psa. 42:6, 12. This apostrophe is in keeping with the agitated tone of the whole verse.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042380" w:rsidRDefault="00100EF5" w:rsidP="00D26A5B">
      <w:pPr>
        <w:pStyle w:val="Heading7"/>
      </w:pPr>
      <w:r w:rsidRPr="003B24C7">
        <w:t>Jer.</w:t>
      </w:r>
      <w:r w:rsidRPr="00D93061">
        <w:t xml:space="preserve"> 4:20.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One destruction after another is heralded (on</w:t>
      </w:r>
      <w:r>
        <w:rPr>
          <w:rFonts w:ascii="SBL Hebrew" w:hAnsi="SBL Hebrew" w:cs="SBL Hebrew"/>
          <w:color w:val="008080"/>
          <w:sz w:val="24"/>
          <w:szCs w:val="28"/>
          <w:rtl/>
          <w:lang w:bidi="he-IL"/>
        </w:rPr>
        <w:t xml:space="preserve">שׁבֶר </w:t>
      </w:r>
      <w:r w:rsidRPr="00D93061">
        <w:rPr>
          <w:rFonts w:ascii="Times New Roman" w:hAnsi="Times New Roman" w:cs="Times New Roman"/>
          <w:color w:val="000000"/>
          <w:sz w:val="24"/>
          <w:szCs w:val="24"/>
        </w:rPr>
        <w:t>, see v. 6). Ew. translates loosely: wound upon wound meet one another. For the word does not mean wound, but the fracture of a limb; and it seems inadmissible to follow the Chald. and Syr. in taking</w:t>
      </w:r>
      <w:r>
        <w:rPr>
          <w:rFonts w:ascii="SBL Hebrew" w:hAnsi="SBL Hebrew" w:cs="SBL Hebrew"/>
          <w:color w:val="008080"/>
          <w:sz w:val="24"/>
          <w:szCs w:val="28"/>
          <w:rtl/>
          <w:lang w:bidi="he-IL"/>
        </w:rPr>
        <w:t xml:space="preserve"> נקְרָא </w:t>
      </w:r>
      <w:r w:rsidRPr="00D93061">
        <w:rPr>
          <w:rFonts w:ascii="Times New Roman" w:hAnsi="Times New Roman" w:cs="Times New Roman"/>
          <w:color w:val="000000"/>
          <w:sz w:val="24"/>
          <w:szCs w:val="24"/>
        </w:rPr>
        <w:t>here in the sense of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נקְרָה </w:t>
      </w:r>
      <w:r w:rsidRPr="00D93061">
        <w:rPr>
          <w:rFonts w:ascii="Times New Roman" w:hAnsi="Times New Roman" w:cs="Times New Roman"/>
          <w:color w:val="000000"/>
          <w:sz w:val="24"/>
          <w:szCs w:val="24"/>
        </w:rPr>
        <w:t>, since the sig. “meet” does not suit</w:t>
      </w:r>
      <w:r>
        <w:rPr>
          <w:rFonts w:ascii="SBL Hebrew" w:hAnsi="SBL Hebrew" w:cs="SBL Hebrew"/>
          <w:color w:val="008080"/>
          <w:sz w:val="24"/>
          <w:szCs w:val="28"/>
          <w:rtl/>
          <w:lang w:bidi="he-IL"/>
        </w:rPr>
        <w:t xml:space="preserve">שׁבֶר </w:t>
      </w:r>
      <w:r w:rsidRPr="00D93061">
        <w:rPr>
          <w:rFonts w:ascii="Times New Roman" w:hAnsi="Times New Roman" w:cs="Times New Roman"/>
          <w:color w:val="000000"/>
          <w:sz w:val="24"/>
          <w:szCs w:val="24"/>
        </w:rPr>
        <w:t>. The thought is this: tidings are brought of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catastrophe after another, for the devastation extends itself over the whole land and comes suddenly upon the tents, i.e., dwellings of those who are lamenting. Covers, curtains of the tent, is used as synonymous with tents; cf. 10:20,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54:2. How long shall I see the standard, etc.! is the cry of despair, seeing no prospect of the end to the horrors of the war. The standard and the sound of the trumpet are, as in v. 5, the alarm-signals on the approach of the enemy.There is no prospect of an end to the horrors, for (v. 22) the people is so foolish that it understands only how to do the evil, but not the good; cf. for this 5:21, Isa. 1:3, Mic. 7:3. V. 21 gives God’s answer to the woful query, how long the ravaging of the land by war is to last. The answer is: as long as the people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persists in the folly of its rebellion against God, so long will chastising judgments continue. To bring this answer of God home to the people’s heart, the prophet, in vv. 23-26, tells what he has seen in the spirit. He has seen </w:t>
      </w:r>
      <w:r>
        <w:rPr>
          <w:rFonts w:ascii="Times New Roman" w:hAnsi="Times New Roman" w:cs="Times New Roman"/>
          <w:color w:val="000000"/>
          <w:sz w:val="24"/>
          <w:szCs w:val="24"/>
        </w:rPr>
        <w:t>(</w:t>
      </w:r>
      <w:r>
        <w:rPr>
          <w:rFonts w:ascii="SBL Hebrew" w:hAnsi="SBL Hebrew" w:cs="SBL Hebrew"/>
          <w:color w:val="007F7F"/>
          <w:sz w:val="24"/>
          <w:szCs w:val="28"/>
          <w:rtl/>
          <w:lang w:bidi="he-IL"/>
        </w:rPr>
        <w:t>ראִיתִי</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perf. proph.</w:t>
      </w:r>
      <w:r w:rsidRPr="00D93061">
        <w:rPr>
          <w:rFonts w:ascii="Times New Roman" w:hAnsi="Times New Roman" w:cs="Times New Roman"/>
          <w:color w:val="000000"/>
          <w:sz w:val="24"/>
          <w:szCs w:val="24"/>
        </w:rPr>
        <w:t xml:space="preserve">) bursting over Judah a visitation which convulses the whole world. The earth seemed waste and void as at the beginning of creation, Gen. 1:2, before the separation of the elements and before the creation of organic and living beings. In heaven no light was to be seen, earth and heaven seemed to have been thrown back into a condition of chaos. The mountains and hills, these firm foundations of the earth, quivered and swayed </w:t>
      </w:r>
      <w:r>
        <w:rPr>
          <w:rFonts w:ascii="Times New Roman" w:hAnsi="Times New Roman" w:cs="Times New Roman"/>
          <w:color w:val="000000"/>
          <w:sz w:val="24"/>
          <w:szCs w:val="24"/>
        </w:rPr>
        <w:t>(</w:t>
      </w:r>
      <w:r>
        <w:rPr>
          <w:rFonts w:ascii="SBL Hebrew" w:hAnsi="SBL Hebrew" w:cs="SBL Hebrew"/>
          <w:color w:val="008080"/>
          <w:sz w:val="24"/>
          <w:szCs w:val="28"/>
          <w:rtl/>
          <w:lang w:bidi="he-IL"/>
        </w:rPr>
        <w:t>הִתְקַלְקל</w:t>
      </w:r>
      <w:r w:rsidRPr="00D93061">
        <w:rPr>
          <w:rFonts w:ascii="Times New Roman" w:hAnsi="Times New Roman" w:cs="Times New Roman"/>
          <w:color w:val="000000"/>
          <w:sz w:val="24"/>
          <w:szCs w:val="24"/>
        </w:rPr>
        <w:t>,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put into a light motion, cf. Nah. 1:5[/VS); men had fled and hidden themselves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the wrath of God (cf. Isa. 2:19, 21), and all the birds had flown out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sight in terror at the dreadful tokens of the beginning catastrophe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9:9). The fruitful field was the wilderness, — not a wilderness, but “changed into the wilderness with all its attributes” (Hitz.).</w:t>
      </w:r>
      <w:r>
        <w:rPr>
          <w:rFonts w:ascii="SBL Hebrew" w:hAnsi="SBL Hebrew" w:cs="SBL Hebrew"/>
          <w:color w:val="008080"/>
          <w:sz w:val="24"/>
          <w:szCs w:val="28"/>
          <w:rtl/>
          <w:lang w:bidi="he-IL"/>
        </w:rPr>
        <w:t xml:space="preserve"> הַכַּרְמֶל </w:t>
      </w:r>
      <w:r w:rsidRPr="00D93061">
        <w:rPr>
          <w:rFonts w:ascii="Times New Roman" w:hAnsi="Times New Roman" w:cs="Times New Roman"/>
          <w:color w:val="000000"/>
          <w:sz w:val="24"/>
          <w:szCs w:val="24"/>
        </w:rPr>
        <w:t xml:space="preserve">is not </w:t>
      </w:r>
      <w:r w:rsidRPr="00D93061">
        <w:rPr>
          <w:rFonts w:ascii="Times New Roman" w:hAnsi="Times New Roman" w:cs="Times New Roman"/>
          <w:i/>
          <w:iCs/>
          <w:color w:val="000000"/>
          <w:sz w:val="24"/>
          <w:szCs w:val="24"/>
        </w:rPr>
        <w:t xml:space="preserve">appell. </w:t>
      </w:r>
      <w:r w:rsidRPr="00D93061">
        <w:rPr>
          <w:rFonts w:ascii="Times New Roman" w:hAnsi="Times New Roman" w:cs="Times New Roman"/>
          <w:color w:val="000000"/>
          <w:sz w:val="24"/>
          <w:szCs w:val="24"/>
        </w:rPr>
        <w:t xml:space="preserve">as in 2:7, but </w:t>
      </w:r>
      <w:r w:rsidRPr="00D93061">
        <w:rPr>
          <w:rFonts w:ascii="Times New Roman" w:hAnsi="Times New Roman" w:cs="Times New Roman"/>
          <w:i/>
          <w:iCs/>
          <w:color w:val="000000"/>
          <w:sz w:val="24"/>
          <w:szCs w:val="24"/>
        </w:rPr>
        <w:t xml:space="preserve">nom. prop. </w:t>
      </w:r>
      <w:r w:rsidRPr="00D93061">
        <w:rPr>
          <w:rFonts w:ascii="Times New Roman" w:hAnsi="Times New Roman" w:cs="Times New Roman"/>
          <w:color w:val="000000"/>
          <w:sz w:val="24"/>
          <w:szCs w:val="24"/>
        </w:rPr>
        <w:t>of the lower slopes of Carmel, famed for their fruitfulness; these being taken as representatives of all the fruitful districts of the land. The cities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Carmel, or of the fruitful-field, are manifestly not to be identified with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store cities of 1Ki. 9:19, as Hitz. supposes, but the cities in the most fertile districts of the country, which, by reason of their situation, were in a prosperous condition, but now are destroyed. “Before the heat of His anger,” which is kindled against the foolish and godless race; cf. Nah. 1:6, Isa. 13:13.</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042380" w:rsidRDefault="00100EF5" w:rsidP="00D26A5B">
      <w:pPr>
        <w:pStyle w:val="Heading6"/>
      </w:pPr>
      <w:r w:rsidRPr="003B24C7">
        <w:t>Jer.</w:t>
      </w:r>
      <w:r w:rsidRPr="00D93061">
        <w:t xml:space="preserve"> 4:27-31.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Pr>
      </w:pPr>
      <w:r w:rsidRPr="00D93061">
        <w:rPr>
          <w:rFonts w:ascii="Times New Roman" w:hAnsi="Times New Roman" w:cs="Times New Roman"/>
          <w:i/>
          <w:iCs/>
          <w:color w:val="000000"/>
          <w:sz w:val="24"/>
          <w:szCs w:val="24"/>
        </w:rPr>
        <w:t>The devastation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though not its utter annihilation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 irrevocably decreed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cannot be turned away by any meretricious expedients. </w:t>
      </w:r>
      <w:r w:rsidRPr="00D93061">
        <w:rPr>
          <w:rFonts w:ascii="Times New Roman" w:hAnsi="Times New Roman" w:cs="Times New Roman"/>
          <w:color w:val="000000"/>
          <w:sz w:val="24"/>
          <w:szCs w:val="24"/>
        </w:rPr>
        <w:t>— V. 27</w:t>
      </w:r>
      <w:r w:rsidRPr="00D93061">
        <w:rPr>
          <w:rFonts w:ascii="Times New Roman" w:hAnsi="Times New Roman" w:cs="Times New Roman"/>
          <w:i/>
          <w:iCs/>
          <w:color w:val="000000"/>
          <w:sz w:val="24"/>
          <w:szCs w:val="24"/>
        </w:rPr>
        <w:t xml:space="preserve">. “For thus 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waste shall the whole land be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yet will I not make an utter end.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For this shall the earth mourn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heaven above darken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I have said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purposed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repent it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neither will I turn back from it.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For the noise of the horseman and bowman every city flees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come into thickets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clefts of the rock</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go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every city is forsaken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 man dwells therein.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And thou</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spoiled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what wilt thou do? Though thou clothest thyself in purple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though thou deckest thee with ornaments of gold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though thou tearest open thine eyes with paint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vain thou makest thyself fair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lovers despise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seek thy life.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For I hear a voice as of a woman in travail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anguish as of one who bringeth forth her first-born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voice of the daughter of Zion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sigheth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spreadeth out her hands: Woe is me! for my soul sinketh powerless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beneath murderers.”</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Pr>
      </w:pPr>
    </w:p>
    <w:p w:rsidR="00042380" w:rsidRDefault="00100EF5" w:rsidP="00D26A5B">
      <w:pPr>
        <w:pStyle w:val="Heading7"/>
      </w:pPr>
      <w:r w:rsidRPr="003B24C7">
        <w:t>Jer.</w:t>
      </w:r>
      <w:r w:rsidRPr="00D93061">
        <w:t xml:space="preserve"> 4:27, 28.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3F5B8F">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Vv. 27 and 28 confirm and explain what the prophet has seen in spirit in vv. 23-26. A waste shall the land become; but the wasting shall not be a thorough annihilation, not such a destruction as befell Sodom and Gomorrah.</w:t>
      </w:r>
      <w:r>
        <w:rPr>
          <w:rFonts w:ascii="SBL Hebrew" w:hAnsi="SBL Hebrew" w:cs="SBL Hebrew"/>
          <w:color w:val="008080"/>
          <w:sz w:val="24"/>
          <w:szCs w:val="28"/>
          <w:rtl/>
          <w:lang w:bidi="he-IL"/>
        </w:rPr>
        <w:t xml:space="preserve">עשׂה כָלָה </w:t>
      </w:r>
      <w:r w:rsidRPr="00D93061">
        <w:rPr>
          <w:rFonts w:ascii="Times New Roman" w:hAnsi="Times New Roman" w:cs="Times New Roman"/>
          <w:color w:val="000000"/>
          <w:sz w:val="24"/>
          <w:szCs w:val="24"/>
        </w:rPr>
        <w:t>, as in Nah. 1:8f., Isa. 10:23, and freq. This limitation 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yet again in v. 5:10, 18 made to apply to Jerusalem, as it has done already to the people at large. It is founded on the promise in Lev. 26:44, that the Lord will punish Israel with the greatest severity for its stubborn apostasy from Him, but will not utterly destroy it, so as to break His covenant with it. Accordingly, all prophets declare that after the judgments of punishment, a remnant shall be left, from which a new holy race shall spring; cf.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9:8, Isa. 6:13; 11:11, 16;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w:t>
      </w:r>
      <w:proofErr w:type="gramStart"/>
      <w:r w:rsidRPr="00D93061">
        <w:rPr>
          <w:rFonts w:ascii="Times New Roman" w:hAnsi="Times New Roman" w:cs="Times New Roman"/>
          <w:color w:val="000000"/>
          <w:sz w:val="24"/>
          <w:szCs w:val="24"/>
        </w:rPr>
        <w:t>20ff.,</w:t>
      </w:r>
      <w:proofErr w:type="gramEnd"/>
      <w:r w:rsidRPr="00D93061">
        <w:rPr>
          <w:rFonts w:ascii="Times New Roman" w:hAnsi="Times New Roman" w:cs="Times New Roman"/>
          <w:color w:val="000000"/>
          <w:sz w:val="24"/>
          <w:szCs w:val="24"/>
        </w:rPr>
        <w:t xml:space="preserve"> Mic. 2:12; 5:6, Zep. 3:13, etc. “For this” refers to the first half of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27, and is again resumed in the</w:t>
      </w:r>
      <w:r>
        <w:rPr>
          <w:rFonts w:ascii="SBL Hebrew" w:hAnsi="SBL Hebrew" w:cs="SBL Hebrew"/>
          <w:color w:val="008080"/>
          <w:sz w:val="24"/>
          <w:szCs w:val="28"/>
          <w:rtl/>
          <w:lang w:bidi="he-IL"/>
        </w:rPr>
        <w:t xml:space="preserve"> אַל כִּי </w:t>
      </w:r>
      <w:r w:rsidRPr="00D93061">
        <w:rPr>
          <w:rFonts w:ascii="Times New Roman" w:hAnsi="Times New Roman" w:cs="Times New Roman"/>
          <w:color w:val="000000"/>
          <w:sz w:val="24"/>
          <w:szCs w:val="24"/>
        </w:rPr>
        <w:t>following: for this, because Jahveh hath purposed the desolation of the whole land. The earth mourns, as in Hos. 4:3, because her productive power is impaired by the ravaging of the land. The heaven blackens itself, i.e., shrouds itself in dark clouds (1Ki. 18:45), so as to mourn over the desolated earth. The vividness of the style permits “have decreed it” to be appended as asyndeton to “I have said it,” for the sake of greater emphasis. God has not only pronounced the desolation of the land, but God’s utterance in this is based upon a decree which God does not repent, and from which He will not turn back. The LXX have placed the</w:t>
      </w:r>
      <w:r>
        <w:rPr>
          <w:rFonts w:ascii="SBL Hebrew" w:hAnsi="SBL Hebrew" w:cs="SBL Hebrew"/>
          <w:color w:val="008080"/>
          <w:sz w:val="24"/>
          <w:szCs w:val="28"/>
          <w:rtl/>
          <w:lang w:bidi="he-IL"/>
        </w:rPr>
        <w:t xml:space="preserve"> זמֹּתִי </w:t>
      </w:r>
      <w:r w:rsidRPr="00D93061">
        <w:rPr>
          <w:rFonts w:ascii="Times New Roman" w:hAnsi="Times New Roman" w:cs="Times New Roman"/>
          <w:color w:val="000000"/>
          <w:sz w:val="24"/>
          <w:szCs w:val="24"/>
        </w:rPr>
        <w:t>after</w:t>
      </w:r>
      <w:r>
        <w:rPr>
          <w:rFonts w:ascii="SBL Hebrew" w:hAnsi="SBL Hebrew" w:cs="SBL Hebrew"/>
          <w:color w:val="008080"/>
          <w:sz w:val="24"/>
          <w:szCs w:val="28"/>
          <w:rtl/>
          <w:lang w:bidi="he-IL"/>
        </w:rPr>
        <w:t xml:space="preserve">נחַמְתִּי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have thus obtained a neater arrangement of the clauses; but by this the force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expression in “I have said it, decreed it,” is weakened. In v. 29 the desolation of the land is further portrayed, set forth in v. 30 as inevitable, and exhibited in its sad consequences in v. 31. On the approach of the hostile army, all the inhabitants flee into inaccessible places from the clatter or noise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horsemen and archers. He that casts the bow, the bowman; cf. Psa. 78:9.</w:t>
      </w:r>
      <w:r>
        <w:rPr>
          <w:rFonts w:ascii="SBL Hebrew" w:hAnsi="SBL Hebrew" w:cs="SBL Hebrew"/>
          <w:color w:val="008080"/>
          <w:sz w:val="24"/>
          <w:szCs w:val="28"/>
          <w:rtl/>
          <w:lang w:bidi="he-IL"/>
        </w:rPr>
        <w:t xml:space="preserve"> כָּל־הָעִיר </w:t>
      </w:r>
      <w:r w:rsidRPr="00D93061">
        <w:rPr>
          <w:rFonts w:ascii="Times New Roman" w:hAnsi="Times New Roman" w:cs="Times New Roman"/>
          <w:color w:val="000000"/>
          <w:sz w:val="24"/>
          <w:szCs w:val="24"/>
        </w:rPr>
        <w:t>means, in spite of the article, not the whole city, but every city, all cities, as may be gathered from the</w:t>
      </w:r>
      <w:r>
        <w:rPr>
          <w:rFonts w:ascii="SBL Hebrew" w:hAnsi="SBL Hebrew" w:cs="SBL Hebrew"/>
          <w:color w:val="008080"/>
          <w:sz w:val="24"/>
          <w:szCs w:val="28"/>
          <w:rtl/>
          <w:lang w:bidi="he-IL"/>
        </w:rPr>
        <w:t xml:space="preserve">כָּהן </w:t>
      </w:r>
      <w:r w:rsidRPr="00D93061">
        <w:rPr>
          <w:rFonts w:ascii="Times New Roman" w:hAnsi="Times New Roman" w:cs="Times New Roman"/>
          <w:color w:val="000000"/>
          <w:sz w:val="24"/>
          <w:szCs w:val="24"/>
        </w:rPr>
        <w:t>, which points back to this. So frequently before the definite noun, especially when it is further defined by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relative clause, as e.g.,</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1:22,</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4:3, 1Sa. 3:17; cf. Ew. § 290,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For the first</w:t>
      </w:r>
      <w:r>
        <w:rPr>
          <w:rFonts w:ascii="SBL Hebrew" w:hAnsi="SBL Hebrew" w:cs="SBL Hebrew"/>
          <w:color w:val="008080"/>
          <w:sz w:val="24"/>
          <w:szCs w:val="28"/>
          <w:rtl/>
          <w:lang w:bidi="he-IL"/>
        </w:rPr>
        <w:t xml:space="preserve"> כָּל־הָעִיר </w:t>
      </w:r>
      <w:r w:rsidRPr="00D93061">
        <w:rPr>
          <w:rFonts w:ascii="Times New Roman" w:hAnsi="Times New Roman" w:cs="Times New Roman"/>
          <w:color w:val="000000"/>
          <w:sz w:val="24"/>
          <w:szCs w:val="24"/>
        </w:rPr>
        <w:t xml:space="preserve">the LXX have </w:t>
      </w:r>
      <w:r>
        <w:rPr>
          <w:rFonts w:ascii="SBL Greek" w:hAnsi="SBL Greek" w:cs="Times New Roman"/>
          <w:color w:val="0000FF"/>
          <w:sz w:val="24"/>
          <w:szCs w:val="24"/>
          <w:lang w:val="el-GR"/>
        </w:rPr>
        <w:t>πᾶσα</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η</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χώρα</w:t>
      </w:r>
      <w:r w:rsidRPr="00D93061">
        <w:rPr>
          <w:rFonts w:ascii="Times New Roman" w:hAnsi="Times New Roman" w:cs="Times New Roman"/>
          <w:color w:val="000000"/>
          <w:sz w:val="24"/>
          <w:szCs w:val="24"/>
        </w:rPr>
        <w:t>, and accordingly J. D. Mich., Hitz., and Graf propose to amend to</w:t>
      </w:r>
      <w:r>
        <w:rPr>
          <w:rFonts w:ascii="SBL Hebrew" w:hAnsi="SBL Hebrew" w:cs="SBL Hebrew"/>
          <w:color w:val="008080"/>
          <w:sz w:val="24"/>
          <w:szCs w:val="28"/>
          <w:rtl/>
          <w:lang w:bidi="he-IL"/>
        </w:rPr>
        <w:t xml:space="preserve">כָּל־הָאָרֶץ </w:t>
      </w:r>
      <w:r w:rsidRPr="00D93061">
        <w:rPr>
          <w:rFonts w:ascii="Times New Roman" w:hAnsi="Times New Roman" w:cs="Times New Roman"/>
          <w:color w:val="000000"/>
          <w:sz w:val="24"/>
          <w:szCs w:val="24"/>
        </w:rPr>
        <w:t>, so as to avoid “the clumsy repetition.” But we cannot be ruled here by aesthetic principles of taste. Clearly the first “every city” means the populace of the cities, and so</w:t>
      </w:r>
      <w:r>
        <w:rPr>
          <w:rFonts w:ascii="SBL Hebrew" w:hAnsi="SBL Hebrew" w:cs="SBL Hebrew"/>
          <w:color w:val="008080"/>
          <w:sz w:val="24"/>
          <w:szCs w:val="28"/>
          <w:rtl/>
          <w:lang w:bidi="he-IL"/>
        </w:rPr>
        <w:t xml:space="preserve"> בָּאוּ </w:t>
      </w:r>
      <w:r w:rsidRPr="00D93061">
        <w:rPr>
          <w:rFonts w:ascii="Times New Roman" w:hAnsi="Times New Roman" w:cs="Times New Roman"/>
          <w:color w:val="000000"/>
          <w:sz w:val="24"/>
          <w:szCs w:val="24"/>
        </w:rPr>
        <w:t>is: they (i.e., the men) come, pouring forth.</w:t>
      </w:r>
      <w:r>
        <w:rPr>
          <w:rFonts w:ascii="SBL Hebrew" w:hAnsi="SBL Hebrew" w:cs="SBL Hebrew"/>
          <w:color w:val="008080"/>
          <w:sz w:val="24"/>
          <w:szCs w:val="28"/>
          <w:rtl/>
          <w:lang w:bidi="he-IL"/>
        </w:rPr>
        <w:t xml:space="preserve"> עבִים </w:t>
      </w:r>
      <w:r w:rsidRPr="00D93061">
        <w:rPr>
          <w:rFonts w:ascii="Times New Roman" w:hAnsi="Times New Roman" w:cs="Times New Roman"/>
          <w:color w:val="000000"/>
          <w:sz w:val="24"/>
          <w:szCs w:val="24"/>
        </w:rPr>
        <w:t xml:space="preserve">is not here clouds, but, according to its etymology, to be dark, means the dark thickets or woods; cf. the Syr. </w:t>
      </w:r>
      <w:r w:rsidRPr="00D93061">
        <w:rPr>
          <w:rFonts w:ascii="LSBTrans" w:hAnsi="LSBTrans" w:cs="LSBTrans"/>
          <w:color w:val="000000"/>
          <w:sz w:val="24"/>
          <w:szCs w:val="24"/>
        </w:rPr>
        <w:t>ÿaÝb,</w:t>
      </w:r>
      <w:r>
        <w:rPr>
          <w:rFonts w:ascii="LSBTrans" w:hAnsi="LSBTrans" w:cs="LSBTrans"/>
          <w:color w:val="000000"/>
          <w:sz w:val="24"/>
          <w:szCs w:val="24"/>
        </w:rPr>
        <w:t xml:space="preserve"> </w:t>
      </w:r>
      <w:r w:rsidRPr="00D93061">
        <w:rPr>
          <w:rFonts w:ascii="Times New Roman" w:hAnsi="Times New Roman" w:cs="Times New Roman"/>
          <w:color w:val="000000"/>
          <w:sz w:val="24"/>
          <w:szCs w:val="24"/>
        </w:rPr>
        <w:t>wood.</w:t>
      </w:r>
      <w:r>
        <w:rPr>
          <w:rFonts w:ascii="SBL Hebrew" w:hAnsi="SBL Hebrew" w:cs="SBL Hebrew"/>
          <w:color w:val="008080"/>
          <w:sz w:val="24"/>
          <w:szCs w:val="28"/>
          <w:rtl/>
          <w:lang w:bidi="he-IL"/>
        </w:rPr>
        <w:t xml:space="preserve">כּפְים </w:t>
      </w:r>
      <w:r w:rsidRPr="00D93061">
        <w:rPr>
          <w:rFonts w:ascii="Times New Roman" w:hAnsi="Times New Roman" w:cs="Times New Roman"/>
          <w:color w:val="000000"/>
          <w:sz w:val="24"/>
          <w:szCs w:val="24"/>
        </w:rPr>
        <w:t>, rocks, here clefts in the rocks, as is demanded by the</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For this state of things, cf. Isa. 2:19, 21, and the accounts of Jud. 6:2, 1Sa. 13:6, where the Israelites hide themselves from the invading Midianites in caves, ravines, thorn-thickets, rocks, and natural fastnesses.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30]]</w:t>
      </w:r>
    </w:p>
    <w:p w:rsidR="00042380" w:rsidRDefault="00100EF5" w:rsidP="00D26A5B">
      <w:pPr>
        <w:pStyle w:val="Heading7"/>
      </w:pPr>
      <w:r w:rsidRPr="003B24C7">
        <w:t>Jer.</w:t>
      </w:r>
      <w:r w:rsidRPr="00D93061">
        <w:t xml:space="preserve"> 4:30.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In vain will Jerusalem attempt to turn away calamity by the wiles of a courtesan. In v. 31 the daughter of Zion is addressed, i.e., the community dwelling around the citadel of Zion, or the inhabitants of Jerusalem, the capital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kingdom, regarded as a female personality (as to</w:t>
      </w:r>
      <w:r>
        <w:rPr>
          <w:rFonts w:ascii="SBL Hebrew" w:hAnsi="SBL Hebrew" w:cs="SBL Hebrew"/>
          <w:color w:val="008080"/>
          <w:sz w:val="24"/>
          <w:szCs w:val="28"/>
          <w:rtl/>
          <w:lang w:bidi="he-IL"/>
        </w:rPr>
        <w:t xml:space="preserve">בַּת־צִיּוֹן </w:t>
      </w:r>
      <w:r w:rsidRPr="00D93061">
        <w:rPr>
          <w:rFonts w:ascii="Times New Roman" w:hAnsi="Times New Roman" w:cs="Times New Roman"/>
          <w:color w:val="000000"/>
          <w:sz w:val="24"/>
          <w:szCs w:val="24"/>
        </w:rPr>
        <w:t>,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1:8). “Spoiled one” is in apposition not to the</w:t>
      </w:r>
      <w:r>
        <w:rPr>
          <w:rFonts w:ascii="SBL Hebrew" w:hAnsi="SBL Hebrew" w:cs="SBL Hebrew"/>
          <w:color w:val="008080"/>
          <w:sz w:val="24"/>
          <w:szCs w:val="28"/>
          <w:rtl/>
          <w:lang w:bidi="he-IL"/>
        </w:rPr>
        <w:t xml:space="preserve">אַתְּי </w:t>
      </w:r>
      <w:r w:rsidRPr="00D93061">
        <w:rPr>
          <w:rFonts w:ascii="Times New Roman" w:hAnsi="Times New Roman" w:cs="Times New Roman"/>
          <w:color w:val="000000"/>
          <w:sz w:val="24"/>
          <w:szCs w:val="24"/>
        </w:rPr>
        <w:t>, but to the person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verb; it is regarded as adverbial, and so is without inflexion: if thou art spoiled, like</w:t>
      </w:r>
      <w:r>
        <w:rPr>
          <w:rFonts w:ascii="SBL Hebrew" w:hAnsi="SBL Hebrew" w:cs="SBL Hebrew"/>
          <w:color w:val="008080"/>
          <w:sz w:val="24"/>
          <w:szCs w:val="28"/>
          <w:rtl/>
          <w:lang w:bidi="he-IL"/>
        </w:rPr>
        <w:t xml:space="preserve">ערוֹם </w:t>
      </w:r>
      <w:r w:rsidRPr="00D93061">
        <w:rPr>
          <w:rFonts w:ascii="Times New Roman" w:hAnsi="Times New Roman" w:cs="Times New Roman"/>
          <w:color w:val="000000"/>
          <w:sz w:val="24"/>
          <w:szCs w:val="24"/>
        </w:rPr>
        <w:t xml:space="preserve">, Job. 24:7, 10; cf. Ew. § 316,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following clauses introduced by</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are not so connected with the question, what wilt thou do? as that</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should mean </w:t>
      </w:r>
      <w:r w:rsidRPr="00D93061">
        <w:rPr>
          <w:rFonts w:ascii="Times New Roman" w:hAnsi="Times New Roman" w:cs="Times New Roman"/>
          <w:i/>
          <w:iCs/>
          <w:color w:val="000000"/>
          <w:sz w:val="24"/>
          <w:szCs w:val="24"/>
        </w:rPr>
        <w:t xml:space="preserve">that: </w:t>
      </w:r>
      <w:r w:rsidRPr="00D93061">
        <w:rPr>
          <w:rFonts w:ascii="Times New Roman" w:hAnsi="Times New Roman" w:cs="Times New Roman"/>
          <w:color w:val="000000"/>
          <w:sz w:val="24"/>
          <w:szCs w:val="24"/>
        </w:rPr>
        <w:t>what wilt thou do, devise to the end that thou mayest clothe thee? (Graf); the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means </w:t>
      </w:r>
      <w:r w:rsidRPr="00D93061">
        <w:rPr>
          <w:rFonts w:ascii="Times New Roman" w:hAnsi="Times New Roman" w:cs="Times New Roman"/>
          <w:i/>
          <w:iCs/>
          <w:color w:val="000000"/>
          <w:sz w:val="24"/>
          <w:szCs w:val="24"/>
        </w:rPr>
        <w:t xml:space="preserve">if </w:t>
      </w:r>
      <w:r w:rsidRPr="00D93061">
        <w:rPr>
          <w:rFonts w:ascii="Times New Roman" w:hAnsi="Times New Roman" w:cs="Times New Roman"/>
          <w:color w:val="000000"/>
          <w:sz w:val="24"/>
          <w:szCs w:val="24"/>
        </w:rPr>
        <w:t>or though, and introduces new clauses, the apodosis of which is: “in vain,” etc. If thou even clothest thyself in purple.</w:t>
      </w:r>
      <w:r>
        <w:rPr>
          <w:rFonts w:ascii="SBL Hebrew" w:hAnsi="SBL Hebrew" w:cs="SBL Hebrew"/>
          <w:color w:val="007F7F"/>
          <w:sz w:val="24"/>
          <w:szCs w:val="28"/>
          <w:rtl/>
          <w:lang w:bidi="he-IL"/>
        </w:rPr>
        <w:t>שׁ</w:t>
      </w:r>
      <w:proofErr w:type="gramStart"/>
      <w:r>
        <w:rPr>
          <w:rFonts w:ascii="SBL Hebrew" w:hAnsi="SBL Hebrew" w:cs="SBL Hebrew"/>
          <w:color w:val="007F7F"/>
          <w:sz w:val="24"/>
          <w:szCs w:val="28"/>
          <w:rtl/>
          <w:lang w:bidi="he-IL"/>
        </w:rPr>
        <w:t xml:space="preserve">ני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the crimson dye, and stuffs or fabrics dyed with it, see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25:4.</w:t>
      </w:r>
      <w:r>
        <w:rPr>
          <w:rFonts w:ascii="SBL Hebrew" w:hAnsi="SBL Hebrew" w:cs="SBL Hebrew"/>
          <w:color w:val="008080"/>
          <w:sz w:val="24"/>
          <w:szCs w:val="28"/>
          <w:rtl/>
          <w:lang w:bidi="he-IL"/>
        </w:rPr>
        <w:t xml:space="preserve"> פּוּךְ </w:t>
      </w:r>
      <w:r w:rsidRPr="00D93061">
        <w:rPr>
          <w:rFonts w:ascii="Times New Roman" w:hAnsi="Times New Roman" w:cs="Times New Roman"/>
          <w:color w:val="000000"/>
          <w:sz w:val="24"/>
          <w:szCs w:val="24"/>
        </w:rPr>
        <w:t>is a pigment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eye, prepared from silver-glance, sulphur-antimony — the </w:t>
      </w:r>
      <w:r w:rsidRPr="00D93061">
        <w:rPr>
          <w:rFonts w:ascii="Times New Roman" w:hAnsi="Times New Roman" w:cs="Times New Roman"/>
          <w:i/>
          <w:iCs/>
          <w:color w:val="000000"/>
          <w:sz w:val="24"/>
          <w:szCs w:val="24"/>
        </w:rPr>
        <w:t>Cohol</w:t>
      </w:r>
      <w:r w:rsidRPr="00D93061">
        <w:rPr>
          <w:rFonts w:ascii="Times New Roman" w:hAnsi="Times New Roman" w:cs="Times New Roman"/>
          <w:color w:val="000000"/>
          <w:sz w:val="24"/>
          <w:szCs w:val="24"/>
        </w:rPr>
        <w:t>, yet much esteemed by Arab women, a black powder with a metallic glitter. It is applied to the eyelids, either dry or reduced to a paste by means of oil, by means of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blunt-pointed style or eye-pencil, and increases the lustre of dark eyes so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they seem larger and more brilliant. See the more minute account in Hillel, on the eye-paint of the East, in ref. to 2Ki. 9:30.</w:t>
      </w:r>
      <w:r>
        <w:rPr>
          <w:rFonts w:ascii="SBL Hebrew" w:hAnsi="SBL Hebrew" w:cs="SBL Hebrew"/>
          <w:color w:val="008080"/>
          <w:sz w:val="24"/>
          <w:szCs w:val="28"/>
          <w:rtl/>
          <w:lang w:bidi="he-IL"/>
        </w:rPr>
        <w:t xml:space="preserve">קָרַע </w:t>
      </w:r>
      <w:r w:rsidRPr="00D93061">
        <w:rPr>
          <w:rFonts w:ascii="Times New Roman" w:hAnsi="Times New Roman" w:cs="Times New Roman"/>
          <w:color w:val="000000"/>
          <w:sz w:val="24"/>
          <w:szCs w:val="24"/>
        </w:rPr>
        <w:t>, tear asunder, not, prick, puncture, as Ew., following J. D. Mich., makes it. This does not answer the mode of using the eye-paint, which was this: the style rubbed over with the black powder is drawn horizontally through between the closed eyelids, and these are thus smeared with the ointment. This proceeding Jeremiah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sarcastically terms rending open the eyes. As a wife seeks by means of paint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finery to heighten the charms of her beauty in order to please men and gain the favour of lovers, so the woman Jerusalem will attempt by like stratagems to secure the favour of the enemy; but in vain like Jezebel in 2Ki. 9:30. The lovers will despise her. The enemies are called lovers, paramours, just as Israel’s quest for help amongst the heathen nations is represented as intrigue with them; see on 2:33, 36.</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31]]</w:t>
      </w:r>
    </w:p>
    <w:p w:rsidR="00042380" w:rsidRDefault="00100EF5" w:rsidP="00D26A5B">
      <w:pPr>
        <w:pStyle w:val="Heading7"/>
      </w:pPr>
      <w:r w:rsidRPr="003B24C7">
        <w:t>Jer.</w:t>
      </w:r>
      <w:r w:rsidRPr="00D93061">
        <w:t xml:space="preserve"> 4:31.</w:t>
      </w:r>
      <w:r w:rsidR="00042380" w:rsidRPr="00042380">
        <w:t xml:space="preserve"> </w:t>
      </w:r>
    </w:p>
    <w:p w:rsidR="00042380" w:rsidRDefault="00042380" w:rsidP="00042380">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V. 31, as giving a reason, is introduced by</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Zion’s attempts to secure the goodwill of the enemy are in vain, for already the prophet hears in spirit the agonized cry of the daughter of Zion, who beseechingly stretches out her hands for help, and falls exhausted under the assassin’s strokes.</w:t>
      </w:r>
      <w:r>
        <w:rPr>
          <w:rFonts w:ascii="SBL Hebrew" w:hAnsi="SBL Hebrew" w:cs="SBL Hebrew"/>
          <w:color w:val="008080"/>
          <w:sz w:val="24"/>
          <w:szCs w:val="28"/>
          <w:rtl/>
          <w:lang w:bidi="he-IL"/>
        </w:rPr>
        <w:t xml:space="preserve">חוֹלָה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partic. Kal faem.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חוּל </w:t>
      </w:r>
      <w:r w:rsidRPr="00D93061">
        <w:rPr>
          <w:rFonts w:ascii="Times New Roman" w:hAnsi="Times New Roman" w:cs="Times New Roman"/>
          <w:color w:val="000000"/>
          <w:sz w:val="24"/>
          <w:szCs w:val="24"/>
        </w:rPr>
        <w:t xml:space="preserve">; see Ew. § 151,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and Gesen. § 72, Rem. 1.</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צָרָה </w:t>
      </w:r>
      <w:r w:rsidRPr="00D93061">
        <w:rPr>
          <w:rFonts w:ascii="Times New Roman" w:hAnsi="Times New Roman" w:cs="Times New Roman"/>
          <w:color w:val="000000"/>
          <w:sz w:val="24"/>
          <w:szCs w:val="24"/>
        </w:rPr>
        <w:t>, in parallelism with</w:t>
      </w:r>
      <w:r>
        <w:rPr>
          <w:rFonts w:ascii="SBL Hebrew" w:hAnsi="SBL Hebrew" w:cs="SBL Hebrew"/>
          <w:color w:val="008080"/>
          <w:sz w:val="24"/>
          <w:szCs w:val="28"/>
          <w:rtl/>
          <w:lang w:bidi="he-IL"/>
        </w:rPr>
        <w:t xml:space="preserve"> קוֹל </w:t>
      </w:r>
      <w:r w:rsidRPr="00D93061">
        <w:rPr>
          <w:rFonts w:ascii="Times New Roman" w:hAnsi="Times New Roman" w:cs="Times New Roman"/>
          <w:color w:val="000000"/>
          <w:sz w:val="24"/>
          <w:szCs w:val="24"/>
        </w:rPr>
        <w:t>and dependent on “I hear,” means cry of anguish.</w:t>
      </w:r>
      <w:r>
        <w:rPr>
          <w:rFonts w:ascii="SBL Hebrew" w:hAnsi="SBL Hebrew" w:cs="SBL Hebrew"/>
          <w:color w:val="008080"/>
          <w:sz w:val="24"/>
          <w:szCs w:val="28"/>
          <w:rtl/>
          <w:lang w:bidi="he-IL"/>
        </w:rPr>
        <w:t xml:space="preserve">הִתְיַפּחַ </w:t>
      </w:r>
      <w:r w:rsidRPr="00D93061">
        <w:rPr>
          <w:rFonts w:ascii="Times New Roman" w:hAnsi="Times New Roman" w:cs="Times New Roman"/>
          <w:color w:val="000000"/>
          <w:sz w:val="24"/>
          <w:szCs w:val="24"/>
        </w:rPr>
        <w:t>, breathe heavily, pant, sign.</w:t>
      </w:r>
      <w:r>
        <w:rPr>
          <w:rFonts w:ascii="SBL Hebrew" w:hAnsi="SBL Hebrew" w:cs="SBL Hebrew"/>
          <w:color w:val="008080"/>
          <w:sz w:val="24"/>
          <w:szCs w:val="28"/>
          <w:rtl/>
          <w:lang w:bidi="he-IL"/>
        </w:rPr>
        <w:t xml:space="preserve"> תְּפָרשׂ </w:t>
      </w:r>
      <w:r w:rsidRPr="00D93061">
        <w:rPr>
          <w:rFonts w:ascii="Times New Roman" w:hAnsi="Times New Roman" w:cs="Times New Roman"/>
          <w:color w:val="000000"/>
          <w:sz w:val="24"/>
          <w:szCs w:val="24"/>
        </w:rPr>
        <w:t>is joined asynd. with the preceding word, but is in sense subordinate to it: she sighs with hands spread out; a pleading gesture expressing a prayer for protection.</w:t>
      </w:r>
      <w:r>
        <w:rPr>
          <w:rFonts w:ascii="SBL Hebrew" w:hAnsi="SBL Hebrew" w:cs="SBL Hebrew"/>
          <w:color w:val="008080"/>
          <w:sz w:val="24"/>
          <w:szCs w:val="28"/>
          <w:rtl/>
          <w:lang w:bidi="he-IL"/>
        </w:rPr>
        <w:t xml:space="preserve">עיף </w:t>
      </w:r>
      <w:r w:rsidRPr="00D93061">
        <w:rPr>
          <w:rFonts w:ascii="Times New Roman" w:hAnsi="Times New Roman" w:cs="Times New Roman"/>
          <w:color w:val="000000"/>
          <w:sz w:val="24"/>
          <w:szCs w:val="24"/>
        </w:rPr>
        <w:t>, be exhausted, here = sink down faint, succumb to the murderers.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sidRPr="002144BB">
        <w:rPr>
          <w:rFonts w:ascii="Times New Roman" w:hAnsi="Times New Roman" w:cs="Times New Roman"/>
          <w:color w:val="000000"/>
          <w:sz w:val="24"/>
          <w:szCs w:val="24"/>
        </w:rPr>
        <w:t>[[@Bible</w:t>
      </w:r>
      <w:proofErr w:type="gramStart"/>
      <w:r w:rsidRPr="002144BB">
        <w:rPr>
          <w:rFonts w:ascii="Times New Roman" w:hAnsi="Times New Roman" w:cs="Times New Roman"/>
          <w:color w:val="000000"/>
          <w:sz w:val="24"/>
          <w:szCs w:val="24"/>
        </w:rPr>
        <w:t>:Jeremiah</w:t>
      </w:r>
      <w:proofErr w:type="gramEnd"/>
      <w:r w:rsidRPr="002144BB">
        <w:rPr>
          <w:rFonts w:ascii="Times New Roman" w:hAnsi="Times New Roman" w:cs="Times New Roman"/>
          <w:color w:val="000000"/>
          <w:sz w:val="24"/>
          <w:szCs w:val="24"/>
        </w:rPr>
        <w:t xml:space="preserve"> 5]]</w:t>
      </w:r>
    </w:p>
    <w:p w:rsidR="00E641F3" w:rsidRPr="002144BB" w:rsidRDefault="00100EF5" w:rsidP="00A941D7">
      <w:pPr>
        <w:pStyle w:val="Heading5"/>
      </w:pPr>
      <w:proofErr w:type="gramStart"/>
      <w:r w:rsidRPr="002144BB">
        <w:t>Jer. 5.</w:t>
      </w:r>
      <w:proofErr w:type="gramEnd"/>
      <w:r w:rsidRPr="002144BB">
        <w:t xml:space="preserve"> </w:t>
      </w:r>
    </w:p>
    <w:p w:rsidR="00E641F3" w:rsidRPr="002144BB" w:rsidRDefault="00E641F3"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Causes which Called Down the Judgment Pronounced: The Total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Corruption of the People. — Chr. B. Mich. has excellently summed up thus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contents of this chapter: </w:t>
      </w:r>
      <w:r w:rsidRPr="00D93061">
        <w:rPr>
          <w:rFonts w:ascii="Times New Roman" w:hAnsi="Times New Roman" w:cs="Times New Roman"/>
          <w:i/>
          <w:iCs/>
          <w:color w:val="000000"/>
          <w:sz w:val="24"/>
          <w:szCs w:val="24"/>
        </w:rPr>
        <w:t>Deus judicia sua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quae cap. IV praedixerat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justificat ostendens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 quamvis invitum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tamen non aliter posse quam punire Judaeos propter praefractam ipsorum malitiam. </w:t>
      </w:r>
      <w:r w:rsidRPr="00D93061">
        <w:rPr>
          <w:rFonts w:ascii="Times New Roman" w:hAnsi="Times New Roman" w:cs="Times New Roman"/>
          <w:color w:val="000000"/>
          <w:sz w:val="24"/>
          <w:szCs w:val="24"/>
        </w:rPr>
        <w:t>The train of thought in this chapter is the following: God would pardon if there were to be found in Jerusalem but one who practised righteousness and strove to keep good faith; but high and low have forsaken God and His law, and serve the false gods. This the Lord must punish (vv. 1-9). Judah, like Israel, disowns the Lord, and despises the words of His prophets; therefore the Lord must affirm His word by deeds of judgment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(vv. 10-18). Because they serve the gods of strangers, He will throw them into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bondage to strange peoples, that they may learn to fear Him as the Almighty God and Lord of the world, who withholds His benefits from them because their sins keep them far from Him (vv. 19-25); for wickedness and crime have acquired a frightful predominance (vv. 26-31).</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9B430F" w:rsidRDefault="00100EF5" w:rsidP="00A941D7">
      <w:pPr>
        <w:pStyle w:val="Heading6"/>
      </w:pPr>
      <w:r w:rsidRPr="003B24C7">
        <w:t>Jer.</w:t>
      </w:r>
      <w:r w:rsidRPr="00D93061">
        <w:t xml:space="preserve"> 5:1-9. </w:t>
      </w:r>
    </w:p>
    <w:p w:rsidR="009B430F" w:rsidRDefault="009B430F"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By reason of the universal godlessness and moral corruption the Lord cannot pardon.</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 </w:t>
      </w:r>
      <w:r w:rsidRPr="00D93061">
        <w:rPr>
          <w:rFonts w:ascii="Times New Roman" w:hAnsi="Times New Roman" w:cs="Times New Roman"/>
          <w:i/>
          <w:iCs/>
          <w:color w:val="000000"/>
          <w:sz w:val="24"/>
          <w:szCs w:val="24"/>
        </w:rPr>
        <w:t>“Range through the streets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see 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know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seek upon her thoroughfares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ye find any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any doth judgment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seeketh after faithfulness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will pardon her.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And if they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Jahveh liveth</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then in this they swear falsely.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are not Thine yes upon faithfulness? Thou smitest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 they are not pained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consumest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will take no correction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make their face harder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than rock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will not turn.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And I thought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is but the baser sort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are foolish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know not the way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judgment of their God.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w:t>
      </w:r>
      <w:r w:rsidRPr="00D93061">
        <w:rPr>
          <w:rFonts w:ascii="Times New Roman" w:hAnsi="Times New Roman" w:cs="Times New Roman"/>
          <w:i/>
          <w:iCs/>
          <w:color w:val="000000"/>
          <w:sz w:val="24"/>
          <w:szCs w:val="24"/>
        </w:rPr>
        <w:t>. I will get me then to the great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speak with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know the way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judgment of their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together have they broken the yoke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burst the bonds.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Therefore a lion out of the wood smiteth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wolf of the deserts spoileth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leopard lieth in wait against their cities: every one that goeth out thence is torn in pieces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many are their transgressions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many their backslidings.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Wherefore should I pardon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thee? thy sons have forsaken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sworn by them that are no gods. I caused them to sear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they committed adultery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crowd into the house of the harlot.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Like well-fed horses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are roaming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each neigheth after the other’s wife.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Shall I not punish this?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shall not my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soul be avenged on such a people as this?”</w:t>
      </w:r>
      <w:r w:rsidRPr="00D93061">
        <w:rPr>
          <w:rFonts w:ascii="Times New Roman" w:hAnsi="Times New Roman" w:cs="Times New Roman"/>
          <w:color w:val="000000"/>
          <w:sz w:val="24"/>
          <w:szCs w:val="24"/>
        </w:rPr>
        <w:t>The thought of v. 1, that in Jerusalem there is not to be found one solitary soul who concerns himself about uprightness and sincerity, does not, though rhetorically expressed, contain any rhetorical hyperbole or exaggeration such as may have arisen from the prophet’s righteous indignation, or have been inferred from the severity of the expected judgment (Hitz.); it gives but the simple truth, as is seen when we consider that it is not Jeremiah who speaks according to the best of his judgment, but God, the searcher of hearts. Before the all-seeing eye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God no man is pure and good. They are all gone astray, and there is none that doeth good, Psa. 14:2, 3. And if anywhere the fear of God is the ruling principle, yet when the look falls on the mighty hosts of the wicked, even the human eye loses sight of the small company of the godly, since they are in no case to exert an influence on the moral standing of the whole mass. “If ye find any” is defined by, “if there is a worker of right;” and the doing of right or judgment is made more complete by “that seeketh faithfulness,” the doing of right or judgment is made more complete by “that seeketh faithfulness,” the doing being given as the outcome of the disposition.</w:t>
      </w:r>
      <w:r>
        <w:rPr>
          <w:rFonts w:ascii="SBL Hebrew" w:hAnsi="SBL Hebrew" w:cs="SBL Hebrew"/>
          <w:color w:val="008080"/>
          <w:sz w:val="24"/>
          <w:szCs w:val="28"/>
          <w:rtl/>
          <w:lang w:bidi="he-IL"/>
        </w:rPr>
        <w:t xml:space="preserve"> אֱמוּנָה </w:t>
      </w:r>
      <w:r w:rsidRPr="00D93061">
        <w:rPr>
          <w:rFonts w:ascii="Times New Roman" w:hAnsi="Times New Roman" w:cs="Times New Roman"/>
          <w:color w:val="000000"/>
          <w:sz w:val="24"/>
          <w:szCs w:val="24"/>
        </w:rPr>
        <w:t>is not truth</w:t>
      </w:r>
      <w:r>
        <w:rPr>
          <w:rFonts w:ascii="SBL Hebrew" w:hAnsi="SBL Hebrew" w:cs="SBL Hebrew"/>
          <w:color w:val="008080"/>
          <w:sz w:val="24"/>
          <w:szCs w:val="28"/>
          <w:rtl/>
        </w:rPr>
        <w:t>(</w:t>
      </w:r>
      <w:r>
        <w:rPr>
          <w:rFonts w:ascii="SBL Hebrew" w:hAnsi="SBL Hebrew" w:cs="SBL Hebrew"/>
          <w:color w:val="008080"/>
          <w:sz w:val="24"/>
          <w:szCs w:val="28"/>
          <w:rtl/>
          <w:lang w:bidi="he-IL"/>
        </w:rPr>
        <w:t>אֱמֶת</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but sincerity and good faith. On this state of affairs, cf. Hos. 4:1, Mic. 7:2,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64:5f. The pledge that God would pardon Jerusalem if He found but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righteous man in it, recalls Abraham’s dealing with God on behalf of Sodom, Gen. 18:23. In support of what has been said, it is added in v. 2, that they even abuse God’s name for lying purposes; cf. Lev. 19:12. Making oath by the life of Jahveh is not looked on here as a confession of faith in the Lord, giving thus as the sense, that even their worship of God was but the work of the lips, not of the heart (Ros.); but the solemn appeal to the living God for the purpose of setting the impress of truth on the face of a life, is brought forward as evidence that there is none that strives after sincerity. the antithesis forced in here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Hitz. and Graf is foreign to text and context both, viz., that between swearing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Jahveh and by the false gods, or any other indifferent name. The emphasis lies on swearing</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לשֶּׁקֶר </w:t>
      </w:r>
      <w:r w:rsidRPr="00D93061">
        <w:rPr>
          <w:rFonts w:ascii="Times New Roman" w:hAnsi="Times New Roman" w:cs="Times New Roman"/>
          <w:color w:val="000000"/>
          <w:sz w:val="24"/>
          <w:szCs w:val="24"/>
        </w:rPr>
        <w:t>, as opposed to swearing in the way demanded by God,</w:t>
      </w:r>
      <w:r>
        <w:rPr>
          <w:rFonts w:ascii="SBL Hebrew" w:hAnsi="SBL Hebrew" w:cs="SBL Hebrew"/>
          <w:color w:val="008080"/>
          <w:sz w:val="24"/>
          <w:szCs w:val="28"/>
          <w:rtl/>
          <w:lang w:bidi="he-IL"/>
        </w:rPr>
        <w:t xml:space="preserve">בֶּאֱמֶת וּבְמִשְׁפָּט וּבִצְדָקָה </w:t>
      </w:r>
      <w:r w:rsidRPr="00D93061">
        <w:rPr>
          <w:rFonts w:ascii="Times New Roman" w:hAnsi="Times New Roman" w:cs="Times New Roman"/>
          <w:color w:val="000000"/>
          <w:sz w:val="24"/>
          <w:szCs w:val="24"/>
        </w:rPr>
        <w:t>, 4:2.</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לכן</w:t>
      </w:r>
      <w:r w:rsidRPr="00D93061">
        <w:rPr>
          <w:rFonts w:ascii="Times New Roman" w:hAnsi="Times New Roman" w:cs="Times New Roman"/>
          <w:color w:val="000000"/>
          <w:sz w:val="24"/>
          <w:szCs w:val="24"/>
        </w:rPr>
        <w:t>, therein, i.e., yet even in this, or nevertheless.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9B430F" w:rsidRDefault="00100EF5" w:rsidP="00A941D7">
      <w:pPr>
        <w:pStyle w:val="Heading7"/>
      </w:pPr>
      <w:r w:rsidRPr="003B24C7">
        <w:t>Jer.</w:t>
      </w:r>
      <w:r w:rsidRPr="00D93061">
        <w:t xml:space="preserve"> 5:3.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7624CB" w:rsidRDefault="00100EF5" w:rsidP="007624CB">
      <w:pPr>
        <w:widowControl w:val="0"/>
        <w:autoSpaceDE w:val="0"/>
        <w:autoSpaceDN w:val="0"/>
        <w:adjustRightInd w:val="0"/>
        <w:spacing w:after="0" w:line="240" w:lineRule="auto"/>
        <w:rPr>
          <w:rFonts w:ascii="Times New Roman" w:hAnsi="Times New Roman" w:cs="Times New Roman"/>
          <w:color w:val="007F7F"/>
          <w:sz w:val="24"/>
          <w:szCs w:val="24"/>
        </w:rPr>
      </w:pPr>
      <w:r w:rsidRPr="00D93061">
        <w:rPr>
          <w:rFonts w:ascii="Times New Roman" w:hAnsi="Times New Roman" w:cs="Times New Roman"/>
          <w:color w:val="000000"/>
          <w:sz w:val="24"/>
          <w:szCs w:val="24"/>
        </w:rPr>
        <w:t>The eye of the Lord is directed towards faithfulness, which is not to be found in Jerusalem (v. 1),</w:t>
      </w:r>
      <w:r>
        <w:rPr>
          <w:rFonts w:ascii="SBL Hebrew" w:hAnsi="SBL Hebrew" w:cs="SBL Hebrew"/>
          <w:color w:val="008080"/>
          <w:sz w:val="24"/>
          <w:szCs w:val="28"/>
          <w:rtl/>
          <w:lang w:bidi="he-IL"/>
        </w:rPr>
        <w:t xml:space="preserve"> ל </w:t>
      </w:r>
      <w:r w:rsidRPr="00D93061">
        <w:rPr>
          <w:rFonts w:ascii="Times New Roman" w:hAnsi="Times New Roman" w:cs="Times New Roman"/>
          <w:color w:val="000000"/>
          <w:sz w:val="24"/>
          <w:szCs w:val="24"/>
        </w:rPr>
        <w:t>showing the direction toward person or thing, as in Psa. 33:18, where</w:t>
      </w:r>
      <w:r>
        <w:rPr>
          <w:rFonts w:ascii="SBL Hebrew" w:hAnsi="SBL Hebrew" w:cs="SBL Hebrew"/>
          <w:color w:val="008080"/>
          <w:sz w:val="24"/>
          <w:szCs w:val="28"/>
          <w:rtl/>
          <w:lang w:bidi="he-IL"/>
        </w:rPr>
        <w:t xml:space="preserve"> ל </w:t>
      </w:r>
      <w:r w:rsidRPr="00D93061">
        <w:rPr>
          <w:rFonts w:ascii="Times New Roman" w:hAnsi="Times New Roman" w:cs="Times New Roman"/>
          <w:color w:val="000000"/>
          <w:sz w:val="24"/>
          <w:szCs w:val="24"/>
        </w:rPr>
        <w:t>alternates with</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xml:space="preserve">. Hitz. is wrong in translating: are not thine eyes faithful, i.e., directed according to faithfulness; a sense quite unsuitable here, since the matter in hand is not the character or direction of the eye of God, but that on which God looks. But because God desired sincerity, and there was none in the people of Jerusalem, He has smitten them, chastised them, but they felt no pain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חָלוּ</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חָלָה </w:t>
      </w:r>
      <w:r w:rsidRPr="00D93061">
        <w:rPr>
          <w:rFonts w:ascii="Times New Roman" w:hAnsi="Times New Roman" w:cs="Times New Roman"/>
          <w:color w:val="000000"/>
          <w:sz w:val="24"/>
          <w:szCs w:val="24"/>
        </w:rPr>
        <w:t>, the tone being drawn back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reason of the</w:t>
      </w:r>
      <w:r>
        <w:rPr>
          <w:rFonts w:ascii="SBL Hebrew" w:hAnsi="SBL Hebrew" w:cs="SBL Hebrew"/>
          <w:color w:val="008080"/>
          <w:sz w:val="24"/>
          <w:szCs w:val="28"/>
          <w:rtl/>
          <w:lang w:bidi="he-IL"/>
        </w:rPr>
        <w:t>ְ</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the chastisement made no impression. Thou consumedst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 exterminatedst them, i.e., “Thou hast utterly exterminated multitudes and swarms of them” (Hitz.), but they refused to receive correction; cf. 2:30. They made their face harder than rock, i.e., hardened themselves by obstinately setting the divine chastisements at naught; cf. Eze. 3:7, 8.</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9B430F" w:rsidRDefault="00100EF5" w:rsidP="00A941D7">
      <w:pPr>
        <w:pStyle w:val="Heading7"/>
      </w:pPr>
      <w:r w:rsidRPr="003B24C7">
        <w:t>Jer.</w:t>
      </w:r>
      <w:r w:rsidRPr="00D93061">
        <w:t xml:space="preserve"> 5:4f.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This total want of good faith and uprightness is found not only in the lower orders of the populace, amongst the mean and ignorant rabble, but in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higher ranks of the educated. This is rhetorically put in this shape, that Jeremiah, believing that only the common people are so deeply sunk in immorality, turns to the great to speak to them, and amongst them discovers a thorough-going renunciation of the law of God.</w:t>
      </w:r>
      <w:r>
        <w:rPr>
          <w:rFonts w:ascii="SBL Hebrew" w:hAnsi="SBL Hebrew" w:cs="SBL Hebrew"/>
          <w:color w:val="008080"/>
          <w:sz w:val="24"/>
          <w:szCs w:val="28"/>
          <w:rtl/>
          <w:lang w:bidi="he-IL"/>
        </w:rPr>
        <w:t xml:space="preserve">דַּלִּים </w:t>
      </w:r>
      <w:r w:rsidRPr="00D93061">
        <w:rPr>
          <w:rFonts w:ascii="Times New Roman" w:hAnsi="Times New Roman" w:cs="Times New Roman"/>
          <w:color w:val="000000"/>
          <w:sz w:val="24"/>
          <w:szCs w:val="24"/>
        </w:rPr>
        <w:t xml:space="preserve">, weak, are the mean and poor of the people, who live from hand to mouth in rudeness and ignorance, their anxieties bent on food and clothing (cf. 39:10; 40:7). These do foolishly </w:t>
      </w:r>
      <w:r>
        <w:rPr>
          <w:rFonts w:ascii="SBL Hebrew" w:hAnsi="SBL Hebrew" w:cs="SBL Hebrew"/>
          <w:color w:val="008080"/>
          <w:sz w:val="24"/>
          <w:szCs w:val="28"/>
          <w:rtl/>
          <w:lang w:bidi="he-IL"/>
        </w:rPr>
        <w:t xml:space="preserve"> נוֹאֲלוּ </w:t>
      </w:r>
      <w:r w:rsidRPr="00D93061">
        <w:rPr>
          <w:rFonts w:ascii="Times New Roman" w:hAnsi="Times New Roman" w:cs="Times New Roman"/>
          <w:color w:val="000000"/>
          <w:sz w:val="24"/>
          <w:szCs w:val="24"/>
        </w:rPr>
        <w:t>as in Num. 12:11), from want of religious training. They know not the way of Jahveh, i.e., the way, the manner of life, prescribed to men by God in His word; cf. 2Ki. 21:22, Psa. 25:9, etc. The judgment of their God, i.e., that which God demanded as right and lawful, 2Ki. 17:26, etc. The great, i.e., the wealthy, distinguished, and educated. Yet even these have broken the yoke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law, i.e., have emancipated themselves from obedience to the law (Hitz.);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2:20. Therefore they must be visited with punishment.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9B430F" w:rsidRDefault="00100EF5" w:rsidP="00A941D7">
      <w:pPr>
        <w:pStyle w:val="Heading7"/>
      </w:pPr>
      <w:r w:rsidRPr="003B24C7">
        <w:t>Jer.</w:t>
      </w:r>
      <w:r w:rsidRPr="00D93061">
        <w:t xml:space="preserve"> 5:6.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This verse is neither a threatening of future punishments, nor is to be taken figuratively (lion, bear, leopard, as figures for dreadful enemies). The change from the perf.</w:t>
      </w:r>
      <w:r>
        <w:rPr>
          <w:rFonts w:ascii="SBL Hebrew" w:hAnsi="SBL Hebrew" w:cs="SBL Hebrew"/>
          <w:color w:val="008080"/>
          <w:sz w:val="24"/>
          <w:szCs w:val="28"/>
          <w:rtl/>
          <w:lang w:bidi="he-IL"/>
        </w:rPr>
        <w:t xml:space="preserve"> הִבָּם </w:t>
      </w:r>
      <w:r w:rsidRPr="00D93061">
        <w:rPr>
          <w:rFonts w:ascii="Times New Roman" w:hAnsi="Times New Roman" w:cs="Times New Roman"/>
          <w:color w:val="000000"/>
          <w:sz w:val="24"/>
          <w:szCs w:val="24"/>
        </w:rPr>
        <w:t>to the imperf.</w:t>
      </w:r>
      <w:r>
        <w:rPr>
          <w:rFonts w:ascii="SBL Hebrew" w:hAnsi="SBL Hebrew" w:cs="SBL Hebrew"/>
          <w:color w:val="008080"/>
          <w:sz w:val="24"/>
          <w:szCs w:val="28"/>
          <w:rtl/>
          <w:lang w:bidi="he-IL"/>
        </w:rPr>
        <w:t xml:space="preserve"> ישָׁדְדם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יטָּרף </w:t>
      </w:r>
      <w:r w:rsidRPr="00D93061">
        <w:rPr>
          <w:rFonts w:ascii="Times New Roman" w:hAnsi="Times New Roman" w:cs="Times New Roman"/>
          <w:color w:val="000000"/>
          <w:sz w:val="24"/>
          <w:szCs w:val="24"/>
        </w:rPr>
        <w:t>tells against the future construction, showing as it does that the verbs are used aoristically of chastisements which have partly already taken place, which may be partly yet to come. And the figurative explanation of the beasts of prey by hostile peoples — found so early as the Chald. — is not in the least called for by the text; nor is it easy to reconcile it with the specification of various kinds of wild beasts. The words are a case of the threatening of the law in Lev. 26:22, that God will chasten the transgressors of His law by sending beasts of prey which shall rob them of their children. Cf. with the promise, that if they keep His commandments, He will destroy the wild beasts out of the land. Cf. also the fact given in 2Ki. 17:25, that God sent lions amongst the heathen colonists who had been transplanted into the depopulated kingdom of the ten tribes, lions which slew some of them, because they served not Jahveh. The true conception of the words is confirmed by Eze. 14:15, when in like manner the sending of evil (ravening) beasts is mentioned as an example of God’s punishments.</w:t>
      </w:r>
      <w:r>
        <w:rPr>
          <w:rFonts w:ascii="SBL Hebrew" w:hAnsi="SBL Hebrew" w:cs="SBL Hebrew"/>
          <w:color w:val="008080"/>
          <w:sz w:val="24"/>
          <w:szCs w:val="28"/>
          <w:rtl/>
          <w:lang w:bidi="he-IL"/>
        </w:rPr>
        <w:t>הִכָּה</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smite, is a standing expression for the lion’s way of striking down his prey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paws; cf. 1Ki. 20:36.</w:t>
      </w:r>
      <w:r>
        <w:rPr>
          <w:rFonts w:ascii="SBL Hebrew" w:hAnsi="SBL Hebrew" w:cs="SBL Hebrew"/>
          <w:color w:val="008080"/>
          <w:sz w:val="24"/>
          <w:szCs w:val="28"/>
          <w:rtl/>
          <w:lang w:bidi="he-IL"/>
        </w:rPr>
        <w:t xml:space="preserve"> זאב ערבוֹת </w:t>
      </w:r>
      <w:r w:rsidRPr="00D93061">
        <w:rPr>
          <w:rFonts w:ascii="Times New Roman" w:hAnsi="Times New Roman" w:cs="Times New Roman"/>
          <w:color w:val="000000"/>
          <w:sz w:val="24"/>
          <w:szCs w:val="24"/>
        </w:rPr>
        <w:t>is not wolf of the evening, as Chald. Syr., Hitz. explain it, following Hab. 1:8 and Zep. 3:3; for</w:t>
      </w:r>
      <w:r>
        <w:rPr>
          <w:rFonts w:ascii="SBL Hebrew" w:hAnsi="SBL Hebrew" w:cs="SBL Hebrew"/>
          <w:color w:val="008080"/>
          <w:sz w:val="24"/>
          <w:szCs w:val="28"/>
          <w:rtl/>
          <w:lang w:bidi="he-IL"/>
        </w:rPr>
        <w:t xml:space="preserve"> ערבֹות </w:t>
      </w:r>
      <w:r w:rsidRPr="00D93061">
        <w:rPr>
          <w:rFonts w:ascii="Times New Roman" w:hAnsi="Times New Roman" w:cs="Times New Roman"/>
          <w:color w:val="000000"/>
          <w:sz w:val="24"/>
          <w:szCs w:val="24"/>
        </w:rPr>
        <w:t>is not the plural of</w:t>
      </w:r>
      <w:r>
        <w:rPr>
          <w:rFonts w:ascii="SBL Hebrew" w:hAnsi="SBL Hebrew" w:cs="SBL Hebrew"/>
          <w:color w:val="008080"/>
          <w:sz w:val="24"/>
          <w:szCs w:val="28"/>
          <w:rtl/>
          <w:lang w:bidi="he-IL"/>
        </w:rPr>
        <w:t xml:space="preserve">ערב </w:t>
      </w:r>
      <w:r w:rsidRPr="00D93061">
        <w:rPr>
          <w:rFonts w:ascii="Times New Roman" w:hAnsi="Times New Roman" w:cs="Times New Roman"/>
          <w:color w:val="000000"/>
          <w:sz w:val="24"/>
          <w:szCs w:val="24"/>
        </w:rPr>
        <w:t>, but of</w:t>
      </w:r>
      <w:r>
        <w:rPr>
          <w:rFonts w:ascii="SBL Hebrew" w:hAnsi="SBL Hebrew" w:cs="SBL Hebrew"/>
          <w:color w:val="008080"/>
          <w:sz w:val="24"/>
          <w:szCs w:val="28"/>
          <w:rtl/>
          <w:lang w:bidi="he-IL"/>
        </w:rPr>
        <w:t xml:space="preserve">ערבָה </w:t>
      </w:r>
      <w:r w:rsidRPr="00D93061">
        <w:rPr>
          <w:rFonts w:ascii="Times New Roman" w:hAnsi="Times New Roman" w:cs="Times New Roman"/>
          <w:color w:val="000000"/>
          <w:sz w:val="24"/>
          <w:szCs w:val="24"/>
        </w:rPr>
        <w:t>, steppe: the wolf that lives in the steppe, and thence makes its raids on inhabited spots. The reference of the words to place is suggested plainly by the parallel, the lion out of the wood. The leopard (panther) watches, i.e., lies lurking in wait against their cities, to tear those that come out. The panther is wont to lie in wait for his prey, and to spring suddenly out on it; cf. Hos. 13:7. With “because many are thy transgressions,” cf. 30:14f.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Since these chastisements have profited nothing God cannot pardon the people. This is the meaning of the question in v. 7,</w:t>
      </w:r>
      <w:r>
        <w:rPr>
          <w:rFonts w:ascii="SBL Hebrew" w:hAnsi="SBL Hebrew" w:cs="SBL Hebrew"/>
          <w:color w:val="008080"/>
          <w:sz w:val="24"/>
          <w:szCs w:val="28"/>
          <w:rtl/>
          <w:lang w:bidi="he-IL"/>
        </w:rPr>
        <w:t xml:space="preserve">אי לזֹאת </w:t>
      </w:r>
      <w:r w:rsidRPr="00D93061">
        <w:rPr>
          <w:rFonts w:ascii="Times New Roman" w:hAnsi="Times New Roman" w:cs="Times New Roman"/>
          <w:color w:val="000000"/>
          <w:sz w:val="24"/>
          <w:szCs w:val="24"/>
        </w:rPr>
        <w:t>, wherefore should I then pardon? not, should I then pardon for this? 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אי </w:t>
      </w:r>
      <w:r w:rsidRPr="00D93061">
        <w:rPr>
          <w:rFonts w:ascii="Times New Roman" w:hAnsi="Times New Roman" w:cs="Times New Roman"/>
          <w:color w:val="000000"/>
          <w:sz w:val="24"/>
          <w:szCs w:val="24"/>
        </w:rPr>
        <w:t>by itself does not stand for</w:t>
      </w:r>
      <w:r>
        <w:rPr>
          <w:rFonts w:ascii="SBL Hebrew" w:hAnsi="SBL Hebrew" w:cs="SBL Hebrew"/>
          <w:color w:val="008080"/>
          <w:sz w:val="24"/>
          <w:szCs w:val="28"/>
          <w:rtl/>
          <w:lang w:bidi="he-IL"/>
        </w:rPr>
        <w:t xml:space="preserve"> ה </w:t>
      </w:r>
      <w:r w:rsidRPr="00D93061">
        <w:rPr>
          <w:rFonts w:ascii="Times New Roman" w:hAnsi="Times New Roman" w:cs="Times New Roman"/>
          <w:i/>
          <w:iCs/>
          <w:color w:val="000000"/>
          <w:sz w:val="24"/>
          <w:szCs w:val="24"/>
        </w:rPr>
        <w:t>interrog.</w:t>
      </w:r>
      <w:r w:rsidRPr="00D93061">
        <w:rPr>
          <w:rFonts w:ascii="Times New Roman" w:hAnsi="Times New Roman" w:cs="Times New Roman"/>
          <w:color w:val="000000"/>
          <w:sz w:val="24"/>
          <w:szCs w:val="24"/>
        </w:rPr>
        <w:t xml:space="preserve">, but is set before the </w:t>
      </w:r>
      <w:r w:rsidRPr="00D93061">
        <w:rPr>
          <w:rFonts w:ascii="Times New Roman" w:hAnsi="Times New Roman" w:cs="Times New Roman"/>
          <w:i/>
          <w:iCs/>
          <w:color w:val="000000"/>
          <w:sz w:val="24"/>
          <w:szCs w:val="24"/>
        </w:rPr>
        <w:t xml:space="preserve">pronom. demonstr. </w:t>
      </w:r>
      <w:r w:rsidRPr="00D93061">
        <w:rPr>
          <w:rFonts w:ascii="Times New Roman" w:hAnsi="Times New Roman" w:cs="Times New Roman"/>
          <w:color w:val="000000"/>
          <w:sz w:val="24"/>
          <w:szCs w:val="24"/>
        </w:rPr>
        <w:t xml:space="preserve">to give it the force of an interrogative adjective; cf. Ew. § 326,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Cheth.</w:t>
      </w:r>
      <w:r>
        <w:rPr>
          <w:rFonts w:ascii="SBL Hebrew" w:hAnsi="SBL Hebrew" w:cs="SBL Hebrew"/>
          <w:color w:val="008080"/>
          <w:sz w:val="24"/>
          <w:szCs w:val="28"/>
          <w:rtl/>
          <w:lang w:bidi="he-IL"/>
        </w:rPr>
        <w:t xml:space="preserve"> אֶסְלוֹחַ </w:t>
      </w:r>
      <w:r w:rsidRPr="00D93061">
        <w:rPr>
          <w:rFonts w:ascii="Times New Roman" w:hAnsi="Times New Roman" w:cs="Times New Roman"/>
          <w:i/>
          <w:iCs/>
          <w:color w:val="000000"/>
          <w:sz w:val="24"/>
          <w:szCs w:val="24"/>
        </w:rPr>
        <w:t xml:space="preserve">est obsoletum adeoque genuinum </w:t>
      </w:r>
      <w:r w:rsidRPr="00D93061">
        <w:rPr>
          <w:rFonts w:ascii="Times New Roman" w:hAnsi="Times New Roman" w:cs="Times New Roman"/>
          <w:color w:val="000000"/>
          <w:sz w:val="24"/>
          <w:szCs w:val="24"/>
        </w:rPr>
        <w:t xml:space="preserve">(Ros.);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substitutes the usual form. To justify the question with a negative answer implied, the people’s fall into idolatry is again set up before it in strong colours. Thy sons (the sons of the daughter of Zion, i.e., of the national congregation, and so the individual members of the nation; cf. Lev. 19:18) have forsaken me, and swear by them that are not gods, i.e., the idols; cf. 2:11. For</w:t>
      </w:r>
      <w:r>
        <w:rPr>
          <w:rFonts w:ascii="SBL Hebrew" w:hAnsi="SBL Hebrew" w:cs="SBL Hebrew"/>
          <w:color w:val="008080"/>
          <w:sz w:val="24"/>
          <w:szCs w:val="28"/>
          <w:rtl/>
          <w:lang w:bidi="he-IL"/>
        </w:rPr>
        <w:t xml:space="preserve">אַשְׁבִּיאַ אוֹתָם </w:t>
      </w:r>
      <w:r w:rsidRPr="00D93061">
        <w:rPr>
          <w:rFonts w:ascii="Times New Roman" w:hAnsi="Times New Roman" w:cs="Times New Roman"/>
          <w:color w:val="000000"/>
          <w:sz w:val="24"/>
          <w:szCs w:val="24"/>
        </w:rPr>
        <w:t>, I caused them to swear, the old translators have</w:t>
      </w:r>
      <w:r>
        <w:rPr>
          <w:rFonts w:ascii="SBL Hebrew" w:hAnsi="SBL Hebrew" w:cs="SBL Hebrew"/>
          <w:color w:val="008080"/>
          <w:sz w:val="24"/>
          <w:szCs w:val="28"/>
          <w:rtl/>
          <w:lang w:bidi="he-IL"/>
        </w:rPr>
        <w:t xml:space="preserve">אַשְׂבִּיאַ </w:t>
      </w:r>
      <w:r w:rsidRPr="00D93061">
        <w:rPr>
          <w:rFonts w:ascii="Times New Roman" w:hAnsi="Times New Roman" w:cs="Times New Roman"/>
          <w:color w:val="000000"/>
          <w:sz w:val="24"/>
          <w:szCs w:val="24"/>
        </w:rPr>
        <w:t>, I filled them to the full, and so it is read in many codd. and edd. This reading is preferred by most of the ancient commentators, and they appeal for a parallel to v. 28, and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32:15 (“when Jeshurun waxed fat, he kicked”), Hos. 13:6, Neh. 9:25, etc., where apostasy from God is chidden as a consequence of superfluity of earthly goods. So Luther: “and now that I have filled them full, they committed adultery.” Now possibly it is just the recollection of the passages cited that has suggested the reading</w:t>
      </w:r>
      <w:r>
        <w:rPr>
          <w:rFonts w:ascii="SBL Hebrew" w:hAnsi="SBL Hebrew" w:cs="SBL Hebrew"/>
          <w:color w:val="008080"/>
          <w:sz w:val="24"/>
          <w:szCs w:val="28"/>
          <w:rtl/>
          <w:lang w:bidi="he-IL"/>
        </w:rPr>
        <w:t xml:space="preserve">אשׂביע </w:t>
      </w:r>
      <w:r w:rsidRPr="00D93061">
        <w:rPr>
          <w:rFonts w:ascii="Times New Roman" w:hAnsi="Times New Roman" w:cs="Times New Roman"/>
          <w:color w:val="000000"/>
          <w:sz w:val="24"/>
          <w:szCs w:val="24"/>
        </w:rPr>
        <w:t>. The apodosis, they committed adultery, forms no antithesis to filling full. Adultery presupposes a marriage vow, or troth plighted by an oath. God caused Israel to swear fidelity when He made the covenant with it at Sinai,</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24. This oath Israel repeated at each renewal of the covenant, and last under Josiah: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23:3; 2Ch. 34:31f. Hence we must not wholly restrict the searing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conclusion of the covenant at Sinai, nor wholly to the renewal of it under Josiah. We must refer it to both acts, or rather to the solemnity at Sinai, together with all solemn renewals of it in after times; while at the same time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reference to the renewal under Josiah, this being still fresh in memory, may have been the foremost. We must not confine the reference of</w:t>
      </w:r>
      <w:r>
        <w:rPr>
          <w:rFonts w:ascii="SBL Hebrew" w:hAnsi="SBL Hebrew" w:cs="SBL Hebrew"/>
          <w:color w:val="008080"/>
          <w:sz w:val="24"/>
          <w:szCs w:val="28"/>
          <w:rtl/>
          <w:lang w:bidi="he-IL"/>
        </w:rPr>
        <w:t xml:space="preserve"> ינְאָפוּ </w:t>
      </w:r>
      <w:r w:rsidRPr="00D93061">
        <w:rPr>
          <w:rFonts w:ascii="Times New Roman" w:hAnsi="Times New Roman" w:cs="Times New Roman"/>
          <w:color w:val="000000"/>
          <w:sz w:val="24"/>
          <w:szCs w:val="24"/>
        </w:rPr>
        <w:t>to spiritual adultery (= a fall away from Jahveh into idolatry); the context, especially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next clause, and yet more unmistakeably v. 8, refers to carnal uncleanness. This too was a breach of the covenant, since in taking it the people bound itself not only to be faithful to God, but to keep and follow all the laws of His covenant. That the words, crowd into the house of the harlot, i.e., go thither in crowds, are to be taken of carnal uncleanness, may be gathered from v. 8</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each neighs after the wife of his neighbour. Fornication is denounced as a desecration of the name of the Lord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2:7. The first clause of v. 8 suggests a comparison: well-fed horses are they, i.e., they resemble such. On the lechery of horses, see on Eze. 23:20. The </w:t>
      </w:r>
      <w:r w:rsidRPr="00D93061">
        <w:rPr>
          <w:rFonts w:ascii="Times New Roman" w:hAnsi="Times New Roman" w:cs="Times New Roman"/>
          <w:i/>
          <w:iCs/>
          <w:color w:val="000000"/>
          <w:sz w:val="24"/>
          <w:szCs w:val="24"/>
        </w:rPr>
        <w:t>Cheth.</w:t>
      </w:r>
      <w:r>
        <w:rPr>
          <w:rFonts w:ascii="SBL Hebrew" w:hAnsi="SBL Hebrew" w:cs="SBL Hebrew"/>
          <w:color w:val="008080"/>
          <w:sz w:val="24"/>
          <w:szCs w:val="28"/>
          <w:rtl/>
          <w:lang w:bidi="he-IL"/>
        </w:rPr>
        <w:t xml:space="preserve"> מוזנים </w:t>
      </w:r>
      <w:r w:rsidRPr="00D93061">
        <w:rPr>
          <w:rFonts w:ascii="Times New Roman" w:hAnsi="Times New Roman" w:cs="Times New Roman"/>
          <w:color w:val="000000"/>
          <w:sz w:val="24"/>
          <w:szCs w:val="24"/>
        </w:rPr>
        <w:t>is partic. Hoph. of</w:t>
      </w:r>
      <w:r>
        <w:rPr>
          <w:rFonts w:ascii="SBL Hebrew" w:hAnsi="SBL Hebrew" w:cs="SBL Hebrew"/>
          <w:color w:val="008080"/>
          <w:sz w:val="24"/>
          <w:szCs w:val="28"/>
          <w:rtl/>
          <w:lang w:bidi="he-IL"/>
        </w:rPr>
        <w:t xml:space="preserve">זוּן </w:t>
      </w:r>
      <w:r w:rsidRPr="00D93061">
        <w:rPr>
          <w:rFonts w:ascii="Times New Roman" w:hAnsi="Times New Roman" w:cs="Times New Roman"/>
          <w:color w:val="000000"/>
          <w:sz w:val="24"/>
          <w:szCs w:val="24"/>
        </w:rPr>
        <w:t xml:space="preserve">, in Aram. feed, fatten, here most suitable.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מְיֻזְנִיממּ  </w:t>
      </w:r>
      <w:r w:rsidRPr="00D93061">
        <w:rPr>
          <w:rFonts w:ascii="Times New Roman" w:hAnsi="Times New Roman" w:cs="Times New Roman"/>
          <w:color w:val="000000"/>
          <w:sz w:val="24"/>
          <w:szCs w:val="24"/>
        </w:rPr>
        <w:t>would be the partic. Pu. from</w:t>
      </w:r>
      <w:r>
        <w:rPr>
          <w:rFonts w:ascii="SBL Hebrew" w:hAnsi="SBL Hebrew" w:cs="SBL Hebrew"/>
          <w:color w:val="008080"/>
          <w:sz w:val="24"/>
          <w:szCs w:val="28"/>
          <w:rtl/>
          <w:lang w:bidi="he-IL"/>
        </w:rPr>
        <w:t xml:space="preserve">יזָן </w:t>
      </w:r>
      <w:r w:rsidRPr="00D93061">
        <w:rPr>
          <w:rFonts w:ascii="Times New Roman" w:hAnsi="Times New Roman" w:cs="Times New Roman"/>
          <w:color w:val="000000"/>
          <w:sz w:val="24"/>
          <w:szCs w:val="24"/>
        </w:rPr>
        <w:t xml:space="preserve">, the meaning of which is doubtful, given arbitrarily by Kimchi and others as </w:t>
      </w:r>
      <w:r w:rsidRPr="00D93061">
        <w:rPr>
          <w:rFonts w:ascii="Times New Roman" w:hAnsi="Times New Roman" w:cs="Times New Roman"/>
          <w:i/>
          <w:iCs/>
          <w:color w:val="000000"/>
          <w:sz w:val="24"/>
          <w:szCs w:val="24"/>
        </w:rPr>
        <w:t>armati</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sc. </w:t>
      </w:r>
      <w:r w:rsidRPr="00D93061">
        <w:rPr>
          <w:rFonts w:ascii="Times New Roman" w:hAnsi="Times New Roman" w:cs="Times New Roman"/>
          <w:i/>
          <w:iCs/>
          <w:color w:val="000000"/>
          <w:sz w:val="24"/>
          <w:szCs w:val="24"/>
        </w:rPr>
        <w:t>membro genitali.</w:t>
      </w:r>
      <w:r>
        <w:rPr>
          <w:rFonts w:ascii="SBL Hebrew" w:hAnsi="SBL Hebrew" w:cs="SBL Hebrew"/>
          <w:color w:val="008080"/>
          <w:sz w:val="24"/>
          <w:szCs w:val="28"/>
          <w:rtl/>
          <w:lang w:bidi="he-IL"/>
        </w:rPr>
        <w:t xml:space="preserve">מַשְׁכִּים </w:t>
      </w:r>
      <w:r w:rsidRPr="00D93061">
        <w:rPr>
          <w:rFonts w:ascii="Times New Roman" w:hAnsi="Times New Roman" w:cs="Times New Roman"/>
          <w:color w:val="000000"/>
          <w:sz w:val="24"/>
          <w:szCs w:val="24"/>
        </w:rPr>
        <w:t>, too, is derived from</w:t>
      </w:r>
      <w:r>
        <w:rPr>
          <w:rFonts w:ascii="SBL Hebrew" w:hAnsi="SBL Hebrew" w:cs="SBL Hebrew"/>
          <w:color w:val="008080"/>
          <w:sz w:val="24"/>
          <w:szCs w:val="28"/>
          <w:rtl/>
          <w:lang w:bidi="he-IL"/>
        </w:rPr>
        <w:t xml:space="preserve">מָשַׁךְ </w:t>
      </w:r>
      <w:r w:rsidRPr="00D93061">
        <w:rPr>
          <w:rFonts w:ascii="Times New Roman" w:hAnsi="Times New Roman" w:cs="Times New Roman"/>
          <w:color w:val="000000"/>
          <w:sz w:val="24"/>
          <w:szCs w:val="24"/>
        </w:rPr>
        <w:t>, and given by Jerome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sensu obscaeno: trahentes </w:t>
      </w:r>
      <w:r w:rsidRPr="00D93061">
        <w:rPr>
          <w:rFonts w:ascii="Times New Roman" w:hAnsi="Times New Roman" w:cs="Times New Roman"/>
          <w:color w:val="000000"/>
          <w:sz w:val="24"/>
          <w:szCs w:val="24"/>
        </w:rPr>
        <w:t xml:space="preserve">sc. </w:t>
      </w:r>
      <w:r w:rsidRPr="00D93061">
        <w:rPr>
          <w:rFonts w:ascii="Times New Roman" w:hAnsi="Times New Roman" w:cs="Times New Roman"/>
          <w:i/>
          <w:iCs/>
          <w:color w:val="000000"/>
          <w:sz w:val="24"/>
          <w:szCs w:val="24"/>
        </w:rPr>
        <w:t>genitalia</w:t>
      </w:r>
      <w:r w:rsidRPr="00D93061">
        <w:rPr>
          <w:rFonts w:ascii="Times New Roman" w:hAnsi="Times New Roman" w:cs="Times New Roman"/>
          <w:color w:val="000000"/>
          <w:sz w:val="24"/>
          <w:szCs w:val="24"/>
        </w:rPr>
        <w:t>; but</w:t>
      </w:r>
      <w:r>
        <w:rPr>
          <w:rFonts w:ascii="SBL Hebrew" w:hAnsi="SBL Hebrew" w:cs="SBL Hebrew"/>
          <w:color w:val="008080"/>
          <w:sz w:val="24"/>
          <w:szCs w:val="28"/>
          <w:rtl/>
          <w:lang w:bidi="he-IL"/>
        </w:rPr>
        <w:t xml:space="preserve"> מַשְּׁכִּים  </w:t>
      </w:r>
      <w:r w:rsidRPr="00D93061">
        <w:rPr>
          <w:rFonts w:ascii="Times New Roman" w:hAnsi="Times New Roman" w:cs="Times New Roman"/>
          <w:color w:val="000000"/>
          <w:sz w:val="24"/>
          <w:szCs w:val="24"/>
        </w:rPr>
        <w:t>cannot come from</w:t>
      </w:r>
      <w:r>
        <w:rPr>
          <w:rFonts w:ascii="SBL Hebrew" w:hAnsi="SBL Hebrew" w:cs="SBL Hebrew"/>
          <w:color w:val="008080"/>
          <w:sz w:val="24"/>
          <w:szCs w:val="28"/>
          <w:rtl/>
          <w:lang w:bidi="he-IL"/>
        </w:rPr>
        <w:t xml:space="preserve">משׁךְ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משׁךְ מַשְׁכִים </w:t>
      </w:r>
      <w:r w:rsidRPr="00D93061">
        <w:rPr>
          <w:rFonts w:ascii="Times New Roman" w:hAnsi="Times New Roman" w:cs="Times New Roman"/>
          <w:color w:val="000000"/>
          <w:sz w:val="24"/>
          <w:szCs w:val="24"/>
        </w:rPr>
        <w:t xml:space="preserve">being the only possible form in that case. Nor does </w:t>
      </w:r>
      <w:r w:rsidRPr="00D93061">
        <w:rPr>
          <w:rFonts w:ascii="Times New Roman" w:hAnsi="Times New Roman" w:cs="Times New Roman"/>
          <w:i/>
          <w:iCs/>
          <w:color w:val="000000"/>
          <w:sz w:val="24"/>
          <w:szCs w:val="24"/>
        </w:rPr>
        <w:t>trahentes</w:t>
      </w:r>
      <w:r w:rsidRPr="00D93061">
        <w:rPr>
          <w:rFonts w:ascii="Times New Roman" w:hAnsi="Times New Roman" w:cs="Times New Roman"/>
          <w:color w:val="000000"/>
          <w:sz w:val="24"/>
          <w:szCs w:val="24"/>
        </w:rPr>
        <w:t>, “draught- horses” (Hitz.), give a sense at all in point for the comparison. A better view is that of those who follow Simonis, in holding it to be partic. Hiph. of</w:t>
      </w:r>
      <w:r>
        <w:rPr>
          <w:rFonts w:ascii="SBL Hebrew" w:hAnsi="SBL Hebrew" w:cs="SBL Hebrew"/>
          <w:color w:val="008080"/>
          <w:sz w:val="24"/>
          <w:szCs w:val="28"/>
          <w:rtl/>
          <w:lang w:bidi="he-IL"/>
        </w:rPr>
        <w:t xml:space="preserve">שׁכָה </w:t>
      </w:r>
      <w:r w:rsidRPr="00D93061">
        <w:rPr>
          <w:rFonts w:ascii="Times New Roman" w:hAnsi="Times New Roman" w:cs="Times New Roman"/>
          <w:color w:val="000000"/>
          <w:sz w:val="24"/>
          <w:szCs w:val="24"/>
        </w:rPr>
        <w:t xml:space="preserve">, in Aethiop. </w:t>
      </w:r>
      <w:r w:rsidRPr="00D93061">
        <w:rPr>
          <w:rFonts w:ascii="Times New Roman" w:hAnsi="Times New Roman" w:cs="Times New Roman"/>
          <w:i/>
          <w:iCs/>
          <w:color w:val="000000"/>
          <w:sz w:val="24"/>
          <w:szCs w:val="24"/>
        </w:rPr>
        <w:t>oberravit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vagatus est. </w:t>
      </w:r>
      <w:r w:rsidRPr="00D93061">
        <w:rPr>
          <w:rFonts w:ascii="Times New Roman" w:hAnsi="Times New Roman" w:cs="Times New Roman"/>
          <w:color w:val="000000"/>
          <w:sz w:val="24"/>
          <w:szCs w:val="24"/>
        </w:rPr>
        <w:t>The participle is not to be joined with “horses” as a second qualifying word, but to be taken with</w:t>
      </w:r>
      <w:r>
        <w:rPr>
          <w:rFonts w:ascii="SBL Hebrew" w:hAnsi="SBL Hebrew" w:cs="SBL Hebrew"/>
          <w:color w:val="008080"/>
          <w:sz w:val="24"/>
          <w:szCs w:val="28"/>
          <w:rtl/>
          <w:lang w:bidi="he-IL"/>
        </w:rPr>
        <w:t xml:space="preserve">חָיוּ </w:t>
      </w:r>
      <w:r w:rsidRPr="00D93061">
        <w:rPr>
          <w:rFonts w:ascii="Times New Roman" w:hAnsi="Times New Roman" w:cs="Times New Roman"/>
          <w:color w:val="000000"/>
          <w:sz w:val="24"/>
          <w:szCs w:val="24"/>
        </w:rPr>
        <w:t>, the periphrastic form being chosen to indicate the enduring chronic character of the roaming.</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9B430F" w:rsidRDefault="00100EF5" w:rsidP="00A941D7">
      <w:pPr>
        <w:pStyle w:val="Heading7"/>
      </w:pPr>
      <w:r w:rsidRPr="003B24C7">
        <w:t>Jer.</w:t>
      </w:r>
      <w:r w:rsidRPr="00D93061">
        <w:t xml:space="preserve"> 5:9.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Such abandoned behaviour the Lord must punish.</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9B430F" w:rsidRDefault="00100EF5" w:rsidP="00A941D7">
      <w:pPr>
        <w:pStyle w:val="Heading6"/>
      </w:pPr>
      <w:r w:rsidRPr="003B24C7">
        <w:t>Jer.</w:t>
      </w:r>
      <w:r w:rsidRPr="00D93061">
        <w:t xml:space="preserve"> 5:10-18.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3F5B8F">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In spite of the feeling of security fostered by the false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Lord will make good His 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cause the land and kingdom to be laid waste by a barbarous people.</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10. </w:t>
      </w:r>
      <w:r w:rsidRPr="00D93061">
        <w:rPr>
          <w:rFonts w:ascii="Times New Roman" w:hAnsi="Times New Roman" w:cs="Times New Roman"/>
          <w:i/>
          <w:iCs/>
          <w:color w:val="000000"/>
          <w:sz w:val="24"/>
          <w:szCs w:val="24"/>
        </w:rPr>
        <w:t>“Go ye up upon her walls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destroy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make not a full end: tear away her tendrils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they are not Jahveh’s.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For faithless to me is the house of Israel become and the house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They deny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is not</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evil shall not come upon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sword and famine we shall not see.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the prophets shall become wind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 that speaketh is not in them: so may it happen unto them.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Therefore thus saith Jahveh the God of hosts: Because ye speak this 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make my words in thy mouth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this people wood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it shall devour them.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bring upon you a nation from far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house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people that is strong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people that is from of 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people whose speech thou knowest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understandest not what it saith.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Its quiver is as an open grave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are all mighty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men.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It shall eat up thy harvest and thy bread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shall eat up thy sons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daughters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shall eat up thy flocks and thy cattle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eat up thy vine and thy fig-tree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shall break down thy fenced cities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wherein thou trustest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sword.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But yet in those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not make a full end with you.”</w:t>
      </w:r>
      <w:r w:rsidRPr="00D93061">
        <w:rPr>
          <w:rFonts w:ascii="Times New Roman" w:hAnsi="Times New Roman" w:cs="Times New Roman"/>
          <w:color w:val="000000"/>
          <w:sz w:val="24"/>
          <w:szCs w:val="24"/>
        </w:rPr>
        <w:t>To give emphasis to the threat, that the Lord will avenge Himself on such a people, we have immediately following, in v. 10, the summons given to the enemy to subdue the land.</w:t>
      </w:r>
      <w:r>
        <w:rPr>
          <w:rFonts w:ascii="SBL Hebrew" w:hAnsi="SBL Hebrew" w:cs="SBL Hebrew"/>
          <w:color w:val="008080"/>
          <w:sz w:val="24"/>
          <w:szCs w:val="28"/>
          <w:rtl/>
          <w:lang w:bidi="he-IL"/>
        </w:rPr>
        <w:t xml:space="preserve"> עלוּ בְשָׁרוֹתֶיהָ </w:t>
      </w:r>
      <w:r w:rsidRPr="00D93061">
        <w:rPr>
          <w:rFonts w:ascii="Times New Roman" w:hAnsi="Times New Roman" w:cs="Times New Roman"/>
          <w:color w:val="000000"/>
          <w:sz w:val="24"/>
          <w:szCs w:val="24"/>
        </w:rPr>
        <w:t>is variously explained. The old translators took</w:t>
      </w:r>
      <w:r>
        <w:rPr>
          <w:rFonts w:ascii="SBL Hebrew" w:hAnsi="SBL Hebrew" w:cs="SBL Hebrew"/>
          <w:color w:val="008080"/>
          <w:sz w:val="24"/>
          <w:szCs w:val="28"/>
          <w:rtl/>
          <w:lang w:bidi="he-IL"/>
        </w:rPr>
        <w:t xml:space="preserve"> שׁרוֹת </w:t>
      </w:r>
      <w:r w:rsidRPr="00D93061">
        <w:rPr>
          <w:rFonts w:ascii="Times New Roman" w:hAnsi="Times New Roman" w:cs="Times New Roman"/>
          <w:color w:val="000000"/>
          <w:sz w:val="24"/>
          <w:szCs w:val="24"/>
        </w:rPr>
        <w:t>to mean walls; but the second clause, tear away the tendrils, seems not to suit this well. And then this word occurs but once again, and with the meaning “caravan,” while walls are</w:t>
      </w:r>
      <w:r>
        <w:rPr>
          <w:rFonts w:ascii="SBL Hebrew" w:hAnsi="SBL Hebrew" w:cs="SBL Hebrew"/>
          <w:color w:val="008080"/>
          <w:sz w:val="24"/>
          <w:szCs w:val="28"/>
          <w:rtl/>
          <w:lang w:bidi="he-IL"/>
        </w:rPr>
        <w:t xml:space="preserve"> שׁוּרוֹת </w:t>
      </w:r>
      <w:r w:rsidRPr="00D93061">
        <w:rPr>
          <w:rFonts w:ascii="Times New Roman" w:hAnsi="Times New Roman" w:cs="Times New Roman"/>
          <w:color w:val="000000"/>
          <w:sz w:val="24"/>
          <w:szCs w:val="24"/>
        </w:rPr>
        <w:t>in Job. 24:11. But this reason is not strong enough to throw any doubt on the rendering: walls, supported as it is by the old versions. The form</w:t>
      </w:r>
      <w:r>
        <w:rPr>
          <w:rFonts w:ascii="SBL Hebrew" w:hAnsi="SBL Hebrew" w:cs="SBL Hebrew"/>
          <w:color w:val="008080"/>
          <w:sz w:val="24"/>
          <w:szCs w:val="28"/>
          <w:rtl/>
          <w:lang w:bidi="he-IL"/>
        </w:rPr>
        <w:t xml:space="preserve"> שׁרוֹת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 שׁוּר </w:t>
      </w:r>
      <w:r w:rsidRPr="00D93061">
        <w:rPr>
          <w:rFonts w:ascii="Times New Roman" w:hAnsi="Times New Roman" w:cs="Times New Roman"/>
          <w:color w:val="000000"/>
          <w:sz w:val="24"/>
          <w:szCs w:val="24"/>
        </w:rPr>
        <w:t>is contracted from a form</w:t>
      </w:r>
      <w:r>
        <w:rPr>
          <w:rFonts w:ascii="SBL Hebrew" w:hAnsi="SBL Hebrew" w:cs="SBL Hebrew"/>
          <w:color w:val="008080"/>
          <w:sz w:val="24"/>
          <w:szCs w:val="28"/>
          <w:rtl/>
          <w:lang w:bidi="he-IL"/>
        </w:rPr>
        <w:t xml:space="preserve">שׁורִים </w:t>
      </w:r>
      <w:r w:rsidRPr="00D93061">
        <w:rPr>
          <w:rFonts w:ascii="Times New Roman" w:hAnsi="Times New Roman" w:cs="Times New Roman"/>
          <w:color w:val="000000"/>
          <w:sz w:val="24"/>
          <w:szCs w:val="24"/>
        </w:rPr>
        <w:t>, constructed analogously to</w:t>
      </w:r>
      <w:r>
        <w:rPr>
          <w:rFonts w:ascii="SBL Hebrew" w:hAnsi="SBL Hebrew" w:cs="SBL Hebrew"/>
          <w:color w:val="008080"/>
          <w:sz w:val="24"/>
          <w:szCs w:val="28"/>
          <w:rtl/>
          <w:lang w:bidi="he-IL"/>
        </w:rPr>
        <w:t xml:space="preserve">שׁורוֹת </w:t>
      </w:r>
      <w:r w:rsidRPr="00D93061">
        <w:rPr>
          <w:rFonts w:ascii="Times New Roman" w:hAnsi="Times New Roman" w:cs="Times New Roman"/>
          <w:color w:val="000000"/>
          <w:sz w:val="24"/>
          <w:szCs w:val="24"/>
        </w:rPr>
        <w:t>. The second clause would be unsuitable to the first only in the case that walls were to mean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exclusively town walls or fortifications. But this is not the case. Even if the suffix here referred to Jerusalem, mentioned in v. 1, which is very doubtful, still then the city would be looked on not in the light of a stronghold, but only as representative of the kingdom or of the theocracy. Probably, however,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suffix refers to the daughter of Zion as seat of the kingdom of God, and the idea of a vineyard was in the prophet’s mind (cf. 2:21), under which figure Isaiah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5:1-7) set forth the kingdom of God founded on Mount Zion; so that under walls, the walls of the vineyard are to be thought of. Elsewhere, indeed, these are called</w:t>
      </w:r>
      <w:r>
        <w:rPr>
          <w:rFonts w:ascii="SBL Hebrew" w:hAnsi="SBL Hebrew" w:cs="SBL Hebrew"/>
          <w:color w:val="008080"/>
          <w:sz w:val="24"/>
          <w:szCs w:val="28"/>
          <w:rtl/>
          <w:lang w:bidi="he-IL"/>
        </w:rPr>
        <w:t xml:space="preserve"> גּדרוֹת </w:t>
      </w:r>
      <w:r w:rsidRPr="00D93061">
        <w:rPr>
          <w:rFonts w:ascii="Times New Roman" w:hAnsi="Times New Roman" w:cs="Times New Roman"/>
          <w:color w:val="000000"/>
          <w:sz w:val="24"/>
          <w:szCs w:val="24"/>
        </w:rPr>
        <w:t>(also in 49:3), but only where the figure of a vineyard is further developed, or at least is brought more plainly and prominently forward. Here, again, where the enemy is summoned to go upon the walls, this figure is mixed up with that of a city; and so the word</w:t>
      </w:r>
      <w:r>
        <w:rPr>
          <w:rFonts w:ascii="SBL Hebrew" w:hAnsi="SBL Hebrew" w:cs="SBL Hebrew"/>
          <w:color w:val="008080"/>
          <w:sz w:val="24"/>
          <w:szCs w:val="28"/>
          <w:rtl/>
          <w:lang w:bidi="he-IL"/>
        </w:rPr>
        <w:t xml:space="preserve">שׂרוֹת </w:t>
      </w:r>
      <w:r w:rsidRPr="00D93061">
        <w:rPr>
          <w:rFonts w:ascii="Times New Roman" w:hAnsi="Times New Roman" w:cs="Times New Roman"/>
          <w:color w:val="000000"/>
          <w:sz w:val="24"/>
          <w:szCs w:val="24"/>
        </w:rPr>
        <w:t>, as indicating walls of any kind, seems most fitting. Graf has overthrown, as being unfounded, Hitz.’s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assertion, that</w:t>
      </w:r>
      <w:r>
        <w:rPr>
          <w:rFonts w:ascii="SBL Hebrew" w:hAnsi="SBL Hebrew" w:cs="SBL Hebrew"/>
          <w:color w:val="008080"/>
          <w:sz w:val="24"/>
          <w:szCs w:val="28"/>
          <w:rtl/>
          <w:lang w:bidi="he-IL"/>
        </w:rPr>
        <w:t xml:space="preserve"> עלה בִּ </w:t>
      </w:r>
      <w:r w:rsidRPr="00D93061">
        <w:rPr>
          <w:rFonts w:ascii="Times New Roman" w:hAnsi="Times New Roman" w:cs="Times New Roman"/>
          <w:color w:val="000000"/>
          <w:sz w:val="24"/>
          <w:szCs w:val="24"/>
        </w:rPr>
        <w:t>signified only, to go up against a thing; and that accuracy and elegance required that the destruction should be of the walls, not of the vineyard itself.</w:t>
      </w:r>
      <w:r>
        <w:rPr>
          <w:rFonts w:ascii="SBL Hebrew" w:hAnsi="SBL Hebrew" w:cs="SBL Hebrew"/>
          <w:color w:val="008080"/>
          <w:sz w:val="24"/>
          <w:szCs w:val="28"/>
          <w:rtl/>
          <w:lang w:bidi="he-IL"/>
        </w:rPr>
        <w:t xml:space="preserve"> עלה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 בִּ </w:t>
      </w:r>
      <w:r w:rsidRPr="00D93061">
        <w:rPr>
          <w:rFonts w:ascii="Times New Roman" w:hAnsi="Times New Roman" w:cs="Times New Roman"/>
          <w:color w:val="000000"/>
          <w:sz w:val="24"/>
          <w:szCs w:val="24"/>
        </w:rPr>
        <w:t>means also: to go up upon a thing, e.g., Psa. 24:3,</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5:5; and the verb</w:t>
      </w:r>
      <w:r>
        <w:rPr>
          <w:rFonts w:ascii="SBL Hebrew" w:hAnsi="SBL Hebrew" w:cs="SBL Hebrew"/>
          <w:color w:val="008080"/>
          <w:sz w:val="24"/>
          <w:szCs w:val="28"/>
          <w:rtl/>
          <w:lang w:bidi="he-IL"/>
        </w:rPr>
        <w:t xml:space="preserve">שׁחתוּ </w:t>
      </w:r>
      <w:proofErr w:type="gramStart"/>
      <w:r w:rsidRPr="00D93061">
        <w:rPr>
          <w:rFonts w:ascii="Times New Roman" w:hAnsi="Times New Roman" w:cs="Times New Roman"/>
          <w:color w:val="000000"/>
          <w:sz w:val="24"/>
          <w:szCs w:val="24"/>
        </w:rPr>
        <w:t>stands</w:t>
      </w:r>
      <w:proofErr w:type="gramEnd"/>
      <w:r w:rsidRPr="00D93061">
        <w:rPr>
          <w:rFonts w:ascii="Times New Roman" w:hAnsi="Times New Roman" w:cs="Times New Roman"/>
          <w:color w:val="000000"/>
          <w:sz w:val="24"/>
          <w:szCs w:val="24"/>
        </w:rPr>
        <w:t xml:space="preserve"> quite absolutely, so that it cannot be restricted to the walls. “And destruction can only take place when, by scaling the walls, entrance has been obtained into that which is to be destroyed, be it city or vineyard.” We therefore adhere to the sig. walls, especially since the other translations attempted by Ew. and Hitz. are wholly without foundation. Hitz. will have us read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שׂרוֹתֶיהָ </w:t>
      </w:r>
      <w:r w:rsidRPr="00D93061">
        <w:rPr>
          <w:rFonts w:ascii="Times New Roman" w:hAnsi="Times New Roman" w:cs="Times New Roman"/>
          <w:color w:val="000000"/>
          <w:sz w:val="24"/>
          <w:szCs w:val="24"/>
        </w:rPr>
        <w:t>, and take this as plural of</w:t>
      </w:r>
      <w:r>
        <w:rPr>
          <w:rFonts w:ascii="SBL Hebrew" w:hAnsi="SBL Hebrew" w:cs="SBL Hebrew"/>
          <w:color w:val="008080"/>
          <w:sz w:val="24"/>
          <w:szCs w:val="28"/>
          <w:rtl/>
          <w:lang w:bidi="he-IL"/>
        </w:rPr>
        <w:t xml:space="preserve">שׁוֹרה </w:t>
      </w:r>
      <w:r w:rsidRPr="00D93061">
        <w:rPr>
          <w:rFonts w:ascii="Times New Roman" w:hAnsi="Times New Roman" w:cs="Times New Roman"/>
          <w:color w:val="000000"/>
          <w:sz w:val="24"/>
          <w:szCs w:val="24"/>
        </w:rPr>
        <w:t>; next he supposes a row of vines to be intended, but he obtains this sense only by arbitrarily appending the idea of vines. Ew. endeavours, from the Aram. and Arab., to vindicate for the word the meaning: clusters of blossom, and so to obtain for the whole the translation: push in amidst the blossom-spikes. A singular figure truly, which in no way harmonizes with</w:t>
      </w:r>
      <w:r>
        <w:rPr>
          <w:rFonts w:ascii="SBL Hebrew" w:hAnsi="SBL Hebrew" w:cs="SBL Hebrew"/>
          <w:color w:val="008080"/>
          <w:sz w:val="24"/>
          <w:szCs w:val="28"/>
          <w:rtl/>
          <w:lang w:bidi="he-IL"/>
        </w:rPr>
        <w:t xml:space="preserve">עלוּ בְ </w:t>
      </w:r>
      <w:r w:rsidRPr="00D93061">
        <w:rPr>
          <w:rFonts w:ascii="Times New Roman" w:hAnsi="Times New Roman" w:cs="Times New Roman"/>
          <w:color w:val="000000"/>
          <w:sz w:val="24"/>
          <w:szCs w:val="24"/>
        </w:rPr>
        <w:t>. “Destroy” is restricted by the following “but make not,” etc.; see on 4:27. On “tear away her tendrils,” cf. Isa. 18:5. The spoilers are not to root up the vine itself, but to remove the tendrils, which do not belong to Jahveh. Spurious members of the nation are meant, those who have degenerated out of their kind.The reasons of this command are given in v. 11ff., by a renewed exposure of the people’s apostasy. The house of Israel and the house of Judah are become faithless. On this cf. 3:6ff. The mention of Israel along with Judah gives point to the threatening, since judgment has already been executed upon Israel. Judah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has equalled Israel in faithlessness, and so a like fate will be its lot. Judah shows its faithlessness by denying the Lord, by saying</w:t>
      </w:r>
      <w:r>
        <w:rPr>
          <w:rFonts w:ascii="SBL Hebrew" w:hAnsi="SBL Hebrew" w:cs="SBL Hebrew"/>
          <w:color w:val="008080"/>
          <w:sz w:val="24"/>
          <w:szCs w:val="28"/>
          <w:rtl/>
          <w:lang w:bidi="he-IL"/>
        </w:rPr>
        <w:t xml:space="preserve">לא הוּא </w:t>
      </w:r>
      <w:r w:rsidRPr="00D93061">
        <w:rPr>
          <w:rFonts w:ascii="Times New Roman" w:hAnsi="Times New Roman" w:cs="Times New Roman"/>
          <w:color w:val="000000"/>
          <w:sz w:val="24"/>
          <w:szCs w:val="24"/>
        </w:rPr>
        <w:t>. This Ew. translates: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not so, after the </w:t>
      </w:r>
      <w:r>
        <w:rPr>
          <w:rFonts w:ascii="SBL Greek" w:hAnsi="SBL Greek" w:cs="Times New Roman"/>
          <w:color w:val="0000FF"/>
          <w:sz w:val="24"/>
          <w:szCs w:val="24"/>
          <w:lang w:val="el-GR"/>
        </w:rPr>
        <w:t>οὐκ</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ἔστι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ταῦτα</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of the LXX; but he is certainly wrong in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Even though</w:t>
      </w:r>
      <w:r>
        <w:rPr>
          <w:rFonts w:ascii="SBL Hebrew" w:hAnsi="SBL Hebrew" w:cs="SBL Hebrew"/>
          <w:color w:val="008080"/>
          <w:sz w:val="24"/>
          <w:szCs w:val="28"/>
          <w:rtl/>
          <w:lang w:bidi="he-IL"/>
        </w:rPr>
        <w:t xml:space="preserve"> הוּא </w:t>
      </w:r>
      <w:r w:rsidRPr="00D93061">
        <w:rPr>
          <w:rFonts w:ascii="Times New Roman" w:hAnsi="Times New Roman" w:cs="Times New Roman"/>
          <w:color w:val="000000"/>
          <w:sz w:val="24"/>
          <w:szCs w:val="24"/>
        </w:rPr>
        <w:t>may be used in place of the neuter, yet it cannot be so used in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connection, after the preceding</w:t>
      </w:r>
      <w:r>
        <w:rPr>
          <w:rFonts w:ascii="SBL Hebrew" w:hAnsi="SBL Hebrew" w:cs="SBL Hebrew"/>
          <w:color w:val="007F7F"/>
          <w:sz w:val="24"/>
          <w:szCs w:val="28"/>
          <w:rtl/>
          <w:lang w:bidi="he-IL"/>
        </w:rPr>
        <w:t xml:space="preserve">כִּחֲשׁוּ ביהוה </w:t>
      </w:r>
      <w:r w:rsidRPr="00D93061">
        <w:rPr>
          <w:rFonts w:ascii="Times New Roman" w:hAnsi="Times New Roman" w:cs="Times New Roman"/>
          <w:color w:val="000000"/>
          <w:sz w:val="24"/>
          <w:szCs w:val="24"/>
        </w:rPr>
        <w:t xml:space="preserve">. Better to take it: He is not, as the fools speak in Psa. 14:1: there is no God, i.e., go on in their lives as if God were not. “Jahveh is not” is therefore in other words: there exists not a God such as Jahveh is preached to us, who is to visit His people with sore punishments. This view is not open to the objection, </w:t>
      </w:r>
      <w:r w:rsidRPr="00D93061">
        <w:rPr>
          <w:rFonts w:ascii="Times New Roman" w:hAnsi="Times New Roman" w:cs="Times New Roman"/>
          <w:i/>
          <w:iCs/>
          <w:color w:val="000000"/>
          <w:sz w:val="24"/>
          <w:szCs w:val="24"/>
        </w:rPr>
        <w:t>quod pro lubitu supplent</w:t>
      </w:r>
      <w:r w:rsidRPr="00D93061">
        <w:rPr>
          <w:rFonts w:ascii="Times New Roman" w:hAnsi="Times New Roman" w:cs="Times New Roman"/>
          <w:color w:val="000000"/>
          <w:sz w:val="24"/>
          <w:szCs w:val="24"/>
        </w:rPr>
        <w:t xml:space="preserve">, which Ros. raises against the interpretation: </w:t>
      </w:r>
      <w:r w:rsidRPr="00D93061">
        <w:rPr>
          <w:rFonts w:ascii="Times New Roman" w:hAnsi="Times New Roman" w:cs="Times New Roman"/>
          <w:i/>
          <w:iCs/>
          <w:color w:val="000000"/>
          <w:sz w:val="24"/>
          <w:szCs w:val="24"/>
        </w:rPr>
        <w:t>non est 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qualem prophetae describunt. </w:t>
      </w:r>
      <w:r w:rsidRPr="00D93061">
        <w:rPr>
          <w:rFonts w:ascii="Times New Roman" w:hAnsi="Times New Roman" w:cs="Times New Roman"/>
          <w:color w:val="000000"/>
          <w:sz w:val="24"/>
          <w:szCs w:val="24"/>
        </w:rPr>
        <w:t>For we take</w:t>
      </w:r>
      <w:r w:rsidRPr="00D93061">
        <w:rPr>
          <w:rFonts w:ascii="Times New Roman" w:hAnsi="Times New Roman" w:cs="LSBHebrew"/>
          <w:color w:val="007F7F"/>
          <w:sz w:val="24"/>
          <w:szCs w:val="24"/>
        </w:rPr>
        <w:t xml:space="preserve"> </w:t>
      </w:r>
      <w:r>
        <w:rPr>
          <w:rFonts w:ascii="SBL Hebrew" w:hAnsi="SBL Hebrew" w:cs="SBL Hebrew"/>
          <w:color w:val="008080"/>
          <w:sz w:val="24"/>
          <w:szCs w:val="28"/>
          <w:rtl/>
          <w:lang w:bidi="he-IL"/>
        </w:rPr>
        <w:t xml:space="preserve"> הוּא </w:t>
      </w:r>
      <w:r w:rsidRPr="00D93061">
        <w:rPr>
          <w:rFonts w:ascii="Times New Roman" w:hAnsi="Times New Roman" w:cs="Times New Roman"/>
          <w:color w:val="000000"/>
          <w:sz w:val="24"/>
          <w:szCs w:val="24"/>
        </w:rPr>
        <w:t xml:space="preserve">not as </w:t>
      </w:r>
      <w:r w:rsidRPr="00D93061">
        <w:rPr>
          <w:rFonts w:ascii="Times New Roman" w:hAnsi="Times New Roman" w:cs="Times New Roman"/>
          <w:i/>
          <w:iCs/>
          <w:color w:val="000000"/>
          <w:sz w:val="24"/>
          <w:szCs w:val="24"/>
        </w:rPr>
        <w:t>is qualem</w:t>
      </w:r>
      <w:r w:rsidRPr="00D93061">
        <w:rPr>
          <w:rFonts w:ascii="Times New Roman" w:hAnsi="Times New Roman" w:cs="Times New Roman"/>
          <w:color w:val="000000"/>
          <w:sz w:val="24"/>
          <w:szCs w:val="24"/>
        </w:rPr>
        <w:t xml:space="preserve">, but as </w:t>
      </w:r>
      <w:r w:rsidRPr="00D93061">
        <w:rPr>
          <w:rFonts w:ascii="Times New Roman" w:hAnsi="Times New Roman" w:cs="Times New Roman"/>
          <w:i/>
          <w:iCs/>
          <w:color w:val="000000"/>
          <w:sz w:val="24"/>
          <w:szCs w:val="24"/>
        </w:rPr>
        <w:t xml:space="preserve">est </w:t>
      </w:r>
      <w:r w:rsidRPr="00D93061">
        <w:rPr>
          <w:rFonts w:ascii="Times New Roman" w:hAnsi="Times New Roman" w:cs="Times New Roman"/>
          <w:color w:val="000000"/>
          <w:sz w:val="24"/>
          <w:szCs w:val="24"/>
        </w:rPr>
        <w:t xml:space="preserve">sc.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and we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explain the meaning of Jahveh only in that reference in which He is disowned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these men, namely, as God who visits His people with punishments. In this character He was preached by the prophets. This appears from what is further said by these disowners of God: evil or mischief will not come on us. To a saying of this kind they could have been provoked only by threatenings of punishments. The prophets were not indeed the first to announce judgments; Moses in the law threatened transgressors with the sorest punishments. But the context, the threatening against the false prophets in v. 13, suggests that 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 are to think of announcements by the prophets. Doubtless the false prophets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assured the people: evil shall not come upon you, in opposition to the true prophets, who threatened the sinful race with the judgments of God. Such prophets are to become wind, sc. with their utterances.</w:t>
      </w:r>
      <w:r>
        <w:rPr>
          <w:rFonts w:ascii="SBL Hebrew" w:hAnsi="SBL Hebrew" w:cs="SBL Hebrew"/>
          <w:color w:val="008080"/>
          <w:sz w:val="24"/>
          <w:szCs w:val="28"/>
          <w:rtl/>
          <w:lang w:bidi="he-IL"/>
        </w:rPr>
        <w:t xml:space="preserve"> הַדִּבּר </w:t>
      </w:r>
      <w:r w:rsidRPr="00D93061">
        <w:rPr>
          <w:rFonts w:ascii="Times New Roman" w:hAnsi="Times New Roman" w:cs="Times New Roman"/>
          <w:color w:val="000000"/>
          <w:sz w:val="24"/>
          <w:szCs w:val="24"/>
        </w:rPr>
        <w:t>is not a noun: the word, but a verb, with the article instead of the relative pronoun, as in Jos. 1:24, 1Ch. 26:28, and often: He who speaks is not in them, i.e., in them there is none other speaker than themselves; the Spirit of God is not in them.</w:t>
      </w:r>
      <w:r>
        <w:rPr>
          <w:rFonts w:ascii="SBL Hebrew" w:hAnsi="SBL Hebrew" w:cs="SBL Hebrew"/>
          <w:color w:val="008080"/>
          <w:sz w:val="24"/>
          <w:szCs w:val="28"/>
          <w:rtl/>
          <w:lang w:bidi="he-IL"/>
        </w:rPr>
        <w:t xml:space="preserve">אין </w:t>
      </w:r>
      <w:r w:rsidRPr="00D93061">
        <w:rPr>
          <w:rFonts w:ascii="Times New Roman" w:hAnsi="Times New Roman" w:cs="Times New Roman"/>
          <w:color w:val="000000"/>
          <w:sz w:val="24"/>
          <w:szCs w:val="24"/>
        </w:rPr>
        <w:t>, “there is none,” is stronger than</w:t>
      </w:r>
      <w:r w:rsidRPr="007624CB">
        <w:rPr>
          <w:rFonts w:ascii="SBL Hebrew" w:hAnsi="SBL Hebrew" w:cs="SBL Hebrew"/>
          <w:color w:val="007F7F"/>
          <w:sz w:val="24"/>
          <w:szCs w:val="28"/>
          <w:rtl/>
          <w:lang w:bidi="he-IL"/>
        </w:rPr>
        <w:t>לא</w:t>
      </w:r>
      <w:r>
        <w:rPr>
          <w:rFonts w:ascii="SBL Hebrew" w:hAnsi="SBL Hebrew" w:cs="SBL Hebrew"/>
          <w:b/>
          <w:bCs/>
          <w:color w:val="007F7F"/>
          <w:sz w:val="24"/>
          <w:szCs w:val="28"/>
          <w:rtl/>
        </w:rPr>
        <w:t xml:space="preserve"> </w:t>
      </w:r>
      <w:r w:rsidRPr="00D93061">
        <w:rPr>
          <w:rFonts w:ascii="Times New Roman" w:hAnsi="Times New Roman" w:cs="Times New Roman"/>
          <w:color w:val="000000"/>
          <w:sz w:val="24"/>
          <w:szCs w:val="24"/>
        </w:rPr>
        <w:t>, meaning: they speak out of their own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hearts. The threat, </w:t>
      </w:r>
      <w:r w:rsidRPr="00D93061">
        <w:rPr>
          <w:rFonts w:ascii="Times New Roman" w:hAnsi="Times New Roman" w:cs="Times New Roman"/>
          <w:i/>
          <w:iCs/>
          <w:color w:val="000000"/>
          <w:sz w:val="24"/>
          <w:szCs w:val="24"/>
        </w:rPr>
        <w:t xml:space="preserve">so </w:t>
      </w:r>
      <w:r w:rsidRPr="00D93061">
        <w:rPr>
          <w:rFonts w:ascii="Times New Roman" w:hAnsi="Times New Roman" w:cs="Times New Roman"/>
          <w:color w:val="000000"/>
          <w:sz w:val="24"/>
          <w:szCs w:val="24"/>
        </w:rPr>
        <w:t>be it unto them, may be most simply referred to the first clause: they become wind. Let the emptiness of their prophecies fall on their own heads, so that they themselves may come to nought.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9B430F" w:rsidRDefault="00100EF5" w:rsidP="00A941D7">
      <w:pPr>
        <w:pStyle w:val="Heading7"/>
      </w:pPr>
      <w:r w:rsidRPr="003B24C7">
        <w:t>Jer.</w:t>
      </w:r>
      <w:r w:rsidRPr="00D93061">
        <w:t xml:space="preserve"> 5:14.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But the people is to have proof of the truth of the word of the Lord. Because it, despising the threatening of punishment, says: Misfortune shall not light upon us, the Lord will make the word in the mouth of Jeremiah a fire, and the people wood, that the fire may consume it. On this figure, cf. Isa. 1:31;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10:17. V. 15ff. explain this, and announce the inroad of a dreadful enemy that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lay waste the land and consume the people. “A people from far,” as in 4:16. Judah is called “house of Israel,” not so much because it is what remains of Israel, but because, after the captivity of the ten tribes, Judah regarded itself as the only true Israel or people of God. Further description of the hostile people is intended to show its formidable power, and to inspire dread.</w:t>
      </w:r>
      <w:r>
        <w:rPr>
          <w:rFonts w:ascii="SBL Hebrew" w:hAnsi="SBL Hebrew" w:cs="SBL Hebrew"/>
          <w:color w:val="008080"/>
          <w:sz w:val="24"/>
          <w:szCs w:val="28"/>
          <w:rtl/>
          <w:lang w:bidi="he-IL"/>
        </w:rPr>
        <w:t xml:space="preserve">איתָן </w:t>
      </w:r>
      <w:r w:rsidRPr="00D93061">
        <w:rPr>
          <w:rFonts w:ascii="Times New Roman" w:hAnsi="Times New Roman" w:cs="Times New Roman"/>
          <w:color w:val="000000"/>
          <w:sz w:val="24"/>
          <w:szCs w:val="24"/>
        </w:rPr>
        <w:t>, enduring, firm, strong; cf. Gen. 49:24, Mic. 6:2.</w:t>
      </w:r>
      <w:r>
        <w:rPr>
          <w:rFonts w:ascii="SBL Hebrew" w:hAnsi="SBL Hebrew" w:cs="SBL Hebrew"/>
          <w:color w:val="008080"/>
          <w:sz w:val="24"/>
          <w:szCs w:val="28"/>
          <w:rtl/>
          <w:lang w:bidi="he-IL"/>
        </w:rPr>
        <w:t xml:space="preserve">מעוֹלם </w:t>
      </w:r>
      <w:r w:rsidRPr="00D93061">
        <w:rPr>
          <w:rFonts w:ascii="Times New Roman" w:hAnsi="Times New Roman" w:cs="Times New Roman"/>
          <w:color w:val="000000"/>
          <w:sz w:val="24"/>
          <w:szCs w:val="24"/>
        </w:rPr>
        <w:t>, dating from eternity, i.e., very ancient, not of recent origin, but become mighty in immemorial antiquity. A people speaking a language unfamiliar to the Jews, to comprehend whom is impossible, i.e., barbarous;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28:49. Further (v. 16), it is a race of very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heroes, fully furnished with deadly weapons. J. D. Mich. took objection to the figure, “its quiver is as an open grave;” but his conjecture</w:t>
      </w:r>
      <w:r>
        <w:rPr>
          <w:rFonts w:ascii="SBL Hebrew" w:hAnsi="SBL Hebrew" w:cs="SBL Hebrew"/>
          <w:color w:val="008080"/>
          <w:sz w:val="24"/>
          <w:szCs w:val="28"/>
          <w:rtl/>
          <w:lang w:bidi="he-IL"/>
        </w:rPr>
        <w:t xml:space="preserve"> שׂפָתוֹ </w:t>
      </w:r>
      <w:r w:rsidRPr="00D93061">
        <w:rPr>
          <w:rFonts w:ascii="Times New Roman" w:hAnsi="Times New Roman" w:cs="Times New Roman"/>
          <w:color w:val="000000"/>
          <w:sz w:val="24"/>
          <w:szCs w:val="24"/>
        </w:rPr>
        <w:t>put nothing better in place of it. The link of comparison is this: as an open grave is filled with dead men, so the quiver of this enemy is filled with deadly missiles.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9B430F" w:rsidRDefault="00100EF5" w:rsidP="00A941D7">
      <w:pPr>
        <w:pStyle w:val="Heading7"/>
      </w:pPr>
      <w:r w:rsidRPr="003B24C7">
        <w:t>Jer.</w:t>
      </w:r>
      <w:r w:rsidRPr="00D93061">
        <w:t xml:space="preserve"> 5:17.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This people will devour the harvest and the bread, the children, the cattle, and the best fruits of the land. Devour, here as often, in the wider sense, destroy; cf. e.g., 3:24 and 10:25, where the first half of the present verse is compressed into the words: they ate up Jacob. We need not wait to refute Hitz.’s absurd remark, that the author imagined the enemy, the assumed Scythians, to be cannibals. In the second half of the verse the words, “the fenced cities wherein thou trustest,” are a reminiscence of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28:52; and hence we may see, that while our prophet is describing the enemy in vv. 15-18, Moses’ threatening,</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28:49-52, was in his mind.</w:t>
      </w:r>
      <w:r>
        <w:rPr>
          <w:rFonts w:ascii="SBL Hebrew" w:hAnsi="SBL Hebrew" w:cs="SBL Hebrew"/>
          <w:color w:val="008080"/>
          <w:sz w:val="24"/>
          <w:szCs w:val="28"/>
          <w:rtl/>
          <w:lang w:bidi="he-IL"/>
        </w:rPr>
        <w:t xml:space="preserve">רשַׁשׁ </w:t>
      </w:r>
      <w:r w:rsidRPr="00D93061">
        <w:rPr>
          <w:rFonts w:ascii="Times New Roman" w:hAnsi="Times New Roman" w:cs="Times New Roman"/>
          <w:color w:val="000000"/>
          <w:sz w:val="24"/>
          <w:szCs w:val="24"/>
        </w:rPr>
        <w:t>, break in pieces, as in Mal. 1:4. With the sword, i.e., by force of arms; the sword, as principal weapon, being named, instead of the entire apparatus of war. In v. 18 the restriction of v. 10 (cf. 4:27) is repeated, and with it the threatening of judgment is rounded off.</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9B430F" w:rsidRDefault="00100EF5" w:rsidP="00A941D7">
      <w:pPr>
        <w:pStyle w:val="Heading6"/>
      </w:pPr>
      <w:r w:rsidRPr="003B24C7">
        <w:t>Jer.</w:t>
      </w:r>
      <w:r w:rsidRPr="00D93061">
        <w:t xml:space="preserve"> 5:19-31.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 xml:space="preserve">This calamity Judah is preparing for itself by its obduracy and excess of wickedness. </w:t>
      </w:r>
      <w:r w:rsidRPr="00D93061">
        <w:rPr>
          <w:rFonts w:ascii="Times New Roman" w:hAnsi="Times New Roman" w:cs="Times New Roman"/>
          <w:color w:val="000000"/>
          <w:sz w:val="24"/>
          <w:szCs w:val="24"/>
        </w:rPr>
        <w:t xml:space="preserve">— V. 19. </w:t>
      </w:r>
      <w:r w:rsidRPr="00D93061">
        <w:rPr>
          <w:rFonts w:ascii="Times New Roman" w:hAnsi="Times New Roman" w:cs="Times New Roman"/>
          <w:i/>
          <w:iCs/>
          <w:color w:val="000000"/>
          <w:sz w:val="24"/>
          <w:szCs w:val="24"/>
        </w:rPr>
        <w:t>“And if ye then shall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Wherefore hath Jahveh our God done all this unto us? then say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as ye have forsaken me and served strange gods in your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 shall ye serve strangers in a land that is not yours.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Declare this in the house of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publish it in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V. 21</w:t>
      </w:r>
      <w:r w:rsidRPr="00D93061">
        <w:rPr>
          <w:rFonts w:ascii="Times New Roman" w:hAnsi="Times New Roman" w:cs="Times New Roman"/>
          <w:i/>
          <w:iCs/>
          <w:color w:val="000000"/>
          <w:sz w:val="24"/>
          <w:szCs w:val="24"/>
        </w:rPr>
        <w:t>. Hear now this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foolish people without understanding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have eyes and see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have ears and hear not.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Me will ye not fear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tremble before me? who have set the sand for a bound to the sea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 everlasting boundary that it passes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its waves toss themselves and cannot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roar and pass not over.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But this people hath a stubborn and rebellious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turned away and went.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And said not in their heart: Let us now fear Jahveh 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giveth rain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early rain and the late rain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its season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 keepeth for us the appointed weeks of the harvest.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Your iniquities have turned away these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your sins have withholden the good from you.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 For among my people are found wicked 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lie in wait as fowlers stoop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set a trap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catch men.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As a cage full of birds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are their houses full of deceit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therefore are they become great and rich.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They are grown fat and sleek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go beyond bound in wickedness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cause they try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cause of the orphans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might have prosperity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right of the needy they judge not.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29</w:t>
      </w:r>
      <w:r w:rsidRPr="00D93061">
        <w:rPr>
          <w:rFonts w:ascii="Times New Roman" w:hAnsi="Times New Roman" w:cs="Times New Roman"/>
          <w:i/>
          <w:iCs/>
          <w:color w:val="000000"/>
          <w:sz w:val="24"/>
          <w:szCs w:val="24"/>
        </w:rPr>
        <w:t>. Shall I not punish this?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not my soul be avenged on such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 people as this?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xml:space="preserve">. The appalling and horrible is done in the land.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prophets prophesy falsely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priests bear rule under their lead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my people loves it so. But what will ye do in the end thereof.”</w:t>
      </w:r>
      <w:r w:rsidRPr="00D93061">
        <w:rPr>
          <w:rFonts w:ascii="Times New Roman" w:hAnsi="Times New Roman" w:cs="Times New Roman"/>
          <w:color w:val="000000"/>
          <w:sz w:val="24"/>
          <w:szCs w:val="24"/>
        </w:rPr>
        <w:t>The thought of v. 19, that the people, by its apostasy, draws down this judgment on itself, forms the transition from the threat of punishment to the reproof of sins. The penalty corresponds to the sin. Because Judah in its own land serves the gods of foreigners, so it must serve strangers in a foreign land.</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9B430F" w:rsidRDefault="00100EF5" w:rsidP="00A941D7">
      <w:pPr>
        <w:pStyle w:val="Heading7"/>
      </w:pPr>
      <w:r w:rsidRPr="003B24C7">
        <w:t>Jer.</w:t>
      </w:r>
      <w:r w:rsidRPr="00D93061">
        <w:t xml:space="preserve"> 5:20f.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reproof of sins is introduced by an apostrophe to the hardened race. The exhortation, “Publish this,” is addressed to all the prophet’s hearers who have the welfare of the people at heart. “This,” in vv. 20 and 21, refers to the chiding statement from v. 23 onwards, that the people fears not God. The form of address, people foolish and without understanding (cf. 4:22,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Hos. 7:11), is made cutting, in order, if possible, to bring the people yet to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senses. The following clauses, “they have eyes,” etc., depict spiritual blindness and deafness, as in Eze. 12:22;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29:3. Blindness is shown in that they see not the government of God’s almighty power in nature; deafness, in that they hear not the voice of God in His word. They have no fear even of the God whose power has in the sand set an impassable barrier for the mighty waves of the sea. “Me” is put first for emphasis. The waves beat against their appointed barrier, but are not able, sc. to pass it.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9B430F" w:rsidRDefault="00100EF5" w:rsidP="00A941D7">
      <w:pPr>
        <w:pStyle w:val="Heading7"/>
      </w:pPr>
      <w:r w:rsidRPr="003B24C7">
        <w:t>Jer.</w:t>
      </w:r>
      <w:r w:rsidRPr="00D93061">
        <w:t xml:space="preserve"> 5:</w:t>
      </w:r>
      <w:r w:rsidRPr="00A941D7">
        <w:t>23</w:t>
      </w:r>
      <w:r w:rsidRPr="00D93061">
        <w:t>.</w:t>
      </w:r>
      <w:r w:rsidR="009B430F" w:rsidRPr="009B430F">
        <w:t xml:space="preserve">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But this people has a stubborn and rebellious heart; it bows not beneath the almighty hand of God. “Stubborn and rebellious,” joined as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21:18, 20. Hence the following</w:t>
      </w:r>
      <w:r>
        <w:rPr>
          <w:rFonts w:ascii="SBL Hebrew" w:hAnsi="SBL Hebrew" w:cs="SBL Hebrew"/>
          <w:color w:val="008080"/>
          <w:sz w:val="24"/>
          <w:szCs w:val="28"/>
          <w:rtl/>
          <w:lang w:bidi="he-IL"/>
        </w:rPr>
        <w:t xml:space="preserve"> סָרוּ </w:t>
      </w:r>
      <w:r w:rsidRPr="00D93061">
        <w:rPr>
          <w:rFonts w:ascii="Times New Roman" w:hAnsi="Times New Roman" w:cs="Times New Roman"/>
          <w:color w:val="000000"/>
          <w:sz w:val="24"/>
          <w:szCs w:val="24"/>
        </w:rPr>
        <w:t>is not to be taken from</w:t>
      </w:r>
      <w:r>
        <w:rPr>
          <w:rFonts w:ascii="SBL Hebrew" w:hAnsi="SBL Hebrew" w:cs="SBL Hebrew"/>
          <w:color w:val="008080"/>
          <w:sz w:val="24"/>
          <w:szCs w:val="28"/>
          <w:rtl/>
          <w:lang w:bidi="he-IL"/>
        </w:rPr>
        <w:t xml:space="preserve">סָרַר </w:t>
      </w:r>
      <w:r w:rsidRPr="00D93061">
        <w:rPr>
          <w:rFonts w:ascii="Times New Roman" w:hAnsi="Times New Roman" w:cs="Times New Roman"/>
          <w:color w:val="000000"/>
          <w:sz w:val="24"/>
          <w:szCs w:val="24"/>
        </w:rPr>
        <w:t>: they defy (Hitz.), but from</w:t>
      </w:r>
      <w:r>
        <w:rPr>
          <w:rFonts w:ascii="SBL Hebrew" w:hAnsi="SBL Hebrew" w:cs="SBL Hebrew"/>
          <w:color w:val="008080"/>
          <w:sz w:val="24"/>
          <w:szCs w:val="28"/>
          <w:rtl/>
          <w:lang w:bidi="he-IL"/>
        </w:rPr>
        <w:t xml:space="preserve">סוּר </w:t>
      </w:r>
      <w:r w:rsidRPr="00D93061">
        <w:rPr>
          <w:rFonts w:ascii="Times New Roman" w:hAnsi="Times New Roman" w:cs="Times New Roman"/>
          <w:color w:val="000000"/>
          <w:sz w:val="24"/>
          <w:szCs w:val="24"/>
        </w:rPr>
        <w:t>: they turn away and go off, and consider not that they owe their daily bread to the Lord. Neither does God’s power move the obdurate people to the fear of Him, nor do the proofs of His love make any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impression. They do not consider that God gives them the rain which lends the land its fruitfulness, so that at the fixed time they may gather in the harvest. The</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cop. </w:t>
      </w:r>
      <w:r w:rsidRPr="00D93061">
        <w:rPr>
          <w:rFonts w:ascii="Times New Roman" w:hAnsi="Times New Roman" w:cs="Times New Roman"/>
          <w:color w:val="000000"/>
          <w:sz w:val="24"/>
          <w:szCs w:val="24"/>
        </w:rPr>
        <w:t>before</w:t>
      </w:r>
      <w:r>
        <w:rPr>
          <w:rFonts w:ascii="SBL Hebrew" w:hAnsi="SBL Hebrew" w:cs="SBL Hebrew"/>
          <w:bCs/>
          <w:color w:val="007F7F"/>
          <w:sz w:val="24"/>
          <w:szCs w:val="28"/>
          <w:rtl/>
        </w:rPr>
        <w:t xml:space="preserve"> </w:t>
      </w:r>
      <w:r w:rsidRPr="007624CB">
        <w:rPr>
          <w:rFonts w:ascii="SBL Hebrew" w:hAnsi="SBL Hebrew" w:cs="SBL Hebrew"/>
          <w:b/>
          <w:color w:val="007F7F"/>
          <w:sz w:val="24"/>
          <w:szCs w:val="28"/>
          <w:rtl/>
          <w:lang w:bidi="he-IL"/>
        </w:rPr>
        <w:t>יוֹרֶה</w:t>
      </w:r>
      <w:r>
        <w:rPr>
          <w:rFonts w:ascii="SBL Hebrew" w:hAnsi="SBL Hebrew" w:cs="SBL Hebrew"/>
          <w:bCs/>
          <w:color w:val="007F7F"/>
          <w:sz w:val="24"/>
          <w:szCs w:val="28"/>
          <w:rtl/>
        </w:rPr>
        <w:t xml:space="preserve"> </w:t>
      </w:r>
      <w:r w:rsidRPr="00D93061">
        <w:rPr>
          <w:rFonts w:ascii="Times New Roman" w:hAnsi="Times New Roman" w:cs="Times New Roman"/>
          <w:color w:val="000000"/>
          <w:sz w:val="24"/>
          <w:szCs w:val="24"/>
        </w:rPr>
        <w:t xml:space="preserve">is rejected by the Masoretes in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as out of place,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since</w:t>
      </w:r>
      <w:r>
        <w:rPr>
          <w:rFonts w:ascii="SBL Hebrew" w:hAnsi="SBL Hebrew" w:cs="SBL Hebrew"/>
          <w:color w:val="008080"/>
          <w:sz w:val="24"/>
          <w:szCs w:val="28"/>
          <w:rtl/>
          <w:lang w:bidi="he-IL"/>
        </w:rPr>
        <w:t xml:space="preserve"> גשֶׁם </w:t>
      </w:r>
      <w:r w:rsidRPr="00D93061">
        <w:rPr>
          <w:rFonts w:ascii="Times New Roman" w:hAnsi="Times New Roman" w:cs="Times New Roman"/>
          <w:color w:val="000000"/>
          <w:sz w:val="24"/>
          <w:szCs w:val="24"/>
        </w:rPr>
        <w:t>is not any special rain, co-ordinate to the early and late rain (Hitz.),</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 because they had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11:14, Joe. 2:23 before them. But in this they failed to notice that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7F7F"/>
          <w:sz w:val="24"/>
          <w:szCs w:val="28"/>
          <w:rtl/>
          <w:lang w:bidi="he-IL"/>
        </w:rPr>
        <w:t xml:space="preserve"> יוֹרֶה</w:t>
      </w:r>
      <w:r>
        <w:rPr>
          <w:rFonts w:ascii="SBL Hebrew" w:hAnsi="SBL Hebrew" w:cs="SBL Hebrew"/>
          <w:color w:val="007F7F"/>
          <w:sz w:val="24"/>
          <w:szCs w:val="28"/>
          <w:rtl/>
        </w:rPr>
        <w:t xml:space="preserve"> </w:t>
      </w:r>
      <w:r w:rsidRPr="00D93061">
        <w:rPr>
          <w:rFonts w:ascii="Times New Roman" w:hAnsi="Times New Roman" w:cs="Times New Roman"/>
          <w:color w:val="000000"/>
          <w:sz w:val="24"/>
          <w:szCs w:val="24"/>
        </w:rPr>
        <w:t>and that before</w:t>
      </w:r>
      <w:r>
        <w:rPr>
          <w:rFonts w:ascii="SBL Hebrew" w:hAnsi="SBL Hebrew" w:cs="SBL Hebrew"/>
          <w:color w:val="008080"/>
          <w:sz w:val="24"/>
          <w:szCs w:val="28"/>
          <w:rtl/>
          <w:lang w:bidi="he-IL"/>
        </w:rPr>
        <w:t xml:space="preserve"> מַלְקֹושׁ </w:t>
      </w:r>
      <w:r w:rsidRPr="00D93061">
        <w:rPr>
          <w:rFonts w:ascii="Times New Roman" w:hAnsi="Times New Roman" w:cs="Times New Roman"/>
          <w:color w:val="000000"/>
          <w:sz w:val="24"/>
          <w:szCs w:val="24"/>
        </w:rPr>
        <w:t xml:space="preserve">are correlative, having the force of </w:t>
      </w:r>
      <w:r w:rsidRPr="00D93061">
        <w:rPr>
          <w:rFonts w:ascii="Times New Roman" w:hAnsi="Times New Roman" w:cs="Times New Roman"/>
          <w:i/>
          <w:iCs/>
          <w:color w:val="000000"/>
          <w:sz w:val="24"/>
          <w:szCs w:val="24"/>
        </w:rPr>
        <w:t>et — et.</w:t>
      </w:r>
      <w:r>
        <w:rPr>
          <w:rFonts w:ascii="SBL Hebrew" w:hAnsi="SBL Hebrew" w:cs="SBL Hebrew"/>
          <w:color w:val="008080"/>
          <w:sz w:val="24"/>
          <w:szCs w:val="28"/>
          <w:rtl/>
          <w:lang w:bidi="he-IL"/>
        </w:rPr>
        <w:t xml:space="preserve"> שׁבֻעֹת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 xml:space="preserve">stat. constr.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שׁבֻעֹת </w:t>
      </w:r>
      <w:r w:rsidRPr="00D93061">
        <w:rPr>
          <w:rFonts w:ascii="Times New Roman" w:hAnsi="Times New Roman" w:cs="Times New Roman"/>
          <w:color w:val="000000"/>
          <w:sz w:val="24"/>
          <w:szCs w:val="24"/>
        </w:rPr>
        <w:t>, weeks, and to it</w:t>
      </w:r>
      <w:r>
        <w:rPr>
          <w:rFonts w:ascii="SBL Hebrew" w:hAnsi="SBL Hebrew" w:cs="SBL Hebrew"/>
          <w:color w:val="008080"/>
          <w:sz w:val="24"/>
          <w:szCs w:val="28"/>
          <w:rtl/>
          <w:lang w:bidi="he-IL"/>
        </w:rPr>
        <w:t xml:space="preserve"> חֻקּוֹת </w:t>
      </w:r>
      <w:r w:rsidRPr="00D93061">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co-ordinated in place of an adjective, so that</w:t>
      </w:r>
      <w:r>
        <w:rPr>
          <w:rFonts w:ascii="SBL Hebrew" w:hAnsi="SBL Hebrew" w:cs="SBL Hebrew"/>
          <w:color w:val="008080"/>
          <w:sz w:val="24"/>
          <w:szCs w:val="28"/>
          <w:rtl/>
          <w:lang w:bidi="he-IL"/>
        </w:rPr>
        <w:t xml:space="preserve"> קָצִיר </w:t>
      </w:r>
      <w:r w:rsidRPr="00D93061">
        <w:rPr>
          <w:rFonts w:ascii="Times New Roman" w:hAnsi="Times New Roman" w:cs="Times New Roman"/>
          <w:color w:val="000000"/>
          <w:sz w:val="24"/>
          <w:szCs w:val="24"/>
        </w:rPr>
        <w:t>is dependent on two co-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ordinate </w:t>
      </w:r>
      <w:r w:rsidRPr="00D93061">
        <w:rPr>
          <w:rFonts w:ascii="Times New Roman" w:hAnsi="Times New Roman" w:cs="Times New Roman"/>
          <w:i/>
          <w:iCs/>
          <w:color w:val="000000"/>
          <w:sz w:val="24"/>
          <w:szCs w:val="24"/>
        </w:rPr>
        <w:t>stat. constr.</w:t>
      </w:r>
      <w:r w:rsidRPr="00D93061">
        <w:rPr>
          <w:rFonts w:ascii="Times New Roman" w:hAnsi="Times New Roman" w:cs="Times New Roman"/>
          <w:color w:val="000000"/>
          <w:sz w:val="24"/>
          <w:szCs w:val="24"/>
        </w:rPr>
        <w:t>, as in 46:9, 11, Zep. 2:6. But the sense is not, the weeks, the statutes, of the harvest, i.e., the fixed and regulated phenomena which regulate the harvest (Graf), but, appointed weeks of harvest. The seven weeks between the second day of the passover and the feast of harvest, or of weeks,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23:16; 34:22,</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16:</w:t>
      </w:r>
      <w:proofErr w:type="gramStart"/>
      <w:r w:rsidRPr="00D93061">
        <w:rPr>
          <w:rFonts w:ascii="Times New Roman" w:hAnsi="Times New Roman" w:cs="Times New Roman"/>
          <w:color w:val="000000"/>
          <w:sz w:val="24"/>
          <w:szCs w:val="24"/>
        </w:rPr>
        <w:t>9f.,</w:t>
      </w:r>
      <w:proofErr w:type="gramEnd"/>
      <w:r w:rsidRPr="00D93061">
        <w:rPr>
          <w:rFonts w:ascii="Times New Roman" w:hAnsi="Times New Roman" w:cs="Times New Roman"/>
          <w:color w:val="000000"/>
          <w:sz w:val="24"/>
          <w:szCs w:val="24"/>
        </w:rPr>
        <w:t xml:space="preserve"> are what is here meant. We must reject the rendering, “oath as to the harvest-time” (L. de Dieu, J. D. Mich., and Ew.),</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since Scripture knows nothing of oaths taken by God as to the time of harvest;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Gen. 8:22 there is no word of an oath.</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25]]</w:t>
      </w:r>
    </w:p>
    <w:p w:rsidR="009B430F" w:rsidRDefault="00100EF5" w:rsidP="00A941D7">
      <w:pPr>
        <w:pStyle w:val="Heading7"/>
      </w:pPr>
      <w:r w:rsidRPr="003B24C7">
        <w:t>Jer.</w:t>
      </w:r>
      <w:r w:rsidRPr="00D93061">
        <w:t xml:space="preserve"> 5</w:t>
      </w:r>
      <w:r w:rsidRPr="00A941D7">
        <w:t>:</w:t>
      </w:r>
      <w:r w:rsidRPr="00D93061">
        <w:t xml:space="preserve">25.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 xml:space="preserve">The </w:t>
      </w:r>
      <w:proofErr w:type="gramStart"/>
      <w:r w:rsidRPr="00D93061">
        <w:rPr>
          <w:rFonts w:ascii="Times New Roman" w:hAnsi="Times New Roman" w:cs="Times New Roman"/>
          <w:color w:val="000000"/>
          <w:sz w:val="24"/>
          <w:szCs w:val="24"/>
        </w:rPr>
        <w:t>people has</w:t>
      </w:r>
      <w:proofErr w:type="gramEnd"/>
      <w:r w:rsidRPr="00D93061">
        <w:rPr>
          <w:rFonts w:ascii="Times New Roman" w:hAnsi="Times New Roman" w:cs="Times New Roman"/>
          <w:color w:val="000000"/>
          <w:sz w:val="24"/>
          <w:szCs w:val="24"/>
        </w:rPr>
        <w:t xml:space="preserve"> by its sins brought about the withdrawal of these blessings (the withholding of rain, etc.).</w:t>
      </w:r>
      <w:r>
        <w:rPr>
          <w:rFonts w:ascii="SBL Hebrew" w:hAnsi="SBL Hebrew" w:cs="SBL Hebrew"/>
          <w:color w:val="008080"/>
          <w:sz w:val="24"/>
          <w:szCs w:val="28"/>
          <w:rtl/>
          <w:lang w:bidi="he-IL"/>
        </w:rPr>
        <w:t xml:space="preserve">חִטּוּ </w:t>
      </w:r>
      <w:r w:rsidRPr="00D93061">
        <w:rPr>
          <w:rFonts w:ascii="Times New Roman" w:hAnsi="Times New Roman" w:cs="Times New Roman"/>
          <w:color w:val="000000"/>
          <w:sz w:val="24"/>
          <w:szCs w:val="24"/>
        </w:rPr>
        <w:t>, turned away, as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5:12, Mal. 3:5. “These,” i.e., the blessings mentioned in v. 24. The second clause repeats the same thing. The good, i.e., which God in His goodness bestowed on them.This is established in v. 26f. by bringing home to the people their besetting sins. In (amidst) the people are found notorious sinners.</w:t>
      </w:r>
      <w:r>
        <w:rPr>
          <w:rFonts w:ascii="SBL Hebrew" w:hAnsi="SBL Hebrew" w:cs="SBL Hebrew"/>
          <w:color w:val="008080"/>
          <w:sz w:val="24"/>
          <w:szCs w:val="28"/>
          <w:rtl/>
          <w:lang w:bidi="he-IL"/>
        </w:rPr>
        <w:t xml:space="preserve"> ישׁוּר </w:t>
      </w:r>
      <w:r w:rsidRPr="00D93061">
        <w:rPr>
          <w:rFonts w:ascii="Times New Roman" w:hAnsi="Times New Roman" w:cs="Times New Roman"/>
          <w:color w:val="000000"/>
          <w:sz w:val="24"/>
          <w:szCs w:val="24"/>
        </w:rPr>
        <w:t>in indefinite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generality: they spy about, lie in wait; cf. Hos. 13:7. The singular is chosen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because the act described is not undertaken in company, but by individuals.</w:t>
      </w:r>
      <w:r>
        <w:rPr>
          <w:rFonts w:ascii="SBL Hebrew" w:hAnsi="SBL Hebrew" w:cs="SBL Hebrew"/>
          <w:color w:val="008080"/>
          <w:sz w:val="24"/>
          <w:szCs w:val="28"/>
          <w:rtl/>
          <w:lang w:bidi="he-IL"/>
        </w:rPr>
        <w:t xml:space="preserve"> שׁךְ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שׁכַךְ </w:t>
      </w:r>
      <w:r w:rsidRPr="00D93061">
        <w:rPr>
          <w:rFonts w:ascii="Times New Roman" w:hAnsi="Times New Roman" w:cs="Times New Roman"/>
          <w:color w:val="000000"/>
          <w:sz w:val="24"/>
          <w:szCs w:val="24"/>
        </w:rPr>
        <w:t>, bend down, stoop, as bird-catchers hide behind the extended nets till the birds have gone in, so as then to draw them tight. “They set;” not the fowlers, but the wicked ones.</w:t>
      </w:r>
      <w:r>
        <w:rPr>
          <w:rFonts w:ascii="SBL Hebrew" w:hAnsi="SBL Hebrew" w:cs="SBL Hebrew"/>
          <w:color w:val="008080"/>
          <w:sz w:val="24"/>
          <w:szCs w:val="28"/>
          <w:rtl/>
          <w:lang w:bidi="he-IL"/>
        </w:rPr>
        <w:t xml:space="preserve">מַשְׁחִית </w:t>
      </w:r>
      <w:r w:rsidRPr="00D93061">
        <w:rPr>
          <w:rFonts w:ascii="Times New Roman" w:hAnsi="Times New Roman" w:cs="Times New Roman"/>
          <w:color w:val="000000"/>
          <w:sz w:val="24"/>
          <w:szCs w:val="24"/>
        </w:rPr>
        <w:t>, destroyer (Exo. 12:23, and often), or destruction (Eze. 21:36); here, by virtue of the context, a trap which brings destruction. The men they catch are the poor, the needy, and the just; cf. v. 28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Isa. 29:21. The figure of bird-catching leads to a cognate one, by which are set forth the gains of the wicked or the produce of their labours. As a cage is filled with captured birds, so the houses of the wicked are filled with deceit, i.e., possessions obtained by deceit, through which they attain to credit, power, and wealth. Graf has overthrown Hitz.’s note, that we must understand by</w:t>
      </w:r>
      <w:r>
        <w:rPr>
          <w:rFonts w:ascii="SBL Hebrew" w:hAnsi="SBL Hebrew" w:cs="SBL Hebrew"/>
          <w:color w:val="008080"/>
          <w:sz w:val="24"/>
          <w:szCs w:val="28"/>
          <w:rtl/>
          <w:lang w:bidi="he-IL"/>
        </w:rPr>
        <w:t xml:space="preserve">מרְמָה </w:t>
      </w:r>
      <w:r w:rsidRPr="00D93061">
        <w:rPr>
          <w:rFonts w:ascii="Times New Roman" w:hAnsi="Times New Roman" w:cs="Times New Roman"/>
          <w:color w:val="000000"/>
          <w:sz w:val="24"/>
          <w:szCs w:val="24"/>
        </w:rPr>
        <w:t>, not riches obtained by deceit, but he means and instruments of deceit; and this on account of the following: therefore they enrich themselves. But, as Graf shows, it is not the possession of these appliances, but of the goods acquired by deceit, that has made these people great and rich, “as the birds that fill the cage are not a means for capture, but property got by cunning.”</w:t>
      </w:r>
      <w:r>
        <w:rPr>
          <w:rFonts w:ascii="SBL Hebrew" w:hAnsi="SBL Hebrew" w:cs="SBL Hebrew"/>
          <w:color w:val="008080"/>
          <w:sz w:val="24"/>
          <w:szCs w:val="28"/>
          <w:rtl/>
          <w:lang w:bidi="he-IL"/>
        </w:rPr>
        <w:t xml:space="preserve">כְּלוּב </w:t>
      </w:r>
      <w:r w:rsidRPr="00D93061">
        <w:rPr>
          <w:rFonts w:ascii="Times New Roman" w:hAnsi="Times New Roman" w:cs="Times New Roman"/>
          <w:color w:val="000000"/>
          <w:sz w:val="24"/>
          <w:szCs w:val="24"/>
        </w:rPr>
        <w:t>, cage, is not strictly a bird-cage, but a bird-trap woven of willows (Amo. 8:1), with a lid to shut down, by means of which birds were caught.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28]]</w:t>
      </w:r>
    </w:p>
    <w:p w:rsidR="009B430F" w:rsidRDefault="00100EF5" w:rsidP="00A941D7">
      <w:pPr>
        <w:pStyle w:val="Heading7"/>
      </w:pPr>
      <w:r w:rsidRPr="003B24C7">
        <w:t>Jer.</w:t>
      </w:r>
      <w:r w:rsidRPr="00D93061">
        <w:t xml:space="preserve"> 5:28.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Through the luxurious living their wealth makes possible to them, they are grown fat and sleek.</w:t>
      </w:r>
      <w:r>
        <w:rPr>
          <w:rFonts w:ascii="SBL Hebrew" w:hAnsi="SBL Hebrew" w:cs="SBL Hebrew"/>
          <w:color w:val="008080"/>
          <w:sz w:val="24"/>
          <w:szCs w:val="28"/>
          <w:rtl/>
          <w:lang w:bidi="he-IL"/>
        </w:rPr>
        <w:t xml:space="preserve">עשׁתוּ </w:t>
      </w:r>
      <w:r w:rsidRPr="00D93061">
        <w:rPr>
          <w:rFonts w:ascii="Times New Roman" w:hAnsi="Times New Roman" w:cs="Times New Roman"/>
          <w:color w:val="000000"/>
          <w:sz w:val="24"/>
          <w:szCs w:val="24"/>
        </w:rPr>
        <w:t>, in graphic description, is joined asynd. to the preceding verb. It is explained by recent comm. of fat bodies, become glossy, in keeping with the noun</w:t>
      </w:r>
      <w:r>
        <w:rPr>
          <w:rFonts w:ascii="SBL Hebrew" w:hAnsi="SBL Hebrew" w:cs="SBL Hebrew"/>
          <w:color w:val="008080"/>
          <w:sz w:val="24"/>
          <w:szCs w:val="28"/>
          <w:rtl/>
          <w:lang w:bidi="he-IL"/>
        </w:rPr>
        <w:t xml:space="preserve">עשׁת </w:t>
      </w:r>
      <w:r w:rsidRPr="00D93061">
        <w:rPr>
          <w:rFonts w:ascii="Times New Roman" w:hAnsi="Times New Roman" w:cs="Times New Roman"/>
          <w:color w:val="000000"/>
          <w:sz w:val="24"/>
          <w:szCs w:val="24"/>
        </w:rPr>
        <w:t xml:space="preserve">, which in Cant. 5:14 expresses the glitter of ivory; for the meaning </w:t>
      </w:r>
      <w:r w:rsidRPr="00D93061">
        <w:rPr>
          <w:rFonts w:ascii="Times New Roman" w:hAnsi="Times New Roman" w:cs="Times New Roman"/>
          <w:i/>
          <w:iCs/>
          <w:color w:val="000000"/>
          <w:sz w:val="24"/>
          <w:szCs w:val="24"/>
        </w:rPr>
        <w:t>cogitare</w:t>
      </w:r>
      <w:r w:rsidRPr="00D93061">
        <w:rPr>
          <w:rFonts w:ascii="Times New Roman" w:hAnsi="Times New Roman" w:cs="Times New Roman"/>
          <w:color w:val="000000"/>
          <w:sz w:val="24"/>
          <w:szCs w:val="24"/>
        </w:rPr>
        <w:t>, think, meditate, which</w:t>
      </w:r>
      <w:r>
        <w:rPr>
          <w:rFonts w:ascii="SBL Hebrew" w:hAnsi="SBL Hebrew" w:cs="SBL Hebrew"/>
          <w:color w:val="008080"/>
          <w:sz w:val="24"/>
          <w:szCs w:val="28"/>
          <w:rtl/>
          <w:lang w:bidi="he-IL"/>
        </w:rPr>
        <w:t xml:space="preserve"> עשׁת </w:t>
      </w:r>
      <w:r w:rsidRPr="00D93061">
        <w:rPr>
          <w:rFonts w:ascii="Times New Roman" w:hAnsi="Times New Roman" w:cs="Times New Roman"/>
          <w:color w:val="000000"/>
          <w:sz w:val="24"/>
          <w:szCs w:val="24"/>
        </w:rPr>
        <w:t>bears in Chald., yields no sense available here. The next clause is variously explained.</w:t>
      </w:r>
      <w:r>
        <w:rPr>
          <w:rFonts w:ascii="SBL Hebrew" w:hAnsi="SBL Hebrew" w:cs="SBL Hebrew"/>
          <w:color w:val="008080"/>
          <w:sz w:val="24"/>
          <w:szCs w:val="28"/>
          <w:rtl/>
          <w:lang w:bidi="he-IL"/>
        </w:rPr>
        <w:t xml:space="preserve"> גּם </w:t>
      </w:r>
      <w:r w:rsidRPr="00D93061">
        <w:rPr>
          <w:rFonts w:ascii="Times New Roman" w:hAnsi="Times New Roman" w:cs="Times New Roman"/>
          <w:color w:val="000000"/>
          <w:sz w:val="24"/>
          <w:szCs w:val="24"/>
        </w:rPr>
        <w:t>points to another, yet worse kind of behaviour. It is not possible to defend the translation: they overflow with evil speeches, or swell out with evil things (Umbr., Ew.), since</w:t>
      </w:r>
      <w:r>
        <w:rPr>
          <w:rFonts w:ascii="SBL Hebrew" w:hAnsi="SBL Hebrew" w:cs="SBL Hebrew"/>
          <w:color w:val="008080"/>
          <w:sz w:val="24"/>
          <w:szCs w:val="28"/>
          <w:rtl/>
          <w:lang w:bidi="he-IL"/>
        </w:rPr>
        <w:t xml:space="preserve"> כבַר </w:t>
      </w:r>
      <w:r w:rsidRPr="00D93061">
        <w:rPr>
          <w:rFonts w:ascii="Times New Roman" w:hAnsi="Times New Roman" w:cs="Times New Roman"/>
          <w:i/>
          <w:iCs/>
          <w:color w:val="000000"/>
          <w:sz w:val="24"/>
          <w:szCs w:val="24"/>
        </w:rPr>
        <w:t xml:space="preserve">c. accus. </w:t>
      </w:r>
      <w:r w:rsidRPr="00D93061">
        <w:rPr>
          <w:rFonts w:ascii="Times New Roman" w:hAnsi="Times New Roman" w:cs="Times New Roman"/>
          <w:color w:val="000000"/>
          <w:sz w:val="24"/>
          <w:szCs w:val="24"/>
        </w:rPr>
        <w:t xml:space="preserve">does not mean to overflow </w:t>
      </w:r>
      <w:r w:rsidRPr="00D93061">
        <w:rPr>
          <w:rFonts w:ascii="Times New Roman" w:hAnsi="Times New Roman" w:cs="Times New Roman"/>
          <w:i/>
          <w:iCs/>
          <w:color w:val="000000"/>
          <w:sz w:val="24"/>
          <w:szCs w:val="24"/>
        </w:rPr>
        <w:t xml:space="preserve">with </w:t>
      </w:r>
      <w:r w:rsidRPr="00D93061">
        <w:rPr>
          <w:rFonts w:ascii="Times New Roman" w:hAnsi="Times New Roman" w:cs="Times New Roman"/>
          <w:color w:val="000000"/>
          <w:sz w:val="24"/>
          <w:szCs w:val="24"/>
        </w:rPr>
        <w:t>a thing. Yet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more arbitrary is the assumption of a change of the subject: (their) evil speeches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overflow. The only possible subject to the verb is the wicked ones, with whom the context deals before and after.</w:t>
      </w:r>
      <w:r>
        <w:rPr>
          <w:rFonts w:ascii="SBL Hebrew" w:hAnsi="SBL Hebrew" w:cs="SBL Hebrew"/>
          <w:color w:val="008080"/>
          <w:sz w:val="24"/>
          <w:szCs w:val="28"/>
          <w:rtl/>
          <w:lang w:bidi="he-IL"/>
        </w:rPr>
        <w:t xml:space="preserve"> דִּבְרי־רָע </w:t>
      </w:r>
      <w:r w:rsidRPr="00D93061">
        <w:rPr>
          <w:rFonts w:ascii="Times New Roman" w:hAnsi="Times New Roman" w:cs="Times New Roman"/>
          <w:color w:val="000000"/>
          <w:sz w:val="24"/>
          <w:szCs w:val="24"/>
        </w:rPr>
        <w:t>are not words of wickedness = what may be called wickedness, but things of wickedness, wicked things.</w:t>
      </w:r>
      <w:r>
        <w:rPr>
          <w:rFonts w:ascii="SBL Hebrew" w:hAnsi="SBL Hebrew" w:cs="SBL Hebrew"/>
          <w:color w:val="008080"/>
          <w:sz w:val="24"/>
          <w:szCs w:val="28"/>
          <w:rtl/>
          <w:lang w:bidi="he-IL"/>
        </w:rPr>
        <w:t xml:space="preserve"> דִּבְרי </w:t>
      </w:r>
      <w:r w:rsidRPr="00D93061">
        <w:rPr>
          <w:rFonts w:ascii="Times New Roman" w:hAnsi="Times New Roman" w:cs="Times New Roman"/>
          <w:color w:val="000000"/>
          <w:sz w:val="24"/>
          <w:szCs w:val="24"/>
        </w:rPr>
        <w:t>serves to distribute the idea of</w:t>
      </w:r>
      <w:r>
        <w:rPr>
          <w:rFonts w:ascii="SBL Hebrew" w:hAnsi="SBL Hebrew" w:cs="SBL Hebrew"/>
          <w:color w:val="008080"/>
          <w:sz w:val="24"/>
          <w:szCs w:val="28"/>
          <w:rtl/>
          <w:lang w:bidi="he-IL"/>
        </w:rPr>
        <w:t xml:space="preserve"> רע </w:t>
      </w:r>
      <w:r w:rsidRPr="00D93061">
        <w:rPr>
          <w:rFonts w:ascii="Times New Roman" w:hAnsi="Times New Roman" w:cs="Times New Roman"/>
          <w:color w:val="000000"/>
          <w:sz w:val="24"/>
          <w:szCs w:val="24"/>
        </w:rPr>
        <w:t>into the particular cases into which it falls, as in Psa. 65:4; 105:27, and elsewhere, where it is commonly held to be pleonastic. Hitz. expounds truly: the individual wickednesses in which the abstract idea of wicked manifests itself. Sense: they go beyond all that can be conceived as evil, i.e., the bounds of evil or wickedness. The cause they plead not, namely,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case of the orphans.</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ויַצְלִיחוּ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imperf. c.</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consec.: </w:t>
      </w:r>
      <w:r w:rsidRPr="00D93061">
        <w:rPr>
          <w:rFonts w:ascii="Times New Roman" w:hAnsi="Times New Roman" w:cs="Times New Roman"/>
          <w:color w:val="000000"/>
          <w:sz w:val="24"/>
          <w:szCs w:val="24"/>
        </w:rPr>
        <w:t>that so they might have prosperity. Hitz. regards the wicked men as the subject, and explains the words thus: such justice would indeed be a necessary condition of their success. But that the wicked could attain to prosperity by seizing every opportunity of defending the rights of the fatherless is too weak a thought, coming after what has preceded, and besides it does not fit the case of those who go beyond all bounds in wickedness. Ew. and Graf translate: that they (the wicked) might make good the rightful cause (of the orphan), help the poor man to his rights. But even if</w:t>
      </w:r>
      <w:r>
        <w:rPr>
          <w:rFonts w:ascii="SBL Hebrew" w:hAnsi="SBL Hebrew" w:cs="SBL Hebrew"/>
          <w:color w:val="008080"/>
          <w:sz w:val="24"/>
          <w:szCs w:val="28"/>
          <w:rtl/>
          <w:lang w:bidi="he-IL"/>
        </w:rPr>
        <w:t xml:space="preserve"> הִצְלִיחַ </w:t>
      </w:r>
      <w:r w:rsidRPr="00D93061">
        <w:rPr>
          <w:rFonts w:ascii="Times New Roman" w:hAnsi="Times New Roman" w:cs="Times New Roman"/>
          <w:color w:val="000000"/>
          <w:sz w:val="24"/>
          <w:szCs w:val="24"/>
        </w:rPr>
        <w:t>seems in 2Ch. 7:11, Dan. 8:25, to have the signif. carry through, make good, yet in these passages the sig. carry through with success is fundamental; there, as here, this will not suit,</w:t>
      </w:r>
      <w:r>
        <w:rPr>
          <w:rFonts w:ascii="SBL Hebrew" w:hAnsi="SBL Hebrew" w:cs="SBL Hebrew"/>
          <w:color w:val="008080"/>
          <w:sz w:val="24"/>
          <w:szCs w:val="28"/>
          <w:rtl/>
          <w:lang w:bidi="he-IL"/>
        </w:rPr>
        <w:t xml:space="preserve"> הצליח </w:t>
      </w:r>
      <w:r w:rsidRPr="00D93061">
        <w:rPr>
          <w:rFonts w:ascii="Times New Roman" w:hAnsi="Times New Roman" w:cs="Times New Roman"/>
          <w:color w:val="000000"/>
          <w:sz w:val="24"/>
          <w:szCs w:val="24"/>
        </w:rPr>
        <w:t>being in any case applicable only to doubtful and difficult causes — a thought foreign to the present context. Blame is attached to the wicked, not because they do not defend the orphan’s doubtful pleas, but because they give no heed at all to the orphan’s rights. We therefore hold with Raschi that the orphans are subject to this verb: that the orphans might have had prosperity. The plural is explained when we note that</w:t>
      </w:r>
      <w:r>
        <w:rPr>
          <w:rFonts w:ascii="SBL Hebrew" w:hAnsi="SBL Hebrew" w:cs="SBL Hebrew"/>
          <w:color w:val="008080"/>
          <w:sz w:val="24"/>
          <w:szCs w:val="28"/>
          <w:rtl/>
          <w:lang w:bidi="he-IL"/>
        </w:rPr>
        <w:t xml:space="preserve"> יתוֹם </w:t>
      </w:r>
      <w:r w:rsidRPr="00D93061">
        <w:rPr>
          <w:rFonts w:ascii="Times New Roman" w:hAnsi="Times New Roman" w:cs="Times New Roman"/>
          <w:color w:val="000000"/>
          <w:sz w:val="24"/>
          <w:szCs w:val="24"/>
        </w:rPr>
        <w:t>is perfectly general, and may be taken as collective.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accusation in this verse shows further that the prophet had the godless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rulers and judges of the people in his eye.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9B430F" w:rsidRDefault="00100EF5" w:rsidP="00A941D7">
      <w:pPr>
        <w:pStyle w:val="Heading7"/>
      </w:pPr>
      <w:r w:rsidRPr="003B24C7">
        <w:t>Jer.</w:t>
      </w:r>
      <w:r w:rsidRPr="00D93061">
        <w:t xml:space="preserve"> 5:29.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 xml:space="preserve">V. 29 is a refrain-like repetition of v. 9. — The vv. 30 and 31 are, as Hitz. rightly says, “a sort of </w:t>
      </w:r>
      <w:r w:rsidRPr="00D93061">
        <w:rPr>
          <w:rFonts w:ascii="Times New Roman" w:hAnsi="Times New Roman" w:cs="Times New Roman"/>
          <w:i/>
          <w:iCs/>
          <w:color w:val="000000"/>
          <w:sz w:val="24"/>
          <w:szCs w:val="24"/>
        </w:rPr>
        <w:t xml:space="preserve">epimetrum </w:t>
      </w:r>
      <w:r w:rsidRPr="00D93061">
        <w:rPr>
          <w:rFonts w:ascii="Times New Roman" w:hAnsi="Times New Roman" w:cs="Times New Roman"/>
          <w:color w:val="000000"/>
          <w:sz w:val="24"/>
          <w:szCs w:val="24"/>
        </w:rPr>
        <w:t>added after the conclusion in v. 29,” in which the already described moral depravity is briefly characterized, and is asserted of all ranks of the people. Appalling and horrible things happen in the land; cf. 2:12; 23:14; 18:13, Hos. 6:10. The prophets prophesy with falsehood,</w:t>
      </w:r>
      <w:r>
        <w:rPr>
          <w:rFonts w:ascii="SBL Hebrew" w:hAnsi="SBL Hebrew" w:cs="SBL Hebrew"/>
          <w:color w:val="008080"/>
          <w:sz w:val="24"/>
          <w:szCs w:val="28"/>
          <w:rtl/>
          <w:lang w:bidi="he-IL"/>
        </w:rPr>
        <w:t xml:space="preserve">בַּשֶּׁקֶר </w:t>
      </w:r>
      <w:r w:rsidRPr="00D93061">
        <w:rPr>
          <w:rFonts w:ascii="Times New Roman" w:hAnsi="Times New Roman" w:cs="Times New Roman"/>
          <w:color w:val="000000"/>
          <w:sz w:val="24"/>
          <w:szCs w:val="24"/>
        </w:rPr>
        <w:t>, as in 20:6; 29:9; more fully</w:t>
      </w:r>
      <w:r>
        <w:rPr>
          <w:rFonts w:ascii="SBL Hebrew" w:hAnsi="SBL Hebrew" w:cs="SBL Hebrew"/>
          <w:color w:val="008080"/>
          <w:sz w:val="24"/>
          <w:szCs w:val="28"/>
          <w:rtl/>
          <w:lang w:bidi="he-IL"/>
        </w:rPr>
        <w:t xml:space="preserve">בּשְׁמִי לשֶּׁקֶר </w:t>
      </w:r>
      <w:r w:rsidRPr="00D93061">
        <w:rPr>
          <w:rFonts w:ascii="Times New Roman" w:hAnsi="Times New Roman" w:cs="Times New Roman"/>
          <w:color w:val="000000"/>
          <w:sz w:val="24"/>
          <w:szCs w:val="24"/>
        </w:rPr>
        <w:t>, 23:25; 27:15. The priests rule</w:t>
      </w:r>
      <w:r>
        <w:rPr>
          <w:rFonts w:ascii="SBL Hebrew" w:hAnsi="SBL Hebrew" w:cs="SBL Hebrew"/>
          <w:color w:val="008080"/>
          <w:sz w:val="24"/>
          <w:szCs w:val="28"/>
          <w:rtl/>
          <w:lang w:bidi="he-IL"/>
        </w:rPr>
        <w:t xml:space="preserve">אַל ידיהֶם </w:t>
      </w:r>
      <w:r w:rsidRPr="00D93061">
        <w:rPr>
          <w:rFonts w:ascii="Times New Roman" w:hAnsi="Times New Roman" w:cs="Times New Roman"/>
          <w:color w:val="000000"/>
          <w:sz w:val="24"/>
          <w:szCs w:val="24"/>
        </w:rPr>
        <w:t>, at their (the prophets’) hands, i.e., under their guidance or direction; cf. 1Ch. 25:2ff., 2Ch. 23:18; not: go by their side (Ges., Dietr.), for</w:t>
      </w:r>
      <w:r>
        <w:rPr>
          <w:rFonts w:ascii="SBL Hebrew" w:hAnsi="SBL Hebrew" w:cs="SBL Hebrew"/>
          <w:color w:val="008080"/>
          <w:sz w:val="24"/>
          <w:szCs w:val="28"/>
          <w:rtl/>
          <w:lang w:bidi="he-IL"/>
        </w:rPr>
        <w:t xml:space="preserve"> רדָה </w:t>
      </w:r>
      <w:r w:rsidRPr="00D93061">
        <w:rPr>
          <w:rFonts w:ascii="Times New Roman" w:hAnsi="Times New Roman" w:cs="Times New Roman"/>
          <w:color w:val="000000"/>
          <w:sz w:val="24"/>
          <w:szCs w:val="24"/>
        </w:rPr>
        <w:t>is not: go, march on, but: trample down. My people loves it so, yields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willingly to such a lead; cf.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4:5. What will ye do</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לאַחֲרִיתָהּ </w:t>
      </w:r>
      <w:r w:rsidRPr="00D93061">
        <w:rPr>
          <w:rFonts w:ascii="Times New Roman" w:hAnsi="Times New Roman" w:cs="Times New Roman"/>
          <w:color w:val="000000"/>
          <w:sz w:val="24"/>
          <w:szCs w:val="24"/>
        </w:rPr>
        <w:t xml:space="preserve">, as to the end of this conduct? The </w:t>
      </w:r>
      <w:r w:rsidRPr="00D93061">
        <w:rPr>
          <w:rFonts w:ascii="Times New Roman" w:hAnsi="Times New Roman" w:cs="Times New Roman"/>
          <w:i/>
          <w:iCs/>
          <w:color w:val="000000"/>
          <w:sz w:val="24"/>
          <w:szCs w:val="24"/>
        </w:rPr>
        <w:t xml:space="preserve">suff. faem. </w:t>
      </w:r>
      <w:r w:rsidRPr="00D93061">
        <w:rPr>
          <w:rFonts w:ascii="Times New Roman" w:hAnsi="Times New Roman" w:cs="Times New Roman"/>
          <w:color w:val="000000"/>
          <w:sz w:val="24"/>
          <w:szCs w:val="24"/>
        </w:rPr>
        <w:t>with neuter force. The end thereof will be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judgment; will ye be able to turn it away?</w:t>
      </w:r>
      <w:r>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p>
    <w:p w:rsidR="009B430F" w:rsidRDefault="00100EF5" w:rsidP="00A941D7">
      <w:pPr>
        <w:pStyle w:val="Heading5"/>
      </w:pPr>
      <w:r w:rsidRPr="003B24C7">
        <w:t>Jer.</w:t>
      </w:r>
      <w:r w:rsidRPr="00D93061">
        <w:t xml:space="preserve"> 6.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Judgment is Irrevocably Decreed. — A hostile army approaches from the north, and lays siege to Jerusalem, in order to storm the city (vv. 1-8). None is spared, since the people rejects all counsels to reform (vv. 9-15). Since it will not repent, it will fall by the hands of the enemy, in spite of the outward sacrificial service (vv. 16-21). The enemy will smite Zion without mercy, seeing that the trial of the people has brought about no change for the better in them (vv. 22-30).</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9B430F" w:rsidRDefault="00100EF5" w:rsidP="00A941D7">
      <w:pPr>
        <w:pStyle w:val="Heading6"/>
      </w:pPr>
      <w:r w:rsidRPr="003B24C7">
        <w:t>Jer.</w:t>
      </w:r>
      <w:r w:rsidRPr="00D93061">
        <w:t xml:space="preserve"> 6:1-8.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The judgment breaking over Jerusalem.</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 </w:t>
      </w:r>
      <w:r w:rsidRPr="00D93061">
        <w:rPr>
          <w:rFonts w:ascii="Times New Roman" w:hAnsi="Times New Roman" w:cs="Times New Roman"/>
          <w:i/>
          <w:iCs/>
          <w:color w:val="000000"/>
          <w:sz w:val="24"/>
          <w:szCs w:val="24"/>
        </w:rPr>
        <w:t>“Flee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sons of Benjamin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out of the midst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Tekoa blow the trumpet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over Beth-haccerem set up a sign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evil approacheth from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great destruction.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xml:space="preserve">. The comely and the delicate — I lay waste the daughter of Zion.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To her come shepherds with their flocks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pitch their tents about her round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devour each his portion.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Sanctify war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us go up at noon. Woe unto us! for the day declineth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 shadows of evening lengthen.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Arise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us go up by night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destroy her palaces.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For thus hath Jahveh of hosts spoken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Hew down wood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pile up against Jerusalem a rampart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is the city that is (to be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punished</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she is all full of oppression in her midst.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As a fountain pours forth its water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pours she forth her wickedness: violence and spoiling is heard in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before my face continually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wounds and smiting.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Be warned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lest my soul tear herself from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lest I make thee a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land uninhabited.”</w:t>
      </w:r>
      <w:r w:rsidRPr="00D93061">
        <w:rPr>
          <w:rFonts w:ascii="Times New Roman" w:hAnsi="Times New Roman" w:cs="Times New Roman"/>
          <w:color w:val="000000"/>
          <w:sz w:val="24"/>
          <w:szCs w:val="24"/>
        </w:rPr>
        <w:t>In graphic delineation of the enemy’s approach against Jerusalem, the prophet calls on the people to flee. As regarded its situation, Jerusalem belonged to the tribe of Benjamin; the boundary between the tribal domain of Judah and Benjamin passed through the valley of Ben-Hinnom on the south side of Jerusalem, and then ran northwards to the west of the city (Jos. 15:8; 18:16f.). The city was inhabited by Judeans and Benjamites, 1Ch. 9:2ff. The summons is addressed to the Benjamites as the prophet’s fellow-countrymen. Tekoa lay about two hours’ journey southwards from Bethlehem, according to Jerome, on a hill twelve Roman miles south of Jerusalem; see on Jos. 15:59. This town is mentioned because its name admits of a play on the word</w:t>
      </w:r>
      <w:r>
        <w:rPr>
          <w:rFonts w:ascii="SBL Hebrew" w:hAnsi="SBL Hebrew" w:cs="SBL Hebrew"/>
          <w:color w:val="008080"/>
          <w:sz w:val="24"/>
          <w:szCs w:val="28"/>
          <w:rtl/>
          <w:lang w:bidi="he-IL"/>
        </w:rPr>
        <w:t xml:space="preserve">תִּקְעוּ </w:t>
      </w:r>
      <w:r w:rsidRPr="00D93061">
        <w:rPr>
          <w:rFonts w:ascii="Times New Roman" w:hAnsi="Times New Roman" w:cs="Times New Roman"/>
          <w:color w:val="000000"/>
          <w:sz w:val="24"/>
          <w:szCs w:val="24"/>
        </w:rPr>
        <w:t xml:space="preserve">. The alarm is given in the country south of Jerusalem, because the enemy is coming from the north, so that the flight will be directed southwards. Beth-haccerem, acc. to Jerome, was a hamlet </w:t>
      </w:r>
      <w:r w:rsidRPr="00D93061">
        <w:rPr>
          <w:rFonts w:ascii="Times New Roman" w:hAnsi="Times New Roman" w:cs="Times New Roman"/>
          <w:i/>
          <w:iCs/>
          <w:color w:val="000000"/>
          <w:sz w:val="24"/>
          <w:szCs w:val="24"/>
        </w:rPr>
        <w:t>(vicus</w:t>
      </w:r>
      <w:r w:rsidRPr="00D93061">
        <w:rPr>
          <w:rFonts w:ascii="Times New Roman" w:hAnsi="Times New Roman" w:cs="Times New Roman"/>
          <w:color w:val="000000"/>
          <w:sz w:val="24"/>
          <w:szCs w:val="24"/>
        </w:rPr>
        <w:t xml:space="preserve">) between Jerusalem and Tekoa, </w:t>
      </w:r>
      <w:r w:rsidRPr="00D93061">
        <w:rPr>
          <w:rFonts w:ascii="Times New Roman" w:hAnsi="Times New Roman" w:cs="Times New Roman"/>
          <w:i/>
          <w:iCs/>
          <w:color w:val="000000"/>
          <w:sz w:val="24"/>
          <w:szCs w:val="24"/>
        </w:rPr>
        <w:t>qui lingua Syra et Hebraic Bethacharma nominatur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et ipse in monte positus</w:t>
      </w:r>
      <w:r w:rsidRPr="00D93061">
        <w:rPr>
          <w:rFonts w:ascii="Times New Roman" w:hAnsi="Times New Roman" w:cs="Times New Roman"/>
          <w:color w:val="000000"/>
          <w:sz w:val="24"/>
          <w:szCs w:val="24"/>
        </w:rPr>
        <w:t xml:space="preserve">, apparently on what is now called the Frank’s Hill, </w:t>
      </w:r>
      <w:r w:rsidRPr="00D93061">
        <w:rPr>
          <w:rFonts w:ascii="Times New Roman" w:hAnsi="Times New Roman" w:cs="Times New Roman"/>
          <w:i/>
          <w:iCs/>
          <w:color w:val="000000"/>
          <w:sz w:val="24"/>
          <w:szCs w:val="24"/>
        </w:rPr>
        <w:t>Jebel Fureidis</w:t>
      </w:r>
      <w:r w:rsidRPr="00D93061">
        <w:rPr>
          <w:rFonts w:ascii="Times New Roman" w:hAnsi="Times New Roman" w:cs="Times New Roman"/>
          <w:color w:val="000000"/>
          <w:sz w:val="24"/>
          <w:szCs w:val="24"/>
        </w:rPr>
        <w:t>; see on Neh. 3:14.</w:t>
      </w:r>
      <w:r>
        <w:rPr>
          <w:rFonts w:ascii="SBL Hebrew" w:hAnsi="SBL Hebrew" w:cs="SBL Hebrew"/>
          <w:color w:val="008080"/>
          <w:sz w:val="24"/>
          <w:szCs w:val="28"/>
          <w:rtl/>
          <w:lang w:bidi="he-IL"/>
        </w:rPr>
        <w:t xml:space="preserve">מַשְׂאת </w:t>
      </w:r>
      <w:r w:rsidRPr="00D93061">
        <w:rPr>
          <w:rFonts w:ascii="Times New Roman" w:hAnsi="Times New Roman" w:cs="Times New Roman"/>
          <w:color w:val="000000"/>
          <w:sz w:val="24"/>
          <w:szCs w:val="24"/>
        </w:rPr>
        <w:t>,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lifting up, that which raises itself up, or is raised; here a lofty beacon or signal, the nature of which is not further made known. The meaning, fire-signal, or ascending column of smoke, cannot be made good from Jud. 20:38, 40, since there</w:t>
      </w:r>
      <w:r>
        <w:rPr>
          <w:rFonts w:ascii="SBL Hebrew" w:hAnsi="SBL Hebrew" w:cs="SBL Hebrew"/>
          <w:color w:val="008080"/>
          <w:sz w:val="24"/>
          <w:szCs w:val="28"/>
          <w:rtl/>
          <w:lang w:bidi="he-IL"/>
        </w:rPr>
        <w:t xml:space="preserve"> עשׁן </w:t>
      </w:r>
      <w:r w:rsidRPr="00D93061">
        <w:rPr>
          <w:rFonts w:ascii="Times New Roman" w:hAnsi="Times New Roman" w:cs="Times New Roman"/>
          <w:color w:val="000000"/>
          <w:sz w:val="24"/>
          <w:szCs w:val="24"/>
        </w:rPr>
        <w:t>is appended; nor from the statements of classical authors (in Ros.), that in time of war bodies of troops stationed in different places made their positions known to one another by masses of rising flame during the night, and by columns of smoke in the day time. As to the last clause, cf. 1:14. “Great destruction,” as in 4:6. — In v. 2 the impending judgment is further described. It falls on the daughter of Zion, the capital and its inhabitants, personified as a beautiful and delicately reared woman.</w:t>
      </w:r>
      <w:r>
        <w:rPr>
          <w:rFonts w:ascii="SBL Hebrew" w:hAnsi="SBL Hebrew" w:cs="SBL Hebrew"/>
          <w:color w:val="008080"/>
          <w:sz w:val="24"/>
          <w:szCs w:val="28"/>
          <w:rtl/>
          <w:lang w:bidi="he-IL"/>
        </w:rPr>
        <w:t xml:space="preserve">נוָה </w:t>
      </w:r>
      <w:r w:rsidRPr="00D93061">
        <w:rPr>
          <w:rFonts w:ascii="Times New Roman" w:hAnsi="Times New Roman" w:cs="Times New Roman"/>
          <w:color w:val="000000"/>
          <w:sz w:val="24"/>
          <w:szCs w:val="24"/>
        </w:rPr>
        <w:t>, defectively written for</w:t>
      </w:r>
      <w:r>
        <w:rPr>
          <w:rFonts w:ascii="SBL Hebrew" w:hAnsi="SBL Hebrew" w:cs="SBL Hebrew"/>
          <w:color w:val="008080"/>
          <w:sz w:val="24"/>
          <w:szCs w:val="28"/>
          <w:rtl/>
          <w:lang w:bidi="he-IL"/>
        </w:rPr>
        <w:t xml:space="preserve">נאוָה </w:t>
      </w:r>
      <w:r w:rsidRPr="00D93061">
        <w:rPr>
          <w:rFonts w:ascii="Times New Roman" w:hAnsi="Times New Roman" w:cs="Times New Roman"/>
          <w:color w:val="000000"/>
          <w:sz w:val="24"/>
          <w:szCs w:val="24"/>
        </w:rPr>
        <w:t>, contracted from</w:t>
      </w:r>
      <w:r>
        <w:rPr>
          <w:rFonts w:ascii="SBL Hebrew" w:hAnsi="SBL Hebrew" w:cs="SBL Hebrew"/>
          <w:color w:val="008080"/>
          <w:sz w:val="24"/>
          <w:szCs w:val="28"/>
          <w:rtl/>
          <w:lang w:bidi="he-IL"/>
        </w:rPr>
        <w:t xml:space="preserve">נאֲוָה </w:t>
      </w:r>
      <w:r w:rsidRPr="00D93061">
        <w:rPr>
          <w:rFonts w:ascii="Times New Roman" w:hAnsi="Times New Roman" w:cs="Times New Roman"/>
          <w:color w:val="000000"/>
          <w:sz w:val="24"/>
          <w:szCs w:val="24"/>
        </w:rPr>
        <w:t>, lovely, beautiful. The words are not vocatives, O fair and delicate, but accusatives made to precede their governing verb absolutely, and are explained by “the daughter of Zion,” dependent on “I destroy:” the fair and the delicate, namely, the daughter of Zion, I destroy.</w:t>
      </w:r>
      <w:r>
        <w:rPr>
          <w:rFonts w:ascii="SBL Hebrew" w:hAnsi="SBL Hebrew" w:cs="SBL Hebrew"/>
          <w:color w:val="008080"/>
          <w:sz w:val="24"/>
          <w:szCs w:val="28"/>
          <w:rtl/>
          <w:lang w:bidi="he-IL"/>
        </w:rPr>
        <w:t xml:space="preserve"> דָּמָה </w:t>
      </w:r>
      <w:r w:rsidRPr="00D93061">
        <w:rPr>
          <w:rFonts w:ascii="Times New Roman" w:hAnsi="Times New Roman" w:cs="Times New Roman"/>
          <w:color w:val="000000"/>
          <w:sz w:val="24"/>
          <w:szCs w:val="24"/>
        </w:rPr>
        <w:t>as in Hos. 4:5. The other meaning of this verb, to be like, to resemble, is wholly unsuitable here; and, besides, in this signification it is construed with</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 Ew.’s translation, I mean the daughter of Zion, is not justifiable by the usage of the word, the Piel only, and not the Kal, being capable of this interpretation.</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9B430F" w:rsidRDefault="00100EF5" w:rsidP="00A941D7">
      <w:pPr>
        <w:pStyle w:val="Heading7"/>
      </w:pPr>
      <w:r w:rsidRPr="003B24C7">
        <w:t>Jer.</w:t>
      </w:r>
      <w:r w:rsidRPr="00D93061">
        <w:t xml:space="preserve"> 6:3.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destruction comes about by means of shepherds with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flocks, who set up their tents round the city, and depasture each his portion. We need hardly observe that the shepherds and their flocks are a figure for princes, who with their peoples besiege and sack Jerusalem; with this cf. 1:15.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figure does not point to a nomad swarm, or the Scythian people, as Ew. supposes. “Each his hand,” i.e., what lies to his hand, or next him.</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9B430F" w:rsidRDefault="00100EF5" w:rsidP="00A941D7">
      <w:pPr>
        <w:pStyle w:val="Heading7"/>
      </w:pPr>
      <w:r w:rsidRPr="003B24C7">
        <w:t>Jer.</w:t>
      </w:r>
      <w:r w:rsidRPr="00D93061">
        <w:t xml:space="preserve"> 6:4.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The description passes from figure to reality, and the enemies appear before us as speaking, inciting one another to the combat, encouraging one another to storm the city. To sanctify a war, i.e., prepare themselves for the war by religious consecration, inasmuch as the war was undertaken under commission from God, and because the departure of the army, like the combat itself, was consecrated by sacrifice and other religious ceremonies;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Joe. 4:9.</w:t>
      </w:r>
      <w:r>
        <w:rPr>
          <w:rFonts w:ascii="SBL Hebrew" w:hAnsi="SBL Hebrew" w:cs="SBL Hebrew"/>
          <w:color w:val="008080"/>
          <w:sz w:val="24"/>
          <w:szCs w:val="28"/>
          <w:rtl/>
          <w:lang w:bidi="he-IL"/>
        </w:rPr>
        <w:t xml:space="preserve">עלה </w:t>
      </w:r>
      <w:r w:rsidRPr="00D93061">
        <w:rPr>
          <w:rFonts w:ascii="Times New Roman" w:hAnsi="Times New Roman" w:cs="Times New Roman"/>
          <w:color w:val="000000"/>
          <w:sz w:val="24"/>
          <w:szCs w:val="24"/>
        </w:rPr>
        <w:t>, to go up against a place as an enemy, not, go up upon, in which case the object, them (the city or walls), could not be omitted. It is plainly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storming or capture of the town that is meant by the going up; hence we may understand what follows: and we will destroy her palaces. We have a rousing call to go up at noon or in clear daylight, joined with “woe to us,” a cry of disappointment that they will not be able to gain their ends so soon, not indeed till night; in these we see the great eagerness with which they carry on the assault.</w:t>
      </w:r>
      <w:r>
        <w:rPr>
          <w:rFonts w:ascii="SBL Hebrew" w:hAnsi="SBL Hebrew" w:cs="SBL Hebrew"/>
          <w:color w:val="008080"/>
          <w:sz w:val="24"/>
          <w:szCs w:val="28"/>
          <w:rtl/>
          <w:lang w:bidi="he-IL"/>
        </w:rPr>
        <w:t xml:space="preserve">יוֹם פָּנָה </w:t>
      </w:r>
      <w:r w:rsidRPr="00D93061">
        <w:rPr>
          <w:rFonts w:ascii="Times New Roman" w:hAnsi="Times New Roman" w:cs="Times New Roman"/>
          <w:color w:val="000000"/>
          <w:sz w:val="24"/>
          <w:szCs w:val="24"/>
        </w:rPr>
        <w:t>, the day turns itself, declines towards its end; cf. Psa. 90:9. The enemies act under a commission from God, who has imposed on them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labour of the siege, in order to punish Jerusalem for her sins. Jahveh is here most fittingly called the God of hosts; for as God of the world, obeyed by the armies of heaven, He commands the kings of the earth to chastise His people. Hew wood, i.e., fell trees for making the siege works,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20:20, both for raising the attacking ramparts,</w:t>
      </w:r>
      <w:r w:rsidR="001E6CBD">
        <w:rPr>
          <w:rStyle w:val="FootnoteReference"/>
          <w:rFonts w:ascii="Times New Roman" w:hAnsi="Times New Roman" w:cs="Times New Roman"/>
          <w:color w:val="000000"/>
          <w:sz w:val="24"/>
          <w:szCs w:val="24"/>
        </w:rPr>
        <w:footnoteReference w:id="10"/>
      </w:r>
      <w:r w:rsidR="001E6CBD">
        <w:rPr>
          <w:rFonts w:ascii="Times New Roman" w:hAnsi="Times New Roman" w:cs="Times New Roman"/>
          <w:color w:val="7F0000"/>
          <w:sz w:val="13"/>
          <w:szCs w:val="13"/>
        </w:rPr>
        <w:t xml:space="preserve"> </w:t>
      </w:r>
      <w:r w:rsidRPr="001E6CBD">
        <w:rPr>
          <w:rFonts w:ascii="Times New Roman" w:hAnsi="Times New Roman" w:cs="Times New Roman"/>
          <w:color w:val="000000"/>
          <w:sz w:val="24"/>
          <w:szCs w:val="24"/>
        </w:rPr>
        <w:t>and for the entire apparatus necessary for storming the town.</w:t>
      </w:r>
      <w:r>
        <w:rPr>
          <w:rFonts w:ascii="SBL Hebrew" w:hAnsi="SBL Hebrew" w:cs="SBL Hebrew"/>
          <w:color w:val="008080"/>
          <w:sz w:val="24"/>
          <w:szCs w:val="28"/>
          <w:rtl/>
          <w:lang w:bidi="he-IL"/>
        </w:rPr>
        <w:t xml:space="preserve"> עצָה </w:t>
      </w:r>
      <w:r w:rsidRPr="001E6CBD">
        <w:rPr>
          <w:rFonts w:ascii="Times New Roman" w:hAnsi="Times New Roman" w:cs="Times New Roman"/>
          <w:color w:val="000000"/>
          <w:sz w:val="24"/>
          <w:szCs w:val="24"/>
        </w:rPr>
        <w:t>is not a collective form from</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עץ</w:t>
      </w:r>
      <w:r w:rsidRPr="001E6CBD">
        <w:rPr>
          <w:rFonts w:ascii="Times New Roman" w:hAnsi="Times New Roman" w:cs="Times New Roman"/>
          <w:color w:val="000000"/>
          <w:sz w:val="24"/>
          <w:szCs w:val="24"/>
        </w:rPr>
        <w:t>, like</w:t>
      </w:r>
      <w:r>
        <w:rPr>
          <w:rFonts w:ascii="SBL Hebrew" w:hAnsi="SBL Hebrew" w:cs="SBL Hebrew"/>
          <w:color w:val="008080"/>
          <w:sz w:val="24"/>
          <w:szCs w:val="28"/>
          <w:rtl/>
          <w:lang w:bidi="he-IL"/>
        </w:rPr>
        <w:t xml:space="preserve"> דָּגָה </w:t>
      </w:r>
      <w:r w:rsidRPr="001E6CBD">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דָּג </w:t>
      </w:r>
      <w:r w:rsidRPr="001E6CBD">
        <w:rPr>
          <w:rFonts w:ascii="Times New Roman" w:hAnsi="Times New Roman" w:cs="Times New Roman"/>
          <w:color w:val="000000"/>
          <w:sz w:val="24"/>
          <w:szCs w:val="24"/>
        </w:rPr>
        <w:t>; but the</w:t>
      </w:r>
      <w:r>
        <w:rPr>
          <w:rFonts w:ascii="SBL Hebrew" w:hAnsi="SBL Hebrew" w:cs="SBL Hebrew"/>
          <w:color w:val="008080"/>
          <w:sz w:val="24"/>
          <w:szCs w:val="28"/>
          <w:rtl/>
          <w:lang w:bidi="he-IL"/>
        </w:rPr>
        <w:t xml:space="preserve"> ָ</w:t>
      </w:r>
      <w:r>
        <w:rPr>
          <w:rFonts w:ascii="SBL Hebrew" w:hAnsi="SBL Hebrew" w:cs="SBL Hebrew"/>
          <w:color w:val="008080"/>
          <w:sz w:val="24"/>
          <w:szCs w:val="28"/>
          <w:rtl/>
        </w:rPr>
        <w:t>–</w:t>
      </w:r>
      <w:r>
        <w:rPr>
          <w:rFonts w:ascii="SBL Hebrew" w:hAnsi="SBL Hebrew" w:cs="SBL Hebrew"/>
          <w:color w:val="008080"/>
          <w:sz w:val="24"/>
          <w:szCs w:val="28"/>
          <w:rtl/>
          <w:lang w:bidi="he-IL"/>
        </w:rPr>
        <w:t xml:space="preserve">ה </w:t>
      </w:r>
      <w:r w:rsidRPr="001E6CBD">
        <w:rPr>
          <w:rFonts w:ascii="Times New Roman" w:hAnsi="Times New Roman" w:cs="Times New Roman"/>
          <w:color w:val="000000"/>
          <w:sz w:val="24"/>
          <w:szCs w:val="24"/>
        </w:rPr>
        <w:t xml:space="preserve">is a suffix in spite of the omission of the Mappik, which is given by but a few of the </w:t>
      </w:r>
      <w:r w:rsidRPr="001E6CBD">
        <w:rPr>
          <w:rFonts w:ascii="Times New Roman" w:hAnsi="Times New Roman" w:cs="Times New Roman"/>
          <w:i/>
          <w:iCs/>
          <w:color w:val="000000"/>
          <w:sz w:val="24"/>
          <w:szCs w:val="24"/>
        </w:rPr>
        <w:t>codd.</w:t>
      </w:r>
      <w:r w:rsidRPr="001E6CBD">
        <w:rPr>
          <w:rFonts w:ascii="Times New Roman" w:hAnsi="Times New Roman" w:cs="Times New Roman"/>
          <w:color w:val="000000"/>
          <w:sz w:val="24"/>
          <w:szCs w:val="24"/>
        </w:rPr>
        <w:t xml:space="preserve">, eastern and western, for we know that Mappik is sometimes omitted, e.g., Num. 15:28, 31; cf. Ew. </w:t>
      </w:r>
      <w:r w:rsidRPr="002144BB">
        <w:rPr>
          <w:rFonts w:ascii="Times New Roman" w:hAnsi="Times New Roman" w:cs="Times New Roman"/>
          <w:color w:val="000000"/>
          <w:sz w:val="24"/>
          <w:szCs w:val="24"/>
        </w:rPr>
        <w:t xml:space="preserve">§ 247, </w:t>
      </w:r>
      <w:r w:rsidRPr="002144BB">
        <w:rPr>
          <w:rFonts w:ascii="Times New Roman" w:hAnsi="Times New Roman" w:cs="Times New Roman"/>
          <w:i/>
          <w:iCs/>
          <w:color w:val="000000"/>
          <w:sz w:val="24"/>
          <w:szCs w:val="24"/>
        </w:rPr>
        <w:t xml:space="preserve">d. </w:t>
      </w:r>
      <w:r w:rsidRPr="002144BB">
        <w:rPr>
          <w:rFonts w:ascii="Times New Roman" w:hAnsi="Times New Roman" w:cs="Times New Roman"/>
          <w:color w:val="000000"/>
          <w:sz w:val="24"/>
          <w:szCs w:val="24"/>
        </w:rPr>
        <w:t>We are encouraged to take it so by</w:t>
      </w:r>
      <w:r w:rsidR="001624FF">
        <w:rPr>
          <w:rFonts w:ascii="Times New Roman" w:hAnsi="Times New Roman" w:cs="Times New Roman"/>
          <w:color w:val="000000"/>
          <w:sz w:val="24"/>
          <w:szCs w:val="24"/>
        </w:rPr>
        <w:t xml:space="preserve"> Deut.</w:t>
      </w:r>
      <w:r w:rsidRPr="002144BB">
        <w:rPr>
          <w:rFonts w:ascii="Times New Roman" w:hAnsi="Times New Roman" w:cs="Times New Roman"/>
          <w:color w:val="000000"/>
          <w:sz w:val="24"/>
          <w:szCs w:val="24"/>
        </w:rPr>
        <w:t xml:space="preserve"> 20:19, where</w:t>
      </w:r>
      <w:r>
        <w:rPr>
          <w:rFonts w:ascii="SBL Hebrew" w:hAnsi="SBL Hebrew" w:cs="SBL Hebrew"/>
          <w:color w:val="008080"/>
          <w:sz w:val="24"/>
          <w:szCs w:val="28"/>
          <w:rtl/>
          <w:lang w:bidi="he-IL"/>
        </w:rPr>
        <w:t xml:space="preserve"> עצַהּ </w:t>
      </w:r>
      <w:r w:rsidRPr="002144BB">
        <w:rPr>
          <w:rFonts w:ascii="Times New Roman" w:hAnsi="Times New Roman" w:cs="Times New Roman"/>
          <w:color w:val="000000"/>
          <w:sz w:val="24"/>
          <w:szCs w:val="24"/>
        </w:rPr>
        <w:t>are the trees in the vicinity of the town, of which only the fruit trees were to be spared in case of siege, while those which did not bear eatable fruit were to be made use of for the purposes of the siege. And thus we must here, too, read</w:t>
      </w:r>
      <w:r>
        <w:rPr>
          <w:rFonts w:ascii="SBL Hebrew" w:hAnsi="SBL Hebrew" w:cs="SBL Hebrew"/>
          <w:color w:val="008080"/>
          <w:sz w:val="24"/>
          <w:szCs w:val="28"/>
          <w:rtl/>
          <w:lang w:bidi="he-IL"/>
        </w:rPr>
        <w:t>עצָה</w:t>
      </w:r>
      <w:proofErr w:type="gramStart"/>
      <w:r>
        <w:rPr>
          <w:rFonts w:ascii="SBL Hebrew" w:hAnsi="SBL Hebrew" w:cs="SBL Hebrew"/>
          <w:color w:val="008080"/>
          <w:sz w:val="24"/>
          <w:szCs w:val="28"/>
          <w:rtl/>
          <w:lang w:bidi="he-IL"/>
        </w:rPr>
        <w:t xml:space="preserve">ּ </w:t>
      </w:r>
      <w:r w:rsidRPr="002144BB">
        <w:rPr>
          <w:rFonts w:ascii="Times New Roman" w:hAnsi="Times New Roman" w:cs="Times New Roman"/>
          <w:color w:val="000000"/>
          <w:sz w:val="24"/>
          <w:szCs w:val="24"/>
        </w:rPr>
        <w:t>,</w:t>
      </w:r>
      <w:proofErr w:type="gramEnd"/>
      <w:r w:rsidRPr="002144BB">
        <w:rPr>
          <w:rFonts w:ascii="Times New Roman" w:hAnsi="Times New Roman" w:cs="Times New Roman"/>
          <w:color w:val="000000"/>
          <w:sz w:val="24"/>
          <w:szCs w:val="24"/>
        </w:rPr>
        <w:t xml:space="preserve"> and refer the suffix to the next noun (Jerusalem). On “pile up a rampart,” cf. 2Sa. </w:t>
      </w:r>
      <w:proofErr w:type="gramStart"/>
      <w:r w:rsidRPr="002144BB">
        <w:rPr>
          <w:rFonts w:ascii="Times New Roman" w:hAnsi="Times New Roman" w:cs="Times New Roman"/>
          <w:color w:val="000000"/>
          <w:sz w:val="24"/>
          <w:szCs w:val="24"/>
        </w:rPr>
        <w:t>20:5, Eze.</w:t>
      </w:r>
      <w:proofErr w:type="gramEnd"/>
      <w:r w:rsidRPr="002144BB">
        <w:rPr>
          <w:rFonts w:ascii="Times New Roman" w:hAnsi="Times New Roman" w:cs="Times New Roman"/>
          <w:color w:val="000000"/>
          <w:sz w:val="24"/>
          <w:szCs w:val="24"/>
        </w:rPr>
        <w:t xml:space="preserve"> 4:2, etc.</w:t>
      </w:r>
      <w:r>
        <w:rPr>
          <w:rFonts w:ascii="SBL Hebrew" w:hAnsi="SBL Hebrew" w:cs="SBL Hebrew"/>
          <w:color w:val="008080"/>
          <w:sz w:val="24"/>
          <w:szCs w:val="28"/>
          <w:rtl/>
          <w:lang w:bidi="he-IL"/>
        </w:rPr>
        <w:t xml:space="preserve"> הָפְקַד </w:t>
      </w:r>
      <w:r w:rsidRPr="002144BB">
        <w:rPr>
          <w:rFonts w:ascii="Times New Roman" w:hAnsi="Times New Roman" w:cs="Times New Roman"/>
          <w:color w:val="000000"/>
          <w:sz w:val="24"/>
          <w:szCs w:val="24"/>
        </w:rPr>
        <w:t>is used as passive of Kal, and impersonally. The connection with</w:t>
      </w:r>
      <w:r>
        <w:rPr>
          <w:rFonts w:ascii="SBL Hebrew" w:hAnsi="SBL Hebrew" w:cs="SBL Hebrew"/>
          <w:color w:val="008080"/>
          <w:sz w:val="24"/>
          <w:szCs w:val="28"/>
          <w:rtl/>
          <w:lang w:bidi="he-IL"/>
        </w:rPr>
        <w:t xml:space="preserve"> הָעִיר </w:t>
      </w:r>
      <w:r w:rsidRPr="002144BB">
        <w:rPr>
          <w:rFonts w:ascii="Times New Roman" w:hAnsi="Times New Roman" w:cs="Times New Roman"/>
          <w:color w:val="000000"/>
          <w:sz w:val="24"/>
          <w:szCs w:val="24"/>
        </w:rPr>
        <w:t>is to be taken like</w:t>
      </w:r>
      <w:r>
        <w:rPr>
          <w:rFonts w:ascii="SBL Hebrew" w:hAnsi="SBL Hebrew" w:cs="SBL Hebrew"/>
          <w:color w:val="008080"/>
          <w:sz w:val="24"/>
          <w:szCs w:val="28"/>
          <w:rtl/>
          <w:lang w:bidi="he-IL"/>
        </w:rPr>
        <w:t xml:space="preserve"> חָנָה דָוִד </w:t>
      </w:r>
      <w:r w:rsidRPr="002144BB">
        <w:rPr>
          <w:rFonts w:ascii="Times New Roman" w:hAnsi="Times New Roman" w:cs="Times New Roman"/>
          <w:color w:val="000000"/>
          <w:sz w:val="24"/>
          <w:szCs w:val="24"/>
        </w:rPr>
        <w:t>in Isa. 29:1: the city where it is punished, or perhaps like Psa. 59:6, the relative being supplied: that is punished.</w:t>
      </w:r>
      <w:r>
        <w:rPr>
          <w:rFonts w:ascii="SBL Hebrew" w:hAnsi="SBL Hebrew" w:cs="SBL Hebrew"/>
          <w:color w:val="008080"/>
          <w:sz w:val="24"/>
          <w:szCs w:val="28"/>
          <w:rtl/>
          <w:lang w:bidi="he-IL"/>
        </w:rPr>
        <w:t xml:space="preserve"> כֻּלָּהּ </w:t>
      </w:r>
      <w:r w:rsidRPr="002144BB">
        <w:rPr>
          <w:rFonts w:ascii="Times New Roman" w:hAnsi="Times New Roman" w:cs="Times New Roman"/>
          <w:color w:val="000000"/>
          <w:sz w:val="24"/>
          <w:szCs w:val="24"/>
        </w:rPr>
        <w:t>is not to be joined, contrary to the accents, with</w:t>
      </w:r>
      <w:r>
        <w:rPr>
          <w:rFonts w:ascii="SBL Hebrew" w:hAnsi="SBL Hebrew" w:cs="SBL Hebrew"/>
          <w:color w:val="008080"/>
          <w:sz w:val="24"/>
          <w:szCs w:val="28"/>
          <w:rtl/>
          <w:lang w:bidi="he-IL"/>
        </w:rPr>
        <w:t xml:space="preserve"> הָפְקַד </w:t>
      </w:r>
      <w:r w:rsidRPr="002144BB">
        <w:rPr>
          <w:rFonts w:ascii="Times New Roman" w:hAnsi="Times New Roman" w:cs="Times New Roman"/>
          <w:color w:val="000000"/>
          <w:sz w:val="24"/>
          <w:szCs w:val="24"/>
        </w:rPr>
        <w:t xml:space="preserve">(Ven., J. D. Mich.), a connection which, even if it were legitimate, would give but a feeble thought. </w:t>
      </w:r>
      <w:r w:rsidRPr="00D93061">
        <w:rPr>
          <w:rFonts w:ascii="Times New Roman" w:hAnsi="Times New Roman" w:cs="Times New Roman"/>
          <w:color w:val="000000"/>
          <w:sz w:val="24"/>
          <w:szCs w:val="24"/>
        </w:rPr>
        <w:t>It belongs to what follows, “she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wholly oppression in her midst,” i.e., on all sides in her there is oppression. This is expanded in v. 7. LXX and Jerome have taken</w:t>
      </w:r>
      <w:r>
        <w:rPr>
          <w:rFonts w:ascii="SBL Hebrew" w:hAnsi="SBL Hebrew" w:cs="SBL Hebrew"/>
          <w:color w:val="008080"/>
          <w:sz w:val="24"/>
          <w:szCs w:val="28"/>
          <w:rtl/>
          <w:lang w:bidi="he-IL"/>
        </w:rPr>
        <w:t xml:space="preserve"> הָקִיר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קרר </w:t>
      </w:r>
      <w:r w:rsidRPr="00D93061">
        <w:rPr>
          <w:rFonts w:ascii="Times New Roman" w:hAnsi="Times New Roman" w:cs="Times New Roman"/>
          <w:color w:val="000000"/>
          <w:sz w:val="24"/>
          <w:szCs w:val="24"/>
        </w:rPr>
        <w:t>, and translate: like as a cistern keeps its water cool (</w:t>
      </w:r>
      <w:r>
        <w:rPr>
          <w:rFonts w:ascii="SBL Greek" w:hAnsi="SBL Greek" w:cs="Times New Roman"/>
          <w:color w:val="0000FF"/>
          <w:sz w:val="24"/>
          <w:szCs w:val="24"/>
          <w:lang w:val="el-GR"/>
        </w:rPr>
        <w:t>ψύχει</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frigidam facit</w:t>
      </w:r>
      <w:r w:rsidRPr="00D93061">
        <w:rPr>
          <w:rFonts w:ascii="Times New Roman" w:hAnsi="Times New Roman" w:cs="Times New Roman"/>
          <w:color w:val="000000"/>
          <w:sz w:val="24"/>
          <w:szCs w:val="24"/>
        </w:rPr>
        <w:t>), so she keeps her wickedness cool. Hitz. has pronounced in favour of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interpretation, but changes “keep cool” into “keep fresh,” and understands the metaphor thus: they take good care that their wickedness does not stagnate or become impaired by disuse. But it would be a strange metaphor to put “keep wickedness cool,” for “maintain it in strength and vigour.” We therefore, along with Luth. and most commentators, prefer the rabbinical interpretation: as a well makes its water to gush out, etc.; for there is no sufficient force in the objection that</w:t>
      </w:r>
      <w:r>
        <w:rPr>
          <w:rFonts w:ascii="SBL Hebrew" w:hAnsi="SBL Hebrew" w:cs="SBL Hebrew"/>
          <w:color w:val="008080"/>
          <w:sz w:val="24"/>
          <w:szCs w:val="28"/>
          <w:rtl/>
          <w:lang w:bidi="he-IL"/>
        </w:rPr>
        <w:t xml:space="preserve"> מָקֹור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קוּר </w:t>
      </w:r>
      <w:r w:rsidRPr="00D93061">
        <w:rPr>
          <w:rFonts w:ascii="Times New Roman" w:hAnsi="Times New Roman" w:cs="Times New Roman"/>
          <w:color w:val="000000"/>
          <w:sz w:val="24"/>
          <w:szCs w:val="24"/>
        </w:rPr>
        <w:t>, dig, is not a spring but a well, that</w:t>
      </w:r>
      <w:r>
        <w:rPr>
          <w:rFonts w:ascii="SBL Hebrew" w:hAnsi="SBL Hebrew" w:cs="SBL Hebrew"/>
          <w:color w:val="008080"/>
          <w:sz w:val="24"/>
          <w:szCs w:val="28"/>
          <w:rtl/>
          <w:lang w:bidi="he-IL"/>
        </w:rPr>
        <w:t xml:space="preserve"> הקִיר </w:t>
      </w:r>
      <w:r w:rsidRPr="00D93061">
        <w:rPr>
          <w:rFonts w:ascii="Times New Roman" w:hAnsi="Times New Roman" w:cs="Times New Roman"/>
          <w:color w:val="000000"/>
          <w:sz w:val="24"/>
          <w:szCs w:val="24"/>
        </w:rPr>
        <w:t>has still less the force of making to gush forth, and that</w:t>
      </w:r>
      <w:r>
        <w:rPr>
          <w:rFonts w:ascii="SBL Hebrew" w:hAnsi="SBL Hebrew" w:cs="SBL Hebrew"/>
          <w:color w:val="008080"/>
          <w:sz w:val="24"/>
          <w:szCs w:val="28"/>
          <w:rtl/>
          <w:lang w:bidi="he-IL"/>
        </w:rPr>
        <w:t xml:space="preserve"> בּוֹר </w:t>
      </w:r>
      <w:r w:rsidRPr="00D93061">
        <w:rPr>
          <w:rFonts w:ascii="Times New Roman" w:hAnsi="Times New Roman" w:cs="Times New Roman"/>
          <w:color w:val="000000"/>
          <w:sz w:val="24"/>
          <w:szCs w:val="24"/>
        </w:rPr>
        <w:t>wholly excludes the idea of causing to spring out. The first assertion is refuted by 2:13,</w:t>
      </w:r>
      <w:r>
        <w:rPr>
          <w:rFonts w:ascii="SBL Hebrew" w:hAnsi="SBL Hebrew" w:cs="SBL Hebrew"/>
          <w:color w:val="008080"/>
          <w:sz w:val="24"/>
          <w:szCs w:val="28"/>
          <w:rtl/>
          <w:lang w:bidi="he-IL"/>
        </w:rPr>
        <w:t xml:space="preserve">מְקֹור </w:t>
      </w:r>
      <w:r w:rsidRPr="00D93061">
        <w:rPr>
          <w:rFonts w:ascii="Times New Roman" w:hAnsi="Times New Roman" w:cs="Times New Roman"/>
          <w:color w:val="000000"/>
          <w:sz w:val="24"/>
          <w:szCs w:val="24"/>
        </w:rPr>
        <w:t>, fountain of living water; whence it is clear that the word does mean a well fed by a spring. It is true, indeed, that the word</w:t>
      </w:r>
      <w:r>
        <w:rPr>
          <w:rFonts w:ascii="SBL Hebrew" w:hAnsi="SBL Hebrew" w:cs="SBL Hebrew"/>
          <w:color w:val="008080"/>
          <w:sz w:val="24"/>
          <w:szCs w:val="28"/>
          <w:rtl/>
          <w:lang w:bidi="he-IL"/>
        </w:rPr>
        <w:t xml:space="preserve">בּוֹר </w:t>
      </w:r>
      <w:r w:rsidRPr="00D93061">
        <w:rPr>
          <w:rFonts w:ascii="Times New Roman" w:hAnsi="Times New Roman" w:cs="Times New Roman"/>
          <w:color w:val="000000"/>
          <w:sz w:val="24"/>
          <w:szCs w:val="24"/>
        </w:rPr>
        <w:t>, a later way of writing</w:t>
      </w:r>
      <w:r>
        <w:rPr>
          <w:rFonts w:ascii="SBL Hebrew" w:hAnsi="SBL Hebrew" w:cs="SBL Hebrew"/>
          <w:color w:val="008080"/>
          <w:sz w:val="24"/>
          <w:szCs w:val="28"/>
          <w:rtl/>
          <w:lang w:bidi="he-IL"/>
        </w:rPr>
        <w:t xml:space="preserve"> בִּאֹר </w:t>
      </w:r>
      <w:r w:rsidRPr="00D93061">
        <w:rPr>
          <w:rFonts w:ascii="Times New Roman" w:hAnsi="Times New Roman" w:cs="Times New Roman"/>
          <w:color w:val="000000"/>
          <w:sz w:val="24"/>
          <w:szCs w:val="24"/>
        </w:rPr>
        <w:t>(cf. 1Ch. 11:17f. 22 with 2Sa. 23:15f. 20), means usually, a pit, a cistern dug</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out; but this form is not substantially different from</w:t>
      </w:r>
      <w:r>
        <w:rPr>
          <w:rFonts w:ascii="SBL Hebrew" w:hAnsi="SBL Hebrew" w:cs="SBL Hebrew"/>
          <w:color w:val="008080"/>
          <w:sz w:val="24"/>
          <w:szCs w:val="28"/>
          <w:rtl/>
          <w:lang w:bidi="he-IL"/>
        </w:rPr>
        <w:t xml:space="preserve">בִּאר </w:t>
      </w:r>
      <w:r w:rsidRPr="00D93061">
        <w:rPr>
          <w:rFonts w:ascii="Times New Roman" w:hAnsi="Times New Roman" w:cs="Times New Roman"/>
          <w:color w:val="000000"/>
          <w:sz w:val="24"/>
          <w:szCs w:val="24"/>
        </w:rPr>
        <w:t xml:space="preserve">, well, </w:t>
      </w:r>
      <w:r w:rsidRPr="00D93061">
        <w:rPr>
          <w:rFonts w:ascii="Times New Roman" w:hAnsi="Times New Roman" w:cs="Times New Roman"/>
          <w:i/>
          <w:iCs/>
          <w:color w:val="000000"/>
          <w:sz w:val="24"/>
          <w:szCs w:val="24"/>
        </w:rPr>
        <w:t>puteus</w:t>
      </w:r>
      <w:r w:rsidRPr="00D93061">
        <w:rPr>
          <w:rFonts w:ascii="Times New Roman" w:hAnsi="Times New Roman" w:cs="Times New Roman"/>
          <w:color w:val="000000"/>
          <w:sz w:val="24"/>
          <w:szCs w:val="24"/>
        </w:rPr>
        <w:t>, which is used for</w:t>
      </w:r>
      <w:r>
        <w:rPr>
          <w:rFonts w:ascii="Times New Roman" w:hAnsi="Times New Roman" w:cs="LSBHebrew"/>
          <w:color w:val="008080"/>
          <w:sz w:val="24"/>
          <w:szCs w:val="28"/>
          <w:rtl/>
        </w:rPr>
        <w:t xml:space="preserve"> </w:t>
      </w:r>
      <w:r>
        <w:rPr>
          <w:rFonts w:ascii="SBL Hebrew" w:hAnsi="SBL Hebrew" w:cs="SBL Hebrew"/>
          <w:color w:val="008080"/>
          <w:sz w:val="24"/>
          <w:szCs w:val="28"/>
          <w:rtl/>
          <w:lang w:bidi="he-IL"/>
        </w:rPr>
        <w:t xml:space="preserve">בּוֹר </w:t>
      </w:r>
      <w:r w:rsidRPr="00D93061">
        <w:rPr>
          <w:rFonts w:ascii="Times New Roman" w:hAnsi="Times New Roman" w:cs="Times New Roman"/>
          <w:color w:val="000000"/>
          <w:sz w:val="24"/>
          <w:szCs w:val="24"/>
        </w:rPr>
        <w:t>in Psa. 55:24 and 69:16. Accordingly, this latter form can undoubtedly stand with the force of</w:t>
      </w:r>
      <w:r>
        <w:rPr>
          <w:rFonts w:ascii="SBL Hebrew" w:hAnsi="SBL Hebrew" w:cs="SBL Hebrew"/>
          <w:color w:val="008080"/>
          <w:sz w:val="24"/>
          <w:szCs w:val="28"/>
          <w:rtl/>
          <w:lang w:bidi="he-IL"/>
        </w:rPr>
        <w:t xml:space="preserve">בִּאר </w:t>
      </w:r>
      <w:r w:rsidRPr="00D93061">
        <w:rPr>
          <w:rFonts w:ascii="Times New Roman" w:hAnsi="Times New Roman" w:cs="Times New Roman"/>
          <w:color w:val="000000"/>
          <w:sz w:val="24"/>
          <w:szCs w:val="24"/>
        </w:rPr>
        <w:t>, as has been admitted by the Masoretes when they substituted for it</w:t>
      </w:r>
      <w:r>
        <w:rPr>
          <w:rFonts w:ascii="SBL Hebrew" w:hAnsi="SBL Hebrew" w:cs="SBL Hebrew"/>
          <w:color w:val="008080"/>
          <w:sz w:val="24"/>
          <w:szCs w:val="28"/>
          <w:rtl/>
          <w:lang w:bidi="he-IL"/>
        </w:rPr>
        <w:t xml:space="preserve"> בַּיִר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בִּאר </w:t>
      </w:r>
      <w:r w:rsidRPr="00D93061">
        <w:rPr>
          <w:rFonts w:ascii="Times New Roman" w:hAnsi="Times New Roman" w:cs="Times New Roman"/>
          <w:color w:val="000000"/>
          <w:sz w:val="24"/>
          <w:szCs w:val="24"/>
        </w:rPr>
        <w:t xml:space="preserve">; cf. the Arab. </w:t>
      </w:r>
      <w:r w:rsidRPr="00D93061">
        <w:rPr>
          <w:rFonts w:ascii="Times New Roman" w:hAnsi="Times New Roman" w:cs="Times New Roman"/>
          <w:i/>
          <w:iCs/>
          <w:color w:val="000000"/>
          <w:sz w:val="24"/>
          <w:szCs w:val="24"/>
        </w:rPr>
        <w:t xml:space="preserve">bi’run </w:t>
      </w:r>
      <w:r w:rsidRPr="00D93061">
        <w:rPr>
          <w:rFonts w:ascii="Times New Roman" w:hAnsi="Times New Roman" w:cs="Times New Roman"/>
          <w:color w:val="000000"/>
          <w:sz w:val="24"/>
          <w:szCs w:val="24"/>
        </w:rPr>
        <w:t>. The noun</w:t>
      </w:r>
      <w:r>
        <w:rPr>
          <w:rFonts w:ascii="SBL Hebrew" w:hAnsi="SBL Hebrew" w:cs="SBL Hebrew"/>
          <w:color w:val="008080"/>
          <w:sz w:val="24"/>
          <w:szCs w:val="28"/>
          <w:rtl/>
          <w:lang w:bidi="he-IL"/>
        </w:rPr>
        <w:t xml:space="preserve"> מָקֹור </w:t>
      </w:r>
      <w:r w:rsidRPr="00D93061">
        <w:rPr>
          <w:rFonts w:ascii="Times New Roman" w:hAnsi="Times New Roman" w:cs="Times New Roman"/>
          <w:color w:val="000000"/>
          <w:sz w:val="24"/>
          <w:szCs w:val="24"/>
        </w:rPr>
        <w:t>puts beyond doubt the legitimacy of giving to</w:t>
      </w:r>
      <w:r>
        <w:rPr>
          <w:rFonts w:ascii="SBL Hebrew" w:hAnsi="SBL Hebrew" w:cs="SBL Hebrew"/>
          <w:color w:val="008080"/>
          <w:sz w:val="24"/>
          <w:szCs w:val="28"/>
          <w:rtl/>
          <w:lang w:bidi="he-IL"/>
        </w:rPr>
        <w:t xml:space="preserve">הָקִיר </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קוּר </w:t>
      </w:r>
      <w:r w:rsidRPr="00D93061">
        <w:rPr>
          <w:rFonts w:ascii="Times New Roman" w:hAnsi="Times New Roman" w:cs="Times New Roman"/>
          <w:color w:val="000000"/>
          <w:sz w:val="24"/>
          <w:szCs w:val="24"/>
        </w:rPr>
        <w:t>, to dig a well, the signification of making water to gush forth. The form</w:t>
      </w:r>
      <w:r>
        <w:rPr>
          <w:rFonts w:ascii="SBL Hebrew" w:hAnsi="SBL Hebrew" w:cs="SBL Hebrew"/>
          <w:color w:val="008080"/>
          <w:sz w:val="24"/>
          <w:szCs w:val="28"/>
          <w:rtl/>
          <w:lang w:bidi="he-IL"/>
        </w:rPr>
        <w:t xml:space="preserve"> הקרָה </w:t>
      </w:r>
      <w:r w:rsidRPr="00D93061">
        <w:rPr>
          <w:rFonts w:ascii="Times New Roman" w:hAnsi="Times New Roman" w:cs="Times New Roman"/>
          <w:color w:val="000000"/>
          <w:sz w:val="24"/>
          <w:szCs w:val="24"/>
        </w:rPr>
        <w:t>is indeed referable to</w:t>
      </w:r>
      <w:r>
        <w:rPr>
          <w:rFonts w:ascii="SBL Hebrew" w:hAnsi="SBL Hebrew" w:cs="SBL Hebrew"/>
          <w:color w:val="008080"/>
          <w:sz w:val="24"/>
          <w:szCs w:val="28"/>
          <w:rtl/>
          <w:lang w:bidi="he-IL"/>
        </w:rPr>
        <w:t xml:space="preserve">קרר </w:t>
      </w:r>
      <w:r w:rsidRPr="00D93061">
        <w:rPr>
          <w:rFonts w:ascii="Times New Roman" w:hAnsi="Times New Roman" w:cs="Times New Roman"/>
          <w:color w:val="000000"/>
          <w:sz w:val="24"/>
          <w:szCs w:val="24"/>
        </w:rPr>
        <w:t>, but only shows, as is otherwise well known, that no very strict line of demarcation can be drawn between the forms of verbs</w:t>
      </w:r>
      <w:r>
        <w:rPr>
          <w:rFonts w:ascii="SBL Hebrew" w:hAnsi="SBL Hebrew" w:cs="SBL Hebrew"/>
          <w:color w:val="008080"/>
          <w:sz w:val="24"/>
          <w:szCs w:val="28"/>
          <w:rtl/>
          <w:lang w:bidi="he-IL"/>
        </w:rPr>
        <w:t xml:space="preserve"> עעי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עוי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חָקִיר </w:t>
      </w:r>
      <w:r w:rsidRPr="00D93061">
        <w:rPr>
          <w:rFonts w:ascii="Times New Roman" w:hAnsi="Times New Roman" w:cs="Times New Roman"/>
          <w:color w:val="000000"/>
          <w:sz w:val="24"/>
          <w:szCs w:val="24"/>
        </w:rPr>
        <w:t>, again, is formed regularly from</w:t>
      </w:r>
      <w:r>
        <w:rPr>
          <w:rFonts w:ascii="SBL Hebrew" w:hAnsi="SBL Hebrew" w:cs="SBL Hebrew"/>
          <w:color w:val="008080"/>
          <w:sz w:val="24"/>
          <w:szCs w:val="28"/>
          <w:rtl/>
          <w:lang w:bidi="he-IL"/>
        </w:rPr>
        <w:t xml:space="preserve">קוּר </w:t>
      </w:r>
      <w:r w:rsidRPr="00D93061">
        <w:rPr>
          <w:rFonts w:ascii="Times New Roman" w:hAnsi="Times New Roman" w:cs="Times New Roman"/>
          <w:color w:val="000000"/>
          <w:sz w:val="24"/>
          <w:szCs w:val="24"/>
        </w:rPr>
        <w:t>. Violence and spoiling;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20:8, and</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3:10, Hab. 1:3. “Before my face,” before mine eyes, corresponds to “is heard,” as wounds and smitings are the consequences of violence. On that head, cf. Psa. 55:10-12.</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9B430F" w:rsidRDefault="00100EF5" w:rsidP="00A941D7">
      <w:pPr>
        <w:pStyle w:val="Heading7"/>
      </w:pPr>
      <w:r w:rsidRPr="003B24C7">
        <w:t>Jer.</w:t>
      </w:r>
      <w:r w:rsidRPr="00D93061">
        <w:t xml:space="preserve"> 6:8.</w:t>
      </w:r>
      <w:r w:rsidR="009B430F" w:rsidRPr="009B430F">
        <w:t xml:space="preserve">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If Jerusalem cease not from these sins and crimes, the Lord must devote it to spoliation. Let thyself be corrected, warned; cf. Psa. 2:10,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Lev. 26:23.</w:t>
      </w:r>
      <w:r>
        <w:rPr>
          <w:rFonts w:ascii="SBL Hebrew" w:hAnsi="SBL Hebrew" w:cs="SBL Hebrew"/>
          <w:color w:val="008080"/>
          <w:sz w:val="24"/>
          <w:szCs w:val="28"/>
          <w:rtl/>
          <w:lang w:bidi="he-IL"/>
        </w:rPr>
        <w:t xml:space="preserve"> תקַע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יקַע </w:t>
      </w:r>
      <w:r w:rsidRPr="00D93061">
        <w:rPr>
          <w:rFonts w:ascii="Times New Roman" w:hAnsi="Times New Roman" w:cs="Times New Roman"/>
          <w:color w:val="000000"/>
          <w:sz w:val="24"/>
          <w:szCs w:val="24"/>
        </w:rPr>
        <w:t>, tear oneself loose, estrange oneself,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23:17ff. “A land uninhabited” is an apposition giving greater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expressiveness to “a waste,” 22:6.</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9B430F" w:rsidRDefault="00100EF5" w:rsidP="00A941D7">
      <w:pPr>
        <w:pStyle w:val="Heading6"/>
      </w:pPr>
      <w:r w:rsidRPr="003B24C7">
        <w:t>Jer.</w:t>
      </w:r>
      <w:r w:rsidRPr="00D93061">
        <w:t xml:space="preserve"> 6:9-15.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56F94">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This judgment will fall unsparingly on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they listen to no warning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suffer themselves to be confirmed in their shameless courses by false prophets and wicked priests. </w:t>
      </w:r>
      <w:r w:rsidRPr="00D93061">
        <w:rPr>
          <w:rFonts w:ascii="Times New Roman" w:hAnsi="Times New Roman" w:cs="Times New Roman"/>
          <w:color w:val="000000"/>
          <w:sz w:val="24"/>
          <w:szCs w:val="24"/>
        </w:rPr>
        <w:t>— V. 9</w:t>
      </w:r>
      <w:r w:rsidRPr="00D93061">
        <w:rPr>
          <w:rFonts w:ascii="Times New Roman" w:hAnsi="Times New Roman" w:cs="Times New Roman"/>
          <w:i/>
          <w:iCs/>
          <w:color w:val="000000"/>
          <w:sz w:val="24"/>
          <w:szCs w:val="24"/>
        </w:rPr>
        <w:t xml:space="preserve">. “Thus hath Jahveh of hosts said: They shall have a gleaning of the remnant of Israel as of a vine: lay thine hand again as a vine-dresser on the soots.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To whom shall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speak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testify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may hear?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uncircumcised is their 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cannot give heed: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word of Jahveh is become to them a reproach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have no pleasure in it.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But of the fury of Jahveh am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full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am weary with holding it in. Pour it out upon the child on the street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the group of young men 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even the husband with the wife shall be taken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old man with him that is full of days.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And their houses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pass unto others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fields and wives 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stretch out mine hand against the inhabitants of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For great and small are all of them greedy for gain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from the prophet to the priest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all use deceit.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And they heal the breach of the daughter of my people lightly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when there is no peace.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They are put to shame because they have done abomination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they take not shame to themselves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know they disgrace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 they shall fall among them that fall: at the time that I visit them they shall stumble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hath Jahveh said.”</w:t>
      </w:r>
      <w:r w:rsidRPr="00D93061">
        <w:rPr>
          <w:rFonts w:ascii="Times New Roman" w:hAnsi="Times New Roman" w:cs="Times New Roman"/>
          <w:color w:val="000000"/>
          <w:sz w:val="24"/>
          <w:szCs w:val="24"/>
        </w:rPr>
        <w:t>The threatening of v. 9 is closely connected with the foregoing. The Lord will make Jerusalem an uninhabited waste, because it will not take warning.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enemy will make a gleaning like vine-dressers, i.e., they will yet search out eve that which is left of the people, and crush it or carry it captive. This still sterner threat does come into contradiction with the repeated pledge, that Israel is not to be wholly extirpated, not to be made an utter end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4:27; 5:10, 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even at the gleaning odd clusters are left, which are not noticed or set store by. The words convey the idea that the enemy will not have done with it after one devastating campaign, but will repeat his inroads.</w:t>
      </w:r>
      <w:r>
        <w:rPr>
          <w:rFonts w:ascii="SBL Hebrew" w:hAnsi="SBL Hebrew" w:cs="SBL Hebrew"/>
          <w:color w:val="008080"/>
          <w:sz w:val="24"/>
          <w:szCs w:val="28"/>
          <w:rtl/>
          <w:lang w:bidi="he-IL"/>
        </w:rPr>
        <w:t xml:space="preserve"> עוֹלל </w:t>
      </w:r>
      <w:r w:rsidRPr="00D93061">
        <w:rPr>
          <w:rFonts w:ascii="Times New Roman" w:hAnsi="Times New Roman" w:cs="Times New Roman"/>
          <w:color w:val="000000"/>
          <w:sz w:val="24"/>
          <w:szCs w:val="24"/>
        </w:rPr>
        <w:t>is construed with the accus. of the vineyard in Lev. 19:10. The “remnant of Israel” is not the kingdom of Judah at large, but Judah already reduced by judgments. In the second clause the idea of the first is repeated in the form of a command to the gleaners. The command is to be looked on as addressed to the enemy by God; and this turn of the expression serves to put the thought with a positiveness that excludes the faintest doubt. To bring back the hand means: yet again to turn it, stretch it out against a person or thing; cf.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1:8, Isa. 1:25.</w:t>
      </w:r>
      <w:r>
        <w:rPr>
          <w:rFonts w:ascii="SBL Hebrew" w:hAnsi="SBL Hebrew" w:cs="SBL Hebrew"/>
          <w:color w:val="008080"/>
          <w:sz w:val="24"/>
          <w:szCs w:val="28"/>
          <w:rtl/>
          <w:lang w:bidi="he-IL"/>
        </w:rPr>
        <w:t xml:space="preserve"> סַלְסִלּוֹת </w:t>
      </w:r>
      <w:r w:rsidRPr="00D93061">
        <w:rPr>
          <w:rFonts w:ascii="Times New Roman" w:hAnsi="Times New Roman" w:cs="Times New Roman"/>
          <w:color w:val="000000"/>
          <w:sz w:val="24"/>
          <w:szCs w:val="24"/>
        </w:rPr>
        <w:t>is not baskets, like</w:t>
      </w:r>
      <w:r>
        <w:rPr>
          <w:rFonts w:ascii="SBL Hebrew" w:hAnsi="SBL Hebrew" w:cs="SBL Hebrew"/>
          <w:color w:val="008080"/>
          <w:sz w:val="24"/>
          <w:szCs w:val="28"/>
          <w:rtl/>
          <w:lang w:bidi="he-IL"/>
        </w:rPr>
        <w:t xml:space="preserve">סַלִּים </w:t>
      </w:r>
      <w:r w:rsidRPr="00D93061">
        <w:rPr>
          <w:rFonts w:ascii="Times New Roman" w:hAnsi="Times New Roman" w:cs="Times New Roman"/>
          <w:color w:val="000000"/>
          <w:sz w:val="24"/>
          <w:szCs w:val="24"/>
        </w:rPr>
        <w:t>, Gen. 40:16, but like</w:t>
      </w:r>
      <w:r>
        <w:rPr>
          <w:rFonts w:ascii="SBL Hebrew" w:hAnsi="SBL Hebrew" w:cs="SBL Hebrew"/>
          <w:color w:val="008080"/>
          <w:sz w:val="24"/>
          <w:szCs w:val="28"/>
          <w:rtl/>
          <w:lang w:bidi="he-IL"/>
        </w:rPr>
        <w:t>זלְזַלִּים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Isa. 18:5, vine-shoots, prop. waving twigs, like</w:t>
      </w:r>
      <w:r>
        <w:rPr>
          <w:rFonts w:ascii="SBL Hebrew" w:hAnsi="SBL Hebrew" w:cs="SBL Hebrew"/>
          <w:color w:val="008080"/>
          <w:sz w:val="24"/>
          <w:szCs w:val="28"/>
          <w:rtl/>
          <w:lang w:bidi="he-IL"/>
        </w:rPr>
        <w:t xml:space="preserve">תַּלְתַּלִּים </w:t>
      </w:r>
      <w:r w:rsidRPr="00D93061">
        <w:rPr>
          <w:rFonts w:ascii="Times New Roman" w:hAnsi="Times New Roman" w:cs="Times New Roman"/>
          <w:color w:val="000000"/>
          <w:sz w:val="24"/>
          <w:szCs w:val="24"/>
        </w:rPr>
        <w:t>, Cant. 5:11, from</w:t>
      </w:r>
      <w:r>
        <w:rPr>
          <w:rFonts w:ascii="SBL Hebrew" w:hAnsi="SBL Hebrew" w:cs="SBL Hebrew"/>
          <w:color w:val="008080"/>
          <w:sz w:val="24"/>
          <w:szCs w:val="28"/>
          <w:rtl/>
          <w:lang w:bidi="he-IL"/>
        </w:rPr>
        <w:t xml:space="preserve"> סָלַל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זלַל </w:t>
      </w:r>
      <w:r w:rsidRPr="00D93061">
        <w:rPr>
          <w:rFonts w:ascii="Times New Roman" w:hAnsi="Times New Roman" w:cs="Times New Roman"/>
          <w:color w:val="000000"/>
          <w:sz w:val="24"/>
          <w:szCs w:val="24"/>
        </w:rPr>
        <w:t xml:space="preserve">and </w:t>
      </w:r>
      <w:r>
        <w:rPr>
          <w:rFonts w:ascii="SBL Hebrew" w:hAnsi="SBL Hebrew" w:cs="SBL Hebrew"/>
          <w:color w:val="008080"/>
          <w:sz w:val="24"/>
          <w:szCs w:val="28"/>
          <w:rtl/>
          <w:lang w:bidi="he-IL"/>
        </w:rPr>
        <w:t xml:space="preserve">תֳלַל </w:t>
      </w:r>
      <w:r w:rsidRPr="00D93061">
        <w:rPr>
          <w:rFonts w:ascii="Times New Roman" w:hAnsi="Times New Roman" w:cs="Times New Roman"/>
          <w:color w:val="000000"/>
          <w:sz w:val="24"/>
          <w:szCs w:val="24"/>
        </w:rPr>
        <w:t>, wave (Ew., Hitz.).</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9B430F" w:rsidRDefault="00100EF5" w:rsidP="00A941D7">
      <w:pPr>
        <w:pStyle w:val="Heading7"/>
      </w:pPr>
      <w:r w:rsidRPr="003B24C7">
        <w:t>Jer.</w:t>
      </w:r>
      <w:r w:rsidRPr="00D93061">
        <w:t xml:space="preserve"> 6:10f.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Well might Jeremiah warn the people once more (cf. v. 8), in order to turn sore judgment away from it; but it cannot and will not hear, for it is utterly hardened. Yet can he not be silent; for he is so filled with the fury of God, that he must pour it forth on the depraved race. This is our view of the progress of the thought in these verses; whereas Hitz. and Graf make what is said in v. 11 refer to the utterance of the dreadful revelation received in v. 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this is not in keeping with “testify that they may hear,” or with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unmistakeable contrast between the pouring out of the divine fury, v. 11, and the testifying that they may hear, v. 10. Just because their ear is uncircumcised to that they cannot hear, is it in vain to speak to them for the purpose of warning them; and the prophet has no alternative left but to pour out on the deaf and seared people that fury of the Lord with which he is inwardly filled.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question: to whom should I speak? etc. </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אַל</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as 111:2 and often),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not to be taken as a question to God, but only as a rhetorical turn of the thought, that all further speaking or warning is in vain. “Testify,” lay down testimony by exhibiting the sin and the punishment it brings with it. “That they may hear,” </w:t>
      </w:r>
      <w:r w:rsidRPr="00D93061">
        <w:rPr>
          <w:rFonts w:ascii="Times New Roman" w:hAnsi="Times New Roman" w:cs="Times New Roman"/>
          <w:i/>
          <w:iCs/>
          <w:color w:val="000000"/>
          <w:sz w:val="24"/>
          <w:szCs w:val="24"/>
        </w:rPr>
        <w:t xml:space="preserve">ut audiant </w:t>
      </w:r>
      <w:r w:rsidRPr="00D93061">
        <w:rPr>
          <w:rFonts w:ascii="Times New Roman" w:hAnsi="Times New Roman" w:cs="Times New Roman"/>
          <w:color w:val="000000"/>
          <w:sz w:val="24"/>
          <w:szCs w:val="24"/>
        </w:rPr>
        <w:t xml:space="preserve">, the Chald. has well paraphrased: </w:t>
      </w:r>
      <w:r w:rsidRPr="00D93061">
        <w:rPr>
          <w:rFonts w:ascii="Times New Roman" w:hAnsi="Times New Roman" w:cs="Times New Roman"/>
          <w:i/>
          <w:iCs/>
          <w:color w:val="000000"/>
          <w:sz w:val="24"/>
          <w:szCs w:val="24"/>
        </w:rPr>
        <w:t xml:space="preserve">ut accipiant doctrinam. </w:t>
      </w:r>
      <w:r w:rsidRPr="00D93061">
        <w:rPr>
          <w:rFonts w:ascii="Times New Roman" w:hAnsi="Times New Roman" w:cs="Times New Roman"/>
          <w:color w:val="000000"/>
          <w:sz w:val="24"/>
          <w:szCs w:val="24"/>
        </w:rPr>
        <w:t>Uncircumcised is their ear, as it were covered with a foreskin, so that the voice of God’s word cannot find its way in; cf. 5:24; 4:4. The second clause, introduced by</w:t>
      </w:r>
      <w:r>
        <w:rPr>
          <w:rFonts w:ascii="SBL Hebrew" w:hAnsi="SBL Hebrew" w:cs="SBL Hebrew"/>
          <w:color w:val="008080"/>
          <w:sz w:val="24"/>
          <w:szCs w:val="28"/>
          <w:rtl/>
          <w:lang w:bidi="he-IL"/>
        </w:rPr>
        <w:t xml:space="preserve">הִנֵּה </w:t>
      </w:r>
      <w:r w:rsidRPr="00D93061">
        <w:rPr>
          <w:rFonts w:ascii="Times New Roman" w:hAnsi="Times New Roman" w:cs="Times New Roman"/>
          <w:color w:val="000000"/>
          <w:sz w:val="24"/>
          <w:szCs w:val="24"/>
        </w:rPr>
        <w:t>, adduces the reason of their not being able to hear.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 of God is become a reproach to them; they are determined not to hearken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it, because it lashes their sins. V. 11 comes in adversatively: But the fury of the Lord drives him to speak.</w:t>
      </w:r>
      <w:r>
        <w:rPr>
          <w:rFonts w:ascii="SBL Hebrew" w:hAnsi="SBL Hebrew" w:cs="SBL Hebrew"/>
          <w:color w:val="008080"/>
          <w:sz w:val="24"/>
          <w:szCs w:val="28"/>
          <w:rtl/>
          <w:lang w:bidi="he-IL"/>
        </w:rPr>
        <w:t xml:space="preserve"> הֲמַת יהוה </w:t>
      </w:r>
      <w:r w:rsidRPr="00D93061">
        <w:rPr>
          <w:rFonts w:ascii="Times New Roman" w:hAnsi="Times New Roman" w:cs="Times New Roman"/>
          <w:color w:val="000000"/>
          <w:sz w:val="24"/>
          <w:szCs w:val="24"/>
        </w:rPr>
        <w:t>is not a holy ardour for Jahveh (Graf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many ancient comm.), but the wrath of God against the people, which the prophet cannot contain, i.e., keep to himself, but must pour out. Because they will not take correction, he must inflict the judgment upon them, not merely utter it. The imper.</w:t>
      </w:r>
      <w:r>
        <w:rPr>
          <w:rFonts w:ascii="SBL Hebrew" w:hAnsi="SBL Hebrew" w:cs="SBL Hebrew"/>
          <w:color w:val="008080"/>
          <w:sz w:val="24"/>
          <w:szCs w:val="28"/>
          <w:rtl/>
          <w:lang w:bidi="he-IL"/>
        </w:rPr>
        <w:t xml:space="preserve"> שׁפֹךְ </w:t>
      </w:r>
      <w:r w:rsidRPr="00D93061">
        <w:rPr>
          <w:rFonts w:ascii="Times New Roman" w:hAnsi="Times New Roman" w:cs="Times New Roman"/>
          <w:color w:val="000000"/>
          <w:sz w:val="24"/>
          <w:szCs w:val="24"/>
        </w:rPr>
        <w:t>is to be taken like</w:t>
      </w:r>
      <w:r>
        <w:rPr>
          <w:rFonts w:ascii="SBL Hebrew" w:hAnsi="SBL Hebrew" w:cs="SBL Hebrew"/>
          <w:color w:val="008080"/>
          <w:sz w:val="24"/>
          <w:szCs w:val="28"/>
          <w:rtl/>
          <w:lang w:bidi="he-IL"/>
        </w:rPr>
        <w:t xml:space="preserve">הָשׁב </w:t>
      </w:r>
      <w:r w:rsidRPr="00D93061">
        <w:rPr>
          <w:rFonts w:ascii="Times New Roman" w:hAnsi="Times New Roman" w:cs="Times New Roman"/>
          <w:color w:val="000000"/>
          <w:sz w:val="24"/>
          <w:szCs w:val="24"/>
        </w:rPr>
        <w:t>, v. 9, not as an expression of the irresistible necessity which, in spite of all his efforts against it, compels the prophet to pour forth, in a certain sense, the wrath of the Lord on all classes of the people by the very publishing of God’s word (Graf); but it is the command of God, to be executed by him, as is shown by “for I stretch out mine hand,”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 The prophet is to pour out the wrath of God by the proclamation of God’s word, which finds its fulfilment in judgments of wrath; see on 1:10. Upon all classes of the people: the children that play in the street (cf. 9:20), the young men gathered together in a cheerful company, the men and women, old men and them that are full of days, i.e., those who have reached the furthest limit of old age.</w:t>
      </w:r>
      <w:r>
        <w:rPr>
          <w:rFonts w:ascii="SBL Hebrew" w:hAnsi="SBL Hebrew" w:cs="SBL Hebrew"/>
          <w:color w:val="008080"/>
          <w:sz w:val="24"/>
          <w:szCs w:val="28"/>
          <w:rtl/>
          <w:lang w:bidi="he-IL"/>
        </w:rPr>
        <w:t xml:space="preserve"> כִּי</w:t>
      </w:r>
      <w:r w:rsidRPr="00D93061">
        <w:rPr>
          <w:rFonts w:ascii="Times New Roman" w:hAnsi="Times New Roman" w:cs="Times New Roman"/>
          <w:color w:val="000000"/>
          <w:sz w:val="24"/>
          <w:szCs w:val="24"/>
        </w:rPr>
        <w:t>tells why the prophet is so to speak: for upon the whole population will God’s wrath be poured out.</w:t>
      </w:r>
      <w:r w:rsidRPr="00F0189C">
        <w:rPr>
          <w:rFonts w:ascii="SBL Hebrew" w:hAnsi="SBL Hebrew" w:cs="SBL Hebrew"/>
          <w:b/>
          <w:color w:val="007F7F"/>
          <w:sz w:val="24"/>
          <w:szCs w:val="28"/>
          <w:rtl/>
          <w:lang w:bidi="he-IL"/>
        </w:rPr>
        <w:t>ילָּכד</w:t>
      </w:r>
      <w:r>
        <w:rPr>
          <w:rFonts w:ascii="SBL Hebrew" w:hAnsi="SBL Hebrew" w:cs="SBL Hebrew"/>
          <w:bCs/>
          <w:color w:val="007F7F"/>
          <w:sz w:val="24"/>
          <w:szCs w:val="28"/>
          <w:rtl/>
        </w:rPr>
        <w:t xml:space="preserve"> </w:t>
      </w:r>
      <w:r w:rsidRPr="00D93061">
        <w:rPr>
          <w:rFonts w:ascii="Times New Roman" w:hAnsi="Times New Roman" w:cs="Times New Roman"/>
          <w:color w:val="000000"/>
          <w:sz w:val="24"/>
          <w:szCs w:val="24"/>
        </w:rPr>
        <w:t>, not, be taken captive, but, be taken, overtaken by the wrath, as in 8:9; cf. 1Sa. 14:41.</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9B430F" w:rsidRDefault="00100EF5" w:rsidP="00A941D7">
      <w:pPr>
        <w:pStyle w:val="Heading7"/>
      </w:pPr>
      <w:r w:rsidRPr="003B24C7">
        <w:t>Jer.</w:t>
      </w:r>
      <w:r w:rsidRPr="00D93061">
        <w:t xml:space="preserve"> 6:12a.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gives the result of being thus taken: their houses, fields, and wives will be handed over to others, descend to others. Wives are mentioned along with houses and fields, as in the commandment,</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20:17;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5:18. The loss of all one’s possessions is mentioned in connection with reproof, following in v. 13, of greed and base avarice. The threatening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confirmed in v. 12</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by the clause: for I (Jahveh) stretch my hand out, etc. Then in vv. 13 and 14 the cause of the judgment is adduced. The judgment falls upon all, for all, great and little, i.e., mean and powerful (cf. vv. 4, 5), go after base gain; and the teachers, who ought to lead the people on the true 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(Isa. 30:21), sue deceit and dishonesty. They heal the breach of the daughter of my people, i.e., the infirmities and injuries of the state, after a light and frivolous fashion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נקַלָּה</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partic. Niph. faem.</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אַל</w:t>
      </w:r>
      <w:r w:rsidRPr="00D93061">
        <w:rPr>
          <w:rFonts w:ascii="Times New Roman" w:hAnsi="Times New Roman" w:cs="Times New Roman"/>
          <w:color w:val="000000"/>
          <w:sz w:val="24"/>
          <w:szCs w:val="24"/>
        </w:rPr>
        <w:t>is of the thing that covers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another); — in this, namely, that they speak of peace and healing where there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 peace; that they do not uncover the real injuries so as to heal them thoroughly, but treat them as if they were trifling and in no way dangerous infirmities.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9B430F" w:rsidRDefault="00100EF5" w:rsidP="00A941D7">
      <w:pPr>
        <w:pStyle w:val="Heading7"/>
      </w:pPr>
      <w:r w:rsidRPr="003B24C7">
        <w:t>Jer.</w:t>
      </w:r>
      <w:r w:rsidRPr="00D93061">
        <w:t xml:space="preserve"> 6:15.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624CB">
      <w:pPr>
        <w:widowControl w:val="0"/>
        <w:autoSpaceDE w:val="0"/>
        <w:autoSpaceDN w:val="0"/>
        <w:adjustRightInd w:val="0"/>
        <w:spacing w:after="0" w:line="240" w:lineRule="auto"/>
        <w:rPr>
          <w:rFonts w:ascii="Times New Roman" w:hAnsi="Times New Roman" w:cs="Times New Roman"/>
          <w:i/>
          <w:iCs/>
          <w:color w:val="000000"/>
          <w:sz w:val="24"/>
          <w:szCs w:val="24"/>
        </w:rPr>
      </w:pPr>
      <w:r w:rsidRPr="00D93061">
        <w:rPr>
          <w:rFonts w:ascii="Times New Roman" w:hAnsi="Times New Roman" w:cs="Times New Roman"/>
          <w:color w:val="000000"/>
          <w:sz w:val="24"/>
          <w:szCs w:val="24"/>
        </w:rPr>
        <w:t>For this behaviour they are put to shame, i.e., deceived in their hope. The perf. is prophetic, representing the matter as being equally certain as if it had been already realized. It cannot bear to be translated either: they should be ashamed (Ros., Umbr. after the Chald.), or: they would be ashamed (Ew.). The following grounding clause adduces the cause of their being put to shame: because they have done abomination; and the next clauses bring in a contrast: yet on the contrary, shame and disgrace they know not; therefore on the day of visitation they will fall with the rest. When these verses are repeated in</w:t>
      </w:r>
      <w:r w:rsidRPr="00390A29">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8:12, the Niph.</w:t>
      </w:r>
      <w:r>
        <w:rPr>
          <w:rFonts w:ascii="SBL Hebrew" w:hAnsi="SBL Hebrew" w:cs="SBL Hebrew"/>
          <w:color w:val="008080"/>
          <w:sz w:val="24"/>
          <w:szCs w:val="28"/>
          <w:rtl/>
          <w:lang w:bidi="he-IL"/>
        </w:rPr>
        <w:t xml:space="preserve"> הִכָּלם </w:t>
      </w:r>
      <w:r w:rsidRPr="00D93061">
        <w:rPr>
          <w:rFonts w:ascii="Times New Roman" w:hAnsi="Times New Roman" w:cs="Times New Roman"/>
          <w:color w:val="000000"/>
          <w:sz w:val="24"/>
          <w:szCs w:val="24"/>
        </w:rPr>
        <w:t>is used in place of the Hiph.</w:t>
      </w:r>
      <w:r>
        <w:rPr>
          <w:rFonts w:ascii="SBL Hebrew" w:hAnsi="SBL Hebrew" w:cs="SBL Hebrew"/>
          <w:color w:val="008080"/>
          <w:sz w:val="24"/>
          <w:szCs w:val="28"/>
          <w:rtl/>
          <w:lang w:bidi="he-IL"/>
        </w:rPr>
        <w:t xml:space="preserve">הַכְלִים </w:t>
      </w:r>
      <w:r w:rsidRPr="00D93061">
        <w:rPr>
          <w:rFonts w:ascii="Times New Roman" w:hAnsi="Times New Roman" w:cs="Times New Roman"/>
          <w:color w:val="000000"/>
          <w:sz w:val="24"/>
          <w:szCs w:val="24"/>
        </w:rPr>
        <w:t>. It does not, however, follow from this that the Hiph. has here the force of the Niph., but only thus much, that the Hiph. is here used, not in a transitive, but in a simply active meaning: to have shame or disgrace. For</w:t>
      </w:r>
      <w:r>
        <w:rPr>
          <w:rFonts w:ascii="SBL Hebrew" w:hAnsi="SBL Hebrew" w:cs="SBL Hebrew"/>
          <w:color w:val="008080"/>
          <w:sz w:val="24"/>
          <w:szCs w:val="28"/>
          <w:rtl/>
          <w:lang w:bidi="he-IL"/>
        </w:rPr>
        <w:t xml:space="preserve"> פְּקַדְתִּים </w:t>
      </w:r>
      <w:r w:rsidRPr="00D93061">
        <w:rPr>
          <w:rFonts w:ascii="Times New Roman" w:hAnsi="Times New Roman" w:cs="Times New Roman"/>
          <w:color w:val="000000"/>
          <w:sz w:val="24"/>
          <w:szCs w:val="24"/>
        </w:rPr>
        <w:t>with the relative omitted, time when I visit, we have in 8:12 the simpler form of the noun</w:t>
      </w:r>
      <w:r>
        <w:rPr>
          <w:rFonts w:ascii="SBL Hebrew" w:hAnsi="SBL Hebrew" w:cs="SBL Hebrew"/>
          <w:color w:val="008080"/>
          <w:sz w:val="24"/>
          <w:szCs w:val="28"/>
          <w:rtl/>
          <w:lang w:bidi="he-IL"/>
        </w:rPr>
        <w:t xml:space="preserve">פְּקֻדָּתָם </w:t>
      </w:r>
      <w:r w:rsidRPr="00D93061">
        <w:rPr>
          <w:rFonts w:ascii="Times New Roman" w:hAnsi="Times New Roman" w:cs="Times New Roman"/>
          <w:color w:val="000000"/>
          <w:sz w:val="24"/>
          <w:szCs w:val="24"/>
        </w:rPr>
        <w:t xml:space="preserve">, as in 10:15; 46:21, and often. Such divergencies do not justify the accommodation of the present passage to these others, since on occasions of repetitions the expression in matters of subordinate importance is often varied. The perf. of the verb has here the force of the </w:t>
      </w:r>
      <w:r w:rsidRPr="00D93061">
        <w:rPr>
          <w:rFonts w:ascii="Times New Roman" w:hAnsi="Times New Roman" w:cs="Times New Roman"/>
          <w:i/>
          <w:iCs/>
          <w:color w:val="000000"/>
          <w:sz w:val="24"/>
          <w:szCs w:val="24"/>
        </w:rPr>
        <w:t>fut. exact.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9B430F" w:rsidRDefault="00100EF5" w:rsidP="00A941D7">
      <w:pPr>
        <w:pStyle w:val="Heading6"/>
      </w:pPr>
      <w:r w:rsidRPr="003B24C7">
        <w:t>Jer.</w:t>
      </w:r>
      <w:r w:rsidRPr="00D93061">
        <w:t xml:space="preserve"> 6:16-21.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Pr>
      </w:pPr>
      <w:r w:rsidRPr="00D93061">
        <w:rPr>
          <w:rFonts w:ascii="Times New Roman" w:hAnsi="Times New Roman" w:cs="Times New Roman"/>
          <w:i/>
          <w:iCs/>
          <w:color w:val="000000"/>
          <w:sz w:val="24"/>
          <w:szCs w:val="24"/>
        </w:rPr>
        <w:t>The judgment cannot be turned aside by mere sacrifice without a change of heart.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V. 16</w:t>
      </w:r>
      <w:r w:rsidRPr="00D93061">
        <w:rPr>
          <w:rFonts w:ascii="Times New Roman" w:hAnsi="Times New Roman" w:cs="Times New Roman"/>
          <w:i/>
          <w:iCs/>
          <w:color w:val="000000"/>
          <w:sz w:val="24"/>
          <w:szCs w:val="24"/>
        </w:rPr>
        <w:t>. “Thus hath Jahveh said: Stand on the ways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look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ask after the everlasting paths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 the way of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walk therein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shall ye find rest for your souls. But they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We will not go.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And I have set over you watchmen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Hearken to the sound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trumpet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they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We will not hearken.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Therefore hear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peoples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know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congregation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what happens to them.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Hear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earth!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bring evil on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fruit of their thoughts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to my words they have not hearkened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at my law they have spurned.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To what end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 their incense coming to me from Sheba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good spice- cane from a far land? Your burnt-offerings are not a pleasure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your slain- offerings are not grateful to me.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Therefore thus hath Jahveh said: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lay stumbling-blocks for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thereon fathers and sons may stumble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at once the neighbour and his friend shall perish.”</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Pr>
      </w:pPr>
    </w:p>
    <w:p w:rsidR="009B430F" w:rsidRDefault="00100EF5" w:rsidP="00A941D7">
      <w:pPr>
        <w:pStyle w:val="Heading7"/>
      </w:pPr>
      <w:r w:rsidRPr="003B24C7">
        <w:t>Jer.</w:t>
      </w:r>
      <w:r w:rsidRPr="00D93061">
        <w:t xml:space="preserve"> 6:16f.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Lord has not left any lack of instruction and warning. He has marked out for them the way of salvation in the history of the ancient times. It is to this reference is made when they, in ignorance of the way to walk in,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called to ask after the everlasting paths. This thought is clothed thus: they are to step forth upon the ways, to place themselves where several ways diverge from one another, and inquire as to the everlasting paths, so as to discover which is the right way, and then on this they are to walk.</w:t>
      </w:r>
      <w:r>
        <w:rPr>
          <w:rFonts w:ascii="SBL Hebrew" w:hAnsi="SBL Hebrew" w:cs="SBL Hebrew"/>
          <w:color w:val="008080"/>
          <w:sz w:val="24"/>
          <w:szCs w:val="28"/>
          <w:rtl/>
          <w:lang w:bidi="he-IL"/>
        </w:rPr>
        <w:t xml:space="preserve"> נתִיבוֹת עוֹלם </w:t>
      </w:r>
      <w:r w:rsidRPr="00D93061">
        <w:rPr>
          <w:rFonts w:ascii="Times New Roman" w:hAnsi="Times New Roman" w:cs="Times New Roman"/>
          <w:color w:val="000000"/>
          <w:sz w:val="24"/>
          <w:szCs w:val="24"/>
        </w:rPr>
        <w:t>are paths that have been trod in the hoary time of old, but not all sorts of ways, good and bad, which they are to walk on indiscriminately, so that it may be discovered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them is the right one (Hitz.). This meaning is not to be inferred from the fact,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in 18:15 everlasting paths are opposed to untrodden ways; indeed this very passage teaches that the everlasting ways are the right ones, from which through idolatry the people have wandered into unbeaten paths. Thus the paths of the old time are here the ways in which Israel’s godly ancestors have trod; meaning substantially, the patriarchs’ manner of thinking and acting. For the following question, “which is the way,” etc., does not mean, amongst the paths of old time to seek out that which, as the right one, leads to salvation, but says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simply thus much: ask after the paths of the old time, so as thus to recognise the right way, and then, when ye have found it, to walk therein.</w:t>
      </w:r>
      <w:r>
        <w:rPr>
          <w:rFonts w:ascii="SBL Hebrew" w:hAnsi="SBL Hebrew" w:cs="SBL Hebrew"/>
          <w:color w:val="008080"/>
          <w:sz w:val="24"/>
          <w:szCs w:val="28"/>
          <w:rtl/>
          <w:lang w:bidi="he-IL"/>
        </w:rPr>
        <w:t xml:space="preserve"> הַנדַ דֶּרֶךְ הַטֹּוב </w:t>
      </w:r>
      <w:r w:rsidRPr="00D93061">
        <w:rPr>
          <w:rFonts w:ascii="Times New Roman" w:hAnsi="Times New Roman" w:cs="Times New Roman"/>
          <w:color w:val="000000"/>
          <w:sz w:val="24"/>
          <w:szCs w:val="24"/>
        </w:rPr>
        <w:t xml:space="preserve">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good way; for</w:t>
      </w:r>
      <w:r>
        <w:rPr>
          <w:rFonts w:ascii="SBL Hebrew" w:hAnsi="SBL Hebrew" w:cs="SBL Hebrew"/>
          <w:color w:val="008080"/>
          <w:sz w:val="24"/>
          <w:szCs w:val="28"/>
          <w:rtl/>
          <w:lang w:bidi="he-IL"/>
        </w:rPr>
        <w:t xml:space="preserve"> הַטּוֹב </w:t>
      </w:r>
      <w:r w:rsidRPr="00D93061">
        <w:rPr>
          <w:rFonts w:ascii="Times New Roman" w:hAnsi="Times New Roman" w:cs="Times New Roman"/>
          <w:color w:val="000000"/>
          <w:sz w:val="24"/>
          <w:szCs w:val="24"/>
        </w:rPr>
        <w:t>cannot be an objective appended to</w:t>
      </w:r>
      <w:r>
        <w:rPr>
          <w:rFonts w:ascii="SBL Hebrew" w:hAnsi="SBL Hebrew" w:cs="SBL Hebrew"/>
          <w:color w:val="008080"/>
          <w:sz w:val="24"/>
          <w:szCs w:val="28"/>
          <w:rtl/>
          <w:lang w:bidi="he-IL"/>
        </w:rPr>
        <w:t xml:space="preserve">דֶּרֶךְ </w:t>
      </w:r>
      <w:r w:rsidRPr="00D93061">
        <w:rPr>
          <w:rFonts w:ascii="Times New Roman" w:hAnsi="Times New Roman" w:cs="Times New Roman"/>
          <w:color w:val="000000"/>
          <w:sz w:val="24"/>
          <w:szCs w:val="24"/>
        </w:rPr>
        <w:t>, since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immediately after, the latter word is construed in</w:t>
      </w:r>
      <w:r>
        <w:rPr>
          <w:rFonts w:ascii="SBL Hebrew" w:hAnsi="SBL Hebrew" w:cs="SBL Hebrew"/>
          <w:color w:val="008080"/>
          <w:sz w:val="24"/>
          <w:szCs w:val="28"/>
          <w:rtl/>
          <w:lang w:bidi="he-IL"/>
        </w:rPr>
        <w:t xml:space="preserve"> בָּהּ </w:t>
      </w:r>
      <w:r w:rsidRPr="00D93061">
        <w:rPr>
          <w:rFonts w:ascii="Times New Roman" w:hAnsi="Times New Roman" w:cs="Times New Roman"/>
          <w:color w:val="000000"/>
          <w:sz w:val="24"/>
          <w:szCs w:val="24"/>
        </w:rPr>
        <w:t xml:space="preserve">as </w:t>
      </w:r>
      <w:r w:rsidRPr="00D93061">
        <w:rPr>
          <w:rFonts w:ascii="Times New Roman" w:hAnsi="Times New Roman" w:cs="Times New Roman"/>
          <w:i/>
          <w:iCs/>
          <w:color w:val="000000"/>
          <w:sz w:val="24"/>
          <w:szCs w:val="24"/>
        </w:rPr>
        <w:t xml:space="preserve">faem. </w:t>
      </w:r>
      <w:r w:rsidRPr="00D93061">
        <w:rPr>
          <w:rFonts w:ascii="Times New Roman" w:hAnsi="Times New Roman" w:cs="Times New Roman"/>
          <w:color w:val="000000"/>
          <w:sz w:val="24"/>
          <w:szCs w:val="24"/>
        </w:rPr>
        <w:t>“The good” is the genitive dependent on “way:” way of the good, that leads to the good, to salvation. This way Israel might learn to know from the history of antiquity recorded in the Torah. Graf has brought the sense well out in this shape: “Look inquiringly backwards to ancient history (Deu. 32:7), and see how success and enduring prosperity forsook your fathers when they left the way prescribed to them by God, to walk in the ways of the heathen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18:15); learn that there is but one way, the way of the fear of Jahveh, on which blessing and salvation are to be found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32:39, 40).” Find (with</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 xml:space="preserve">consec.), and find thus = so shall ye find; cf. Ew. § 347,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Ges. § 130, 2. To “we will not go,” we may supply from the context: on the way of good.</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9B430F" w:rsidRDefault="00100EF5" w:rsidP="00A941D7">
      <w:pPr>
        <w:pStyle w:val="Heading7"/>
      </w:pPr>
      <w:r w:rsidRPr="003B24C7">
        <w:t>Jer.</w:t>
      </w:r>
      <w:r w:rsidRPr="00D93061">
        <w:t xml:space="preserve"> 6:17.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But God does not let the matter end here. He caused prophets to rise up amongst them, who called their attention to the threatening evil. Watchers are prophets, Eze. 3:17, who stand upon the watch-tower to keep a lookout, Hab. 2:1, and to give the people warning, by proclaiming what they have seen in spirit. “Hearken to the sound,” etc., are not the words of the watchmen (prophets), for it is they who blow the trumpet, but the words of God; so that we have to supply, “and I said.” The comparison of the prophets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watchmen, who give the alarm of the imminent danger by means of the sound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trumpet, involves the comparison of the prophets’ utterances to the clang of the signal-horn, — suggested besides by</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3:6.</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9B430F" w:rsidRDefault="00100EF5" w:rsidP="00A941D7">
      <w:pPr>
        <w:pStyle w:val="Heading7"/>
      </w:pPr>
      <w:r w:rsidRPr="003B24C7">
        <w:t>Jer.</w:t>
      </w:r>
      <w:r w:rsidRPr="00D93061">
        <w:t xml:space="preserve"> 6:</w:t>
      </w:r>
      <w:r w:rsidRPr="00A941D7">
        <w:t>18</w:t>
      </w:r>
      <w:r w:rsidRPr="00D93061">
        <w:t xml:space="preserve">.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3F5B8F">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Judah being thus hardened, the Lord makes known to the nations what He has determined regarding it; cf. Mic. 1:2. The sense of “Know, thou congregation,” etc., is far from clear, and has been very variously given. Ros., Dahl., Maur., Umbr., and others, understand</w:t>
      </w:r>
      <w:r w:rsidRPr="00D93061">
        <w:rPr>
          <w:rFonts w:ascii="Times New Roman" w:hAnsi="Times New Roman" w:cs="LSBHebrew"/>
          <w:color w:val="007F7F"/>
          <w:sz w:val="24"/>
          <w:szCs w:val="24"/>
        </w:rPr>
        <w:t xml:space="preserve"> </w:t>
      </w:r>
      <w:r>
        <w:rPr>
          <w:rFonts w:ascii="SBL Hebrew" w:hAnsi="SBL Hebrew" w:cs="SBL Hebrew"/>
          <w:color w:val="008080"/>
          <w:sz w:val="24"/>
          <w:szCs w:val="28"/>
          <w:rtl/>
          <w:lang w:bidi="he-IL"/>
        </w:rPr>
        <w:t xml:space="preserve"> עדָה </w:t>
      </w:r>
      <w:r w:rsidRPr="00D93061">
        <w:rPr>
          <w:rFonts w:ascii="Times New Roman" w:hAnsi="Times New Roman" w:cs="Times New Roman"/>
          <w:color w:val="000000"/>
          <w:sz w:val="24"/>
          <w:szCs w:val="24"/>
        </w:rPr>
        <w:t>of the congregation or assembly of the foreign nations; but the word cannot have this meaning without some further qualifying word. Besides, a second mention of the nations is not suitable to the context. the congregation must be that of Israel. The only question can be, whether we are by this to think of the whole people (of Judah), (Chald, Syr., Ew., and others), or whether it is the company of the ungodly that is addressed, as in the phrase</w:t>
      </w:r>
      <w:r>
        <w:rPr>
          <w:rFonts w:ascii="SBL Hebrew" w:hAnsi="SBL Hebrew" w:cs="SBL Hebrew"/>
          <w:color w:val="008080"/>
          <w:sz w:val="24"/>
          <w:szCs w:val="28"/>
          <w:rtl/>
          <w:lang w:bidi="he-IL"/>
        </w:rPr>
        <w:t xml:space="preserve"> עדַת קֹרַח </w:t>
      </w:r>
      <w:r w:rsidRPr="00D93061">
        <w:rPr>
          <w:rFonts w:ascii="Times New Roman" w:hAnsi="Times New Roman" w:cs="Times New Roman"/>
          <w:color w:val="000000"/>
          <w:sz w:val="24"/>
          <w:szCs w:val="24"/>
        </w:rPr>
        <w:t>(Hitz.). But there is little probability in the view, that the crew of the ungodly is addressed along with the nations and the earth. Not less open to debate is the construction of</w:t>
      </w:r>
      <w:r>
        <w:rPr>
          <w:rFonts w:ascii="SBL Hebrew" w:hAnsi="SBL Hebrew" w:cs="SBL Hebrew"/>
          <w:color w:val="008080"/>
          <w:sz w:val="24"/>
          <w:szCs w:val="28"/>
          <w:rtl/>
          <w:lang w:bidi="he-IL"/>
        </w:rPr>
        <w:t xml:space="preserve">אֶת־אֲשֶׁר־בָּם </w:t>
      </w:r>
      <w:r w:rsidRPr="00D93061">
        <w:rPr>
          <w:rFonts w:ascii="Times New Roman" w:hAnsi="Times New Roman" w:cs="Times New Roman"/>
          <w:color w:val="000000"/>
          <w:sz w:val="24"/>
          <w:szCs w:val="24"/>
        </w:rPr>
        <w:t>. In any case little weight can be attached to Hitz.’s assumption, that</w:t>
      </w:r>
      <w:r>
        <w:rPr>
          <w:rFonts w:ascii="SBL Hebrew" w:hAnsi="SBL Hebrew" w:cs="SBL Hebrew"/>
          <w:color w:val="008080"/>
          <w:sz w:val="24"/>
          <w:szCs w:val="28"/>
          <w:rtl/>
          <w:lang w:bidi="he-IL"/>
        </w:rPr>
        <w:t xml:space="preserve"> את </w:t>
      </w:r>
      <w:r w:rsidRPr="00D93061">
        <w:rPr>
          <w:rFonts w:ascii="Times New Roman" w:hAnsi="Times New Roman" w:cs="Times New Roman"/>
          <w:color w:val="000000"/>
          <w:sz w:val="24"/>
          <w:szCs w:val="24"/>
        </w:rPr>
        <w:t>is used only to mark out the</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 xml:space="preserve">as relative pronoun: observe it, O company that is amidst them. The passages, 38:16 </w:t>
      </w:r>
      <w:r w:rsidRPr="00D93061">
        <w:rPr>
          <w:rFonts w:ascii="Times New Roman" w:hAnsi="Times New Roman" w:cs="Times New Roman"/>
          <w:i/>
          <w:iCs/>
          <w:color w:val="000000"/>
          <w:sz w:val="24"/>
          <w:szCs w:val="24"/>
        </w:rPr>
        <w:t>(Chet.</w:t>
      </w:r>
      <w:r w:rsidRPr="00D93061">
        <w:rPr>
          <w:rFonts w:ascii="Times New Roman" w:hAnsi="Times New Roman" w:cs="Times New Roman"/>
          <w:color w:val="000000"/>
          <w:sz w:val="24"/>
          <w:szCs w:val="24"/>
        </w:rPr>
        <w:t>), and Ecc. 4:3, where</w:t>
      </w:r>
      <w:r>
        <w:rPr>
          <w:rFonts w:ascii="SBL Hebrew" w:hAnsi="SBL Hebrew" w:cs="SBL Hebrew"/>
          <w:color w:val="008080"/>
          <w:sz w:val="24"/>
          <w:szCs w:val="28"/>
          <w:rtl/>
          <w:lang w:bidi="he-IL"/>
        </w:rPr>
        <w:t xml:space="preserve"> את </w:t>
      </w:r>
      <w:r w:rsidRPr="00D93061">
        <w:rPr>
          <w:rFonts w:ascii="Times New Roman" w:hAnsi="Times New Roman" w:cs="Times New Roman"/>
          <w:color w:val="000000"/>
          <w:sz w:val="24"/>
          <w:szCs w:val="24"/>
        </w:rPr>
        <w:t>seems to have this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force, are different in kind; for a definite noun precedes, and to it the relation</w:t>
      </w:r>
      <w:r>
        <w:rPr>
          <w:rFonts w:ascii="SBL Hebrew" w:hAnsi="SBL Hebrew" w:cs="SBL Hebrew"/>
          <w:color w:val="008080"/>
          <w:sz w:val="24"/>
          <w:szCs w:val="28"/>
          <w:rtl/>
          <w:lang w:bidi="he-IL"/>
        </w:rPr>
        <w:t xml:space="preserve"> אֶת־אֲשֶׁר </w:t>
      </w:r>
      <w:r w:rsidRPr="00D93061">
        <w:rPr>
          <w:rFonts w:ascii="Times New Roman" w:hAnsi="Times New Roman" w:cs="Times New Roman"/>
          <w:color w:val="000000"/>
          <w:sz w:val="24"/>
          <w:szCs w:val="24"/>
        </w:rPr>
        <w:t>is subjoined. And then what, on this construction, is the reference of</w:t>
      </w:r>
      <w:r>
        <w:rPr>
          <w:rFonts w:ascii="SBL Hebrew" w:hAnsi="SBL Hebrew" w:cs="SBL Hebrew"/>
          <w:color w:val="008080"/>
          <w:sz w:val="24"/>
          <w:szCs w:val="28"/>
          <w:rtl/>
          <w:lang w:bidi="he-IL"/>
        </w:rPr>
        <w:t xml:space="preserve">בָּם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amidst them? </w:t>
      </w:r>
      <w:r w:rsidRPr="00D93061">
        <w:rPr>
          <w:rFonts w:ascii="Times New Roman" w:hAnsi="Times New Roman" w:cs="Times New Roman"/>
          <w:color w:val="000000"/>
          <w:sz w:val="24"/>
          <w:szCs w:val="24"/>
        </w:rPr>
        <w:t>Hitz. has said nothing on this point. But it could only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referred to “peoples:” the company which is amidst the peoples; and this gives no reasonable sense. These three words can only be object to “know:” know what is amongst (in) them; or: what is or happens to them (against them). It has been taken in the first sense by Chald. (their sins), Umbr., Maur.: what happens in or amongst them; in the second by Ros., Dahl.: what I shall do against them. Ewald, again, without more ado, changes</w:t>
      </w:r>
      <w:r>
        <w:rPr>
          <w:rFonts w:ascii="SBL Hebrew" w:hAnsi="SBL Hebrew" w:cs="SBL Hebrew"/>
          <w:color w:val="008080"/>
          <w:sz w:val="24"/>
          <w:szCs w:val="28"/>
          <w:rtl/>
          <w:lang w:bidi="he-IL"/>
        </w:rPr>
        <w:t xml:space="preserve"> בָּם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בָּא </w:t>
      </w:r>
      <w:r w:rsidRPr="00D93061">
        <w:rPr>
          <w:rFonts w:ascii="Times New Roman" w:hAnsi="Times New Roman" w:cs="Times New Roman"/>
          <w:color w:val="000000"/>
          <w:sz w:val="24"/>
          <w:szCs w:val="24"/>
        </w:rPr>
        <w:t>: know, thou congregation, what is coming. By this certainly a suitable sense is secured; but there are no sufficient reasons for a change of the text, it is the mere expedient of embarrassment. All the ancient translators have read the present text; even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translation of the LXX: </w:t>
      </w:r>
      <w:r>
        <w:rPr>
          <w:rFonts w:ascii="SBL Greek" w:hAnsi="SBL Greek" w:cs="Times New Roman"/>
          <w:color w:val="0000FF"/>
          <w:sz w:val="24"/>
          <w:szCs w:val="24"/>
          <w:lang w:val="el-GR"/>
        </w:rPr>
        <w:t>και</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οι</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ποιμαίνοντες</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τα</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ποίμνια</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αὐτῶν</w:t>
      </w:r>
      <w:r w:rsidRPr="00D93061">
        <w:rPr>
          <w:rFonts w:ascii="Times New Roman" w:hAnsi="Times New Roman" w:cs="Times New Roman"/>
          <w:color w:val="000000"/>
          <w:sz w:val="24"/>
          <w:szCs w:val="24"/>
        </w:rPr>
        <w:t>, has been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arrived at by a confound</w:t>
      </w:r>
      <w:r>
        <w:rPr>
          <w:rFonts w:ascii="SBL Hebrew" w:hAnsi="SBL Hebrew" w:cs="SBL Hebrew"/>
          <w:color w:val="008080"/>
          <w:sz w:val="24"/>
          <w:szCs w:val="28"/>
          <w:rtl/>
          <w:lang w:bidi="he-IL"/>
        </w:rPr>
        <w:t xml:space="preserve">דעיעדה </w:t>
      </w:r>
      <w:r w:rsidRPr="00D93061">
        <w:rPr>
          <w:rFonts w:ascii="Times New Roman" w:hAnsi="Times New Roman" w:cs="LSBHebrew"/>
          <w:color w:val="007F7F"/>
          <w:sz w:val="24"/>
          <w:szCs w:val="24"/>
        </w:rPr>
        <w:t xml:space="preserve">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רעיעדר </w:t>
      </w:r>
      <w:r w:rsidRPr="00D93061">
        <w:rPr>
          <w:rFonts w:ascii="Times New Roman" w:hAnsi="Times New Roman" w:cs="Times New Roman"/>
          <w:color w:val="000000"/>
          <w:sz w:val="24"/>
          <w:szCs w:val="24"/>
        </w:rPr>
        <w:t>). We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understand “congregation” of Israel, i.e., not of the whole people of Judah, but of those to whom the title “congregation” was applicable, i.e., of the godly, small as their number might be. Accordingly, we are not to refer</w:t>
      </w:r>
      <w:r>
        <w:rPr>
          <w:rFonts w:ascii="SBL Hebrew" w:hAnsi="SBL Hebrew" w:cs="SBL Hebrew"/>
          <w:color w:val="008080"/>
          <w:sz w:val="24"/>
          <w:szCs w:val="28"/>
          <w:rtl/>
          <w:lang w:bidi="he-IL"/>
        </w:rPr>
        <w:t xml:space="preserve"> אֶת־אֲשֶׁר בָּם </w:t>
      </w:r>
      <w:r w:rsidRPr="00D93061">
        <w:rPr>
          <w:rFonts w:ascii="Times New Roman" w:hAnsi="Times New Roman" w:cs="Times New Roman"/>
          <w:color w:val="000000"/>
          <w:sz w:val="24"/>
          <w:szCs w:val="24"/>
        </w:rPr>
        <w:t>to “peoples:” what is occurring amidst the peoples, viz., that they are coming to besiege Jerusalem, etc. (v. 3ff.). Nor is it to be referred to those in Judah who, according to vv. 16 and 17, do not walk in the right way, and will not give ear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sound of the trumpet. The latter reference, acc. to which the disputed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phrase would be translated: what will happen to them (against them), seems more feasible, and corresponds better to the parallelism of vv. 18 and 19, since this corresponds better to the parallelism of vv. 18 and 19, since this same phrase is then explained in v. 19 by: I bring evil upon this people.</w:t>
      </w:r>
      <w:r w:rsidR="001E6CBD">
        <w:rPr>
          <w:rStyle w:val="FootnoteReference"/>
          <w:rFonts w:ascii="Times New Roman" w:hAnsi="Times New Roman" w:cs="Times New Roman"/>
          <w:color w:val="000000"/>
          <w:sz w:val="24"/>
          <w:szCs w:val="24"/>
        </w:rPr>
        <w:footnoteReference w:id="11"/>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9B430F" w:rsidRDefault="00100EF5" w:rsidP="00A941D7">
      <w:pPr>
        <w:pStyle w:val="Heading7"/>
      </w:pPr>
      <w:r w:rsidRPr="003B24C7">
        <w:t>Jer.</w:t>
      </w:r>
      <w:r w:rsidRPr="00D93061">
        <w:t xml:space="preserve"> 6:19.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Pr>
      </w:pPr>
      <w:r w:rsidRPr="00D93061">
        <w:rPr>
          <w:rFonts w:ascii="Times New Roman" w:hAnsi="Times New Roman" w:cs="Times New Roman"/>
          <w:color w:val="000000"/>
          <w:sz w:val="24"/>
          <w:szCs w:val="24"/>
        </w:rPr>
        <w:t xml:space="preserve">In v. 19 the evil is characterized as a punishment drawn down by them on themselves by means of the apposition: fruit of their thoughts. “Fruit of their thoughts,” not of their deeds (Isa. 3:10), in order to mark the hostility of the evil heart towards God. God’s law is put in a place of prominence by the turn of the expression: My law, and they spurned at it; cf. Ew. § 344,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309, </w:t>
      </w:r>
      <w:r w:rsidRPr="00D93061">
        <w:rPr>
          <w:rFonts w:ascii="Times New Roman" w:hAnsi="Times New Roman" w:cs="Times New Roman"/>
          <w:i/>
          <w:iCs/>
          <w:color w:val="000000"/>
          <w:sz w:val="24"/>
          <w:szCs w:val="24"/>
        </w:rPr>
        <w:t>b.</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9B430F" w:rsidRDefault="00100EF5" w:rsidP="00A941D7">
      <w:pPr>
        <w:pStyle w:val="Heading7"/>
      </w:pPr>
      <w:r w:rsidRPr="003B24C7">
        <w:t>Jer.</w:t>
      </w:r>
      <w:r w:rsidRPr="00D93061">
        <w:t xml:space="preserve"> 6:20.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people had no shortcoming in the matter of sacrifice in the temple; but in this service, as being mere outward service of works, the Lord has no pleasure, if the heart is estranged from Him, rebels against His commandments. Here we have the doctrine, to obey is better than sacrifice,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1Sa. 15:22. The Lord desires that men do justice, exercise love, and walk humbly with Him, Mic. 6:8. Sacrifice, as </w:t>
      </w:r>
      <w:r w:rsidRPr="00D93061">
        <w:rPr>
          <w:rFonts w:ascii="Times New Roman" w:hAnsi="Times New Roman" w:cs="Times New Roman"/>
          <w:i/>
          <w:iCs/>
          <w:color w:val="000000"/>
          <w:sz w:val="24"/>
          <w:szCs w:val="24"/>
        </w:rPr>
        <w:t>opus operatum</w:t>
      </w:r>
      <w:r w:rsidRPr="00D93061">
        <w:rPr>
          <w:rFonts w:ascii="Times New Roman" w:hAnsi="Times New Roman" w:cs="Times New Roman"/>
          <w:color w:val="000000"/>
          <w:sz w:val="24"/>
          <w:szCs w:val="24"/>
        </w:rPr>
        <w:t>, is denounced by all the prophets: cf. Hos. 6:6,</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5:</w:t>
      </w:r>
      <w:proofErr w:type="gramStart"/>
      <w:r w:rsidRPr="00D93061">
        <w:rPr>
          <w:rFonts w:ascii="Times New Roman" w:hAnsi="Times New Roman" w:cs="Times New Roman"/>
          <w:color w:val="000000"/>
          <w:sz w:val="24"/>
          <w:szCs w:val="24"/>
        </w:rPr>
        <w:t>21ff.,</w:t>
      </w:r>
      <w:proofErr w:type="gramEnd"/>
      <w:r w:rsidRPr="00D93061">
        <w:rPr>
          <w:rFonts w:ascii="Times New Roman" w:hAnsi="Times New Roman" w:cs="Times New Roman"/>
          <w:color w:val="000000"/>
          <w:sz w:val="24"/>
          <w:szCs w:val="24"/>
        </w:rPr>
        <w:t xml:space="preserve"> Isa. 1:11, Psa. 50:8ff. Incense from Sheba (see on Eze. 27:22) was required partly for the preparation of the holy incense (Exo. 30:34), partly as an addition to the meat-offerings, Lev. 2:1, 15,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etc. Good, precious cane, is the aromatic reed, </w:t>
      </w:r>
      <w:r w:rsidRPr="00D93061">
        <w:rPr>
          <w:rFonts w:ascii="Times New Roman" w:hAnsi="Times New Roman" w:cs="Times New Roman"/>
          <w:i/>
          <w:iCs/>
          <w:color w:val="000000"/>
          <w:sz w:val="24"/>
          <w:szCs w:val="24"/>
        </w:rPr>
        <w:t xml:space="preserve">calamus odoratus </w:t>
      </w:r>
      <w:r w:rsidRPr="00D93061">
        <w:rPr>
          <w:rFonts w:ascii="Times New Roman" w:hAnsi="Times New Roman" w:cs="Times New Roman"/>
          <w:color w:val="000000"/>
          <w:sz w:val="24"/>
          <w:szCs w:val="24"/>
        </w:rPr>
        <w:t>(Exo. 30:23),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calamus from a far country, — namely, brought from India, — and used in the preparation of the anointing oil; see on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30:23.</w:t>
      </w:r>
      <w:r>
        <w:rPr>
          <w:rFonts w:ascii="SBL Hebrew" w:hAnsi="SBL Hebrew" w:cs="SBL Hebrew"/>
          <w:color w:val="008080"/>
          <w:sz w:val="24"/>
          <w:szCs w:val="28"/>
          <w:rtl/>
          <w:lang w:bidi="he-IL"/>
        </w:rPr>
        <w:t xml:space="preserve"> לרָצוֹן </w:t>
      </w:r>
      <w:r w:rsidRPr="00D93061">
        <w:rPr>
          <w:rFonts w:ascii="Times New Roman" w:hAnsi="Times New Roman" w:cs="Times New Roman"/>
          <w:color w:val="000000"/>
          <w:sz w:val="24"/>
          <w:szCs w:val="24"/>
        </w:rPr>
        <w:t>is from the language of the Torah; cf. Lev. 1:</w:t>
      </w:r>
      <w:proofErr w:type="gramStart"/>
      <w:r w:rsidRPr="00D93061">
        <w:rPr>
          <w:rFonts w:ascii="Times New Roman" w:hAnsi="Times New Roman" w:cs="Times New Roman"/>
          <w:color w:val="000000"/>
          <w:sz w:val="24"/>
          <w:szCs w:val="24"/>
        </w:rPr>
        <w:t>3ff.,</w:t>
      </w:r>
      <w:proofErr w:type="gramEnd"/>
      <w:r w:rsidRPr="00D93061">
        <w:rPr>
          <w:rFonts w:ascii="Times New Roman" w:hAnsi="Times New Roman" w:cs="Times New Roman"/>
          <w:color w:val="000000"/>
          <w:sz w:val="24"/>
          <w:szCs w:val="24"/>
        </w:rPr>
        <w:t xml:space="preserve"> 22:19ff.,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28:38; and with</w:t>
      </w:r>
      <w:r>
        <w:rPr>
          <w:rFonts w:ascii="SBL Hebrew" w:hAnsi="SBL Hebrew" w:cs="SBL Hebrew"/>
          <w:color w:val="008080"/>
          <w:sz w:val="24"/>
          <w:szCs w:val="28"/>
          <w:rtl/>
          <w:lang w:bidi="he-IL"/>
        </w:rPr>
        <w:t xml:space="preserve">לא </w:t>
      </w:r>
      <w:r w:rsidRPr="00D93061">
        <w:rPr>
          <w:rFonts w:ascii="Times New Roman" w:hAnsi="Times New Roman" w:cs="Times New Roman"/>
          <w:color w:val="000000"/>
          <w:sz w:val="24"/>
          <w:szCs w:val="24"/>
        </w:rPr>
        <w:t>: not to well- pleasing, sc. before Jahveh, i.e., they cannot procure for the offerers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pleasure or favour of God. With</w:t>
      </w:r>
      <w:r>
        <w:rPr>
          <w:rFonts w:ascii="SBL Hebrew" w:hAnsi="SBL Hebrew" w:cs="SBL Hebrew"/>
          <w:color w:val="008080"/>
          <w:sz w:val="24"/>
          <w:szCs w:val="28"/>
          <w:rtl/>
          <w:lang w:bidi="he-IL"/>
        </w:rPr>
        <w:t xml:space="preserve"> לא ערבוּ לי </w:t>
      </w:r>
      <w:r w:rsidRPr="00D93061">
        <w:rPr>
          <w:rFonts w:ascii="Times New Roman" w:hAnsi="Times New Roman" w:cs="Times New Roman"/>
          <w:color w:val="000000"/>
          <w:sz w:val="24"/>
          <w:szCs w:val="24"/>
        </w:rPr>
        <w:t>cf. Hos. 9:4.</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9B430F" w:rsidRDefault="00100EF5" w:rsidP="00A941D7">
      <w:pPr>
        <w:pStyle w:val="Heading7"/>
      </w:pPr>
      <w:r w:rsidRPr="003B24C7">
        <w:t>Jer.</w:t>
      </w:r>
      <w:r w:rsidRPr="00D93061">
        <w:t xml:space="preserve"> 6:21.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Therefore the Lord will lay stumbling-blocks before the people, whereby they all come to grief. The stumbling-blocks by which the people are to fall and perish, are the inroads, of the enemies, whose formidableness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depicted in v. 22ff. The idea of totality is realized by individual cases in “fathers and sons, neighbour and his friend.”</w:t>
      </w:r>
      <w:r>
        <w:rPr>
          <w:rFonts w:ascii="SBL Hebrew" w:hAnsi="SBL Hebrew" w:cs="SBL Hebrew"/>
          <w:color w:val="008080"/>
          <w:sz w:val="24"/>
          <w:szCs w:val="28"/>
          <w:rtl/>
          <w:lang w:bidi="he-IL"/>
        </w:rPr>
        <w:t xml:space="preserve"> יחְדָּו </w:t>
      </w:r>
      <w:r w:rsidRPr="00D93061">
        <w:rPr>
          <w:rFonts w:ascii="Times New Roman" w:hAnsi="Times New Roman" w:cs="Times New Roman"/>
          <w:color w:val="000000"/>
          <w:sz w:val="24"/>
          <w:szCs w:val="24"/>
        </w:rPr>
        <w:t xml:space="preserve">belongs to the following clause, and not the </w:t>
      </w:r>
      <w:r w:rsidRPr="00D93061">
        <w:rPr>
          <w:rFonts w:ascii="Times New Roman" w:hAnsi="Times New Roman" w:cs="Times New Roman"/>
          <w:i/>
          <w:iCs/>
          <w:color w:val="000000"/>
          <w:sz w:val="24"/>
          <w:szCs w:val="24"/>
        </w:rPr>
        <w:t>Keri</w:t>
      </w:r>
      <w:r w:rsidRPr="00D93061">
        <w:rPr>
          <w:rFonts w:ascii="Times New Roman" w:hAnsi="Times New Roman" w:cs="Times New Roman"/>
          <w:color w:val="000000"/>
          <w:sz w:val="24"/>
          <w:szCs w:val="24"/>
        </w:rPr>
        <w:t xml:space="preserve">, but the </w:t>
      </w:r>
      <w:r w:rsidRPr="00D93061">
        <w:rPr>
          <w:rFonts w:ascii="Times New Roman" w:hAnsi="Times New Roman" w:cs="Times New Roman"/>
          <w:i/>
          <w:iCs/>
          <w:color w:val="000000"/>
          <w:sz w:val="24"/>
          <w:szCs w:val="24"/>
        </w:rPr>
        <w:t>Cheth.</w:t>
      </w:r>
      <w:r>
        <w:rPr>
          <w:rFonts w:ascii="SBL Hebrew" w:hAnsi="SBL Hebrew" w:cs="SBL Hebrew"/>
          <w:color w:val="008080"/>
          <w:sz w:val="24"/>
          <w:szCs w:val="28"/>
          <w:rtl/>
          <w:lang w:bidi="he-IL"/>
        </w:rPr>
        <w:t xml:space="preserve">יאבדוּ </w:t>
      </w:r>
      <w:r w:rsidRPr="00D93061">
        <w:rPr>
          <w:rFonts w:ascii="Times New Roman" w:hAnsi="Times New Roman" w:cs="Times New Roman"/>
          <w:color w:val="000000"/>
          <w:sz w:val="24"/>
          <w:szCs w:val="24"/>
        </w:rPr>
        <w:t xml:space="preserve">, is the true reading.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is formed after the analogy of 46:6 and 50:32; but it is unsuitable, since then we would require, as in the passages cited, to have</w:t>
      </w:r>
      <w:r>
        <w:rPr>
          <w:rFonts w:ascii="SBL Hebrew" w:hAnsi="SBL Hebrew" w:cs="SBL Hebrew"/>
          <w:color w:val="008080"/>
          <w:sz w:val="24"/>
          <w:szCs w:val="28"/>
          <w:rtl/>
          <w:lang w:bidi="he-IL"/>
        </w:rPr>
        <w:t xml:space="preserve"> נפַל </w:t>
      </w:r>
      <w:r w:rsidRPr="00D93061">
        <w:rPr>
          <w:rFonts w:ascii="Times New Roman" w:hAnsi="Times New Roman" w:cs="Times New Roman"/>
          <w:color w:val="000000"/>
          <w:sz w:val="24"/>
          <w:szCs w:val="24"/>
        </w:rPr>
        <w:t>in direct connection with</w:t>
      </w:r>
      <w:r>
        <w:rPr>
          <w:rFonts w:ascii="SBL Hebrew" w:hAnsi="SBL Hebrew" w:cs="SBL Hebrew"/>
          <w:color w:val="008080"/>
          <w:sz w:val="24"/>
          <w:szCs w:val="28"/>
          <w:rtl/>
          <w:lang w:bidi="he-IL"/>
        </w:rPr>
        <w:t xml:space="preserve">כָּשַׁל </w:t>
      </w:r>
      <w:r w:rsidRPr="00D93061">
        <w:rPr>
          <w:rFonts w:ascii="Times New Roman" w:hAnsi="Times New Roman" w:cs="Times New Roman"/>
          <w:color w:val="000000"/>
          <w:sz w:val="24"/>
          <w:szCs w:val="24"/>
        </w:rPr>
        <w: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9B430F" w:rsidRDefault="00100EF5" w:rsidP="00A941D7">
      <w:pPr>
        <w:pStyle w:val="Heading6"/>
      </w:pPr>
      <w:r w:rsidRPr="003B24C7">
        <w:t>Jer.</w:t>
      </w:r>
      <w:r w:rsidRPr="00D93061">
        <w:t xml:space="preserve"> 6:22-30.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624CB">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A distant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cruel people will execute the judgment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since Judah</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under the trial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has proved to be worthless metal.</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22. </w:t>
      </w:r>
      <w:r w:rsidRPr="00D93061">
        <w:rPr>
          <w:rFonts w:ascii="Times New Roman" w:hAnsi="Times New Roman" w:cs="Times New Roman"/>
          <w:i/>
          <w:iCs/>
          <w:color w:val="000000"/>
          <w:sz w:val="24"/>
          <w:szCs w:val="24"/>
        </w:rPr>
        <w:t>“Thus hath Jahveh said: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people cometh from the land of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 great nation raises itself from the furthermost sides of the earth.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Bows and javelins they bear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cruel it 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have no mercy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voice roareth like the sea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on horses they ride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equipped as a man for the war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daughter of Zion.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We heard the rumour thereof: weak are our hands: anguish hath taken hold of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of a woman in travail.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Go not forth into the field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way walk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sword hath the enemy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fear 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all around.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 O daughter of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gird thee with sackcloth</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besprinkle thee with ashes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make mourning for an only son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butter lamentation: for suddenly shall the spoiler come upon us.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For a trier have I set thee among my people as a strong tower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thou mightest know and try their way.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They are all revolters of revolters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 about as slanderers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brass and iron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are all dealing corruptingly.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Burned are the bellows by the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at an end is the lead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vain they melt and melt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wicked ones are not separated.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30</w:t>
      </w:r>
      <w:r w:rsidRPr="00D93061">
        <w:rPr>
          <w:rFonts w:ascii="Times New Roman" w:hAnsi="Times New Roman" w:cs="Times New Roman"/>
          <w:i/>
          <w:iCs/>
          <w:color w:val="000000"/>
          <w:sz w:val="24"/>
          <w:szCs w:val="24"/>
        </w:rPr>
        <w:t>. Rejected silver they call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Jahveh hath rejected them.”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v. 22 the stumbling-blocks of v. 21 are explained. At the end of this discourse yet again the invasion of the enemy from the far north is announced, cf. 4:13 and 5:15, and its terribleness is portrayed with new colours. The farther the land is from which the enemy comes, the more strange and terrible he appears to the imagination. The farthest (hindmost) sides of the earth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25:32) is only a heightening of the idea: land of the north, or of the far distance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5:15); in other words, the far uttermost north (cf. Isa. 14:13). In this notice of their home, Hitz. finds a proof that the enemies were the Scythians, not the Chaldeans; since, acc. to Eze. 38:6, 15, and 39:2, Gog, i.e., The Scythians, come “from the sides of the north.” But “sides of the earth” is not a geographical term for any particular northern country, but only for very remote lands; and that the Chaldeans were reckoned as falling within this term, is shown by the passage 31:8, according to which Israel is to be gathered again from the land of the north and from the sides of the earth. Here any connection with Scythia in “sides of the earth” is not to be thought of, since prophecy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knows nothing of a captivity of Israel in Scythia, but regards Assur and Babylon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alone as the lands of the exile of Israelites and Jews. As weapons of the enemy then are mentioned bows (cf. 4:29; 5:16), and the javelin or lance</w:t>
      </w:r>
      <w:r>
        <w:rPr>
          <w:rFonts w:ascii="SBL Hebrew" w:hAnsi="SBL Hebrew" w:cs="SBL Hebrew"/>
          <w:color w:val="008080"/>
          <w:sz w:val="24"/>
          <w:szCs w:val="28"/>
          <w:rtl/>
          <w:lang w:bidi="he-IL"/>
        </w:rPr>
        <w:t xml:space="preserve">כִּידוֹן </w:t>
      </w:r>
      <w:r w:rsidRPr="00D93061">
        <w:rPr>
          <w:rFonts w:ascii="Times New Roman" w:hAnsi="Times New Roman" w:cs="Times New Roman"/>
          <w:color w:val="000000"/>
          <w:sz w:val="24"/>
          <w:szCs w:val="24"/>
        </w:rPr>
        <w:t>, not shield; see on 1Sa. 17:6). It is cruel, knows no pity, and is so numerous and powerful, that its voice, i.e., the tumult of its approach, is like the roaring of the sea; cf. Isa. 5:30; 17:12. On horses they ride; cf. 4:13; 8:16, Hab. 1:8.</w:t>
      </w:r>
      <w:r>
        <w:rPr>
          <w:rFonts w:ascii="SBL Hebrew" w:hAnsi="SBL Hebrew" w:cs="SBL Hebrew"/>
          <w:b/>
          <w:color w:val="007F7F"/>
          <w:sz w:val="24"/>
          <w:szCs w:val="28"/>
          <w:rtl/>
          <w:lang w:bidi="he-IL"/>
        </w:rPr>
        <w:t xml:space="preserve"> ערוּךְ </w:t>
      </w:r>
      <w:r w:rsidRPr="00D93061">
        <w:rPr>
          <w:rFonts w:ascii="Times New Roman" w:hAnsi="Times New Roman" w:cs="Times New Roman"/>
          <w:color w:val="000000"/>
          <w:sz w:val="24"/>
          <w:szCs w:val="24"/>
        </w:rPr>
        <w:t>in the singular, answering to “cruel it is,” points back to</w:t>
      </w:r>
      <w:r>
        <w:rPr>
          <w:rFonts w:ascii="SBL Hebrew" w:hAnsi="SBL Hebrew" w:cs="SBL Hebrew"/>
          <w:color w:val="008080"/>
          <w:sz w:val="24"/>
          <w:szCs w:val="28"/>
          <w:rtl/>
          <w:lang w:bidi="he-IL"/>
        </w:rPr>
        <w:t xml:space="preserve"> גּוֹי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אַם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כְּאִישׁ </w:t>
      </w:r>
      <w:r w:rsidRPr="00D93061">
        <w:rPr>
          <w:rFonts w:ascii="Times New Roman" w:hAnsi="Times New Roman" w:cs="Times New Roman"/>
          <w:color w:val="000000"/>
          <w:sz w:val="24"/>
          <w:szCs w:val="24"/>
        </w:rPr>
        <w:t>is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כְּאִישׁ אֶחָד  </w:t>
      </w:r>
      <w:r w:rsidRPr="00D93061">
        <w:rPr>
          <w:rFonts w:ascii="Times New Roman" w:hAnsi="Times New Roman" w:cs="Times New Roman"/>
          <w:color w:val="000000"/>
          <w:sz w:val="24"/>
          <w:szCs w:val="24"/>
        </w:rPr>
        <w:t>(Ros.), but for</w:t>
      </w:r>
      <w:r>
        <w:rPr>
          <w:rFonts w:ascii="SBL Hebrew" w:hAnsi="SBL Hebrew" w:cs="SBL Hebrew"/>
          <w:color w:val="008080"/>
          <w:sz w:val="24"/>
          <w:szCs w:val="28"/>
          <w:rtl/>
          <w:lang w:bidi="he-IL"/>
        </w:rPr>
        <w:t xml:space="preserve">כְּאִישׁ מִלְחָמָה </w:t>
      </w:r>
      <w:r w:rsidRPr="00D93061">
        <w:rPr>
          <w:rFonts w:ascii="Times New Roman" w:hAnsi="Times New Roman" w:cs="Times New Roman"/>
          <w:color w:val="000000"/>
          <w:sz w:val="24"/>
          <w:szCs w:val="24"/>
        </w:rPr>
        <w:t>, cf. 1Sa. 17:33, Isa. 42:13;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genitive is omitted only because of the </w:t>
      </w:r>
      <w:r>
        <w:rPr>
          <w:rFonts w:ascii="SBL Hebrew" w:hAnsi="SBL Hebrew" w:cs="SBL Hebrew"/>
          <w:color w:val="008080"/>
          <w:sz w:val="24"/>
          <w:szCs w:val="28"/>
          <w:rtl/>
          <w:lang w:bidi="he-IL"/>
        </w:rPr>
        <w:t xml:space="preserve"> למִּלָמָה </w:t>
      </w:r>
      <w:r w:rsidRPr="00D93061">
        <w:rPr>
          <w:rFonts w:ascii="Times New Roman" w:hAnsi="Times New Roman" w:cs="Times New Roman"/>
          <w:color w:val="000000"/>
          <w:sz w:val="24"/>
          <w:szCs w:val="24"/>
        </w:rPr>
        <w:t>coming immediately after (Graf). “Against thee” is dependent on</w:t>
      </w:r>
      <w:r>
        <w:rPr>
          <w:rFonts w:ascii="SBL Hebrew" w:hAnsi="SBL Hebrew" w:cs="SBL Hebrew"/>
          <w:color w:val="008080"/>
          <w:sz w:val="24"/>
          <w:szCs w:val="28"/>
          <w:rtl/>
          <w:lang w:bidi="he-IL"/>
        </w:rPr>
        <w:t xml:space="preserve">ערוּךְ </w:t>
      </w:r>
      <w:r w:rsidRPr="00D93061">
        <w:rPr>
          <w:rFonts w:ascii="Times New Roman" w:hAnsi="Times New Roman" w:cs="Times New Roman"/>
          <w:color w:val="000000"/>
          <w:sz w:val="24"/>
          <w:szCs w:val="24"/>
        </w:rPr>
        <w:t>: equipped as a warrior is equipped for the war, against the daughter of Zion. In vv. 24-26 are set forth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terrors and the suspense which the appearance of the foe will spread abroad. In v. 24 the prophet, as a member of the people, gives utterance to its feelings. As to the sense, the clauses are to be connected thus: As soon as we hear the rumour of the people, i.e., of its approach, our hands become feeble through dread, all power to resist vanishes: cf. Isa. 13:7; and for the metaphor of travail, Isa. 13:8, Mic. 4:9, etc. In v. 28 the inhabitants of Jerusalem, personified as the daughter of Zion, are warned not to go forth of the city into the field or about the country, lest they fall into the enemies’ hands and be put to death.</w:t>
      </w:r>
      <w:r>
        <w:rPr>
          <w:rFonts w:ascii="SBL Hebrew" w:hAnsi="SBL Hebrew" w:cs="SBL Hebrew"/>
          <w:color w:val="008080"/>
          <w:sz w:val="24"/>
          <w:szCs w:val="28"/>
          <w:rtl/>
          <w:lang w:bidi="he-IL"/>
        </w:rPr>
        <w:t xml:space="preserve">מָגוֹר מִסָּבִיב </w:t>
      </w:r>
      <w:r w:rsidRPr="00D93061">
        <w:rPr>
          <w:rFonts w:ascii="Times New Roman" w:hAnsi="Times New Roman" w:cs="Times New Roman"/>
          <w:color w:val="000000"/>
          <w:sz w:val="24"/>
          <w:szCs w:val="24"/>
        </w:rPr>
        <w:t>, often used by Jeremiah, cf. 20:3, 10; 46:5; 49:29, and, as 20:10 shows, taken from Psa. 31:14. Fear or terrors around, i.e., on all sides danger and destruction threaten.</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26]]</w:t>
      </w:r>
    </w:p>
    <w:p w:rsidR="009B430F" w:rsidRDefault="00100EF5" w:rsidP="00A941D7">
      <w:pPr>
        <w:pStyle w:val="Heading7"/>
      </w:pPr>
      <w:r w:rsidRPr="003B24C7">
        <w:t>Jer.</w:t>
      </w:r>
      <w:r w:rsidRPr="00D93061">
        <w:t xml:space="preserve"> 6:26.</w:t>
      </w:r>
      <w:r w:rsidR="009B430F" w:rsidRPr="009B430F">
        <w:t xml:space="preserve">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3F5B8F">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Sorest affliction will seize the inhabitants of Jerusalem. As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“daughter of my people,” cf. 4:11; on “gird thee with sackcloth,” cf. 4:8. To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bestrew the head with ashes is a mode of expressing the greatest affliction; cf. Eze. 27:30, Mic. 1:10.</w:t>
      </w:r>
      <w:r>
        <w:rPr>
          <w:rFonts w:ascii="SBL Hebrew" w:hAnsi="SBL Hebrew" w:cs="SBL Hebrew"/>
          <w:color w:val="008080"/>
          <w:sz w:val="24"/>
          <w:szCs w:val="28"/>
          <w:rtl/>
          <w:lang w:bidi="he-IL"/>
        </w:rPr>
        <w:t xml:space="preserve"> אבֶל יחִיד </w:t>
      </w:r>
      <w:r w:rsidRPr="00D93061">
        <w:rPr>
          <w:rFonts w:ascii="Times New Roman" w:hAnsi="Times New Roman" w:cs="Times New Roman"/>
          <w:color w:val="000000"/>
          <w:sz w:val="24"/>
          <w:szCs w:val="24"/>
        </w:rPr>
        <w:t>as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8:10, Zec. 12:10.The closing verses of this discourse (27-30) are regarded by Hitz. as a meditation upon the results of his labours. “He was to try the people, and he found it to be evil.” But in this he neglects the connection of these verses with the preceding. From the conclusion of v. 30, “Jahveh hath rejected them,” we may see that they stand connected in matter with the threatening of the spoiler; and the fact is put beyond a doubt when we compare together the greater subdivisions of the present discourse. The vv. 27-30 correspond in substance with the view given in 5:30, 31 of the moral character of the people. As that statement shows the reasons for the threatening that God must take vengeance on such a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5:29), so what is said in the verses before us explain why it is threatened that a people approaching from the north will execute judgment without mercy on the daughter of Zion. For these verses do not tell us only the results of the prophet’s past labours, but they at the same time indicate that his further efforts will be without effect. The people is like copper and iron, unproductive of either gold or silver; and so the smelting process is in vain. The illustration and the thing illustrated are not strictly discriminated in the statement.</w:t>
      </w:r>
      <w:r>
        <w:rPr>
          <w:rFonts w:ascii="SBL Hebrew" w:hAnsi="SBL Hebrew" w:cs="SBL Hebrew"/>
          <w:color w:val="008080"/>
          <w:sz w:val="24"/>
          <w:szCs w:val="28"/>
          <w:rtl/>
          <w:lang w:bidi="he-IL"/>
        </w:rPr>
        <w:t xml:space="preserve"> בָּחוֹן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 xml:space="preserve">adject. verb. </w:t>
      </w:r>
      <w:r w:rsidRPr="00D93061">
        <w:rPr>
          <w:rFonts w:ascii="Times New Roman" w:hAnsi="Times New Roman" w:cs="Times New Roman"/>
          <w:color w:val="000000"/>
          <w:sz w:val="24"/>
          <w:szCs w:val="24"/>
        </w:rPr>
        <w:t>with active force: he that tries metal, that by smelting separates the slag from the gold and silver ore; cf. Zec. 13:9,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Job. 23:10.</w:t>
      </w:r>
      <w:r>
        <w:rPr>
          <w:rFonts w:ascii="SBL Hebrew" w:hAnsi="SBL Hebrew" w:cs="SBL Hebrew"/>
          <w:color w:val="008080"/>
          <w:sz w:val="24"/>
          <w:szCs w:val="28"/>
          <w:rtl/>
          <w:lang w:bidi="he-IL"/>
        </w:rPr>
        <w:t xml:space="preserve"> מִבְצָר </w:t>
      </w:r>
      <w:r w:rsidRPr="00D93061">
        <w:rPr>
          <w:rFonts w:ascii="Times New Roman" w:hAnsi="Times New Roman" w:cs="Times New Roman"/>
          <w:color w:val="000000"/>
          <w:sz w:val="24"/>
          <w:szCs w:val="24"/>
        </w:rPr>
        <w:t>creates a difficulty, and is very variously understood. The ancient comm. have interpreted it, according to 1:18, as either in a fortress, or as a fortress. So the Chald., changing</w:t>
      </w:r>
      <w:r>
        <w:rPr>
          <w:rFonts w:ascii="SBL Hebrew" w:hAnsi="SBL Hebrew" w:cs="SBL Hebrew"/>
          <w:color w:val="008080"/>
          <w:sz w:val="24"/>
          <w:szCs w:val="28"/>
          <w:rtl/>
          <w:lang w:bidi="he-IL"/>
        </w:rPr>
        <w:t xml:space="preserve"> בחון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בחור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electum dedi te in populo meo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 urbe munita forti. </w:t>
      </w:r>
      <w:r w:rsidRPr="00D93061">
        <w:rPr>
          <w:rFonts w:ascii="Times New Roman" w:hAnsi="Times New Roman" w:cs="Times New Roman"/>
          <w:color w:val="000000"/>
          <w:sz w:val="24"/>
          <w:szCs w:val="24"/>
        </w:rPr>
        <w:t xml:space="preserve">Jerome: </w:t>
      </w:r>
      <w:r w:rsidRPr="00D93061">
        <w:rPr>
          <w:rFonts w:ascii="Times New Roman" w:hAnsi="Times New Roman" w:cs="Times New Roman"/>
          <w:i/>
          <w:iCs/>
          <w:color w:val="000000"/>
          <w:sz w:val="24"/>
          <w:szCs w:val="24"/>
        </w:rPr>
        <w:t>datur propheta populo incredulo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probator robustus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quod ebraice dicitur</w:t>
      </w:r>
      <w:r>
        <w:rPr>
          <w:rFonts w:ascii="SBL Hebrew" w:hAnsi="SBL Hebrew" w:cs="SBL Hebrew"/>
          <w:color w:val="008080"/>
          <w:sz w:val="24"/>
          <w:szCs w:val="28"/>
          <w:rtl/>
          <w:lang w:bidi="he-IL"/>
        </w:rPr>
        <w:t xml:space="preserve">מבצר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quod vel munitum juxta Aquil.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vel clausum atque circumdatum juxta Symm. et </w:t>
      </w:r>
      <w:r w:rsidRPr="00D93061">
        <w:rPr>
          <w:rFonts w:ascii="Times New Roman" w:hAnsi="Times New Roman" w:cs="Times New Roman"/>
          <w:color w:val="000000"/>
          <w:sz w:val="24"/>
          <w:szCs w:val="24"/>
        </w:rPr>
        <w:t xml:space="preserve">LXX </w:t>
      </w:r>
      <w:r w:rsidRPr="00D93061">
        <w:rPr>
          <w:rFonts w:ascii="Times New Roman" w:hAnsi="Times New Roman" w:cs="Times New Roman"/>
          <w:i/>
          <w:iCs/>
          <w:color w:val="000000"/>
          <w:sz w:val="24"/>
          <w:szCs w:val="24"/>
        </w:rPr>
        <w:t xml:space="preserve">sonat. </w:t>
      </w:r>
      <w:r w:rsidRPr="00D93061">
        <w:rPr>
          <w:rFonts w:ascii="Times New Roman" w:hAnsi="Times New Roman" w:cs="Times New Roman"/>
          <w:color w:val="000000"/>
          <w:sz w:val="24"/>
          <w:szCs w:val="24"/>
        </w:rPr>
        <w:t xml:space="preserve">The extant text of the LXX has </w:t>
      </w:r>
      <w:r>
        <w:rPr>
          <w:rFonts w:ascii="SBL Greek" w:hAnsi="SBL Greek" w:cs="Times New Roman"/>
          <w:color w:val="0000FF"/>
          <w:sz w:val="24"/>
          <w:szCs w:val="24"/>
          <w:lang w:val="el-GR"/>
        </w:rPr>
        <w:t>ἐν</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λαοῖς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δεδοκιμασμένοις</w:t>
      </w:r>
      <w:r w:rsidRPr="00D93061">
        <w:rPr>
          <w:rFonts w:ascii="Times New Roman" w:hAnsi="Times New Roman" w:cs="Times New Roman"/>
          <w:color w:val="000000"/>
          <w:sz w:val="24"/>
          <w:szCs w:val="24"/>
        </w:rPr>
        <w:t>. Following the usage of the language, we are justified only in taking</w:t>
      </w:r>
      <w:r>
        <w:rPr>
          <w:rFonts w:ascii="SBL Hebrew" w:hAnsi="SBL Hebrew" w:cs="SBL Hebrew"/>
          <w:color w:val="008080"/>
          <w:sz w:val="24"/>
          <w:szCs w:val="28"/>
          <w:rtl/>
          <w:lang w:bidi="he-IL"/>
        </w:rPr>
        <w:t xml:space="preserve"> מִבְצָר </w:t>
      </w:r>
      <w:r w:rsidRPr="00D93061">
        <w:rPr>
          <w:rFonts w:ascii="Times New Roman" w:hAnsi="Times New Roman" w:cs="Times New Roman"/>
          <w:color w:val="000000"/>
          <w:sz w:val="24"/>
          <w:szCs w:val="24"/>
        </w:rPr>
        <w:t>as apposition to</w:t>
      </w:r>
      <w:r>
        <w:rPr>
          <w:rFonts w:ascii="SBL Hebrew" w:hAnsi="SBL Hebrew" w:cs="SBL Hebrew"/>
          <w:color w:val="008080"/>
          <w:sz w:val="24"/>
          <w:szCs w:val="28"/>
          <w:rtl/>
          <w:lang w:bidi="he-IL"/>
        </w:rPr>
        <w:t xml:space="preserve">בָּחוֹן </w:t>
      </w:r>
      <w:r w:rsidRPr="00D93061">
        <w:rPr>
          <w:rFonts w:ascii="Times New Roman" w:hAnsi="Times New Roman" w:cs="Times New Roman"/>
          <w:color w:val="000000"/>
          <w:sz w:val="24"/>
          <w:szCs w:val="24"/>
        </w:rPr>
        <w:t>, or to the suffix in</w:t>
      </w:r>
      <w:r>
        <w:rPr>
          <w:rFonts w:ascii="SBL Hebrew" w:hAnsi="SBL Hebrew" w:cs="SBL Hebrew"/>
          <w:color w:val="008080"/>
          <w:sz w:val="24"/>
          <w:szCs w:val="28"/>
          <w:rtl/>
          <w:lang w:bidi="he-IL"/>
        </w:rPr>
        <w:t xml:space="preserve">נתַתִּיךָ </w:t>
      </w:r>
      <w:r w:rsidRPr="00D93061">
        <w:rPr>
          <w:rFonts w:ascii="Times New Roman" w:hAnsi="Times New Roman" w:cs="Times New Roman"/>
          <w:color w:val="000000"/>
          <w:sz w:val="24"/>
          <w:szCs w:val="24"/>
        </w:rPr>
        <w:t>; in which case Luther’s connection of it with</w:t>
      </w:r>
      <w:r>
        <w:rPr>
          <w:rFonts w:ascii="SBL Hebrew" w:hAnsi="SBL Hebrew" w:cs="SBL Hebrew"/>
          <w:color w:val="008080"/>
          <w:sz w:val="24"/>
          <w:szCs w:val="28"/>
          <w:rtl/>
          <w:lang w:bidi="he-IL"/>
        </w:rPr>
        <w:t xml:space="preserve">אַמִּי </w:t>
      </w:r>
      <w:r w:rsidRPr="00D93061">
        <w:rPr>
          <w:rFonts w:ascii="Times New Roman" w:hAnsi="Times New Roman" w:cs="Times New Roman"/>
          <w:color w:val="000000"/>
          <w:sz w:val="24"/>
          <w:szCs w:val="24"/>
        </w:rPr>
        <w:t>, “among my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is so hard,” will appear to be impossible. But again, it has been objected, not without reason, that the reference of “fortress” to Jeremiah is here opposed to the context, while in 1:18 it falls well in with it; consequently other interpretations have been attempted. Gaab, Maur., Hitz., have taken note of the fact that</w:t>
      </w:r>
      <w:r>
        <w:rPr>
          <w:rFonts w:ascii="SBL Hebrew" w:hAnsi="SBL Hebrew" w:cs="SBL Hebrew"/>
          <w:color w:val="008080"/>
          <w:sz w:val="24"/>
          <w:szCs w:val="28"/>
          <w:rtl/>
          <w:lang w:bidi="he-IL"/>
        </w:rPr>
        <w:t xml:space="preserve"> בִּצָר </w:t>
      </w:r>
      <w:r w:rsidRPr="00D93061">
        <w:rPr>
          <w:rFonts w:ascii="Times New Roman" w:hAnsi="Times New Roman" w:cs="Times New Roman"/>
          <w:color w:val="000000"/>
          <w:sz w:val="24"/>
          <w:szCs w:val="24"/>
        </w:rPr>
        <w:t>occurs in Job. 36:19, like</w:t>
      </w:r>
      <w:r>
        <w:rPr>
          <w:rFonts w:ascii="SBL Hebrew" w:hAnsi="SBL Hebrew" w:cs="SBL Hebrew"/>
          <w:color w:val="008080"/>
          <w:sz w:val="24"/>
          <w:szCs w:val="28"/>
          <w:rtl/>
          <w:lang w:bidi="he-IL"/>
        </w:rPr>
        <w:t xml:space="preserve"> בֶּצֶר </w:t>
      </w:r>
      <w:r w:rsidRPr="00D93061">
        <w:rPr>
          <w:rFonts w:ascii="Times New Roman" w:hAnsi="Times New Roman" w:cs="Times New Roman"/>
          <w:color w:val="000000"/>
          <w:sz w:val="24"/>
          <w:szCs w:val="24"/>
        </w:rPr>
        <w:t>in the signification of gold; they take</w:t>
      </w:r>
      <w:r>
        <w:rPr>
          <w:rFonts w:ascii="SBL Hebrew" w:hAnsi="SBL Hebrew" w:cs="SBL Hebrew"/>
          <w:color w:val="008080"/>
          <w:sz w:val="24"/>
          <w:szCs w:val="28"/>
          <w:rtl/>
          <w:lang w:bidi="he-IL"/>
        </w:rPr>
        <w:t xml:space="preserve"> מבצר </w:t>
      </w:r>
      <w:r w:rsidRPr="00D93061">
        <w:rPr>
          <w:rFonts w:ascii="Times New Roman" w:hAnsi="Times New Roman" w:cs="Times New Roman"/>
          <w:color w:val="000000"/>
          <w:sz w:val="24"/>
          <w:szCs w:val="24"/>
        </w:rPr>
        <w:t>as a contraction for</w:t>
      </w:r>
      <w:r>
        <w:rPr>
          <w:rFonts w:ascii="SBL Hebrew" w:hAnsi="SBL Hebrew" w:cs="SBL Hebrew"/>
          <w:color w:val="008080"/>
          <w:sz w:val="24"/>
          <w:szCs w:val="28"/>
          <w:rtl/>
          <w:lang w:bidi="he-IL"/>
        </w:rPr>
        <w:t xml:space="preserve">מן בצר </w:t>
      </w:r>
      <w:r w:rsidRPr="00D93061">
        <w:rPr>
          <w:rFonts w:ascii="Times New Roman" w:hAnsi="Times New Roman" w:cs="Times New Roman"/>
          <w:color w:val="000000"/>
          <w:sz w:val="24"/>
          <w:szCs w:val="24"/>
        </w:rPr>
        <w:t>, and expound: without gold, i.e., although then was there no gold, to try for which was thy task. To this view Graf has objected: the testing would be wholly purposeless, if it was already declared beforehand that there was no noble metal in the people. But this objection is not conclusive; for the testing could only have as its aim to exhibit the real character of the people, so as to bring home to the people’s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apprehension what was already well known to God. These are weightier considerations: 1. We cannot make sure of the meaning gold-ore for</w:t>
      </w:r>
      <w:r>
        <w:rPr>
          <w:rFonts w:ascii="SBL Hebrew" w:hAnsi="SBL Hebrew" w:cs="SBL Hebrew"/>
          <w:color w:val="008080"/>
          <w:sz w:val="24"/>
          <w:szCs w:val="28"/>
          <w:rtl/>
          <w:lang w:bidi="he-IL"/>
        </w:rPr>
        <w:t xml:space="preserve"> בִּצָר </w:t>
      </w:r>
      <w:r w:rsidRPr="00D93061">
        <w:rPr>
          <w:rFonts w:ascii="Times New Roman" w:hAnsi="Times New Roman" w:cs="Times New Roman"/>
          <w:color w:val="000000"/>
          <w:sz w:val="24"/>
          <w:szCs w:val="24"/>
        </w:rPr>
        <w:t>by means of Job. 36:19, since the interpretation there is open to dispute; and</w:t>
      </w:r>
      <w:r>
        <w:rPr>
          <w:rFonts w:ascii="SBL Hebrew" w:hAnsi="SBL Hebrew" w:cs="SBL Hebrew"/>
          <w:color w:val="008080"/>
          <w:sz w:val="24"/>
          <w:szCs w:val="28"/>
          <w:rtl/>
          <w:lang w:bidi="he-IL"/>
        </w:rPr>
        <w:t xml:space="preserve">בֶּצֶר </w:t>
      </w:r>
      <w:r w:rsidRPr="00D93061">
        <w:rPr>
          <w:rFonts w:ascii="Times New Roman" w:hAnsi="Times New Roman" w:cs="Times New Roman"/>
          <w:color w:val="000000"/>
          <w:sz w:val="24"/>
          <w:szCs w:val="24"/>
        </w:rPr>
        <w:t>, Job. 22:24, does not properly mean gold, but unworked ore, though in its connection with the context we must understand virgin gold and silver ore in its natural condition. Here, accordingly, we would be entitled to translate only: without virgin ore, native metal. 2. The choice of a word so unusual is singular, and the connection of</w:t>
      </w:r>
      <w:r>
        <w:rPr>
          <w:rFonts w:ascii="SBL Hebrew" w:hAnsi="SBL Hebrew" w:cs="SBL Hebrew"/>
          <w:color w:val="008080"/>
          <w:sz w:val="24"/>
          <w:szCs w:val="28"/>
          <w:rtl/>
          <w:lang w:bidi="he-IL"/>
        </w:rPr>
        <w:t xml:space="preserve"> מבצר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אַמִּי </w:t>
      </w:r>
      <w:r w:rsidRPr="00D93061">
        <w:rPr>
          <w:rFonts w:ascii="Times New Roman" w:hAnsi="Times New Roman" w:cs="Times New Roman"/>
          <w:color w:val="000000"/>
          <w:sz w:val="24"/>
          <w:szCs w:val="24"/>
        </w:rPr>
        <w:t>is still very harsh. Yet less satisfactory is the emendation defended by J. D. Mich., Dahl, Ew., and Graf,</w:t>
      </w:r>
      <w:r>
        <w:rPr>
          <w:rFonts w:ascii="SBL Hebrew" w:hAnsi="SBL Hebrew" w:cs="SBL Hebrew"/>
          <w:color w:val="008080"/>
          <w:sz w:val="24"/>
          <w:szCs w:val="28"/>
          <w:rtl/>
          <w:lang w:bidi="he-IL"/>
        </w:rPr>
        <w:t xml:space="preserve">מְבַצּר </w:t>
      </w:r>
      <w:r w:rsidRPr="00D93061">
        <w:rPr>
          <w:rFonts w:ascii="Times New Roman" w:hAnsi="Times New Roman" w:cs="Times New Roman"/>
          <w:color w:val="000000"/>
          <w:sz w:val="24"/>
          <w:szCs w:val="24"/>
        </w:rPr>
        <w:t>: “for a trier have I made thee among my people, for a separater;” for</w:t>
      </w:r>
      <w:r>
        <w:rPr>
          <w:rFonts w:ascii="SBL Hebrew" w:hAnsi="SBL Hebrew" w:cs="SBL Hebrew"/>
          <w:color w:val="008080"/>
          <w:sz w:val="24"/>
          <w:szCs w:val="28"/>
          <w:rtl/>
          <w:lang w:bidi="he-IL"/>
        </w:rPr>
        <w:t xml:space="preserve"> בָּצַר </w:t>
      </w:r>
      <w:r w:rsidRPr="00D93061">
        <w:rPr>
          <w:rFonts w:ascii="Times New Roman" w:hAnsi="Times New Roman" w:cs="Times New Roman"/>
          <w:color w:val="000000"/>
          <w:sz w:val="24"/>
          <w:szCs w:val="24"/>
        </w:rPr>
        <w:t>has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Heb. only the meaning cut off and fortify, and the Pi. occurs in Isa. 22:10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51:53 in the latter meaning, whereas the signif. separate, discriminate, can be maintained neither from Hebrew nor Arabic usage. The case being so, it seems to us that the interpretation acc. to 1:18 has most to be said for it: To be a trier have I set thee amid my people “as a strong tower;” and to this Ges., Dietr. in </w:t>
      </w:r>
      <w:r w:rsidRPr="00D93061">
        <w:rPr>
          <w:rFonts w:ascii="Times New Roman" w:hAnsi="Times New Roman" w:cs="Times New Roman"/>
          <w:i/>
          <w:iCs/>
          <w:color w:val="000000"/>
          <w:sz w:val="24"/>
          <w:szCs w:val="24"/>
        </w:rPr>
        <w:t>Lex. s.v.</w:t>
      </w:r>
      <w:r w:rsidRPr="00D93061">
        <w:rPr>
          <w:rFonts w:ascii="Times New Roman" w:hAnsi="Times New Roman" w:cs="Times New Roman"/>
          <w:color w:val="000000"/>
          <w:sz w:val="24"/>
          <w:szCs w:val="24"/>
        </w:rPr>
        <w:t>, adhere.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28]]</w:t>
      </w:r>
    </w:p>
    <w:p w:rsidR="009B430F" w:rsidRDefault="00100EF5" w:rsidP="00A941D7">
      <w:pPr>
        <w:pStyle w:val="Heading7"/>
      </w:pPr>
      <w:r w:rsidRPr="003B24C7">
        <w:t>Jer.</w:t>
      </w:r>
      <w:r w:rsidRPr="00D93061">
        <w:t xml:space="preserve"> 6:28.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V. 28 gives a statement as to the moral character of the people. “Revolters of revolters” is a kind of superlative, and</w:t>
      </w:r>
      <w:r>
        <w:rPr>
          <w:rFonts w:ascii="SBL Hebrew" w:hAnsi="SBL Hebrew" w:cs="SBL Hebrew"/>
          <w:color w:val="008080"/>
          <w:sz w:val="24"/>
          <w:szCs w:val="28"/>
          <w:rtl/>
          <w:lang w:bidi="he-IL"/>
        </w:rPr>
        <w:t xml:space="preserve"> סָרי </w:t>
      </w:r>
      <w:r w:rsidRPr="00D93061">
        <w:rPr>
          <w:rFonts w:ascii="Times New Roman" w:hAnsi="Times New Roman" w:cs="Times New Roman"/>
          <w:color w:val="000000"/>
          <w:sz w:val="24"/>
          <w:szCs w:val="24"/>
        </w:rPr>
        <w:t>is to be derived from</w:t>
      </w:r>
      <w:r>
        <w:rPr>
          <w:rFonts w:ascii="SBL Hebrew" w:hAnsi="SBL Hebrew" w:cs="SBL Hebrew"/>
          <w:color w:val="008080"/>
          <w:sz w:val="24"/>
          <w:szCs w:val="28"/>
          <w:rtl/>
          <w:lang w:bidi="he-IL"/>
        </w:rPr>
        <w:t xml:space="preserve">סָרַר </w:t>
      </w:r>
      <w:r w:rsidRPr="00D93061">
        <w:rPr>
          <w:rFonts w:ascii="Times New Roman" w:hAnsi="Times New Roman" w:cs="Times New Roman"/>
          <w:color w:val="000000"/>
          <w:sz w:val="24"/>
          <w:szCs w:val="24"/>
        </w:rPr>
        <w:t>, not from</w:t>
      </w:r>
      <w:r>
        <w:rPr>
          <w:rFonts w:ascii="SBL Hebrew" w:hAnsi="SBL Hebrew" w:cs="SBL Hebrew"/>
          <w:color w:val="008080"/>
          <w:sz w:val="24"/>
          <w:szCs w:val="28"/>
          <w:rtl/>
          <w:lang w:bidi="he-IL"/>
        </w:rPr>
        <w:t xml:space="preserve">סוּר </w:t>
      </w:r>
      <w:r w:rsidRPr="00D93061">
        <w:rPr>
          <w:rFonts w:ascii="Times New Roman" w:hAnsi="Times New Roman" w:cs="Times New Roman"/>
          <w:color w:val="000000"/>
          <w:sz w:val="24"/>
          <w:szCs w:val="24"/>
        </w:rPr>
        <w:t>, perverse of perverse; or, as Hitz., imitating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Heb. phrase, rebels of the rebellious. Going about as slanderers,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Lev. 19:16, in order to bring others into difficulties; cf. Eze. 22:9. To this is subjoined the figurative expression: brass and iron, i.e., ignoble metal as contrasted with gold and silver, cf. Eze. 22:18; and to this, again, the unfigurative statement: they are all dealing corruptingly.</w:t>
      </w:r>
      <w:r>
        <w:rPr>
          <w:rFonts w:ascii="SBL Hebrew" w:hAnsi="SBL Hebrew" w:cs="SBL Hebrew"/>
          <w:color w:val="008080"/>
          <w:sz w:val="24"/>
          <w:szCs w:val="28"/>
          <w:rtl/>
          <w:lang w:bidi="he-IL"/>
        </w:rPr>
        <w:t>מַשְׁחִיתִ</w:t>
      </w:r>
      <w:proofErr w:type="gramStart"/>
      <w:r>
        <w:rPr>
          <w:rFonts w:ascii="SBL Hebrew" w:hAnsi="SBL Hebrew" w:cs="SBL Hebrew"/>
          <w:color w:val="008080"/>
          <w:sz w:val="24"/>
          <w:szCs w:val="28"/>
          <w:rtl/>
          <w:lang w:bidi="he-IL"/>
        </w:rPr>
        <w:t xml:space="preserve">ים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cf. Isa. 1:4,</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31:29. There is no sufficient reason for joining</w:t>
      </w:r>
      <w:r>
        <w:rPr>
          <w:rFonts w:ascii="SBL Hebrew" w:hAnsi="SBL Hebrew" w:cs="SBL Hebrew"/>
          <w:color w:val="008080"/>
          <w:sz w:val="24"/>
          <w:szCs w:val="28"/>
          <w:rtl/>
          <w:lang w:bidi="he-IL"/>
        </w:rPr>
        <w:t xml:space="preserve"> כֻּלָּם </w:t>
      </w:r>
      <w:r w:rsidRPr="00D93061">
        <w:rPr>
          <w:rFonts w:ascii="Times New Roman" w:hAnsi="Times New Roman" w:cs="Times New Roman"/>
          <w:color w:val="000000"/>
          <w:sz w:val="24"/>
          <w:szCs w:val="24"/>
        </w:rPr>
        <w:t>with the preceding: brass and iron, as Hitz. and Graf do in defiance of the accents.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9B430F" w:rsidRDefault="00100EF5" w:rsidP="00A941D7">
      <w:pPr>
        <w:pStyle w:val="Heading7"/>
      </w:pPr>
      <w:r w:rsidRPr="003B24C7">
        <w:t>Jer.</w:t>
      </w:r>
      <w:r w:rsidRPr="00D93061">
        <w:t xml:space="preserve"> 6:29.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trial of the people has brought about no purification, no separation of the wicked ones. The trial is viewed under the figure of a long- continued but resultless process of smelting.</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נחַר </w:t>
      </w:r>
      <w:r w:rsidRPr="00D93061">
        <w:rPr>
          <w:rFonts w:ascii="Times New Roman" w:hAnsi="Times New Roman" w:cs="Times New Roman"/>
          <w:color w:val="000000"/>
          <w:sz w:val="24"/>
          <w:szCs w:val="24"/>
        </w:rPr>
        <w:t>, Niph. from</w:t>
      </w:r>
      <w:r>
        <w:rPr>
          <w:rFonts w:ascii="SBL Hebrew" w:hAnsi="SBL Hebrew" w:cs="SBL Hebrew"/>
          <w:color w:val="008080"/>
          <w:sz w:val="24"/>
          <w:szCs w:val="28"/>
          <w:rtl/>
          <w:lang w:bidi="he-IL"/>
        </w:rPr>
        <w:t xml:space="preserve">חָרַר </w:t>
      </w:r>
      <w:r w:rsidRPr="00D93061">
        <w:rPr>
          <w:rFonts w:ascii="Times New Roman" w:hAnsi="Times New Roman" w:cs="Times New Roman"/>
          <w:color w:val="000000"/>
          <w:sz w:val="24"/>
          <w:szCs w:val="24"/>
        </w:rPr>
        <w:t>, to be burnt, scorched, as in Eze. 15:4.</w:t>
      </w:r>
      <w:r>
        <w:rPr>
          <w:rFonts w:ascii="SBL Hebrew" w:hAnsi="SBL Hebrew" w:cs="SBL Hebrew"/>
          <w:color w:val="008080"/>
          <w:sz w:val="24"/>
          <w:szCs w:val="28"/>
          <w:rtl/>
          <w:lang w:bidi="he-IL"/>
        </w:rPr>
        <w:t xml:space="preserve"> מאשְׁתַּם </w:t>
      </w:r>
      <w:r w:rsidRPr="00D93061">
        <w:rPr>
          <w:rFonts w:ascii="Times New Roman" w:hAnsi="Times New Roman" w:cs="Times New Roman"/>
          <w:color w:val="000000"/>
          <w:sz w:val="24"/>
          <w:szCs w:val="24"/>
        </w:rPr>
        <w:t xml:space="preserve">is to be broken up, as in the </w:t>
      </w:r>
      <w:r w:rsidRPr="00D93061">
        <w:rPr>
          <w:rFonts w:ascii="Times New Roman" w:hAnsi="Times New Roman" w:cs="Times New Roman"/>
          <w:i/>
          <w:iCs/>
          <w:color w:val="000000"/>
          <w:sz w:val="24"/>
          <w:szCs w:val="24"/>
        </w:rPr>
        <w:t>Keri</w:t>
      </w:r>
      <w:r w:rsidRPr="00D93061">
        <w:rPr>
          <w:rFonts w:ascii="Times New Roman" w:hAnsi="Times New Roman" w:cs="Times New Roman"/>
          <w:color w:val="000000"/>
          <w:sz w:val="24"/>
          <w:szCs w:val="24"/>
        </w:rPr>
        <w:t>, into two words:</w:t>
      </w:r>
      <w:r>
        <w:rPr>
          <w:rFonts w:ascii="SBL Hebrew" w:hAnsi="SBL Hebrew" w:cs="SBL Hebrew"/>
          <w:color w:val="008080"/>
          <w:sz w:val="24"/>
          <w:szCs w:val="28"/>
          <w:rtl/>
          <w:lang w:bidi="he-IL"/>
        </w:rPr>
        <w:t xml:space="preserve"> מאשׁ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תַּם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תמם </w:t>
      </w:r>
      <w:r w:rsidRPr="00D93061">
        <w:rPr>
          <w:rFonts w:ascii="Times New Roman" w:hAnsi="Times New Roman" w:cs="Times New Roman"/>
          <w:color w:val="000000"/>
          <w:sz w:val="24"/>
          <w:szCs w:val="24"/>
        </w:rPr>
        <w:t>). For there does not occur any feminine form</w:t>
      </w:r>
      <w:r>
        <w:rPr>
          <w:rFonts w:ascii="SBL Hebrew" w:hAnsi="SBL Hebrew" w:cs="SBL Hebrew"/>
          <w:color w:val="008080"/>
          <w:sz w:val="24"/>
          <w:szCs w:val="28"/>
          <w:rtl/>
          <w:lang w:bidi="he-IL"/>
        </w:rPr>
        <w:t xml:space="preserve"> אִשָּׁה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אשׁ </w:t>
      </w:r>
      <w:r w:rsidRPr="00D93061">
        <w:rPr>
          <w:rFonts w:ascii="Times New Roman" w:hAnsi="Times New Roman" w:cs="Times New Roman"/>
          <w:color w:val="000000"/>
          <w:sz w:val="24"/>
          <w:szCs w:val="24"/>
        </w:rPr>
        <w:t>, nor any plural</w:t>
      </w:r>
      <w:r>
        <w:rPr>
          <w:rFonts w:ascii="SBL Hebrew" w:hAnsi="SBL Hebrew" w:cs="SBL Hebrew"/>
          <w:color w:val="008080"/>
          <w:sz w:val="24"/>
          <w:szCs w:val="28"/>
          <w:rtl/>
          <w:lang w:bidi="he-IL"/>
        </w:rPr>
        <w:t xml:space="preserve"> אִשֹּׁת </w:t>
      </w:r>
      <w:r w:rsidRPr="00D93061">
        <w:rPr>
          <w:rFonts w:ascii="Times New Roman" w:hAnsi="Times New Roman" w:cs="Times New Roman"/>
          <w:color w:val="000000"/>
          <w:sz w:val="24"/>
          <w:szCs w:val="24"/>
        </w:rPr>
        <w:t>(even</w:t>
      </w:r>
      <w:r>
        <w:rPr>
          <w:rFonts w:ascii="SBL Hebrew" w:hAnsi="SBL Hebrew" w:cs="SBL Hebrew"/>
          <w:color w:val="008080"/>
          <w:sz w:val="24"/>
          <w:szCs w:val="28"/>
          <w:rtl/>
          <w:lang w:bidi="he-IL"/>
        </w:rPr>
        <w:t xml:space="preserve"> אִשֶּׁה </w:t>
      </w:r>
      <w:r w:rsidRPr="00D93061">
        <w:rPr>
          <w:rFonts w:ascii="Times New Roman" w:hAnsi="Times New Roman" w:cs="Times New Roman"/>
          <w:color w:val="000000"/>
          <w:sz w:val="24"/>
          <w:szCs w:val="24"/>
        </w:rPr>
        <w:t>forms the plur.</w:t>
      </w:r>
      <w:r>
        <w:rPr>
          <w:rFonts w:ascii="SBL Hebrew" w:hAnsi="SBL Hebrew" w:cs="SBL Hebrew"/>
          <w:color w:val="008080"/>
          <w:sz w:val="24"/>
          <w:szCs w:val="28"/>
          <w:rtl/>
          <w:lang w:bidi="he-IL"/>
        </w:rPr>
        <w:t xml:space="preserve">אשִּׁים </w:t>
      </w:r>
      <w:r w:rsidRPr="00D93061">
        <w:rPr>
          <w:rFonts w:ascii="Times New Roman" w:hAnsi="Times New Roman" w:cs="Times New Roman"/>
          <w:color w:val="000000"/>
          <w:sz w:val="24"/>
          <w:szCs w:val="24"/>
        </w:rPr>
        <w:t>), so as to admit of our reading</w:t>
      </w:r>
      <w:r>
        <w:rPr>
          <w:rFonts w:ascii="SBL Hebrew" w:hAnsi="SBL Hebrew" w:cs="SBL Hebrew"/>
          <w:color w:val="008080"/>
          <w:sz w:val="24"/>
          <w:szCs w:val="28"/>
          <w:rtl/>
          <w:lang w:bidi="he-IL"/>
        </w:rPr>
        <w:t xml:space="preserve"> מאִשָּׁתָם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מאִשֹּׁתָם </w:t>
      </w:r>
      <w:r w:rsidRPr="00D93061">
        <w:rPr>
          <w:rFonts w:ascii="Times New Roman" w:hAnsi="Times New Roman" w:cs="Times New Roman"/>
          <w:color w:val="000000"/>
          <w:sz w:val="24"/>
          <w:szCs w:val="24"/>
        </w:rPr>
        <w:t>. Nor would the plur., if there were one, be suitable; Ew.’s assertion that</w:t>
      </w:r>
      <w:r>
        <w:rPr>
          <w:rFonts w:ascii="SBL Hebrew" w:hAnsi="SBL Hebrew" w:cs="SBL Hebrew"/>
          <w:color w:val="008080"/>
          <w:sz w:val="24"/>
          <w:szCs w:val="28"/>
          <w:rtl/>
          <w:lang w:bidi="he-IL"/>
        </w:rPr>
        <w:t xml:space="preserve"> אִשּׁוֹת </w:t>
      </w:r>
      <w:r w:rsidRPr="00D93061">
        <w:rPr>
          <w:rFonts w:ascii="Times New Roman" w:hAnsi="Times New Roman" w:cs="Times New Roman"/>
          <w:color w:val="000000"/>
          <w:sz w:val="24"/>
          <w:szCs w:val="24"/>
        </w:rPr>
        <w:t>means flames of fire is devoid of all proof. We connect</w:t>
      </w:r>
      <w:r>
        <w:rPr>
          <w:rFonts w:ascii="SBL Hebrew" w:hAnsi="SBL Hebrew" w:cs="SBL Hebrew"/>
          <w:color w:val="008080"/>
          <w:sz w:val="24"/>
          <w:szCs w:val="28"/>
          <w:rtl/>
          <w:lang w:bidi="he-IL"/>
        </w:rPr>
        <w:t xml:space="preserve"> מאשׁ </w:t>
      </w:r>
      <w:r w:rsidRPr="00D93061">
        <w:rPr>
          <w:rFonts w:ascii="Times New Roman" w:hAnsi="Times New Roman" w:cs="Times New Roman"/>
          <w:color w:val="000000"/>
          <w:sz w:val="24"/>
          <w:szCs w:val="24"/>
        </w:rPr>
        <w:t>with what precedes: Burnt are the bellows with fire, at an end is the lead. Others attach “by the fire” to what follows: By the fire is the lead consumed. The thought is in either case the same, only</w:t>
      </w:r>
      <w:r>
        <w:rPr>
          <w:rFonts w:ascii="SBL Hebrew" w:hAnsi="SBL Hebrew" w:cs="SBL Hebrew"/>
          <w:color w:val="008080"/>
          <w:sz w:val="24"/>
          <w:szCs w:val="28"/>
          <w:rtl/>
          <w:lang w:bidi="he-IL"/>
        </w:rPr>
        <w:t xml:space="preserve"> תַּם </w:t>
      </w:r>
      <w:r w:rsidRPr="00D93061">
        <w:rPr>
          <w:rFonts w:ascii="Times New Roman" w:hAnsi="Times New Roman" w:cs="Times New Roman"/>
          <w:color w:val="000000"/>
          <w:sz w:val="24"/>
          <w:szCs w:val="24"/>
        </w:rPr>
        <w:t>is not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proper word for: to be consumed. Sense: the smelting has been carried on so perseveringly, that the bellows have been scorched by the heat of the fire, and the lead added in order to get the ore into fusion is used up; but they have gone on smelting quite in vain.</w:t>
      </w:r>
      <w:r>
        <w:rPr>
          <w:rFonts w:ascii="SBL Hebrew" w:hAnsi="SBL Hebrew" w:cs="SBL Hebrew"/>
          <w:color w:val="008080"/>
          <w:sz w:val="24"/>
          <w:szCs w:val="28"/>
          <w:rtl/>
          <w:lang w:bidi="he-IL"/>
        </w:rPr>
        <w:t xml:space="preserve"> צָרַף </w:t>
      </w:r>
      <w:r w:rsidRPr="00D93061">
        <w:rPr>
          <w:rFonts w:ascii="Times New Roman" w:hAnsi="Times New Roman" w:cs="Times New Roman"/>
          <w:color w:val="000000"/>
          <w:sz w:val="24"/>
          <w:szCs w:val="24"/>
        </w:rPr>
        <w:t xml:space="preserve">with indefinite subject, and the </w:t>
      </w:r>
      <w:r w:rsidRPr="00D93061">
        <w:rPr>
          <w:rFonts w:ascii="Times New Roman" w:hAnsi="Times New Roman" w:cs="Times New Roman"/>
          <w:i/>
          <w:iCs/>
          <w:color w:val="000000"/>
          <w:sz w:val="24"/>
          <w:szCs w:val="24"/>
        </w:rPr>
        <w:t xml:space="preserve">infin. absol. </w:t>
      </w:r>
      <w:r w:rsidRPr="00D93061">
        <w:rPr>
          <w:rFonts w:ascii="Times New Roman" w:hAnsi="Times New Roman" w:cs="Times New Roman"/>
          <w:color w:val="000000"/>
          <w:sz w:val="24"/>
          <w:szCs w:val="24"/>
        </w:rPr>
        <w:t>added to indicate the long duration of the experiment. In the last clause of the verse the result is mentioned in words without a figure: The wicked have not been separated out (prop., torn asunder from the mass).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30]]</w:t>
      </w:r>
    </w:p>
    <w:p w:rsidR="009B430F" w:rsidRDefault="00100EF5" w:rsidP="00A941D7">
      <w:pPr>
        <w:pStyle w:val="Heading7"/>
      </w:pPr>
      <w:r w:rsidRPr="003B24C7">
        <w:t>Jer.</w:t>
      </w:r>
      <w:r w:rsidRPr="00D93061">
        <w:t xml:space="preserve"> 6:30.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final statement of the case: They call them (the whole people) rejected silver, i.e., they are recognised as such; for Jahveh has rejected them, has given over trying to make anything of them.</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7]]</w:t>
      </w:r>
    </w:p>
    <w:p w:rsidR="00100EF5" w:rsidRDefault="00100EF5" w:rsidP="009B430F">
      <w:pPr>
        <w:pStyle w:val="Heading3"/>
        <w:rPr>
          <w:color w:val="000000"/>
        </w:rPr>
      </w:pPr>
      <w:r w:rsidRPr="00D93061">
        <w:t>Ch. 7-10. — The Vanity of Putting Trust in the Temple and in the Sacrificial Service, and the Way to Safety and Life</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This discourse divides itself into three sections. Starting with the people’s confident reliance in the possession of the temple and the legal sacrificial worship, Jeremiah in the first section, by pointing to the destruction of Shiloh, where in the old time the sanctuary of the ark of the covenant had been, shows that Jerusalem and Judah will not escape the fate of Shiloh and the kingdom of Ephraim, in case they persist in their stiffneckedness against the Lord their God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7:1-8:3). For the confirmation of this threatening he goes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in the second section, further to tell of the people’s determined resistance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all reformation, and to set forth the terrible visitation which hardened continuance in sin draws down on itself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8:4-9:21). To the same end he finally, in the third section, points out the means of escape from impending destruction, showing that the way to safety and life lies in acknowledging the Lord as the only, everlasting, and almighty God, and in seeing the nothingness of the false gods; and, as the fruit of such knowledge, he inculcates the fear of the Lord, and self-humiliation under His mighty hand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9:22-10:25).This discourse also was not uttered at any one particular time before the people in the temple, and in the shape in which it comes before us; but it has been gathered into one uniform whole, out of several oral addresses delivered in the temple by Jeremiah upon various occasions in the days of Josiah.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 Jeremiah, at the beginning of the reign of Jehoiakim, and in the court of the temple before the people, uttered the threatening that if they would not hear the words addressed to them by the prophets, nor reform their lives, the Lord would make the temple like Shiloh, and make the city a curse to all nations. For this speech he was found worthy of death by the priests and false prophets, and was saved only through the interference of the princes of the people Now the present discourse opposes to the people’s vain confidence in the temple the solemn warning that the temple will share the fate of Shiloh; and hence many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commentators, especially Graf and Näg., have inferred the identity of this with the discourse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 and have referred its composition to the beginning of Jehoiakim’s reign. But the agreement of the two chapters on this one point is not sufficient to justify such an inference. Jeremiah is wont often to repeat his leading thoughts in his discourses; and so it is not unlikely that more than once, during the eighteen years of his ministry under Josiah, he may have held up the fate of Shiloh and the sanctuary there, as a warning to the people which built its confidence on the possession of the temple and the performance of the legal cultus. If the foundation even of the first section of the present discourse were to be found in that given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 taken in connection with the impression it made on the priests and prophets, with the violent feeling it excited, and the storm against Jeremiah which it called forth, then certainly the continuation of this discourse from 7:16 onwards would have been something different from what we find it. In writing down the discourse, Jeremiah would certainly not have passed immediately from threatening the people with the fate of Shiloh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repudiation of all intercessory prayers, and to the statement there made as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sacrificial service. This we mention without entering on the discussion of the other portions of the discourse. In the whole of the rest of the discourse, as continued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8-10, there is not the least trace of hostility against Jeremiah on the part of priests or people, or any hint of anything that would carry us beyond the time of Josiah into the reign of Jehoiakim.</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9B430F" w:rsidRDefault="00100EF5" w:rsidP="00A941D7">
      <w:pPr>
        <w:pStyle w:val="Heading5"/>
      </w:pPr>
      <w:r w:rsidRPr="003B24C7">
        <w:t>Jer.</w:t>
      </w:r>
      <w:r w:rsidRPr="00D93061">
        <w:t xml:space="preserve"> 7:1-8:3.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Warning against a False Trust in the Temple and the Sacrificial Service. — The temple does not afford protection from the threatened punishment. If Judah does not change its manner of life, the temple will suffer the fate of Shiloh, and Judah will, like Ephraim, be rejected by the Lord (vv. 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15). Neither intercession on behalf of the corrupt race, nor the multitude of its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burnt and slain offerings, will turn aside from Jerusalem the visitation of wrath (vv. 16-28); for the Lord has cast away the hardened sinners on account of their idolatry, and will make Jerusalem and Judah a field of death (v. 29-8:3).</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9B430F" w:rsidRDefault="00100EF5" w:rsidP="00A941D7">
      <w:pPr>
        <w:pStyle w:val="Heading6"/>
      </w:pPr>
      <w:r w:rsidRPr="003B24C7">
        <w:t>Jer.</w:t>
      </w:r>
      <w:r w:rsidRPr="00D93061">
        <w:t xml:space="preserve"> 7:1-15.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00"/>
          <w:sz w:val="24"/>
          <w:szCs w:val="24"/>
        </w:rPr>
        <w:t>The vanity of trusting in the temple.</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“The word that came to Jeremiah from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V. 2</w:t>
      </w:r>
      <w:r w:rsidRPr="00D93061">
        <w:rPr>
          <w:rFonts w:ascii="Times New Roman" w:hAnsi="Times New Roman" w:cs="Times New Roman"/>
          <w:i/>
          <w:iCs/>
          <w:color w:val="000000"/>
          <w:sz w:val="24"/>
          <w:szCs w:val="24"/>
        </w:rPr>
        <w:t>. Stand in the gate of the house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proclaim there this 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ye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enter these gates to worship before Jahveh: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Thus hath spoken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God of Israel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Make your ways and your doings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will cause you to dwell in this place.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Trust ye not in lying words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they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temple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temple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temple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is this.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But if ye thoroughly make your ways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your doings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ye thoroughly execute right amongst one another</w:t>
      </w:r>
      <w:r w:rsidRPr="00D93061">
        <w:rPr>
          <w:rFonts w:ascii="Times New Roman" w:hAnsi="Times New Roman" w:cs="Times New Roman"/>
          <w:color w:val="000000"/>
          <w:sz w:val="24"/>
          <w:szCs w:val="24"/>
        </w:rPr>
        <w:t>; V. 6</w:t>
      </w:r>
      <w:r w:rsidRPr="00D93061">
        <w:rPr>
          <w:rFonts w:ascii="Times New Roman" w:hAnsi="Times New Roman" w:cs="Times New Roman"/>
          <w:i/>
          <w:iCs/>
          <w:color w:val="000000"/>
          <w:sz w:val="24"/>
          <w:szCs w:val="24"/>
        </w:rPr>
        <w:t>. Oppress not stranger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fatherless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widow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shed not innocent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blood in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follow after other gods to your hurt</w:t>
      </w:r>
      <w:r w:rsidRPr="00D93061">
        <w:rPr>
          <w:rFonts w:ascii="Times New Roman" w:hAnsi="Times New Roman" w:cs="Times New Roman"/>
          <w:color w:val="000000"/>
          <w:sz w:val="24"/>
          <w:szCs w:val="24"/>
        </w:rPr>
        <w:t>; V. 7</w:t>
      </w:r>
      <w:r w:rsidRPr="00D93061">
        <w:rPr>
          <w:rFonts w:ascii="Times New Roman" w:hAnsi="Times New Roman" w:cs="Times New Roman"/>
          <w:i/>
          <w:iCs/>
          <w:color w:val="000000"/>
          <w:sz w:val="24"/>
          <w:szCs w:val="24"/>
        </w:rPr>
        <w:t>. Then I cause you to dwell in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which I have given unto your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from eternity unto eternity.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trust in lying words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though they profit not.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How? to steal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murder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commit adultery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swear falsely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offer odours to Baal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to walk after other gods whom ye know not?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And then ye come and stand before my face in this 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upon which my name is named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think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We are saved to do all these abominations.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Is then this house become a den or murderers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over which my name is named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your eyes? I too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seen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For go ye now to may place which was at Shiloh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 I formerly caused my name to dwell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see what I have done unto it for the wickedness of my people Israel.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ye do all these deeds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have spoken 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speaking from early morning 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have not heard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have called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have not answered</w:t>
      </w:r>
      <w:r w:rsidRPr="00D93061">
        <w:rPr>
          <w:rFonts w:ascii="Times New Roman" w:hAnsi="Times New Roman" w:cs="Times New Roman"/>
          <w:color w:val="000000"/>
          <w:sz w:val="24"/>
          <w:szCs w:val="24"/>
        </w:rPr>
        <w: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14</w:t>
      </w:r>
      <w:r w:rsidRPr="00D93061">
        <w:rPr>
          <w:rFonts w:ascii="Times New Roman" w:hAnsi="Times New Roman" w:cs="Times New Roman"/>
          <w:i/>
          <w:iCs/>
          <w:color w:val="000000"/>
          <w:sz w:val="24"/>
          <w:szCs w:val="24"/>
        </w:rPr>
        <w:t>. Therefore I do unto this 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over which my name is named</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wherein ye trust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unto the place which I have given to you and to your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I have done unto Shiloh.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And cast you away from my face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I have cast away all your brethren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whole seed of Ephraim.”</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i/>
          <w:iCs/>
          <w:color w:val="000000"/>
          <w:sz w:val="24"/>
          <w:szCs w:val="24"/>
          <w:rtl/>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9B430F" w:rsidRDefault="00100EF5" w:rsidP="00A941D7">
      <w:pPr>
        <w:pStyle w:val="Heading7"/>
      </w:pPr>
      <w:r w:rsidRPr="003B24C7">
        <w:t>Jer.</w:t>
      </w:r>
      <w:r w:rsidRPr="00D93061">
        <w:t xml:space="preserve"> 7:2.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gate of the temple into which the prophet was to go and stand, is doubtless one of the three gates of the inner or upper court, in which he could stand and address the people gathered before him, in the outer court; perhaps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same in which Baruch read Jeremiah’s prophecies to the people, 36:10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(Schmid, Hitz.). The gates through which the people entered to worship are those of the outer court. The form of address: All Judah, ye who enter, etc., warrant us in assuming that Jeremiah delivered this discourse at one of the great annual festivals, when the people were wont to gather to Jerusalem from the length and breadth of the land.</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9B430F" w:rsidRDefault="00100EF5" w:rsidP="00A941D7">
      <w:pPr>
        <w:pStyle w:val="Heading7"/>
      </w:pPr>
      <w:r w:rsidRPr="003B24C7">
        <w:t>Jer.</w:t>
      </w:r>
      <w:r w:rsidRPr="00D93061">
        <w:t xml:space="preserve"> 7:3.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V. 3 contains the central idea of the discourse: it is only morally good endeavours and deeds that give the people a sure title to a long lease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land.</w:t>
      </w:r>
      <w:r>
        <w:rPr>
          <w:rFonts w:ascii="SBL Hebrew" w:hAnsi="SBL Hebrew" w:cs="SBL Hebrew"/>
          <w:color w:val="008080"/>
          <w:sz w:val="24"/>
          <w:szCs w:val="28"/>
          <w:rtl/>
          <w:lang w:bidi="he-IL"/>
        </w:rPr>
        <w:t xml:space="preserve"> היטִיב דֶּרֶךְ </w:t>
      </w:r>
      <w:r w:rsidRPr="00D93061">
        <w:rPr>
          <w:rFonts w:ascii="Times New Roman" w:hAnsi="Times New Roman" w:cs="Times New Roman"/>
          <w:color w:val="000000"/>
          <w:sz w:val="24"/>
          <w:szCs w:val="24"/>
        </w:rPr>
        <w:t>is not merely, amend one’s conduct; but, make one’s 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good, i.e., lead a good life. The “ways” mean the tendency of life at large, the “doings” are the individual manifestations of that tendency; cf. 18:11; 26:13. “In this place,” i.e., in the land that I have given to your fathers; cf. v. 8 and 14:13 with v. 15, 24:5, 6. Positive exhortation to a pure life is followed by negative dehortation from putting trust in the illusion: The temple, etc. The threefold repetition of the same word is the most marked way of laying very great emphasis upon it; cf. 22:29, Isa. 6:3. “These,” these halls, the whole complex mass of buildings (Hitz.), as in 2Ch. 8:11; and here</w:t>
      </w:r>
      <w:r>
        <w:rPr>
          <w:rFonts w:ascii="SBL Hebrew" w:hAnsi="SBL Hebrew" w:cs="SBL Hebrew"/>
          <w:color w:val="008080"/>
          <w:sz w:val="24"/>
          <w:szCs w:val="28"/>
          <w:rtl/>
          <w:lang w:bidi="he-IL"/>
        </w:rPr>
        <w:t xml:space="preserve"> המָּה </w:t>
      </w:r>
      <w:r w:rsidRPr="00D93061">
        <w:rPr>
          <w:rFonts w:ascii="Times New Roman" w:hAnsi="Times New Roman" w:cs="Times New Roman"/>
          <w:color w:val="000000"/>
          <w:sz w:val="24"/>
          <w:szCs w:val="24"/>
        </w:rPr>
        <w:t>has the force of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neuter; cf. Ew. § 318,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meaning of this emphatic way of mentioning the temple of the Lord is, in this connection, the following: Jerusalem cannot be destroyed by enemies, because the Lord has consecrated for the abode of His name that temple which is in Jerusalem; for the Lord will not give His sanctuary, the seat of His throne, to be a prey to the heathen, but will defend it, and under its protection we too may dwell safely. In the temple of the Lord we have a sure pledge for unbroken possession of the land and the maintenance of the kingdom. Cf. the like discourse in Mic. 3:11, “Jahveh is in our midst, upon us none evil can come.” This passage likewise shows that the “lying words”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quoted are the sayings of the false prophets, whereby they confirmed the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their secure sinfulness; the mass of the people at the same time so making these sayings their own as to lull themselves into the sense of security.</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9B430F" w:rsidRDefault="00100EF5" w:rsidP="00A941D7">
      <w:pPr>
        <w:pStyle w:val="Heading7"/>
      </w:pPr>
      <w:r w:rsidRPr="003B24C7">
        <w:t>Jer.</w:t>
      </w:r>
      <w:r w:rsidRPr="00D93061">
        <w:t xml:space="preserve"> 7:5.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Over against such sayings Jeremiah puts that which is the indispensable condition of continued sojourn in the land.</w:t>
      </w:r>
      <w:r>
        <w:rPr>
          <w:rFonts w:ascii="SBL Hebrew" w:hAnsi="SBL Hebrew" w:cs="SBL Hebrew"/>
          <w:color w:val="007F7F"/>
          <w:sz w:val="24"/>
          <w:szCs w:val="28"/>
          <w:rtl/>
          <w:lang w:bidi="he-IL"/>
        </w:rPr>
        <w:t xml:space="preserve">כִּי </w:t>
      </w:r>
      <w:r w:rsidRPr="00D93061">
        <w:rPr>
          <w:rFonts w:ascii="Times New Roman" w:hAnsi="Times New Roman" w:cs="Times New Roman"/>
          <w:color w:val="000000"/>
          <w:sz w:val="24"/>
          <w:szCs w:val="24"/>
        </w:rPr>
        <w:t>, v. 5, after a preceding negative clause, means: but on the contrary. This condition is a life morally good, that shall show itself in doing justice, in putting away all unrighteousness, and in giving up idolatry. With</w:t>
      </w:r>
      <w:r>
        <w:rPr>
          <w:rFonts w:ascii="SBL Hebrew" w:hAnsi="SBL Hebrew" w:cs="SBL Hebrew"/>
          <w:color w:val="008080"/>
          <w:sz w:val="24"/>
          <w:szCs w:val="28"/>
          <w:rtl/>
          <w:lang w:bidi="he-IL"/>
        </w:rPr>
        <w:t xml:space="preserve"> אִם </w:t>
      </w:r>
      <w:r w:rsidRPr="00D93061">
        <w:rPr>
          <w:rFonts w:ascii="Times New Roman" w:hAnsi="Times New Roman" w:cs="Times New Roman"/>
          <w:color w:val="000000"/>
          <w:sz w:val="24"/>
          <w:szCs w:val="24"/>
        </w:rPr>
        <w:t>begins a list of the things that belong to the making of one’s ways and doings good. The adjunct to</w:t>
      </w:r>
      <w:r>
        <w:rPr>
          <w:rFonts w:ascii="SBL Hebrew" w:hAnsi="SBL Hebrew" w:cs="SBL Hebrew"/>
          <w:color w:val="008080"/>
          <w:sz w:val="24"/>
          <w:szCs w:val="28"/>
          <w:rtl/>
          <w:lang w:bidi="he-IL"/>
        </w:rPr>
        <w:t xml:space="preserve">מִשְׁפָּט </w:t>
      </w:r>
      <w:r w:rsidRPr="00D93061">
        <w:rPr>
          <w:rFonts w:ascii="Times New Roman" w:hAnsi="Times New Roman" w:cs="Times New Roman"/>
          <w:color w:val="000000"/>
          <w:sz w:val="24"/>
          <w:szCs w:val="24"/>
        </w:rPr>
        <w:t>, right, “between the man and his neighbour,” shows that the justice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meant is that they should help one man to his rights against another. The law attached penalties to the oppression of those who needed protection — strangers, orphans, widows;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22:</w:t>
      </w:r>
      <w:proofErr w:type="gramStart"/>
      <w:r w:rsidRPr="00D93061">
        <w:rPr>
          <w:rFonts w:ascii="Times New Roman" w:hAnsi="Times New Roman" w:cs="Times New Roman"/>
          <w:color w:val="000000"/>
          <w:sz w:val="24"/>
          <w:szCs w:val="24"/>
        </w:rPr>
        <w:t>21ff.,</w:t>
      </w:r>
      <w:proofErr w:type="gramEnd"/>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24:17ff., 27:19; and the prophets often denounce the same; cf. Isa. 1:17, 23; 10:2, Eze. 22:7, Zec. 7:10, Mal. 3:5, Psa. 94:6, etc.</w:t>
      </w:r>
      <w:r>
        <w:rPr>
          <w:rFonts w:ascii="SBL Hebrew" w:hAnsi="SBL Hebrew" w:cs="SBL Hebrew"/>
          <w:color w:val="008080"/>
          <w:sz w:val="24"/>
          <w:szCs w:val="28"/>
          <w:rtl/>
          <w:lang w:bidi="he-IL"/>
        </w:rPr>
        <w:t xml:space="preserve"> אַל־תִּשְׁפְּכוּ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לא־תי </w:t>
      </w:r>
      <w:r w:rsidRPr="00D93061">
        <w:rPr>
          <w:rFonts w:ascii="Times New Roman" w:hAnsi="Times New Roman" w:cs="Times New Roman"/>
          <w:color w:val="000000"/>
          <w:sz w:val="24"/>
          <w:szCs w:val="24"/>
        </w:rPr>
        <w:t xml:space="preserve">is noteworthy, but is not a simple equivalent for it. Like </w:t>
      </w:r>
      <w:r w:rsidRPr="003B24C7">
        <w:rPr>
          <w:rFonts w:ascii="SBL Greek" w:hAnsi="SBL Greek" w:cs="Times New Roman" w:hint="eastAsia"/>
          <w:color w:val="0000FF"/>
          <w:sz w:val="24"/>
          <w:szCs w:val="24"/>
          <w:rtl/>
          <w:lang w:bidi="he-IL"/>
        </w:rPr>
        <w:t>ֹ</w:t>
      </w:r>
      <w:r>
        <w:rPr>
          <w:rFonts w:ascii="SBL Greek" w:hAnsi="SBL Greek" w:cs="Times New Roman"/>
          <w:color w:val="0000FF"/>
          <w:sz w:val="24"/>
          <w:szCs w:val="24"/>
          <w:lang w:val="el-GR"/>
        </w:rPr>
        <w:t>ου</w:t>
      </w:r>
      <w:r w:rsidRPr="003B24C7">
        <w:rPr>
          <w:rFonts w:ascii="SBL Greek" w:hAnsi="SBL Greek" w:cs="Times New Roman"/>
          <w:color w:val="0000FF"/>
          <w:sz w:val="24"/>
          <w:szCs w:val="24"/>
        </w:rPr>
        <w:t xml:space="preserve"> </w:t>
      </w:r>
      <w:r>
        <w:rPr>
          <w:rFonts w:ascii="SBL Greek" w:hAnsi="SBL Greek" w:cs="Times New Roman"/>
          <w:color w:val="0000FF"/>
          <w:sz w:val="24"/>
          <w:szCs w:val="24"/>
          <w:lang w:val="el-GR"/>
        </w:rPr>
        <w:t>μη</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 xml:space="preserve">implies a deeper interest on the part of the speaker, and the sense here is: and ye be really determined not to shed innocent blood (cf. Ew. § 320,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Hitz.’s explanation, that</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is equal to</w:t>
      </w:r>
      <w:r>
        <w:rPr>
          <w:rFonts w:ascii="SBL Hebrew" w:hAnsi="SBL Hebrew" w:cs="SBL Hebrew"/>
          <w:color w:val="008080"/>
          <w:sz w:val="24"/>
          <w:szCs w:val="28"/>
          <w:rtl/>
          <w:lang w:bidi="he-IL"/>
        </w:rPr>
        <w:t xml:space="preserve"> אֲשֶׁר לא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אִם לא </w:t>
      </w:r>
      <w:r w:rsidRPr="00D93061">
        <w:rPr>
          <w:rFonts w:ascii="Times New Roman" w:hAnsi="Times New Roman" w:cs="Times New Roman"/>
          <w:color w:val="000000"/>
          <w:sz w:val="24"/>
          <w:szCs w:val="24"/>
        </w:rPr>
        <w:t>, and that it her resumes again the now remote</w:t>
      </w:r>
      <w:r>
        <w:rPr>
          <w:rFonts w:ascii="SBL Hebrew" w:hAnsi="SBL Hebrew" w:cs="SBL Hebrew"/>
          <w:color w:val="008080"/>
          <w:sz w:val="24"/>
          <w:szCs w:val="28"/>
          <w:rtl/>
          <w:lang w:bidi="he-IL"/>
        </w:rPr>
        <w:t xml:space="preserve">אִם </w:t>
      </w:r>
      <w:r w:rsidRPr="00D93061">
        <w:rPr>
          <w:rFonts w:ascii="Times New Roman" w:hAnsi="Times New Roman" w:cs="Times New Roman"/>
          <w:color w:val="000000"/>
          <w:sz w:val="24"/>
          <w:szCs w:val="24"/>
        </w:rPr>
        <w:t>, is overturned by the consideration that</w:t>
      </w:r>
      <w:r>
        <w:rPr>
          <w:rFonts w:ascii="SBL Hebrew" w:hAnsi="SBL Hebrew" w:cs="SBL Hebrew"/>
          <w:bCs/>
          <w:color w:val="007F7F"/>
          <w:sz w:val="24"/>
          <w:szCs w:val="28"/>
          <w:rtl/>
        </w:rPr>
        <w:t xml:space="preserve"> </w:t>
      </w:r>
      <w:r w:rsidRPr="007624CB">
        <w:rPr>
          <w:rFonts w:ascii="SBL Hebrew" w:hAnsi="SBL Hebrew" w:cs="SBL Hebrew"/>
          <w:b/>
          <w:color w:val="007F7F"/>
          <w:sz w:val="24"/>
          <w:szCs w:val="28"/>
          <w:rtl/>
          <w:lang w:bidi="he-IL"/>
        </w:rPr>
        <w:t>אַל</w:t>
      </w:r>
      <w:r>
        <w:rPr>
          <w:rFonts w:ascii="SBL Hebrew" w:hAnsi="SBL Hebrew" w:cs="SBL Hebrew"/>
          <w:bCs/>
          <w:color w:val="007F7F"/>
          <w:sz w:val="24"/>
          <w:szCs w:val="28"/>
          <w:rtl/>
        </w:rPr>
        <w:t xml:space="preserve"> </w:t>
      </w:r>
      <w:r w:rsidRPr="00D93061">
        <w:rPr>
          <w:rFonts w:ascii="Times New Roman" w:hAnsi="Times New Roman" w:cs="Times New Roman"/>
          <w:color w:val="000000"/>
          <w:sz w:val="24"/>
          <w:szCs w:val="24"/>
        </w:rPr>
        <w:t>is not at the beginning of the clause; and there is not the slightest probability in Graf’s view, that the</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must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come into the text through the copyist, who had in his mind the similar clause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22:3. Shedding innocent blood refers in part to judicial murders (condemnation of innocent persons), in part to violent attacks made by the kings on prophets and godly men, such as we hear of in Manasseh’s case, 2Ki. 21:16. In this place (v. 7), i.e., first and foremost Jerusalem, the metropolis, where moral corruption had its chief seat; in a wider sense, however, it means the whole kingdom of Judah (vv. 3 and 7). “To your hurt” belongs to all the above-mentioned transgressions of the law; cf. 25:7. “In the land,” etc., explains “this place.” “From eternity to eternity” is a rhetorically heightened expression for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promise given to the patriarchs, that God would give the land of Canaan to their posterity for an everlasting possession, Gen. 17:8; although here it belongs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relative clause, “that I gave,” but to the principal clause, “cause you to dwell,” as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32:13</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9B430F" w:rsidRDefault="00100EF5" w:rsidP="00A941D7">
      <w:pPr>
        <w:pStyle w:val="Heading7"/>
      </w:pPr>
      <w:r w:rsidRPr="003B24C7">
        <w:t xml:space="preserve"> Jer. </w:t>
      </w:r>
      <w:r w:rsidRPr="00D93061">
        <w:t xml:space="preserve"> 7:8.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 8 there is a recurrence to the warning of v. 4, under the form of a statement of fact; and in vv. 9-11 it is expanded to this effect: The affirmation that the temple of the Lord affords protection is a sheer delusion, so long as all God’s commandments are being audaciously broken.</w:t>
      </w:r>
      <w:r>
        <w:rPr>
          <w:rFonts w:ascii="SBL Hebrew" w:hAnsi="SBL Hebrew" w:cs="SBL Hebrew"/>
          <w:color w:val="008080"/>
          <w:sz w:val="24"/>
          <w:szCs w:val="28"/>
          <w:rtl/>
          <w:lang w:bidi="he-IL"/>
        </w:rPr>
        <w:t xml:space="preserve">לבִלְתִּי הוֹעיל </w:t>
      </w:r>
      <w:r w:rsidRPr="00D93061">
        <w:rPr>
          <w:rFonts w:ascii="Times New Roman" w:hAnsi="Times New Roman" w:cs="Times New Roman"/>
          <w:color w:val="000000"/>
          <w:sz w:val="24"/>
          <w:szCs w:val="24"/>
        </w:rPr>
        <w:t>, lit., to no profiting: ye rely on lying words, without there being any possibility that they should profit you</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9B430F" w:rsidRDefault="00100EF5" w:rsidP="00A941D7">
      <w:pPr>
        <w:pStyle w:val="Heading7"/>
      </w:pPr>
      <w:r w:rsidRPr="003B24C7">
        <w:t xml:space="preserve"> Jer. </w:t>
      </w:r>
      <w:r w:rsidRPr="00D93061">
        <w:t xml:space="preserve"> 7:9.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query before the </w:t>
      </w:r>
      <w:r w:rsidRPr="00D93061">
        <w:rPr>
          <w:rFonts w:ascii="Times New Roman" w:hAnsi="Times New Roman" w:cs="Times New Roman"/>
          <w:i/>
          <w:iCs/>
          <w:color w:val="000000"/>
          <w:sz w:val="24"/>
          <w:szCs w:val="24"/>
        </w:rPr>
        <w:t xml:space="preserve">infin. absoll. </w:t>
      </w:r>
      <w:r w:rsidRPr="00D93061">
        <w:rPr>
          <w:rFonts w:ascii="Times New Roman" w:hAnsi="Times New Roman" w:cs="Times New Roman"/>
          <w:color w:val="000000"/>
          <w:sz w:val="24"/>
          <w:szCs w:val="24"/>
        </w:rPr>
        <w:t xml:space="preserve">is the expression of wonder and indignation; and the infinitives are used with special emphasis for the </w:t>
      </w:r>
      <w:r w:rsidRPr="00D93061">
        <w:rPr>
          <w:rFonts w:ascii="Times New Roman" w:hAnsi="Times New Roman" w:cs="Times New Roman"/>
          <w:i/>
          <w:iCs/>
          <w:color w:val="000000"/>
          <w:sz w:val="24"/>
          <w:szCs w:val="24"/>
        </w:rPr>
        <w:t xml:space="preserve">verb. fin.: </w:t>
      </w:r>
      <w:r w:rsidRPr="00D93061">
        <w:rPr>
          <w:rFonts w:ascii="Times New Roman" w:hAnsi="Times New Roman" w:cs="Times New Roman"/>
          <w:color w:val="000000"/>
          <w:sz w:val="24"/>
          <w:szCs w:val="24"/>
        </w:rPr>
        <w:t>How? to steal, kill, etc., is your practice, and then ye come..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9B430F" w:rsidRDefault="00100EF5" w:rsidP="00A941D7">
      <w:pPr>
        <w:pStyle w:val="Heading7"/>
      </w:pPr>
      <w:r w:rsidRPr="003B24C7">
        <w:t xml:space="preserve"> Jer. </w:t>
      </w:r>
      <w:r w:rsidRPr="00D93061">
        <w:t xml:space="preserve"> 7:10.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Breaches of almost all the commandments are specified; first the eighth, sixth, and seventh of the second table, and then two commandments of the first table; cf. Hos. 4:2. Swearing falsely is an abuse of God’s name. In “offer odours to Baal,” Baal is the representation of the false gods. The phrase,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other </w:t>
      </w:r>
      <w:r w:rsidRPr="00D93061">
        <w:rPr>
          <w:rFonts w:ascii="Times New Roman" w:hAnsi="Times New Roman" w:cs="Times New Roman"/>
          <w:color w:val="000000"/>
          <w:sz w:val="24"/>
          <w:szCs w:val="24"/>
        </w:rPr>
        <w:t xml:space="preserve">gods, </w:t>
      </w:r>
      <w:proofErr w:type="gramStart"/>
      <w:r w:rsidRPr="00D93061">
        <w:rPr>
          <w:rFonts w:ascii="Times New Roman" w:hAnsi="Times New Roman" w:cs="Times New Roman"/>
          <w:color w:val="000000"/>
          <w:sz w:val="24"/>
          <w:szCs w:val="24"/>
        </w:rPr>
        <w:t>points</w:t>
      </w:r>
      <w:proofErr w:type="gramEnd"/>
      <w:r w:rsidRPr="00D93061">
        <w:rPr>
          <w:rFonts w:ascii="Times New Roman" w:hAnsi="Times New Roman" w:cs="Times New Roman"/>
          <w:color w:val="000000"/>
          <w:sz w:val="24"/>
          <w:szCs w:val="24"/>
        </w:rPr>
        <w:t xml:space="preserve"> to the first commandment,</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20:3; and the relative clause: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whom ye knew not, stands in opposition to: I am Jahveh your God, who hath brought you out of Egypt. They knew not the other gods, because they had not made themselves known to them in benefits and blessings; cf. 19:4. While they so daringly break all God’s commands, they yet come before His face in the temple which Jahveh has chosen to reveal His name there.</w:t>
      </w:r>
      <w:r>
        <w:rPr>
          <w:rFonts w:ascii="SBL Hebrew" w:hAnsi="SBL Hebrew" w:cs="SBL Hebrew"/>
          <w:color w:val="008080"/>
          <w:sz w:val="24"/>
          <w:szCs w:val="28"/>
          <w:rtl/>
          <w:lang w:bidi="he-IL"/>
        </w:rPr>
        <w:t xml:space="preserve"> אֲשֶׁר נקְרָא וגוי </w:t>
      </w:r>
      <w:r w:rsidRPr="00D93061">
        <w:rPr>
          <w:rFonts w:ascii="Times New Roman" w:hAnsi="Times New Roman" w:cs="Times New Roman"/>
          <w:color w:val="000000"/>
          <w:sz w:val="24"/>
          <w:szCs w:val="24"/>
        </w:rPr>
        <w:t>is not: which bears my name (Hitz.); or: on which my name is bestowed, which is named after me (Graf). The name of Jahveh is the revelation of Himself, and the meaning is: on which I have set my glory, in which I have made my glorious being known; see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28:10 and</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9:12. We are saved, sc. from all the evils that threaten us, i.e., we are concealed, have nothing to fear;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14:16, 18,</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3:12. The perfect </w:t>
      </w:r>
      <w:r w:rsidRPr="00D93061">
        <w:rPr>
          <w:rFonts w:ascii="Times New Roman" w:hAnsi="Times New Roman" w:cs="Times New Roman"/>
          <w:i/>
          <w:iCs/>
          <w:color w:val="000000"/>
          <w:sz w:val="24"/>
          <w:szCs w:val="24"/>
        </w:rPr>
        <w:t>denotat firmam persuasionem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incolumitatis. </w:t>
      </w:r>
      <w:r w:rsidRPr="00D93061">
        <w:rPr>
          <w:rFonts w:ascii="Times New Roman" w:hAnsi="Times New Roman" w:cs="Times New Roman"/>
          <w:color w:val="000000"/>
          <w:sz w:val="24"/>
          <w:szCs w:val="24"/>
        </w:rPr>
        <w:t>Ch. B. Mich. By changing</w:t>
      </w:r>
      <w:r>
        <w:rPr>
          <w:rFonts w:ascii="SBL Hebrew" w:hAnsi="SBL Hebrew" w:cs="SBL Hebrew"/>
          <w:color w:val="008080"/>
          <w:sz w:val="24"/>
          <w:szCs w:val="28"/>
          <w:rtl/>
          <w:lang w:bidi="he-IL"/>
        </w:rPr>
        <w:t xml:space="preserve"> נצַּלְנוּ </w:t>
      </w:r>
      <w:r w:rsidRPr="00D93061">
        <w:rPr>
          <w:rFonts w:ascii="Times New Roman" w:hAnsi="Times New Roman" w:cs="Times New Roman"/>
          <w:color w:val="000000"/>
          <w:sz w:val="24"/>
          <w:szCs w:val="24"/>
        </w:rPr>
        <w:t>into</w:t>
      </w:r>
      <w:r>
        <w:rPr>
          <w:rFonts w:ascii="SBL Hebrew" w:hAnsi="SBL Hebrew" w:cs="SBL Hebrew"/>
          <w:b/>
          <w:color w:val="007F7F"/>
          <w:sz w:val="24"/>
          <w:szCs w:val="28"/>
          <w:rtl/>
          <w:lang w:bidi="he-IL"/>
        </w:rPr>
        <w:t xml:space="preserve">נצְּלנוּ </w:t>
      </w:r>
      <w:r w:rsidRPr="00D93061">
        <w:rPr>
          <w:rFonts w:ascii="Times New Roman" w:hAnsi="Times New Roman" w:cs="Times New Roman"/>
          <w:color w:val="000000"/>
          <w:sz w:val="24"/>
          <w:szCs w:val="24"/>
        </w:rPr>
        <w:t>, as Ewald, following the Syr., reads, the sense is weakened.</w:t>
      </w:r>
      <w:r>
        <w:rPr>
          <w:rFonts w:ascii="SBL Hebrew" w:hAnsi="SBL Hebrew" w:cs="SBL Hebrew"/>
          <w:color w:val="008080"/>
          <w:sz w:val="24"/>
          <w:szCs w:val="28"/>
          <w:rtl/>
          <w:lang w:bidi="he-IL"/>
        </w:rPr>
        <w:t xml:space="preserve"> למַאַן עשׂוֹת וגוי </w:t>
      </w:r>
      <w:r w:rsidRPr="00D93061">
        <w:rPr>
          <w:rFonts w:ascii="Times New Roman" w:hAnsi="Times New Roman" w:cs="Times New Roman"/>
          <w:color w:val="000000"/>
          <w:sz w:val="24"/>
          <w:szCs w:val="24"/>
        </w:rPr>
        <w:t>is neither: as regards what we have done, nor: because = while or whereas ye have done (Hitz.), but: in order to do that ye may do.</w:t>
      </w:r>
      <w:r>
        <w:rPr>
          <w:rFonts w:ascii="SBL Hebrew" w:hAnsi="SBL Hebrew" w:cs="SBL Hebrew"/>
          <w:color w:val="008080"/>
          <w:sz w:val="24"/>
          <w:szCs w:val="28"/>
          <w:rtl/>
          <w:lang w:bidi="he-IL"/>
        </w:rPr>
        <w:t xml:space="preserve"> למַאַן </w:t>
      </w:r>
      <w:r w:rsidRPr="00D93061">
        <w:rPr>
          <w:rFonts w:ascii="Times New Roman" w:hAnsi="Times New Roman" w:cs="Times New Roman"/>
          <w:color w:val="000000"/>
          <w:sz w:val="24"/>
          <w:szCs w:val="24"/>
        </w:rPr>
        <w:t xml:space="preserve">with the </w:t>
      </w:r>
      <w:r w:rsidRPr="00D93061">
        <w:rPr>
          <w:rFonts w:ascii="Times New Roman" w:hAnsi="Times New Roman" w:cs="Times New Roman"/>
          <w:i/>
          <w:iCs/>
          <w:color w:val="000000"/>
          <w:sz w:val="24"/>
          <w:szCs w:val="24"/>
        </w:rPr>
        <w:t>infin.</w:t>
      </w:r>
      <w:r w:rsidRPr="00D93061">
        <w:rPr>
          <w:rFonts w:ascii="Times New Roman" w:hAnsi="Times New Roman" w:cs="Times New Roman"/>
          <w:color w:val="000000"/>
          <w:sz w:val="24"/>
          <w:szCs w:val="24"/>
        </w:rPr>
        <w:t xml:space="preserve">, as with the </w:t>
      </w:r>
      <w:r w:rsidRPr="00D93061">
        <w:rPr>
          <w:rFonts w:ascii="Times New Roman" w:hAnsi="Times New Roman" w:cs="Times New Roman"/>
          <w:i/>
          <w:iCs/>
          <w:color w:val="000000"/>
          <w:sz w:val="24"/>
          <w:szCs w:val="24"/>
        </w:rPr>
        <w:t>perf.</w:t>
      </w:r>
      <w:r w:rsidRPr="00D93061">
        <w:rPr>
          <w:rFonts w:ascii="Times New Roman" w:hAnsi="Times New Roman" w:cs="Times New Roman"/>
          <w:color w:val="000000"/>
          <w:sz w:val="24"/>
          <w:szCs w:val="24"/>
        </w:rPr>
        <w:t>, has never the signif., because of or in reference to something past and done, but always means, with the view of doing something; English: to the end that. The thought is simply this: Ye appear in my temple to sacrifice and worship, thinking thus to appease my wrath and turn aside all punishment, that so ye may go on doing all these (in v. 9 enumerated) abominations. By frequenting the temple, they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thought to procure an indulgence for their wicked ongoings, not merely for what they had already done, but for what they do from day to day</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9B430F" w:rsidRDefault="00100EF5" w:rsidP="00A941D7">
      <w:pPr>
        <w:pStyle w:val="Heading7"/>
      </w:pPr>
      <w:r w:rsidRPr="003B24C7">
        <w:t xml:space="preserve"> Jer. </w:t>
      </w:r>
      <w:r w:rsidRPr="00D93061">
        <w:t xml:space="preserve"> 7:11.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expose the senselessness of such an idea, God asks if they take the temple for a den of robbers? “In your eyes” goes with</w:t>
      </w:r>
      <w:r>
        <w:rPr>
          <w:rFonts w:ascii="SBL Hebrew" w:hAnsi="SBL Hebrew" w:cs="SBL Hebrew"/>
          <w:color w:val="008080"/>
          <w:sz w:val="24"/>
          <w:szCs w:val="28"/>
          <w:rtl/>
          <w:lang w:bidi="he-IL"/>
        </w:rPr>
        <w:t xml:space="preserve">הָיָה </w:t>
      </w:r>
      <w:r w:rsidRPr="00D93061">
        <w:rPr>
          <w:rFonts w:ascii="Times New Roman" w:hAnsi="Times New Roman" w:cs="Times New Roman"/>
          <w:color w:val="000000"/>
          <w:sz w:val="24"/>
          <w:szCs w:val="24"/>
        </w:rPr>
        <w:t>: is it become in your eyes, i.e., do ye take it for such? If thieves, murderers, adulterers, etc., gathered to the temple, and supposed that by appearing there they procured the absolution of their sins, they were in very act declaring the temple to be a robbers’ retreat.</w:t>
      </w:r>
      <w:r>
        <w:rPr>
          <w:rFonts w:ascii="SBL Hebrew" w:hAnsi="SBL Hebrew" w:cs="SBL Hebrew"/>
          <w:color w:val="008080"/>
          <w:sz w:val="24"/>
          <w:szCs w:val="28"/>
          <w:rtl/>
          <w:lang w:bidi="he-IL"/>
        </w:rPr>
        <w:t xml:space="preserve">פָּרִיץ </w:t>
      </w:r>
      <w:r w:rsidRPr="00D93061">
        <w:rPr>
          <w:rFonts w:ascii="Times New Roman" w:hAnsi="Times New Roman" w:cs="Times New Roman"/>
          <w:color w:val="000000"/>
          <w:sz w:val="24"/>
          <w:szCs w:val="24"/>
        </w:rPr>
        <w:t>, the violent, here: the house-breaker, robber. I, too,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 seen, sc. that the temple is made by you a den of thieves, and will deal accordingly. This completion of the thought appears from the context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9B430F" w:rsidRDefault="00100EF5" w:rsidP="00A941D7">
      <w:pPr>
        <w:pStyle w:val="Heading7"/>
      </w:pPr>
      <w:r w:rsidRPr="003B24C7">
        <w:t xml:space="preserve"> Jer. </w:t>
      </w:r>
      <w:r w:rsidRPr="00D93061">
        <w:t xml:space="preserve"> 7:12.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temple is to undergo the fate of the former sanctuary at Shiloh. This threat is introduced by a grounding</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xml:space="preserve">, for. This </w:t>
      </w:r>
      <w:r w:rsidRPr="00D93061">
        <w:rPr>
          <w:rFonts w:ascii="Times New Roman" w:hAnsi="Times New Roman" w:cs="Times New Roman"/>
          <w:i/>
          <w:iCs/>
          <w:color w:val="000000"/>
          <w:sz w:val="24"/>
          <w:szCs w:val="24"/>
        </w:rPr>
        <w:t xml:space="preserve">for </w:t>
      </w:r>
      <w:r w:rsidRPr="00D93061">
        <w:rPr>
          <w:rFonts w:ascii="Times New Roman" w:hAnsi="Times New Roman" w:cs="Times New Roman"/>
          <w:color w:val="000000"/>
          <w:sz w:val="24"/>
          <w:szCs w:val="24"/>
        </w:rPr>
        <w:t>refers to the central idea of the last verse, that they must not build their expectations on the temple, hold it to be a pledge for their safety. For since the Lord has seen how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 profaned and still profane it, He will destroy it, as the sanctuary at Shiloh was destroyed. The rhetorical mode of utterance, Go to the place, etc., contributes to strengthen the threatening. They were to behold with their own eyes the fate of the sanctuary at Shiloh, that so they might understand that the sacredness of a place does not save it from overthrow, if men have desecrated it by their wickedness. We have no historical notice of the event to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Jeremiah refers. At Shiloh, now </w:t>
      </w:r>
      <w:r w:rsidRPr="00D93061">
        <w:rPr>
          <w:rFonts w:ascii="LSBTrans" w:hAnsi="LSBTrans" w:cs="LSBTrans"/>
          <w:color w:val="000000"/>
          <w:sz w:val="24"/>
          <w:szCs w:val="24"/>
        </w:rPr>
        <w:t xml:space="preserve">SeilaÑn </w:t>
      </w:r>
      <w:r w:rsidRPr="00D93061">
        <w:rPr>
          <w:rFonts w:ascii="Times New Roman" w:hAnsi="Times New Roman" w:cs="Times New Roman"/>
          <w:color w:val="000000"/>
          <w:sz w:val="24"/>
          <w:szCs w:val="24"/>
        </w:rPr>
        <w:t>(in ruins) the Mosaic tabernacle was erected after the conquest of Canaan (Jos. 18:1), and there it was still standing in the time of the high priest Eli, 1Sa. 1:1-3; but the ark, which had fallen into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hands of the Philistines at the time of their victory (1Sa. 4), was not brought back to the tabernacle when it was restored again to the Israelites. In the reign of Saul we find the tabernacle at Nob (1Sa. 21:2ff.). The words of v. 12 intimate, that at that time “the place of God at Shiloh” was lying in ruins. As Hitz. justly remarks, the destruction of it is not to be understood of its gradual decay after the removal of the ark (1Sa. 4:11; 7:1ff.); the words imply a devastation or destruction, not of the place of God at Shiloh only, but of the place Shiloh itself. This is clearly seen from v. 14: I will do unto this house (the temple), and the place which I gave to your fathers, as I have done unto Shiloh. This destruction did not take place when the Assyrians overthrew the kingdom of the ten tribes, but much earlier. It may, indeed, be gathered from Jud. 18:20,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31 (see the comment. on this passage), that it was as early as the time of Saul,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during a Syrian invasion. By the destruction of the place of God at Shiloh, we need not understand that the tabernacle itself, with its altar and other sacred furniture (except the ark), was swept away. Such a view is contradicted by the statement in 1Ch. 21:29, 2Ch. 1:3, according to which the tabernacle built by Moses in the wilderness was still standing at Gibeon in David’s time, and in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beginning of Solomon’s reign; cf. with 2Ch. 1:5, when the brazen altar of burnt- offering is expressly mentioned as that which was made by Bezaleel. Hence it is clear that the Mosaic tabernacle, with its altar of burnt-offering, had been preserved, and consequently that it must have been moved first from Shiloh to Nob, and then, when Saul sacked this town (1Sa. 22), to Gibeon. The destruction of the place of God in Shiloh must accordingly have consisted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that not only was the tabernacle with the altar carried off from thence,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buildings necessary in connection with the maintenance of the public worship which surrounded it were swept away when the city was plundered, so that of the place of the sanctuary nothing was left remaining. It is clear that about the tabernacle there were various buildings which, along with the tabernacle and its altars, constituted “the house of God at Shiloh;” for in 1Sa. 3 we are told that Samuel slept in the temple of Jahveh (v. 3), and that in the morning he opened the doors of the house of God (v. 15). Hence we may gather, that round about the court of the tabernacle there were buildings erected, which were used partly as a dwelling-place for the officiating priests and Levites, and partly for storing up the heave-offerings, and for preparing the thank-offerings at the sacrificial meals (1Sa. 2:11-21). This whole system of buildings surrounding the tabernacle, with its court and altar of burnt-offering, was called the “house of God;” from which name Graf erroneously inferred that there was at Shiloh a temple like the one in Jerusalem. The wickedness of my people, is the Israelites’ fall into idolatry in Eli’s time, because of which the Lord gave up Israel into the power of the Philistines and other enemies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 13:1; cf. 1Sa. 7:3). “These deeds” (v. 13) are the sins named in v. 9.</w:t>
      </w:r>
      <w:r>
        <w:rPr>
          <w:rFonts w:ascii="SBL Hebrew" w:hAnsi="SBL Hebrew" w:cs="SBL Hebrew"/>
          <w:color w:val="008080"/>
          <w:sz w:val="24"/>
          <w:szCs w:val="28"/>
          <w:rtl/>
          <w:lang w:bidi="he-IL"/>
        </w:rPr>
        <w:t xml:space="preserve"> ואֲדַבּר </w:t>
      </w:r>
      <w:r w:rsidRPr="00D93061">
        <w:rPr>
          <w:rFonts w:ascii="Times New Roman" w:hAnsi="Times New Roman" w:cs="Times New Roman"/>
          <w:color w:val="000000"/>
          <w:sz w:val="24"/>
          <w:szCs w:val="24"/>
        </w:rPr>
        <w:t>is a continuation of the infinitive sentence, and is still dependent on</w:t>
      </w:r>
      <w:r>
        <w:rPr>
          <w:rFonts w:ascii="SBL Hebrew" w:hAnsi="SBL Hebrew" w:cs="SBL Hebrew"/>
          <w:color w:val="008080"/>
          <w:sz w:val="24"/>
          <w:szCs w:val="28"/>
          <w:rtl/>
          <w:lang w:bidi="he-IL"/>
        </w:rPr>
        <w:t xml:space="preserve">יאַן </w:t>
      </w:r>
      <w:r w:rsidRPr="00D93061">
        <w:rPr>
          <w:rFonts w:ascii="Times New Roman" w:hAnsi="Times New Roman" w:cs="Times New Roman"/>
          <w:color w:val="000000"/>
          <w:sz w:val="24"/>
          <w:szCs w:val="24"/>
        </w:rPr>
        <w:t>. Speaking from early morn, i.e., speaking earnestly and unremittingly; cf. Gesen.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 131, 3,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I have called you, i.e., to repent, and ye have not answered, i.e., have not repented and turned to me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9B430F" w:rsidRDefault="00100EF5" w:rsidP="00A941D7">
      <w:pPr>
        <w:pStyle w:val="Heading7"/>
      </w:pPr>
      <w:r w:rsidRPr="003B24C7">
        <w:t xml:space="preserve"> Jer. </w:t>
      </w:r>
      <w:r w:rsidRPr="00D93061">
        <w:t xml:space="preserve"> 7:15.</w:t>
      </w:r>
      <w:r w:rsidR="009B430F" w:rsidRPr="009B430F">
        <w:t xml:space="preserve">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 cast you out from my sight, i.e., drive you forth amongst the heathen;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29:27; and with the second clause cf. 2Ki. 17:20. The whole seed of Ephraim is the ten tribes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9B430F" w:rsidRDefault="00100EF5" w:rsidP="00A941D7">
      <w:pPr>
        <w:pStyle w:val="Heading6"/>
      </w:pPr>
      <w:r w:rsidRPr="003B24C7">
        <w:t xml:space="preserve"> Jer. </w:t>
      </w:r>
      <w:r w:rsidRPr="00D93061">
        <w:t xml:space="preserve"> 7:16-28.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83553E">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punishment will be turned aside, neither by intercession, because the people refuses to give up its idolatry, nor by sacrifice, which God desires not, because for long they have turned to Him the back and not the face, and have not hearkened to His words.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16. </w:t>
      </w:r>
      <w:r w:rsidRPr="00D93061">
        <w:rPr>
          <w:rFonts w:ascii="Times New Roman" w:hAnsi="Times New Roman" w:cs="Times New Roman"/>
          <w:i/>
          <w:iCs/>
          <w:color w:val="000000"/>
          <w:sz w:val="24"/>
          <w:szCs w:val="24"/>
        </w:rPr>
        <w:t>“But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pray not for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lift not up for them cry and prayer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urge me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I do not hear thee.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Seest thou not what they do in the cities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 the streets of Jerusalem?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The sons gather sticks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fathers kindle the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women knead dough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make cakes for the Queen of heaven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pour out drink-offerings unto other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provoke me.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Provoke they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themselves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the shaming of their face?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Therefore thus saith the Lord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mine anger and my fury shall be poured out on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upon man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upon beast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upon the trees of the field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the fruit of the ground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burn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not be quenched.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Your burnt-offerings add to your slain-offerings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eat flesh.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For I spake not with your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commanded them in the day that I brought them out of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concerning the matters of burnt-offering or slain-offering.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But this word commanded I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Hearken to my voice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be your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shall be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walk in the way which I command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it may be well with you. V.24. But they hearkened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inclined their 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walked in the counsels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stubbornness of their evil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turned to me the back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not the face.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Since the day that your fathers went forth of the land of Egypt until this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sent to you all my servants the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daily from early morn sending them</w:t>
      </w:r>
      <w:r w:rsidRPr="00D93061">
        <w:rPr>
          <w:rFonts w:ascii="Times New Roman" w:hAnsi="Times New Roman" w:cs="Times New Roman"/>
          <w:color w:val="000000"/>
          <w:sz w:val="24"/>
          <w:szCs w:val="24"/>
        </w:rPr>
        <w:t>; V. 26</w:t>
      </w:r>
      <w:r w:rsidRPr="00D93061">
        <w:rPr>
          <w:rFonts w:ascii="Times New Roman" w:hAnsi="Times New Roman" w:cs="Times New Roman"/>
          <w:i/>
          <w:iCs/>
          <w:color w:val="000000"/>
          <w:sz w:val="24"/>
          <w:szCs w:val="24"/>
        </w:rPr>
        <w:t>. But they hearkened not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inclined their 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were stiffnecked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did worse than their fathers.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And though thou speakest all these words unto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will they not hearken unto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though thou callest unto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yet will they not answer thee.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Thus speak to them: This is the people that hearken not unto the voice of Jahveh its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that receive not correction. Perished is faithfulness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cut off from their mouth.”</w:t>
      </w:r>
      <w:r w:rsidRPr="00D93061">
        <w:rPr>
          <w:rFonts w:ascii="Times New Roman" w:hAnsi="Times New Roman" w:cs="Times New Roman"/>
          <w:color w:val="000000"/>
          <w:sz w:val="24"/>
          <w:szCs w:val="24"/>
        </w:rPr>
        <w:t>The purport of v. 16, that God will not suffer Himself to be moved by any entreaties to revoke the doom pronounced on the wicked people, is expressed by way of a command from God to the prophet not to pray for the people. That Jeremiah did sometimes pray thus, however, we see from 14:19ff. (cf. 18:20), when to his prayer the same answer is given as we have here, and all intercession for the corrupt race is characterized as in vain. The second clause: lift not up for them crying, i.e., supplicatory prayer, expresses the same, only more strongly; while the third clause: urge me not, cuts off all hope of success from even the most importunate intercession. The reason for this command to desist is shown in v. 17, by a reference to the idolatry which was openly practised throughout the land by young and old, men and women. Each takes part according to strength and capacity: the sons gather wood together, the fathers set the fire in order, etc. The deity so zealously worshipped by the people is called the Queen of heaven, and is mentioned only by Jeremiah. Besides here, there is reference to her in 44:17, where we see that her worship was very diligently cultivated, and that she was adored as the bestower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earthly possessions.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מְלֶכֶת</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stat. constr.</w:t>
      </w:r>
      <w:r w:rsidRPr="00D93061">
        <w:rPr>
          <w:rFonts w:ascii="Times New Roman" w:hAnsi="Times New Roman" w:cs="Times New Roman"/>
          <w:color w:val="000000"/>
          <w:sz w:val="24"/>
          <w:szCs w:val="24"/>
        </w:rPr>
        <w:t>, either from the Chald. form</w:t>
      </w:r>
      <w:r>
        <w:rPr>
          <w:rFonts w:ascii="SBL Hebrew" w:hAnsi="SBL Hebrew" w:cs="SBL Hebrew"/>
          <w:color w:val="008080"/>
          <w:sz w:val="24"/>
          <w:szCs w:val="28"/>
          <w:rtl/>
          <w:lang w:bidi="he-IL"/>
        </w:rPr>
        <w:t xml:space="preserve">מְלךְ </w:t>
      </w:r>
      <w:r w:rsidRPr="00D93061">
        <w:rPr>
          <w:rFonts w:ascii="Times New Roman" w:hAnsi="Times New Roman" w:cs="Times New Roman"/>
          <w:color w:val="000000"/>
          <w:sz w:val="24"/>
          <w:szCs w:val="24"/>
        </w:rPr>
        <w:t>, or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מְלִיכָה </w:t>
      </w:r>
      <w:r w:rsidRPr="00D93061">
        <w:rPr>
          <w:rFonts w:ascii="Times New Roman" w:hAnsi="Times New Roman" w:cs="Times New Roman"/>
          <w:color w:val="000000"/>
          <w:sz w:val="24"/>
          <w:szCs w:val="24"/>
        </w:rPr>
        <w:t>, after the analogy of</w:t>
      </w:r>
      <w:r>
        <w:rPr>
          <w:rFonts w:ascii="SBL Hebrew" w:hAnsi="SBL Hebrew" w:cs="SBL Hebrew"/>
          <w:color w:val="008080"/>
          <w:sz w:val="24"/>
          <w:szCs w:val="28"/>
          <w:rtl/>
          <w:lang w:bidi="he-IL"/>
        </w:rPr>
        <w:t xml:space="preserve">גּבֶרֶת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st. constr. </w:t>
      </w:r>
      <w:r w:rsidRPr="00D93061">
        <w:rPr>
          <w:rFonts w:ascii="Times New Roman" w:hAnsi="Times New Roman" w:cs="Times New Roman"/>
          <w:color w:val="000000"/>
          <w:sz w:val="24"/>
          <w:szCs w:val="24"/>
        </w:rPr>
        <w:t>of</w:t>
      </w:r>
      <w:r>
        <w:rPr>
          <w:rFonts w:ascii="SBL Hebrew" w:hAnsi="SBL Hebrew" w:cs="SBL Hebrew"/>
          <w:color w:val="008080"/>
          <w:sz w:val="24"/>
          <w:szCs w:val="28"/>
          <w:rtl/>
          <w:lang w:bidi="he-IL"/>
        </w:rPr>
        <w:t xml:space="preserve">גּבִירָה </w:t>
      </w:r>
      <w:r w:rsidRPr="00D93061">
        <w:rPr>
          <w:rFonts w:ascii="Times New Roman" w:hAnsi="Times New Roman" w:cs="Times New Roman"/>
          <w:color w:val="000000"/>
          <w:sz w:val="24"/>
          <w:szCs w:val="24"/>
        </w:rPr>
        <w:t>; but perhaps it has</w:t>
      </w:r>
      <w:r>
        <w:rPr>
          <w:rFonts w:ascii="SBL Hebrew" w:hAnsi="SBL Hebrew" w:cs="SBL Hebrew"/>
          <w:color w:val="008080"/>
          <w:sz w:val="24"/>
          <w:szCs w:val="28"/>
          <w:rtl/>
          <w:lang w:bidi="he-IL"/>
        </w:rPr>
        <w:t xml:space="preserve"> מְלֶכֶת </w:t>
      </w:r>
      <w:r w:rsidRPr="00D93061">
        <w:rPr>
          <w:rFonts w:ascii="Times New Roman" w:hAnsi="Times New Roman" w:cs="Times New Roman"/>
          <w:color w:val="000000"/>
          <w:sz w:val="24"/>
          <w:szCs w:val="24"/>
        </w:rPr>
        <w:t xml:space="preserve">in </w:t>
      </w:r>
      <w:r w:rsidRPr="00D93061">
        <w:rPr>
          <w:rFonts w:ascii="Times New Roman" w:hAnsi="Times New Roman" w:cs="Times New Roman"/>
          <w:i/>
          <w:iCs/>
          <w:color w:val="000000"/>
          <w:sz w:val="24"/>
          <w:szCs w:val="24"/>
        </w:rPr>
        <w:t>stat. abs.</w:t>
      </w:r>
      <w:r w:rsidRPr="00D93061">
        <w:rPr>
          <w:rFonts w:ascii="Times New Roman" w:hAnsi="Times New Roman" w:cs="Times New Roman"/>
          <w:color w:val="000000"/>
          <w:sz w:val="24"/>
          <w:szCs w:val="24"/>
        </w:rPr>
        <w:t xml:space="preserve">) This worship was combined with that of the stars, the host of heaven, which especially prevailed under Manasseh (2Ki. 21:5). Thence it may be presumed that the Queen of heaven was one of the deities who came to Western Asia with the Assyrians, and that she corresponds to the Assyrian- Persian </w:t>
      </w:r>
      <w:r w:rsidRPr="00D93061">
        <w:rPr>
          <w:rFonts w:ascii="Times New Roman" w:hAnsi="Times New Roman" w:cs="Times New Roman"/>
          <w:i/>
          <w:iCs/>
          <w:color w:val="000000"/>
          <w:sz w:val="24"/>
          <w:szCs w:val="24"/>
        </w:rPr>
        <w:t xml:space="preserve">Tanais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Artemis</w:t>
      </w:r>
      <w:r w:rsidRPr="00D93061">
        <w:rPr>
          <w:rFonts w:ascii="Times New Roman" w:hAnsi="Times New Roman" w:cs="Times New Roman"/>
          <w:color w:val="000000"/>
          <w:sz w:val="24"/>
          <w:szCs w:val="24"/>
        </w:rPr>
        <w:t xml:space="preserve">, who in the course of time took the place once occupied by the closely related Phoenician Astarte. She is originally a deification of the moon, the Assyrian </w:t>
      </w:r>
      <w:r w:rsidRPr="00D93061">
        <w:rPr>
          <w:rFonts w:ascii="Times New Roman" w:hAnsi="Times New Roman" w:cs="Times New Roman"/>
          <w:i/>
          <w:iCs/>
          <w:color w:val="000000"/>
          <w:sz w:val="24"/>
          <w:szCs w:val="24"/>
        </w:rPr>
        <w:t xml:space="preserve">Selene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Virgo caelestis</w:t>
      </w:r>
      <w:r w:rsidRPr="00D93061">
        <w:rPr>
          <w:rFonts w:ascii="Times New Roman" w:hAnsi="Times New Roman" w:cs="Times New Roman"/>
          <w:color w:val="000000"/>
          <w:sz w:val="24"/>
          <w:szCs w:val="24"/>
        </w:rPr>
        <w:t xml:space="preserve">, who, as supreme female deity, was companion to </w:t>
      </w:r>
      <w:r w:rsidRPr="00D93061">
        <w:rPr>
          <w:rFonts w:ascii="Times New Roman" w:hAnsi="Times New Roman" w:cs="Times New Roman"/>
          <w:i/>
          <w:iCs/>
          <w:color w:val="000000"/>
          <w:sz w:val="24"/>
          <w:szCs w:val="24"/>
        </w:rPr>
        <w:t xml:space="preserve">Baal-Moloch </w:t>
      </w:r>
      <w:r w:rsidRPr="00D93061">
        <w:rPr>
          <w:rFonts w:ascii="Times New Roman" w:hAnsi="Times New Roman" w:cs="Times New Roman"/>
          <w:color w:val="000000"/>
          <w:sz w:val="24"/>
          <w:szCs w:val="24"/>
        </w:rPr>
        <w:t xml:space="preserve">as sun-god; cf. Movers, </w:t>
      </w:r>
      <w:r w:rsidRPr="00D93061">
        <w:rPr>
          <w:rFonts w:ascii="Times New Roman" w:hAnsi="Times New Roman" w:cs="Times New Roman"/>
          <w:i/>
          <w:iCs/>
          <w:color w:val="000000"/>
          <w:sz w:val="24"/>
          <w:szCs w:val="24"/>
        </w:rPr>
        <w:t>Phönizier</w:t>
      </w:r>
      <w:r w:rsidRPr="00D93061">
        <w:rPr>
          <w:rFonts w:ascii="Times New Roman" w:hAnsi="Times New Roman" w:cs="Times New Roman"/>
          <w:color w:val="000000"/>
          <w:sz w:val="24"/>
          <w:szCs w:val="24"/>
        </w:rPr>
        <w:t>, i. S. 623ff. With this accords the statement of Steph. Byz., that</w:t>
      </w:r>
      <w:r>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σελήνη</w:t>
      </w:r>
      <w:r w:rsidRPr="003F5B8F">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is also </w:t>
      </w:r>
      <w:r>
        <w:rPr>
          <w:rFonts w:ascii="SBL Greek" w:hAnsi="SBL Greek" w:cs="Times New Roman"/>
          <w:color w:val="0000FF"/>
          <w:sz w:val="24"/>
          <w:szCs w:val="24"/>
          <w:lang w:val="el-GR"/>
        </w:rPr>
        <w:t>πήπανόν</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τι</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τῷ</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ἄστρω</w:t>
      </w:r>
      <w:r w:rsidRPr="003F5B8F">
        <w:rPr>
          <w:rFonts w:ascii="SBL Greek" w:hAnsi="SBL Greek" w:cs="Times New Roman"/>
          <w:color w:val="0000FF"/>
          <w:sz w:val="24"/>
          <w:szCs w:val="24"/>
        </w:rPr>
        <w:t xml:space="preserve"> </w:t>
      </w:r>
      <w:r>
        <w:rPr>
          <w:rFonts w:ascii="SBL Greek" w:hAnsi="SBL Greek" w:cs="Times New Roman"/>
          <w:color w:val="0000FF"/>
          <w:sz w:val="24"/>
          <w:szCs w:val="24"/>
          <w:lang w:val="el-GR"/>
        </w:rPr>
        <w:t>παραπλήσιον</w:t>
      </w:r>
      <w:r w:rsidRPr="00D93061">
        <w:rPr>
          <w:rFonts w:ascii="Times New Roman" w:hAnsi="Times New Roman" w:cs="Times New Roman"/>
          <w:color w:val="000000"/>
          <w:sz w:val="24"/>
          <w:szCs w:val="24"/>
        </w:rPr>
        <w:t xml:space="preserve">. The offerings which, acc. to this verse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44:19, were brought to her, are called</w:t>
      </w:r>
      <w:r>
        <w:rPr>
          <w:rFonts w:ascii="SBL Hebrew" w:hAnsi="SBL Hebrew" w:cs="SBL Hebrew"/>
          <w:color w:val="008080"/>
          <w:sz w:val="24"/>
          <w:szCs w:val="28"/>
          <w:rtl/>
          <w:lang w:bidi="he-IL"/>
        </w:rPr>
        <w:t xml:space="preserve">כַּוָּנִים </w:t>
      </w:r>
      <w:r w:rsidRPr="00D93061">
        <w:rPr>
          <w:rFonts w:ascii="Times New Roman" w:hAnsi="Times New Roman" w:cs="Times New Roman"/>
          <w:color w:val="000000"/>
          <w:sz w:val="24"/>
          <w:szCs w:val="24"/>
        </w:rPr>
        <w:t>, a word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would appear to have come to the Hebrews along with the foreign cultus. By the LXX it was Grecized into </w:t>
      </w:r>
      <w:r>
        <w:rPr>
          <w:rFonts w:ascii="SBL Greek" w:hAnsi="SBL Greek" w:cs="Times New Roman"/>
          <w:color w:val="0000FF"/>
          <w:sz w:val="24"/>
          <w:szCs w:val="24"/>
          <w:lang w:val="el-GR"/>
        </w:rPr>
        <w:t>χαυῶνας</w:t>
      </w:r>
      <w:r w:rsidRPr="00D93061">
        <w:rPr>
          <w:rFonts w:ascii="Times New Roman" w:hAnsi="Times New Roman" w:cs="Times New Roman"/>
          <w:color w:val="000000"/>
          <w:sz w:val="24"/>
          <w:szCs w:val="24"/>
        </w:rPr>
        <w:t xml:space="preserve">, for which we find in glossators and </w:t>
      </w:r>
      <w:r w:rsidRPr="00D93061">
        <w:rPr>
          <w:rFonts w:ascii="Times New Roman" w:hAnsi="Times New Roman" w:cs="Times New Roman"/>
          <w:i/>
          <w:iCs/>
          <w:color w:val="000000"/>
          <w:sz w:val="24"/>
          <w:szCs w:val="24"/>
        </w:rPr>
        <w:t xml:space="preserve">codd. </w:t>
      </w:r>
      <w:r>
        <w:rPr>
          <w:rFonts w:ascii="SBL Greek" w:hAnsi="SBL Greek" w:cs="Times New Roman"/>
          <w:color w:val="0000FF"/>
          <w:sz w:val="24"/>
          <w:szCs w:val="24"/>
          <w:lang w:val="el-GR"/>
        </w:rPr>
        <w:t>καυῶνας</w:t>
      </w:r>
      <w:r w:rsidRPr="003F5B8F">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and </w:t>
      </w:r>
      <w:r>
        <w:rPr>
          <w:rFonts w:ascii="SBL Greek" w:hAnsi="SBL Greek" w:cs="Times New Roman"/>
          <w:color w:val="0000FF"/>
          <w:sz w:val="24"/>
          <w:szCs w:val="24"/>
          <w:lang w:val="el-GR"/>
        </w:rPr>
        <w:t>χαβῶνας</w:t>
      </w:r>
      <w:r w:rsidRPr="00D93061">
        <w:rPr>
          <w:rFonts w:ascii="Times New Roman" w:hAnsi="Times New Roman" w:cs="Times New Roman"/>
          <w:color w:val="000000"/>
          <w:sz w:val="24"/>
          <w:szCs w:val="24"/>
        </w:rPr>
        <w:t xml:space="preserve">. They were, acc. to the </w:t>
      </w:r>
      <w:r w:rsidRPr="00D93061">
        <w:rPr>
          <w:rFonts w:ascii="Times New Roman" w:hAnsi="Times New Roman" w:cs="Times New Roman"/>
          <w:i/>
          <w:iCs/>
          <w:color w:val="000000"/>
          <w:sz w:val="24"/>
          <w:szCs w:val="24"/>
        </w:rPr>
        <w:t xml:space="preserve">Etymol. magn. </w:t>
      </w:r>
      <w:r w:rsidRPr="00D93061">
        <w:rPr>
          <w:rFonts w:ascii="Times New Roman" w:hAnsi="Times New Roman" w:cs="Times New Roman"/>
          <w:color w:val="000000"/>
          <w:sz w:val="24"/>
          <w:szCs w:val="24"/>
        </w:rPr>
        <w:t xml:space="preserve">and Suidas, </w:t>
      </w:r>
      <w:r>
        <w:rPr>
          <w:rFonts w:ascii="SBL Greek" w:hAnsi="SBL Greek" w:cs="Times New Roman"/>
          <w:color w:val="0000FF"/>
          <w:sz w:val="24"/>
          <w:szCs w:val="24"/>
          <w:lang w:val="el-GR"/>
        </w:rPr>
        <w:t>ἄρτοι</w:t>
      </w:r>
      <w:r w:rsidRPr="0083553E">
        <w:rPr>
          <w:rFonts w:ascii="SBL Greek" w:hAnsi="SBL Greek" w:cs="Times New Roman"/>
          <w:color w:val="0000FF"/>
          <w:sz w:val="24"/>
          <w:szCs w:val="24"/>
        </w:rPr>
        <w:t xml:space="preserve"> </w:t>
      </w:r>
      <w:r>
        <w:rPr>
          <w:rFonts w:ascii="SBL Greek" w:hAnsi="SBL Greek" w:cs="Times New Roman"/>
          <w:color w:val="0000FF"/>
          <w:sz w:val="24"/>
          <w:szCs w:val="24"/>
          <w:lang w:val="el-GR"/>
        </w:rPr>
        <w:t>ἐλαίω</w:t>
      </w:r>
      <w:r w:rsidRPr="0083553E">
        <w:rPr>
          <w:rFonts w:ascii="SBL Greek" w:hAnsi="SBL Greek" w:cs="Times New Roman"/>
          <w:color w:val="0000FF"/>
          <w:sz w:val="24"/>
          <w:szCs w:val="24"/>
        </w:rPr>
        <w:t xml:space="preserve"> </w:t>
      </w:r>
      <w:r>
        <w:rPr>
          <w:rFonts w:ascii="SBL Greek" w:hAnsi="SBL Greek" w:cs="Times New Roman"/>
          <w:color w:val="0000FF"/>
          <w:sz w:val="24"/>
          <w:szCs w:val="24"/>
          <w:lang w:val="el-GR"/>
        </w:rPr>
        <w:t>ἀναφυραθέντες</w:t>
      </w:r>
      <w:r w:rsidRPr="0083553E">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or </w:t>
      </w:r>
      <w:r>
        <w:rPr>
          <w:rFonts w:ascii="SBL Greek" w:hAnsi="SBL Greek" w:cs="Times New Roman"/>
          <w:color w:val="0000FF"/>
          <w:sz w:val="24"/>
          <w:szCs w:val="24"/>
          <w:lang w:val="el-GR"/>
        </w:rPr>
        <w:t>λάχανα</w:t>
      </w:r>
      <w:r w:rsidRPr="0083553E">
        <w:rPr>
          <w:rFonts w:ascii="SBL Greek" w:hAnsi="SBL Greek" w:cs="Times New Roman"/>
          <w:color w:val="0000FF"/>
          <w:sz w:val="24"/>
          <w:szCs w:val="24"/>
        </w:rPr>
        <w:t xml:space="preserve"> </w:t>
      </w:r>
      <w:r>
        <w:rPr>
          <w:rFonts w:ascii="SBL Greek" w:hAnsi="SBL Greek" w:cs="Times New Roman"/>
          <w:color w:val="0000FF"/>
          <w:sz w:val="24"/>
          <w:szCs w:val="24"/>
          <w:lang w:val="el-GR"/>
        </w:rPr>
        <w:t>ὄπτα</w:t>
      </w:r>
      <w:r w:rsidRPr="0083553E">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 cooked vegetables); acc. to Jerome, </w:t>
      </w:r>
      <w:r>
        <w:rPr>
          <w:rFonts w:ascii="SBL Greek" w:hAnsi="SBL Greek" w:cs="Times New Roman"/>
          <w:color w:val="0000FF"/>
          <w:sz w:val="24"/>
          <w:szCs w:val="24"/>
          <w:lang w:val="el-GR"/>
        </w:rPr>
        <w:t>χαυῶνας</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quas nos placentas interpretati sumus. </w:t>
      </w:r>
      <w:r w:rsidRPr="00D93061">
        <w:rPr>
          <w:rFonts w:ascii="Times New Roman" w:hAnsi="Times New Roman" w:cs="Times New Roman"/>
          <w:color w:val="000000"/>
          <w:sz w:val="24"/>
          <w:szCs w:val="24"/>
        </w:rPr>
        <w:t>In any case,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were some kind of sacrificial cakes, which Vitr. put alongside of the </w:t>
      </w:r>
      <w:r>
        <w:rPr>
          <w:rFonts w:ascii="SBL Greek" w:hAnsi="SBL Greek" w:cs="Times New Roman"/>
          <w:color w:val="0000FF"/>
          <w:sz w:val="24"/>
          <w:szCs w:val="24"/>
          <w:lang w:val="el-GR"/>
        </w:rPr>
        <w:t>πόπανα</w:t>
      </w:r>
      <w:r w:rsidRPr="0083553E">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Aristophanes and Lucian; cf. the various interpretations in Schleussner, </w:t>
      </w:r>
      <w:r w:rsidRPr="00D93061">
        <w:rPr>
          <w:rFonts w:ascii="Times New Roman" w:hAnsi="Times New Roman" w:cs="Times New Roman"/>
          <w:i/>
          <w:iCs/>
          <w:color w:val="000000"/>
          <w:sz w:val="24"/>
          <w:szCs w:val="24"/>
        </w:rPr>
        <w:t>Lexic.</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 </w:t>
      </w:r>
      <w:r w:rsidRPr="00D93061">
        <w:rPr>
          <w:rFonts w:ascii="Times New Roman" w:hAnsi="Times New Roman" w:cs="Times New Roman"/>
          <w:color w:val="000000"/>
          <w:sz w:val="24"/>
          <w:szCs w:val="24"/>
        </w:rPr>
        <w:t xml:space="preserve">LXX </w:t>
      </w:r>
      <w:r w:rsidRPr="00D93061">
        <w:rPr>
          <w:rFonts w:ascii="Times New Roman" w:hAnsi="Times New Roman" w:cs="Times New Roman"/>
          <w:i/>
          <w:iCs/>
          <w:color w:val="000000"/>
          <w:sz w:val="24"/>
          <w:szCs w:val="24"/>
        </w:rPr>
        <w:t xml:space="preserve">s.v. </w:t>
      </w:r>
      <w:r>
        <w:rPr>
          <w:rFonts w:ascii="SBL Greek" w:hAnsi="SBL Greek" w:cs="Times New Roman"/>
          <w:color w:val="0000FF"/>
          <w:sz w:val="24"/>
          <w:szCs w:val="24"/>
          <w:lang w:val="el-GR"/>
        </w:rPr>
        <w:t>χαυών</w:t>
      </w:r>
      <w:r w:rsidRPr="00D93061">
        <w:rPr>
          <w:rFonts w:ascii="Times New Roman" w:hAnsi="Times New Roman" w:cs="Times New Roman"/>
          <w:color w:val="000000"/>
          <w:sz w:val="24"/>
          <w:szCs w:val="24"/>
        </w:rPr>
        <w:t>. These cakes were kindled on the altar (cf.</w:t>
      </w:r>
      <w:r>
        <w:rPr>
          <w:rFonts w:ascii="SBL Hebrew" w:hAnsi="SBL Hebrew" w:cs="SBL Hebrew"/>
          <w:color w:val="008080"/>
          <w:sz w:val="24"/>
          <w:szCs w:val="28"/>
          <w:rtl/>
          <w:lang w:bidi="he-IL"/>
        </w:rPr>
        <w:t xml:space="preserve">מְקַטְּרִים </w:t>
      </w:r>
      <w:r w:rsidRPr="00D93061">
        <w:rPr>
          <w:rFonts w:ascii="Times New Roman" w:hAnsi="Times New Roman" w:cs="Times New Roman"/>
          <w:color w:val="000000"/>
          <w:sz w:val="24"/>
          <w:szCs w:val="24"/>
        </w:rPr>
        <w:t xml:space="preserve">, 44:19) as a kind of </w:t>
      </w:r>
      <w:r w:rsidRPr="00D93061">
        <w:rPr>
          <w:rFonts w:ascii="Times New Roman" w:hAnsi="Times New Roman" w:cs="Times New Roman"/>
          <w:i/>
          <w:iCs/>
          <w:color w:val="000000"/>
          <w:sz w:val="24"/>
          <w:szCs w:val="24"/>
        </w:rPr>
        <w:t xml:space="preserve">Minchah </w:t>
      </w:r>
      <w:r w:rsidRPr="00D93061">
        <w:rPr>
          <w:rFonts w:ascii="Times New Roman" w:hAnsi="Times New Roman" w:cs="Times New Roman"/>
          <w:color w:val="000000"/>
          <w:sz w:val="24"/>
          <w:szCs w:val="24"/>
        </w:rPr>
        <w:t>(meat-offering), and with this Minchah a libation or drink- offering</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נסָכִים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was combined.</w:t>
      </w:r>
      <w:r>
        <w:rPr>
          <w:rFonts w:ascii="SBL Hebrew" w:hAnsi="SBL Hebrew" w:cs="SBL Hebrew"/>
          <w:color w:val="008080"/>
          <w:sz w:val="24"/>
          <w:szCs w:val="28"/>
          <w:rtl/>
          <w:lang w:bidi="he-IL"/>
        </w:rPr>
        <w:t xml:space="preserve"> הַסּךְ </w:t>
      </w:r>
      <w:r w:rsidRPr="00D93061">
        <w:rPr>
          <w:rFonts w:ascii="Times New Roman" w:hAnsi="Times New Roman" w:cs="Times New Roman"/>
          <w:color w:val="000000"/>
          <w:sz w:val="24"/>
          <w:szCs w:val="24"/>
        </w:rPr>
        <w:t>corresponds to</w:t>
      </w:r>
      <w:r>
        <w:rPr>
          <w:rFonts w:ascii="SBL Hebrew" w:hAnsi="SBL Hebrew" w:cs="SBL Hebrew"/>
          <w:color w:val="008080"/>
          <w:sz w:val="24"/>
          <w:szCs w:val="28"/>
          <w:rtl/>
          <w:lang w:bidi="he-IL"/>
        </w:rPr>
        <w:t xml:space="preserve">לעֲשׂוֹת </w:t>
      </w:r>
      <w:r w:rsidRPr="00D93061">
        <w:rPr>
          <w:rFonts w:ascii="Times New Roman" w:hAnsi="Times New Roman" w:cs="Times New Roman"/>
          <w:color w:val="000000"/>
          <w:sz w:val="24"/>
          <w:szCs w:val="24"/>
        </w:rPr>
        <w:t>, so that</w:t>
      </w:r>
      <w:r>
        <w:rPr>
          <w:rFonts w:ascii="SBL Hebrew" w:hAnsi="SBL Hebrew" w:cs="SBL Hebrew"/>
          <w:color w:val="008080"/>
          <w:sz w:val="24"/>
          <w:szCs w:val="28"/>
          <w:rtl/>
          <w:lang w:bidi="he-IL"/>
        </w:rPr>
        <w:t xml:space="preserve"> ל </w:t>
      </w:r>
      <w:r w:rsidRPr="00D93061">
        <w:rPr>
          <w:rFonts w:ascii="Times New Roman" w:hAnsi="Times New Roman" w:cs="Times New Roman"/>
          <w:color w:val="000000"/>
          <w:sz w:val="24"/>
          <w:szCs w:val="24"/>
        </w:rPr>
        <w:t>has to be repeated; cf. 44:19, 25, where we find libations poured out to the Queen of heaven. In the 18th verse the expression is generalized into “other gods,” with reference to the fact that the service of the Queen of heaven was but one kind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idolatry along with others, since other strange gods were worshipped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sacrifices and libations. To provoke me;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31:29; 32:16, etc</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9B430F" w:rsidRDefault="00100EF5" w:rsidP="00A941D7">
      <w:pPr>
        <w:pStyle w:val="Heading7"/>
      </w:pPr>
      <w:r w:rsidRPr="003B24C7">
        <w:t xml:space="preserve"> Jer. </w:t>
      </w:r>
      <w:r w:rsidRPr="00D93061">
        <w:t xml:space="preserve"> 7:19.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But instead of vexing Him (Jahveh) they rather vex themselves, inasmuch as God causes the consequences of their idolatry to fall on their own head.</w:t>
      </w:r>
      <w:r>
        <w:rPr>
          <w:rFonts w:ascii="SBL Hebrew" w:hAnsi="SBL Hebrew" w:cs="SBL Hebrew"/>
          <w:color w:val="008080"/>
          <w:sz w:val="24"/>
          <w:szCs w:val="28"/>
          <w:rtl/>
          <w:lang w:bidi="he-IL"/>
        </w:rPr>
        <w:t xml:space="preserve"> אֹתָם </w:t>
      </w:r>
      <w:r w:rsidRPr="00D93061">
        <w:rPr>
          <w:rFonts w:ascii="Times New Roman" w:hAnsi="Times New Roman" w:cs="Times New Roman"/>
          <w:color w:val="000000"/>
          <w:sz w:val="24"/>
          <w:szCs w:val="24"/>
        </w:rPr>
        <w:t xml:space="preserve">is used reflexively: </w:t>
      </w:r>
      <w:r w:rsidRPr="00D93061">
        <w:rPr>
          <w:rFonts w:ascii="Times New Roman" w:hAnsi="Times New Roman" w:cs="Times New Roman"/>
          <w:i/>
          <w:iCs/>
          <w:color w:val="000000"/>
          <w:sz w:val="24"/>
          <w:szCs w:val="24"/>
        </w:rPr>
        <w:t>se ipsos</w:t>
      </w:r>
      <w:r w:rsidRPr="00D93061">
        <w:rPr>
          <w:rFonts w:ascii="Times New Roman" w:hAnsi="Times New Roman" w:cs="Times New Roman"/>
          <w:color w:val="000000"/>
          <w:sz w:val="24"/>
          <w:szCs w:val="24"/>
        </w:rPr>
        <w:t xml:space="preserve">; cf. Ew. § 314,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xml:space="preserve">; Gesen. § 124, 1,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For the cause of the shame of their face, i.e., to prepare for themselves the shame of their face, to cover their face with shame; cf. 3:25. — For (v. 20) because of this idolatrous work, the wrath of the Lord will pour itself over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land in the consuming fire of war (cf. 4:4 with 5:17, Nah. 1:6, etc.), so as to cut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off men and beasts, trees and fruit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9B430F" w:rsidRDefault="00100EF5" w:rsidP="00A941D7">
      <w:pPr>
        <w:pStyle w:val="Heading7"/>
      </w:pPr>
      <w:r w:rsidRPr="003B24C7">
        <w:t xml:space="preserve"> Jer. </w:t>
      </w:r>
      <w:r w:rsidRPr="00D93061">
        <w:t xml:space="preserve"> 7:21.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 multiplication of burnt and slain offerings will not avert judgment. Your burnt-offerings add to your slain-offerings. In the case of the</w:t>
      </w:r>
      <w:r>
        <w:rPr>
          <w:rFonts w:ascii="SBL Hebrew" w:hAnsi="SBL Hebrew" w:cs="SBL Hebrew"/>
          <w:color w:val="008080"/>
          <w:sz w:val="24"/>
          <w:szCs w:val="28"/>
          <w:rtl/>
          <w:lang w:bidi="he-IL"/>
        </w:rPr>
        <w:t xml:space="preserve">זבָחִים </w:t>
      </w:r>
      <w:r w:rsidRPr="00D93061">
        <w:rPr>
          <w:rFonts w:ascii="Times New Roman" w:hAnsi="Times New Roman" w:cs="Times New Roman"/>
          <w:color w:val="000000"/>
          <w:sz w:val="24"/>
          <w:szCs w:val="24"/>
        </w:rPr>
        <w:t>, the greater part of the flesh was eaten at the sacrificial meals by those who brought them. Along with these they might put the burnt-offerings, which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were wont to be burnt entire upon the altar, and eat them also. The words express indignation at the sacrifices of those who were so wholly alienated from God. God had so little pleasure in their sacrifices, that they might eat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very burnt-offerings.To show the reason of what is here said, Jeremiah adds, in v. 22, that God had not commanded their fathers, when He led them out of Egypt, in the matter of burnt and slain offerings, but this word: “Hearken to my voice, and I will be your God,” etc.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הוֹצִיאִי </w:t>
      </w:r>
      <w:r w:rsidRPr="00D93061">
        <w:rPr>
          <w:rFonts w:ascii="Times New Roman" w:hAnsi="Times New Roman" w:cs="Times New Roman"/>
          <w:color w:val="000000"/>
          <w:sz w:val="24"/>
          <w:szCs w:val="24"/>
        </w:rPr>
        <w:t>is a true exegesis, acc. to 11:4; 34:13, but is unnecessary; cf. Gen. 24:30; 25:26, etc. This utterance has been erroneously interpreted by the majority of commentators, and has been misused by modern criticism to make good positions as to the late origin of the Pentateuch. To understand it aright, we must carefully take into consideration not merely the particular terms of the present passage, but the context as well. In the two verses as they stand there is the antithesis: Not</w:t>
      </w:r>
      <w:r>
        <w:rPr>
          <w:rFonts w:ascii="SBL Hebrew" w:hAnsi="SBL Hebrew" w:cs="SBL Hebrew"/>
          <w:color w:val="008080"/>
          <w:sz w:val="24"/>
          <w:szCs w:val="28"/>
          <w:rtl/>
          <w:lang w:bidi="he-IL"/>
        </w:rPr>
        <w:t xml:space="preserve"> אַל דִּבְרי עוֹלה וזֶבַח </w:t>
      </w:r>
      <w:r w:rsidRPr="00D93061">
        <w:rPr>
          <w:rFonts w:ascii="Times New Roman" w:hAnsi="Times New Roman" w:cs="Times New Roman"/>
          <w:color w:val="000000"/>
          <w:sz w:val="24"/>
          <w:szCs w:val="24"/>
        </w:rPr>
        <w:t>did God speak and give command to the fathers, when He led them out of Egypt, but commanded the word: Hearken to my voice, etc. The last word immediately suggests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19:5: If ye will hearken to my voice, then shall ye be my peculiar treasure out of all peoples; and it points to the beginning of the law-giving, the decalogue, and the fundamental principles of the law of Israel,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20-23,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made known in order to the conclusion of the covenant in 24, after the arrival 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Sinai of the people marching from Egypt. The promise: Then will I be your God, etc., is not given in these precise terms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19:5ff.; but it is found in the account of Moses’ call to be the leader of the people in their exodus,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6:7; and then repeatedly in the promises of covenant blessings, if Israel keep all the commandments of God, Lev. 26:12,</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26:18. </w:t>
      </w:r>
      <w:proofErr w:type="gramStart"/>
      <w:r w:rsidRPr="00D93061">
        <w:rPr>
          <w:rFonts w:ascii="Times New Roman" w:hAnsi="Times New Roman" w:cs="Times New Roman"/>
          <w:color w:val="000000"/>
          <w:sz w:val="24"/>
          <w:szCs w:val="24"/>
        </w:rPr>
        <w:t>Hence</w:t>
      </w:r>
      <w:proofErr w:type="gramEnd"/>
      <w:r w:rsidRPr="00D93061">
        <w:rPr>
          <w:rFonts w:ascii="Times New Roman" w:hAnsi="Times New Roman" w:cs="Times New Roman"/>
          <w:color w:val="000000"/>
          <w:sz w:val="24"/>
          <w:szCs w:val="24"/>
        </w:rPr>
        <w:t xml:space="preserve"> it is clear that Jeremiah had before his mind the taking of the covenant, but did not bind himself closely to the words of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19:5, adopting his expression from the passages of Leviticus and Deuteronomy which refer to and reaffirm that transaction. If there be still any doubt on this head, it will be removed by the clause: and walk in </w:t>
      </w:r>
      <w:r w:rsidRPr="00D93061">
        <w:rPr>
          <w:rFonts w:ascii="Times New Roman" w:hAnsi="Times New Roman" w:cs="Times New Roman"/>
          <w:i/>
          <w:iCs/>
          <w:color w:val="000000"/>
          <w:sz w:val="24"/>
          <w:szCs w:val="24"/>
        </w:rPr>
        <w:t xml:space="preserve">all </w:t>
      </w:r>
      <w:r w:rsidRPr="00D93061">
        <w:rPr>
          <w:rFonts w:ascii="Times New Roman" w:hAnsi="Times New Roman" w:cs="Times New Roman"/>
          <w:color w:val="000000"/>
          <w:sz w:val="24"/>
          <w:szCs w:val="24"/>
        </w:rPr>
        <w:t xml:space="preserve">the way which I command you this day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והלכתם</w:t>
      </w:r>
      <w:r w:rsidRPr="00D93061">
        <w:rPr>
          <w:rFonts w:ascii="Times New Roman" w:hAnsi="Times New Roman" w:cs="Times New Roman"/>
          <w:color w:val="000000"/>
          <w:sz w:val="24"/>
          <w:szCs w:val="24"/>
        </w:rPr>
        <w:t>is a continuation of the imper.</w:t>
      </w:r>
      <w:r>
        <w:rPr>
          <w:rFonts w:ascii="SBL Hebrew" w:hAnsi="SBL Hebrew" w:cs="SBL Hebrew"/>
          <w:color w:val="008080"/>
          <w:sz w:val="24"/>
          <w:szCs w:val="28"/>
          <w:rtl/>
          <w:lang w:bidi="he-IL"/>
        </w:rPr>
        <w:t xml:space="preserve">שׁמְעוּ </w:t>
      </w:r>
      <w:r w:rsidRPr="00D93061">
        <w:rPr>
          <w:rFonts w:ascii="Times New Roman" w:hAnsi="Times New Roman" w:cs="Times New Roman"/>
          <w:color w:val="000000"/>
          <w:sz w:val="24"/>
          <w:szCs w:val="24"/>
        </w:rPr>
        <w:t xml:space="preserve">). The expression: to walk in </w:t>
      </w:r>
      <w:r w:rsidRPr="00D93061">
        <w:rPr>
          <w:rFonts w:ascii="Times New Roman" w:hAnsi="Times New Roman" w:cs="Times New Roman"/>
          <w:i/>
          <w:iCs/>
          <w:color w:val="000000"/>
          <w:sz w:val="24"/>
          <w:szCs w:val="24"/>
        </w:rPr>
        <w:t xml:space="preserve">all </w:t>
      </w:r>
      <w:r w:rsidRPr="00D93061">
        <w:rPr>
          <w:rFonts w:ascii="Times New Roman" w:hAnsi="Times New Roman" w:cs="Times New Roman"/>
          <w:color w:val="000000"/>
          <w:sz w:val="24"/>
          <w:szCs w:val="24"/>
        </w:rPr>
        <w:t>the way God has commanded, is so unusual, that it occurs only once besides in the whole Old Testament, viz.,</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5:30, after the renewed inculcation of the </w:t>
      </w:r>
      <w:proofErr w:type="gramStart"/>
      <w:r w:rsidRPr="00D93061">
        <w:rPr>
          <w:rFonts w:ascii="Times New Roman" w:hAnsi="Times New Roman" w:cs="Times New Roman"/>
          <w:color w:val="000000"/>
          <w:sz w:val="24"/>
          <w:szCs w:val="24"/>
        </w:rPr>
        <w:t>ten commandments</w:t>
      </w:r>
      <w:proofErr w:type="gramEnd"/>
      <w:r w:rsidRPr="00D93061">
        <w:rPr>
          <w:rFonts w:ascii="Times New Roman" w:hAnsi="Times New Roman" w:cs="Times New Roman"/>
          <w:color w:val="000000"/>
          <w:sz w:val="24"/>
          <w:szCs w:val="24"/>
        </w:rPr>
        <w:t>. And they then occur with the addition</w:t>
      </w:r>
      <w:r>
        <w:rPr>
          <w:rFonts w:ascii="SBL Hebrew" w:hAnsi="SBL Hebrew" w:cs="SBL Hebrew"/>
          <w:color w:val="008080"/>
          <w:sz w:val="24"/>
          <w:szCs w:val="28"/>
          <w:rtl/>
          <w:lang w:bidi="he-IL"/>
        </w:rPr>
        <w:t xml:space="preserve">למַאַן תִּחְיוּן וטוֹב לכֶם </w:t>
      </w:r>
      <w:r w:rsidRPr="00D93061">
        <w:rPr>
          <w:rFonts w:ascii="Times New Roman" w:hAnsi="Times New Roman" w:cs="Times New Roman"/>
          <w:color w:val="000000"/>
          <w:sz w:val="24"/>
          <w:szCs w:val="24"/>
        </w:rPr>
        <w:t>, in which we cannot fail to recognise the</w:t>
      </w:r>
      <w:r>
        <w:rPr>
          <w:rFonts w:ascii="SBL Hebrew" w:hAnsi="SBL Hebrew" w:cs="SBL Hebrew"/>
          <w:color w:val="008080"/>
          <w:sz w:val="24"/>
          <w:szCs w:val="28"/>
          <w:rtl/>
          <w:lang w:bidi="he-IL"/>
        </w:rPr>
        <w:t xml:space="preserve"> למַאַן ייטַב לכֶם </w:t>
      </w:r>
      <w:r w:rsidRPr="00D93061">
        <w:rPr>
          <w:rFonts w:ascii="Times New Roman" w:hAnsi="Times New Roman" w:cs="Times New Roman"/>
          <w:color w:val="000000"/>
          <w:sz w:val="24"/>
          <w:szCs w:val="24"/>
        </w:rPr>
        <w:t>of our verse. Hence we assume, without fear of contradiction, that Jeremiah was keeping the giving of the law in view, and specially the promulgation of the fundamental law of the book, namely of the decalogue, which was spoken by God from out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fire on Sinai, as Moses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5:23 repeats with marked emphasis. In this fundamental law we find no prescriptions as to burnt or slain offerings. On this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fact many commentators, following Jerome, have laid stress, and suppose the prophet to be speaking of the first act of the law-giving, arguing that the Torah of offering in the Pentateuch was called for first by the worship of the golden calf, after which time God held it to be necessary to give express precepts as to the presenting of offerings, so as to prevent idolatry. But this view does not at all agree with the historical fact. For the worship of the calf was subsequent to the law on the building of the altar on which Israel was to offer burnt and slain offerings,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20:24; to the institution of the daily morning and evening sacrifice,</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29:38ff.; and to the regulation as to the place of worship and the consecration of the priests,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25-31. But besides, any difficulty in our verses is not solved by distinguishing between a first and a second law-giving, since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hint of any such contrast is found in our verse, but is even entirely foreign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precise terms of it. The antithesis is a different one. The stress in v. 23 lies on: hearken to the voice of the Lord, and on walking in all the way which God commanded to the people at Sinai. “To walk in all the way God commanded” is in substance the same as “not to depart from all the words which I command you this day,” as Moses expands his former exhortation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28:14, when he is showing the blessings of keeping the covenant. Hearkening to God’s voice, and walking in all His commandments, are the conditions under which Jahveh will be a God to the Israelites, and Israel a people to Him, i.e., His peculiar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 from out of all the peoples of the earth. This word of God is not only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centre of the act of taking the covenant, but of the whole Sinaitic law-giving; and it is so both with regard to the moral law and to the ceremonial precepts, of which the law of sacrifice constituted the chief part. If yet the words demanding the observance of the whole law be set in opposition to the commandments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sacrifices, and if it be said that on this latter head God commanded nothing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when He led Israel out of Egypt, then it may be replied that the meaning of the words cannot be: God has given no law of sacrifice, and desires no offerings. The sense can only be: When the covenant was entered into, God did not speak</w:t>
      </w:r>
      <w:r>
        <w:rPr>
          <w:rFonts w:ascii="SBL Hebrew" w:hAnsi="SBL Hebrew" w:cs="SBL Hebrew"/>
          <w:color w:val="007F7F"/>
          <w:sz w:val="24"/>
          <w:szCs w:val="28"/>
          <w:rtl/>
          <w:lang w:bidi="he-IL"/>
        </w:rPr>
        <w:t xml:space="preserve">אַל דִּבְרי </w:t>
      </w:r>
      <w:r w:rsidRPr="00D93061">
        <w:rPr>
          <w:rFonts w:ascii="Times New Roman" w:hAnsi="Times New Roman" w:cs="Times New Roman"/>
          <w:color w:val="000000"/>
          <w:sz w:val="24"/>
          <w:szCs w:val="24"/>
        </w:rPr>
        <w:t>, i.e., as to the matters of burnt and slain offerings.</w:t>
      </w:r>
      <w:r>
        <w:rPr>
          <w:rFonts w:ascii="SBL Hebrew" w:hAnsi="SBL Hebrew" w:cs="SBL Hebrew"/>
          <w:color w:val="008080"/>
          <w:sz w:val="24"/>
          <w:szCs w:val="28"/>
          <w:rtl/>
          <w:lang w:bidi="he-IL"/>
        </w:rPr>
        <w:t xml:space="preserve"> אַל דִּבְרי </w:t>
      </w:r>
      <w:r w:rsidRPr="00D93061">
        <w:rPr>
          <w:rFonts w:ascii="Times New Roman" w:hAnsi="Times New Roman" w:cs="Times New Roman"/>
          <w:color w:val="000000"/>
          <w:sz w:val="24"/>
          <w:szCs w:val="24"/>
        </w:rPr>
        <w:t>is not identical with</w:t>
      </w:r>
      <w:r>
        <w:rPr>
          <w:rFonts w:ascii="SBL Hebrew" w:hAnsi="SBL Hebrew" w:cs="SBL Hebrew"/>
          <w:color w:val="008080"/>
          <w:sz w:val="24"/>
          <w:szCs w:val="28"/>
          <w:rtl/>
          <w:lang w:bidi="he-IL"/>
        </w:rPr>
        <w:t xml:space="preserve">אַל־דְּבַר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דִּבְרי עוֹלה </w:t>
      </w:r>
      <w:r w:rsidRPr="00D93061">
        <w:rPr>
          <w:rFonts w:ascii="Times New Roman" w:hAnsi="Times New Roman" w:cs="Times New Roman"/>
          <w:color w:val="000000"/>
          <w:sz w:val="24"/>
          <w:szCs w:val="24"/>
        </w:rPr>
        <w:t>are words or things that concern burnt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slain offerings; that is, practically, detailed prescriptions regarding sacrifice.The purport of the two verses is accordingly as follows: When the Lord entered into covenant with Israel at Sinai, He insisted on their hearkening to His voice and walking in all His commandments, as the condition necessary for bringing about the covenant relationship, in which He was to be God to Israel, and Israel a people to Him; but He did not at that time give all the various commandments as to the presenting of sacrifices. Such an intimation neither denies the divine origin of the Torah of sacrifice in Leviticus, nor discredits its character as a part of the Sinaitic legislation.</w:t>
      </w:r>
      <w:r w:rsidR="001E6CBD">
        <w:rPr>
          <w:rStyle w:val="FootnoteReference"/>
          <w:rFonts w:ascii="Times New Roman" w:hAnsi="Times New Roman" w:cs="Times New Roman"/>
          <w:color w:val="000000"/>
          <w:sz w:val="24"/>
          <w:szCs w:val="24"/>
        </w:rPr>
        <w:footnoteReference w:id="12"/>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All it implies is, that the giving of sacrifices is not the thing of primary importance in the law, is not the central point of the covenant laws, and that so long as the cardinal precepts of the decalogue are freely transgressed, sacrifices neither are desired by God, nor secure covenant blessings for those who present them. That this is what is meant is shown by the connection in which our verse stands. The words: that God did not give command as to sacrifice, refer to the sacrifices brought by a people that recklessly broke all the commandments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decalogue (v. 9f.), in the thought that by means of these sacrifices they were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proving themselves to be the covenant people, and that to them as such God was bound to bestow the blessings of His covenant. It is therefore with justice that Oehler, in Herzog’s </w:t>
      </w:r>
      <w:r w:rsidRPr="00D93061">
        <w:rPr>
          <w:rFonts w:ascii="Times New Roman" w:hAnsi="Times New Roman" w:cs="Times New Roman"/>
          <w:i/>
          <w:iCs/>
          <w:color w:val="000000"/>
          <w:sz w:val="24"/>
          <w:szCs w:val="24"/>
        </w:rPr>
        <w:t xml:space="preserve">Realencykl. </w:t>
      </w:r>
      <w:r w:rsidRPr="00D93061">
        <w:rPr>
          <w:rFonts w:ascii="Times New Roman" w:hAnsi="Times New Roman" w:cs="Times New Roman"/>
          <w:color w:val="000000"/>
          <w:sz w:val="24"/>
          <w:szCs w:val="24"/>
        </w:rPr>
        <w:t>xii. S. 228, says: “In the sense that the righteousness of the people and the continuance of its covenant relationship were maintained by sacrifice as such — in this sense Jahveh did not ordain sacrifices in the Torah.” Such a soulless service of sacrifice is repudiated by Samuel in 1Sa. 15:22, when he says to Saul: Hath Jahveh delight in burnt and slain offerings, as in hearkening to the voice of Jahveh? Behold, to hearken is better than sacrifice, etc. So in Psa. 40:7; 50:</w:t>
      </w:r>
      <w:proofErr w:type="gramStart"/>
      <w:r w:rsidRPr="00D93061">
        <w:rPr>
          <w:rFonts w:ascii="Times New Roman" w:hAnsi="Times New Roman" w:cs="Times New Roman"/>
          <w:color w:val="000000"/>
          <w:sz w:val="24"/>
          <w:szCs w:val="24"/>
        </w:rPr>
        <w:t>8ff.,</w:t>
      </w:r>
      <w:proofErr w:type="gramEnd"/>
      <w:r w:rsidRPr="00D93061">
        <w:rPr>
          <w:rFonts w:ascii="Times New Roman" w:hAnsi="Times New Roman" w:cs="Times New Roman"/>
          <w:color w:val="000000"/>
          <w:sz w:val="24"/>
          <w:szCs w:val="24"/>
        </w:rPr>
        <w:t xml:space="preserve"> 51:18, and Isa. 1:11f.,</w:t>
      </w:r>
      <w:r w:rsidRPr="00390A29">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6:20,</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5:22. What is here said differs from these passages only in this: Jeremiah does not simply say that God has no pleasure in such sacrifices, but adds the inference that the Lord does not desire the sacrifices of a people that have fallen away from Him. This Jeremiah gathers from the history of the giving of the law, and from the fact that, when God adopted Israel as His people, He demanded not sacrifices, but their obedience to His word and their walking in His ways. The design of Jeremiah’s addition was the more thoroughly to crush all such vain confidence in sacrifices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9B430F" w:rsidRDefault="00100EF5" w:rsidP="00A941D7">
      <w:pPr>
        <w:pStyle w:val="Heading7"/>
      </w:pPr>
      <w:r w:rsidRPr="003B24C7">
        <w:t xml:space="preserve"> Jer. </w:t>
      </w:r>
      <w:r w:rsidRPr="00D93061">
        <w:t xml:space="preserve"> 7:24ff.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But they have not regarded that which was foremost and most cardinal in the law. They hearkened not, sc. to my voice; and instead of walking in the ways commanded, they walked in the counsels of the stubbornness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evil heart.</w:t>
      </w:r>
      <w:r>
        <w:rPr>
          <w:rFonts w:ascii="SBL Hebrew" w:hAnsi="SBL Hebrew" w:cs="SBL Hebrew"/>
          <w:color w:val="008080"/>
          <w:sz w:val="24"/>
          <w:szCs w:val="28"/>
          <w:rtl/>
          <w:lang w:bidi="he-IL"/>
        </w:rPr>
        <w:t xml:space="preserve"> בִּמֹעצוֹת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stat. absol.</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בִּשְׁררוּת </w:t>
      </w:r>
      <w:r w:rsidRPr="00D93061">
        <w:rPr>
          <w:rFonts w:ascii="Times New Roman" w:hAnsi="Times New Roman" w:cs="Times New Roman"/>
          <w:color w:val="000000"/>
          <w:sz w:val="24"/>
          <w:szCs w:val="24"/>
        </w:rPr>
        <w:t xml:space="preserve">is co-ordinated with it in apposition, instead of being subordinated; cf. Ew. § 289,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The LXX have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seen their way to admit such a co-ordination, and so have omitted the second term; and in this, Movers, Hitz., and Graf have followed them, deleting the word as a mere gloss. As to “the stubbornness of their evil heart,” see on 3:17.</w:t>
      </w:r>
      <w:r>
        <w:rPr>
          <w:rFonts w:ascii="SBL Hebrew" w:hAnsi="SBL Hebrew" w:cs="SBL Hebrew"/>
          <w:color w:val="008080"/>
          <w:sz w:val="24"/>
          <w:szCs w:val="28"/>
          <w:rtl/>
          <w:lang w:bidi="he-IL"/>
        </w:rPr>
        <w:t xml:space="preserve">יהְיוּ לאָחוֹר </w:t>
      </w:r>
      <w:r w:rsidRPr="00D93061">
        <w:rPr>
          <w:rFonts w:ascii="Times New Roman" w:hAnsi="Times New Roman" w:cs="Times New Roman"/>
          <w:color w:val="000000"/>
          <w:sz w:val="24"/>
          <w:szCs w:val="24"/>
        </w:rPr>
        <w:t>, they were backwards, not forwards, i.e., they so walked as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turn to me the back and not the face.</w:t>
      </w:r>
      <w:r>
        <w:rPr>
          <w:rFonts w:ascii="SBL Hebrew" w:hAnsi="SBL Hebrew" w:cs="SBL Hebrew"/>
          <w:color w:val="008080"/>
          <w:sz w:val="24"/>
          <w:szCs w:val="28"/>
          <w:rtl/>
          <w:lang w:bidi="he-IL"/>
        </w:rPr>
        <w:t xml:space="preserve"> הָיָה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ל </w:t>
      </w:r>
      <w:r w:rsidRPr="00D93061">
        <w:rPr>
          <w:rFonts w:ascii="Times New Roman" w:hAnsi="Times New Roman" w:cs="Times New Roman"/>
          <w:color w:val="000000"/>
          <w:sz w:val="24"/>
          <w:szCs w:val="24"/>
        </w:rPr>
        <w:t>expresses the direction or aim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a thing. The subject to these clauses is the Israelites from the time of Moses down to that of Jeremiah. This is shown by the continuation of the same idea in vv. 25 and 26. From the time the fathers were led out of Egypt till the present time, God has with anxious care been sending prophets to exhort and warn them; but they have not hearkened, they have made their neck hard, i.e., were stiffnecked, and did worse than their fathers, i.e., each succeeding generation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did more wickedly than that which preceded it. On</w:t>
      </w:r>
      <w:r>
        <w:rPr>
          <w:rFonts w:ascii="SBL Hebrew" w:hAnsi="SBL Hebrew" w:cs="SBL Hebrew"/>
          <w:color w:val="008080"/>
          <w:sz w:val="24"/>
          <w:szCs w:val="28"/>
          <w:rtl/>
          <w:lang w:bidi="he-IL"/>
        </w:rPr>
        <w:t xml:space="preserve">למִן הַיּוֹם </w:t>
      </w:r>
      <w:r w:rsidRPr="00D93061">
        <w:rPr>
          <w:rFonts w:ascii="Times New Roman" w:hAnsi="Times New Roman" w:cs="Times New Roman"/>
          <w:color w:val="000000"/>
          <w:sz w:val="24"/>
          <w:szCs w:val="24"/>
        </w:rPr>
        <w:t>, (the period) from the day...until...cf. the remarks on Hagg. 2:18. The</w:t>
      </w:r>
      <w:r>
        <w:rPr>
          <w:rFonts w:ascii="SBL Hebrew" w:hAnsi="SBL Hebrew" w:cs="SBL Hebrew"/>
          <w:color w:val="008080"/>
          <w:sz w:val="24"/>
          <w:szCs w:val="28"/>
          <w:rtl/>
          <w:lang w:bidi="he-IL"/>
        </w:rPr>
        <w:t xml:space="preserve"> ל </w:t>
      </w:r>
      <w:r w:rsidRPr="00D93061">
        <w:rPr>
          <w:rFonts w:ascii="Times New Roman" w:hAnsi="Times New Roman" w:cs="Times New Roman"/>
          <w:color w:val="000000"/>
          <w:sz w:val="24"/>
          <w:szCs w:val="24"/>
        </w:rPr>
        <w:t>gives to the mention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time the value of an independent clause, to which that which is said regarding that time is joined by</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consec.</w:t>
      </w:r>
      <w:r>
        <w:rPr>
          <w:rFonts w:ascii="SBL Hebrew" w:hAnsi="SBL Hebrew" w:cs="SBL Hebrew"/>
          <w:color w:val="008080"/>
          <w:sz w:val="24"/>
          <w:szCs w:val="28"/>
          <w:rtl/>
          <w:lang w:bidi="he-IL"/>
        </w:rPr>
        <w:t xml:space="preserve"> יוֹם </w:t>
      </w:r>
      <w:r w:rsidRPr="00D93061">
        <w:rPr>
          <w:rFonts w:ascii="Times New Roman" w:hAnsi="Times New Roman" w:cs="Times New Roman"/>
          <w:color w:val="000000"/>
          <w:sz w:val="24"/>
          <w:szCs w:val="24"/>
        </w:rPr>
        <w:t>is adverbial accusative: by the day, i.e., daily, in early morn, i.e., with watchful care sending (on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expression, see at v. 13).</w:t>
      </w:r>
      <w:r>
        <w:rPr>
          <w:rFonts w:ascii="SBL Hebrew" w:hAnsi="SBL Hebrew" w:cs="SBL Hebrew"/>
          <w:color w:val="008080"/>
          <w:sz w:val="24"/>
          <w:szCs w:val="28"/>
          <w:rtl/>
          <w:lang w:bidi="he-IL"/>
        </w:rPr>
        <w:t xml:space="preserve"> יוֹם </w:t>
      </w:r>
      <w:r w:rsidRPr="00D93061">
        <w:rPr>
          <w:rFonts w:ascii="Times New Roman" w:hAnsi="Times New Roman" w:cs="Times New Roman"/>
          <w:color w:val="000000"/>
          <w:sz w:val="24"/>
          <w:szCs w:val="24"/>
        </w:rPr>
        <w:t>acquires this sense, not in virtue of its standing 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יוֹם יֹום </w:t>
      </w:r>
      <w:r w:rsidRPr="00D93061">
        <w:rPr>
          <w:rFonts w:ascii="Times New Roman" w:hAnsi="Times New Roman" w:cs="Times New Roman"/>
          <w:color w:val="000000"/>
          <w:sz w:val="24"/>
          <w:szCs w:val="24"/>
        </w:rPr>
        <w:t xml:space="preserve">, but by reason of its connection with the two infinitives </w:t>
      </w:r>
      <w:r w:rsidRPr="00D93061">
        <w:rPr>
          <w:rFonts w:ascii="Times New Roman" w:hAnsi="Times New Roman" w:cs="Times New Roman"/>
          <w:i/>
          <w:iCs/>
          <w:color w:val="000000"/>
          <w:sz w:val="24"/>
          <w:szCs w:val="24"/>
        </w:rPr>
        <w:t>absoll</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9B430F" w:rsidRDefault="00100EF5" w:rsidP="00A941D7">
      <w:pPr>
        <w:pStyle w:val="Heading7"/>
        <w:rPr>
          <w:szCs w:val="28"/>
        </w:rPr>
      </w:pPr>
      <w:r w:rsidRPr="003B24C7">
        <w:t xml:space="preserve"> Jer. </w:t>
      </w:r>
      <w:r w:rsidRPr="00D93061">
        <w:rPr>
          <w:szCs w:val="28"/>
        </w:rPr>
        <w:t xml:space="preserve"> 7</w:t>
      </w:r>
      <w:r w:rsidRPr="00A941D7">
        <w:t>:</w:t>
      </w:r>
      <w:r w:rsidRPr="00D93061">
        <w:rPr>
          <w:szCs w:val="28"/>
        </w:rPr>
        <w:t xml:space="preserve">27.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Just as little will they listen to Jeremiah’s words.</w:t>
      </w:r>
      <w:r>
        <w:rPr>
          <w:rFonts w:ascii="SBL Hebrew" w:hAnsi="SBL Hebrew" w:cs="SBL Hebrew"/>
          <w:color w:val="008080"/>
          <w:sz w:val="24"/>
          <w:szCs w:val="28"/>
          <w:rtl/>
          <w:lang w:bidi="he-IL"/>
        </w:rPr>
        <w:t xml:space="preserve"> ודִבַּרְתֳ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consec. </w:t>
      </w:r>
      <w:r w:rsidRPr="00D93061">
        <w:rPr>
          <w:rFonts w:ascii="Times New Roman" w:hAnsi="Times New Roman" w:cs="Times New Roman"/>
          <w:color w:val="000000"/>
          <w:sz w:val="24"/>
          <w:szCs w:val="24"/>
        </w:rPr>
        <w:t>is properly: Speak to them, and they will not hearken to thee, for: Even if thou speakest to them, they will not hearken to thee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28]]</w:t>
      </w:r>
    </w:p>
    <w:p w:rsidR="009B430F" w:rsidRDefault="00100EF5" w:rsidP="00A941D7">
      <w:pPr>
        <w:pStyle w:val="Heading7"/>
      </w:pPr>
      <w:r w:rsidRPr="003B24C7">
        <w:t xml:space="preserve"> Jer. </w:t>
      </w:r>
      <w:r w:rsidRPr="00D93061">
        <w:t xml:space="preserve"> 7:28.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Hence the prophet will be bound to say to them: This is the people that hath not hearkened to the voice of God. On this Chr. B. Mich. makes this remark: </w:t>
      </w:r>
      <w:r w:rsidRPr="00D93061">
        <w:rPr>
          <w:rFonts w:ascii="Times New Roman" w:hAnsi="Times New Roman" w:cs="Times New Roman"/>
          <w:i/>
          <w:iCs/>
          <w:color w:val="000000"/>
          <w:sz w:val="24"/>
          <w:szCs w:val="24"/>
        </w:rPr>
        <w:t>Etsi adhortationibus tuis non obedient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tamen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ut sciant quales sint et quae paenae ipsos maneant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dicas eis. </w:t>
      </w:r>
      <w:r w:rsidRPr="00D93061">
        <w:rPr>
          <w:rFonts w:ascii="Times New Roman" w:hAnsi="Times New Roman" w:cs="Times New Roman"/>
          <w:color w:val="000000"/>
          <w:sz w:val="24"/>
          <w:szCs w:val="24"/>
        </w:rPr>
        <w:t>Perished or gone is faithfulness, and cut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off out of their mouth. They have violated the fidelity they owed to God, by not hearkening to His voice, by breaking all His commandments (cf. vv. 23 and 9). “Out of their mouth” is used instead of “out of the heart,” because they continually make profession with their mouth of their devotion to God, e.g., swear by Jahveh, but always lyingly, v. 2</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9B430F" w:rsidRDefault="00100EF5" w:rsidP="00A941D7">
      <w:pPr>
        <w:pStyle w:val="Heading6"/>
      </w:pPr>
      <w:r w:rsidRPr="003B24C7">
        <w:t xml:space="preserve"> Jer. </w:t>
      </w:r>
      <w:r w:rsidRPr="00D93061">
        <w:t xml:space="preserve"> 7:29-8:3.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9B430F" w:rsidRPr="009B430F" w:rsidRDefault="00100EF5" w:rsidP="009B430F">
      <w:pPr>
        <w:widowControl w:val="0"/>
        <w:autoSpaceDE w:val="0"/>
        <w:autoSpaceDN w:val="0"/>
        <w:adjustRightInd w:val="0"/>
        <w:spacing w:after="0" w:line="240" w:lineRule="auto"/>
        <w:rPr>
          <w:rFonts w:ascii="Times New Roman" w:hAnsi="Times New Roman" w:cs="Times New Roman"/>
          <w:i/>
          <w:iCs/>
          <w:sz w:val="24"/>
          <w:szCs w:val="24"/>
        </w:rPr>
      </w:pPr>
      <w:r w:rsidRPr="009B430F">
        <w:rPr>
          <w:rFonts w:ascii="Times New Roman" w:hAnsi="Times New Roman" w:cs="Times New Roman"/>
          <w:i/>
          <w:iCs/>
          <w:sz w:val="24"/>
          <w:szCs w:val="24"/>
        </w:rPr>
        <w:t>Therefore the Lord has rejected the backsliding people, so that it shall perish shamefully.V. 29. “Cut off thy diadem (daughter of Zion), and cast it away, and lift up a lamentation on the bald peaked mountains; for the Lord hath rejected and cast out the generation of His wrath. V. 30. For the sons of Judah have done the evil in mine eyes, saith Jahveh, have put their abominations in the house on which my name is named, to pollute it; V. 31. And have built the high places of Tophet, which is in the valley of Benhinnom, to burn their sons and daughters in the fire; which I have not commanded, neither came it into my heart. V. 32. Therefore, behold, the days come, saith Jahveh, that they shall no longer say, Tophet and Valley of Benhinnom, but, The valley of slaughter; and they shall bury in Tophet for want of room. V. 33. And the carcases of this people shall be meat for the fowls of heaven and the beasts of the earth, with no one to fray them away. V. 34. And I make to cease out of the cities of Judah and from the streets of Jerusalem, the voice of mirth and the voice of gladness, the voice of the bridegroom and the voice of the bride; for a waste shall the land become. Ch. 8:1. At that time, saith Jahveh, they shall bring out the bones of the kings of Judah and the bones of his princes, the bones of the priests and the bones of the prophets, and the bones of the inhabitants of Jerusalem, out of their graves. V. 2. And they shall spread them before the sun, and the moon, and all the host of heaven, which they have loved, and which they have served, after which they have walked, and which they have sought and worshipped: they shall not be gathered nor buried; for dung upon the face of the earth shall they be. V. 3. And death shall be chosen rather than life by all the residue which is left of this evil race, in all the places whither I have driven them that are left, saith Jahveh of hosts.”</w:t>
      </w:r>
    </w:p>
    <w:p w:rsidR="009B430F" w:rsidRDefault="009B430F" w:rsidP="00D93061">
      <w:pPr>
        <w:widowControl w:val="0"/>
        <w:autoSpaceDE w:val="0"/>
        <w:autoSpaceDN w:val="0"/>
        <w:adjustRightInd w:val="0"/>
        <w:spacing w:after="0" w:line="240" w:lineRule="auto"/>
        <w:rPr>
          <w:rFonts w:ascii="Times New Roman" w:hAnsi="Times New Roman" w:cs="Times New Roman"/>
          <w:i/>
          <w:iCs/>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these verses the judgment of v. 20 is depicted in all its horror, and the description is introduced by a call upon Zion to mourn and lament for the evil awaiting Jerusalem and the whole land. It is not any particular woman that is addressed in v. 29, but the daughter of Zion (cf. 6:23), i.e., the capital city personified as a woman, as the mother of the whole people. Cut off</w:t>
      </w:r>
      <w:r>
        <w:rPr>
          <w:rFonts w:ascii="SBL Hebrew" w:hAnsi="SBL Hebrew" w:cs="SBL Hebrew"/>
          <w:color w:val="008080"/>
          <w:sz w:val="24"/>
          <w:szCs w:val="28"/>
          <w:rtl/>
          <w:lang w:bidi="he-IL"/>
        </w:rPr>
        <w:t xml:space="preserve">נזְרךְ </w:t>
      </w:r>
      <w:r w:rsidRPr="00D93061">
        <w:rPr>
          <w:rFonts w:ascii="Times New Roman" w:hAnsi="Times New Roman" w:cs="Times New Roman"/>
          <w:color w:val="000000"/>
          <w:sz w:val="24"/>
          <w:szCs w:val="24"/>
        </w:rPr>
        <w:t>, thy diadem. There can be no doubt that we are by this to understand the hair of the woman; but the current opinion, that the words simply and directly means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hair, is without foundation. It means crown, originally the diadem of the high priest,</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29:6; and the transference of the same word to the hair of the head is explained by the practice of the Nazarites, to wear the hair uncut as a mark of consecration to the Lord, Num. 6:5. The hair of the Nazarite is called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Num. 6:7 the consecration</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נזֶר</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of his God upon his head, as was the anointing oil on the head of the high priest, Lev. 21:12. In this sense the long hair of the daughter of Zion is called her diadem, to mark her out as a virgin consecrated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Lord. Cutting off this hair is not only in token of mourning,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Job. 1:20, Mic. 1:16, but in token of the loss of the consecrated character. The Nazarite, defiled by the sudden occurrence of death near to his person, was bound to cut off his long hair, because by this defilement his consecrated hair had been defiled; and just so must the daughter of Zion cut off her hair and cast it from her, because by her sins she had defiled herself, and must be held as unconsecrate. Venema and Ros. object to this reference of the idea to the consecrated hair of the Nazarite: </w:t>
      </w:r>
      <w:r w:rsidRPr="00D93061">
        <w:rPr>
          <w:rFonts w:ascii="Times New Roman" w:hAnsi="Times New Roman" w:cs="Times New Roman"/>
          <w:i/>
          <w:iCs/>
          <w:color w:val="000000"/>
          <w:sz w:val="24"/>
          <w:szCs w:val="24"/>
        </w:rPr>
        <w:t>quod huc non quadrat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nec in faeminis adeo suetum erat</w:t>
      </w:r>
      <w:r w:rsidRPr="00D93061">
        <w:rPr>
          <w:rFonts w:ascii="Times New Roman" w:hAnsi="Times New Roman" w:cs="Times New Roman"/>
          <w:color w:val="000000"/>
          <w:sz w:val="24"/>
          <w:szCs w:val="24"/>
        </w:rPr>
        <w:t>; but this objection is grounded on defective apprehension of the meaning of the Nazarite’s vow, and on misunderstanding of the figurative style here employed. The allusion to the Nazarite order, for the purpose of representing the daughter of Zion as a virgin consecrated to the Lord, does not imply that the Nazarite vow was very common amongst women. Deprived of her holy ornament, Zion is to set up a lament upon bare hill-tops (cf. 3:21),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since the Lord has rejected or cast out (v. 30) the generation that has drawn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wrath down on it, because they have set idols in the temple in which He has revealed His glory, to profane it. The abominations are the image of Asherah which Manasseh set up in the temple, and the altars he had built to the host of heaven in both the courts (2Ki. 21:5, 7). Besides the desecration of the temple of the Lord by idolatry, Jeremiah mentions in v. 31, as an especially offensive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abomination, the worship of Moloch practised in the valley of Benhinnom. 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children were burnt to this deity, to whom Manasseh had sacrificed his son,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2Ki. 21:6. The expression “high altars of </w:t>
      </w:r>
      <w:r w:rsidRPr="00D93061">
        <w:rPr>
          <w:rFonts w:ascii="Times New Roman" w:hAnsi="Times New Roman" w:cs="Times New Roman"/>
          <w:i/>
          <w:iCs/>
          <w:color w:val="000000"/>
          <w:sz w:val="24"/>
          <w:szCs w:val="24"/>
        </w:rPr>
        <w:t xml:space="preserve">Tophet” </w:t>
      </w:r>
      <w:r w:rsidRPr="00D93061">
        <w:rPr>
          <w:rFonts w:ascii="Times New Roman" w:hAnsi="Times New Roman" w:cs="Times New Roman"/>
          <w:color w:val="000000"/>
          <w:sz w:val="24"/>
          <w:szCs w:val="24"/>
        </w:rPr>
        <w:t>is singular. In the parallel passages, where Jeremiah repeats the same subject, 19:5 and 32:35, we find mentioned instead high altars of Baal; and on this ground, Hitz. and Graf hold</w:t>
      </w:r>
      <w:r>
        <w:rPr>
          <w:rFonts w:ascii="SBL Hebrew" w:hAnsi="SBL Hebrew" w:cs="SBL Hebrew"/>
          <w:color w:val="008080"/>
          <w:sz w:val="24"/>
          <w:szCs w:val="28"/>
          <w:rtl/>
          <w:lang w:bidi="he-IL"/>
        </w:rPr>
        <w:t xml:space="preserve"> התפת </w:t>
      </w:r>
      <w:r w:rsidRPr="00D93061">
        <w:rPr>
          <w:rFonts w:ascii="Times New Roman" w:hAnsi="Times New Roman" w:cs="Times New Roman"/>
          <w:color w:val="000000"/>
          <w:sz w:val="24"/>
          <w:szCs w:val="24"/>
        </w:rPr>
        <w:t>in our verse to be a contemptuous name for Baal Moloch.</w:t>
      </w:r>
      <w:r>
        <w:rPr>
          <w:rFonts w:ascii="SBL Hebrew" w:hAnsi="SBL Hebrew" w:cs="SBL Hebrew"/>
          <w:color w:val="008080"/>
          <w:sz w:val="24"/>
          <w:szCs w:val="28"/>
          <w:rtl/>
          <w:lang w:bidi="he-IL"/>
        </w:rPr>
        <w:t xml:space="preserve"> תֹּפֶת </w:t>
      </w:r>
      <w:r w:rsidRPr="00D93061">
        <w:rPr>
          <w:rFonts w:ascii="Times New Roman" w:hAnsi="Times New Roman" w:cs="Times New Roman"/>
          <w:color w:val="000000"/>
          <w:sz w:val="24"/>
          <w:szCs w:val="24"/>
        </w:rPr>
        <w:t>is not derived from the Persian; nor is it true that, as Hitz. asserts, it does not occur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till after the beginning of the Assyrian period, since we have it in Job. 17:6. It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formed from</w:t>
      </w:r>
      <w:r>
        <w:rPr>
          <w:rFonts w:ascii="SBL Hebrew" w:hAnsi="SBL Hebrew" w:cs="SBL Hebrew"/>
          <w:color w:val="008080"/>
          <w:sz w:val="24"/>
          <w:szCs w:val="28"/>
          <w:rtl/>
          <w:lang w:bidi="he-IL"/>
        </w:rPr>
        <w:t xml:space="preserve">תּוּף </w:t>
      </w:r>
      <w:r w:rsidRPr="00D93061">
        <w:rPr>
          <w:rFonts w:ascii="Times New Roman" w:hAnsi="Times New Roman" w:cs="Times New Roman"/>
          <w:color w:val="000000"/>
          <w:sz w:val="24"/>
          <w:szCs w:val="24"/>
        </w:rPr>
        <w:t>, to spit out, like</w:t>
      </w:r>
      <w:r>
        <w:rPr>
          <w:rFonts w:ascii="SBL Hebrew" w:hAnsi="SBL Hebrew" w:cs="SBL Hebrew"/>
          <w:color w:val="008080"/>
          <w:sz w:val="24"/>
          <w:szCs w:val="28"/>
          <w:rtl/>
          <w:lang w:bidi="he-IL"/>
        </w:rPr>
        <w:t xml:space="preserve"> נפֶת </w:t>
      </w:r>
      <w:r w:rsidRPr="00D93061">
        <w:rPr>
          <w:rFonts w:ascii="Times New Roman" w:hAnsi="Times New Roman" w:cs="Times New Roman"/>
          <w:color w:val="000000"/>
          <w:sz w:val="24"/>
          <w:szCs w:val="24"/>
        </w:rPr>
        <w:t>from</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נוּף </w:t>
      </w:r>
      <w:r w:rsidRPr="00D93061">
        <w:rPr>
          <w:rFonts w:ascii="Times New Roman" w:hAnsi="Times New Roman" w:cs="Times New Roman"/>
          <w:color w:val="000000"/>
          <w:sz w:val="24"/>
          <w:szCs w:val="24"/>
        </w:rPr>
        <w:t xml:space="preserve">; and means properly a spitting out, then that before or on which one spits (as in Job. 17:6), object of deepest abhorrence. It is transferred to the worship of Moloch here and 19:6, 13ff., and in 2Ki. 23:10. In the latter passage the word is unquestionably used for the place in the valley of Benhinnom where children were offered to Moloch. So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19:6, 13 (the place of Tophet), and 14; and so also, without a doubt, in v.</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32 of the present chapter. There is no valid reason for departing from this well- ascertained local signification; “high altars of the Tophet” may perfectly well be the high altars of the place of abominable sacrifices. With the article the word means the ill-famed seat of the Moloch-worship, situated in the valley of Ben or Bne Hinnom, to the south of Jerusalem. </w:t>
      </w:r>
      <w:r w:rsidRPr="00D93061">
        <w:rPr>
          <w:rFonts w:ascii="Times New Roman" w:hAnsi="Times New Roman" w:cs="Times New Roman"/>
          <w:i/>
          <w:iCs/>
          <w:color w:val="000000"/>
          <w:sz w:val="24"/>
          <w:szCs w:val="24"/>
        </w:rPr>
        <w:t xml:space="preserve">Hinnom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 xml:space="preserve">nomen propr. </w:t>
      </w:r>
      <w:r w:rsidRPr="00D93061">
        <w:rPr>
          <w:rFonts w:ascii="Times New Roman" w:hAnsi="Times New Roman" w:cs="Times New Roman"/>
          <w:color w:val="000000"/>
          <w:sz w:val="24"/>
          <w:szCs w:val="24"/>
        </w:rPr>
        <w:t>of a man of whom we know nothing else, and</w:t>
      </w:r>
      <w:r>
        <w:rPr>
          <w:rFonts w:ascii="SBL Hebrew" w:hAnsi="SBL Hebrew" w:cs="SBL Hebrew"/>
          <w:color w:val="008080"/>
          <w:sz w:val="24"/>
          <w:szCs w:val="28"/>
          <w:rtl/>
          <w:lang w:bidi="he-IL"/>
        </w:rPr>
        <w:t xml:space="preserve"> בִּני </w:t>
      </w:r>
      <w:r>
        <w:rPr>
          <w:rFonts w:ascii="SBL Hebrew" w:hAnsi="SBL Hebrew" w:cs="SBL Hebrew"/>
          <w:color w:val="008080"/>
          <w:sz w:val="24"/>
          <w:szCs w:val="28"/>
          <w:rtl/>
        </w:rPr>
        <w:t>(</w:t>
      </w:r>
      <w:r>
        <w:rPr>
          <w:rFonts w:ascii="SBL Hebrew" w:hAnsi="SBL Hebrew" w:cs="SBL Hebrew"/>
          <w:color w:val="008080"/>
          <w:sz w:val="24"/>
          <w:szCs w:val="28"/>
          <w:rtl/>
          <w:lang w:bidi="he-IL"/>
        </w:rPr>
        <w:t>בֶּן</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הִנּוֹם </w:t>
      </w:r>
      <w:r w:rsidRPr="00D93061">
        <w:rPr>
          <w:rFonts w:ascii="Times New Roman" w:hAnsi="Times New Roman" w:cs="Times New Roman"/>
          <w:color w:val="000000"/>
          <w:sz w:val="24"/>
          <w:szCs w:val="24"/>
        </w:rPr>
        <w:t xml:space="preserve">is not an appellative: son of sobbing, as Hitz., Graf, Böttcher explain (after Rashi), rendering the phrase by “Valley of the weepers,” or “of groaning, sobbing,” with reference to the cries of the children slain there for sacrifices. For the name </w:t>
      </w:r>
      <w:r w:rsidRPr="00D93061">
        <w:rPr>
          <w:rFonts w:ascii="Times New Roman" w:hAnsi="Times New Roman" w:cs="Times New Roman"/>
          <w:i/>
          <w:iCs/>
          <w:color w:val="000000"/>
          <w:sz w:val="24"/>
          <w:szCs w:val="24"/>
        </w:rPr>
        <w:t xml:space="preserve">Ben-Hinnom </w:t>
      </w:r>
      <w:r w:rsidRPr="00D93061">
        <w:rPr>
          <w:rFonts w:ascii="Times New Roman" w:hAnsi="Times New Roman" w:cs="Times New Roman"/>
          <w:color w:val="000000"/>
          <w:sz w:val="24"/>
          <w:szCs w:val="24"/>
        </w:rPr>
        <w:t>is much older than the Moloch-worship, introduced first by Ahaz and Manasseh. We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find it in Jos. 15:8; 18:16, in the topographical account of the boundaries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tribes of Judah and Benjamin. As to Moloch-worship, see on Lev. 18:21 and Eze. 16:20f. At the restoration of the public worship of Jahveh, Josiah had extirpated Moloch-worship, and had caused the place of the sacrifice of abominations in the valley of Ben-Hinnom to be defiled (2Ki. 23:20); so that it is hardly probable that it had been again restored immediately after Josiah’s death, at the beginning of Jehoiakim’s reign. Nor does the present passage imply this; for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is not speaking of the forms of idolatry at that time in favour with the Jews, but of the abominations they had done. That he had Manasseh’s doings especially in view, we may gather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15:4, where the coming calamities are expressly declared to be the punishment for Manasseh’s sins. Neither is it come into my heart, i.e., into my mind, goes to strengthen: which I have not commanded</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32]]</w:t>
      </w:r>
    </w:p>
    <w:p w:rsidR="009B430F" w:rsidRDefault="00100EF5" w:rsidP="00A941D7">
      <w:pPr>
        <w:pStyle w:val="Heading7"/>
      </w:pPr>
      <w:r w:rsidRPr="003B24C7">
        <w:t xml:space="preserve"> Jer. </w:t>
      </w:r>
      <w:r w:rsidRPr="00D93061">
        <w:t xml:space="preserve"> 7:32.</w:t>
      </w:r>
      <w:r w:rsidR="009B430F" w:rsidRPr="009B430F">
        <w:t xml:space="preserve">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Therefore God will make the place of their sins the scene of judgment on the sinners. There shall come days when men will call the valley of these abominations the valley of slaughter, i.e., shall make it into such a valley. Where they have sacrificed their children to Moloch, they shall themselves be slaughtered, massacred by their enemies. And in this valley, as an unclean place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19:13), shall they be buried “for want of room;” since, because of the vast numbers of the slain, there will be nowhere else to put them</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33]]</w:t>
      </w:r>
    </w:p>
    <w:p w:rsidR="009B430F" w:rsidRDefault="00100EF5" w:rsidP="00A941D7">
      <w:pPr>
        <w:pStyle w:val="Heading7"/>
      </w:pPr>
      <w:r w:rsidRPr="003B24C7">
        <w:t xml:space="preserve"> Jer. </w:t>
      </w:r>
      <w:r w:rsidRPr="00D93061">
        <w:t xml:space="preserve"> 7:33.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Even the number of the dead will be so great that the corpses shall remain unburied, shall become food for beasts of prey, which no one will scare away. This is taken almost literally from</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28:26</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34]]</w:t>
      </w:r>
    </w:p>
    <w:p w:rsidR="009B430F" w:rsidRDefault="00100EF5" w:rsidP="00A941D7">
      <w:pPr>
        <w:pStyle w:val="Heading7"/>
      </w:pPr>
      <w:r w:rsidRPr="003B24C7">
        <w:t xml:space="preserve"> Jer. </w:t>
      </w:r>
      <w:r w:rsidRPr="00D93061">
        <w:t xml:space="preserve"> 7:34.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Thus the Lord will put an end to all joyfulness in life throughout the land: cf. Hos. 2:13; Eze. 26:13. The voice of the bridegroom and the bride is a circumlocution for the mirth of marriage festivities; cf. 1 Macc. 9:39. All joy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will be dumb, for the land shall become a waste; as the people had been warned,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Lev. 26:31, 33, would be the case if they forsook the Lord.</w:t>
      </w:r>
      <w:r w:rsidRPr="00390A29">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8:1]][[@Bible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8]]</w:t>
      </w:r>
    </w:p>
    <w:p w:rsidR="009B430F" w:rsidRPr="002144BB" w:rsidRDefault="00100EF5" w:rsidP="00A941D7">
      <w:pPr>
        <w:pStyle w:val="Heading7"/>
        <w:rPr>
          <w:lang w:val="es-ES"/>
        </w:rPr>
      </w:pPr>
      <w:r w:rsidRPr="002144BB">
        <w:rPr>
          <w:lang w:val="es-ES"/>
        </w:rPr>
        <w:t xml:space="preserve">Jer. 8:1-3. </w:t>
      </w:r>
    </w:p>
    <w:p w:rsidR="009B430F" w:rsidRPr="002144BB"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lang w:val="es-ES"/>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But even then the judgment has not come to a height. Even sinners long dead must yet bear the shame of their sins. “At that time” points back to “days come” in 7:32. The Masoretes wished to have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 יוֹצִיאוּ </w:t>
      </w:r>
      <w:r w:rsidRPr="00D93061">
        <w:rPr>
          <w:rFonts w:ascii="Times New Roman" w:hAnsi="Times New Roman" w:cs="Times New Roman"/>
          <w:color w:val="000000"/>
          <w:sz w:val="24"/>
          <w:szCs w:val="24"/>
        </w:rPr>
        <w:t>deleted, apparently because they took it for</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consec. </w:t>
      </w:r>
      <w:proofErr w:type="gramStart"/>
      <w:r w:rsidRPr="00D93061">
        <w:rPr>
          <w:rFonts w:ascii="Times New Roman" w:hAnsi="Times New Roman" w:cs="Times New Roman"/>
          <w:color w:val="000000"/>
          <w:sz w:val="24"/>
          <w:szCs w:val="24"/>
        </w:rPr>
        <w:t>But it here stands before the jussive, as it does frequently, e.g., 13:10,</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12:3.</w:t>
      </w:r>
      <w:proofErr w:type="gramEnd"/>
      <w:r w:rsidRPr="00D93061">
        <w:rPr>
          <w:rFonts w:ascii="Times New Roman" w:hAnsi="Times New Roman" w:cs="Times New Roman"/>
          <w:color w:val="000000"/>
          <w:sz w:val="24"/>
          <w:szCs w:val="24"/>
        </w:rPr>
        <w:t xml:space="preserve"> They will take the bones of the kings, princes, priests, and prophets, the rulers and leaders of the people (cf. 2:26), and the bones of the other inhabitants of Jerusalem, out of their graves, and spread them out before the sun, the moon, and the stars, i.e., expose them under the open sky to the influence of the heavenly bodies, so that they shall rot away, become “dung on the face of the earth.” The worst dishonour that could be done to the dead, a just return in kind for their worship of sun, moon, and stars: cf. 7:18; 2Ki. 21:5; 23:11. This worship the prophet describes in its various stages: “Inclination of the heart, the act of devoting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dedicating themselves to the service, the frequenting of gods’ sanctuary in order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worship and to obtain oracles; while he strives to bring out in strong relief the contrast between the zeal of their service and the reward they get by it” (Hitz.). They shall not be gathered, i.e., for burial: cf. 2Sa. 21:13f.; 1Sa. 31:13. The dead shall suffer this at the hands of enemies despoiling the land. The reason for so doing was, as Jerome observes, the practice of burying ornaments and articles of value along with the dead. Seeking for such things, enemies will turn up the graves (cf. acts of this kind the case of Ibn Chaldun, in Sylv. de Sacy, </w:t>
      </w:r>
      <w:r w:rsidRPr="00D93061">
        <w:rPr>
          <w:rFonts w:ascii="Times New Roman" w:hAnsi="Times New Roman" w:cs="Times New Roman"/>
          <w:i/>
          <w:iCs/>
          <w:color w:val="000000"/>
          <w:sz w:val="24"/>
          <w:szCs w:val="24"/>
        </w:rPr>
        <w:t xml:space="preserve">Abdollat. </w:t>
      </w:r>
      <w:r w:rsidRPr="00D93061">
        <w:rPr>
          <w:rFonts w:ascii="Times New Roman" w:hAnsi="Times New Roman" w:cs="Times New Roman"/>
          <w:color w:val="000000"/>
          <w:sz w:val="24"/>
          <w:szCs w:val="24"/>
        </w:rPr>
        <w:t>p. 561), and, in their hatred and insolence, scatter the bones of the dead all about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9B430F" w:rsidRDefault="00100EF5" w:rsidP="00A941D7">
      <w:pPr>
        <w:pStyle w:val="Heading8"/>
      </w:pPr>
      <w:r w:rsidRPr="003B24C7">
        <w:t xml:space="preserve"> Jer. </w:t>
      </w:r>
      <w:r w:rsidRPr="00D93061">
        <w:t xml:space="preserve"> 8:3.</w:t>
      </w:r>
      <w:r w:rsidR="009B430F" w:rsidRPr="009B430F">
        <w:t xml:space="preserve">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Not less dreadful will be the fate of those who remain in life; so appalling that they will prefer death to life, since every kind of hardship in exile and imprisonment amongst the heathen is awaiting them: cf. Lev. 26:36-39,</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28:65-67.</w:t>
      </w:r>
      <w:r>
        <w:rPr>
          <w:rFonts w:ascii="SBL Hebrew" w:hAnsi="SBL Hebrew" w:cs="SBL Hebrew"/>
          <w:color w:val="008080"/>
          <w:sz w:val="24"/>
          <w:szCs w:val="28"/>
          <w:rtl/>
          <w:lang w:bidi="he-IL"/>
        </w:rPr>
        <w:t xml:space="preserve"> הַמְּקֹמוֹת הַנִּשְׁאָרִים </w:t>
      </w:r>
      <w:r w:rsidRPr="00D93061">
        <w:rPr>
          <w:rFonts w:ascii="Times New Roman" w:hAnsi="Times New Roman" w:cs="Times New Roman"/>
          <w:color w:val="000000"/>
          <w:sz w:val="24"/>
          <w:szCs w:val="24"/>
        </w:rPr>
        <w:t>strikes us as peculiar, seeing that the latter word cannot be adjective to the former; for “in all the remaining places of Judah” (Umbr.) gives no suitable sense, and “in all remaining places outside of Judah” is contrary to usage. But</w:t>
      </w:r>
      <w:r>
        <w:rPr>
          <w:rFonts w:ascii="SBL Hebrew" w:hAnsi="SBL Hebrew" w:cs="SBL Hebrew"/>
          <w:color w:val="008080"/>
          <w:sz w:val="24"/>
          <w:szCs w:val="28"/>
          <w:rtl/>
          <w:lang w:bidi="he-IL"/>
        </w:rPr>
        <w:t xml:space="preserve"> הַנִּשְׁאָרִים </w:t>
      </w:r>
      <w:r w:rsidRPr="00D93061">
        <w:rPr>
          <w:rFonts w:ascii="Times New Roman" w:hAnsi="Times New Roman" w:cs="Times New Roman"/>
          <w:color w:val="000000"/>
          <w:sz w:val="24"/>
          <w:szCs w:val="24"/>
        </w:rPr>
        <w:t xml:space="preserve">may be taken as genitive, in spite of the article prefixed to the </w:t>
      </w:r>
      <w:r w:rsidRPr="00D93061">
        <w:rPr>
          <w:rFonts w:ascii="Times New Roman" w:hAnsi="Times New Roman" w:cs="Times New Roman"/>
          <w:i/>
          <w:iCs/>
          <w:color w:val="000000"/>
          <w:sz w:val="24"/>
          <w:szCs w:val="24"/>
        </w:rPr>
        <w:t>stat. constr.</w:t>
      </w:r>
      <w:r>
        <w:rPr>
          <w:rFonts w:ascii="SBL Hebrew" w:hAnsi="SBL Hebrew" w:cs="SBL Hebrew"/>
          <w:color w:val="008080"/>
          <w:sz w:val="24"/>
          <w:szCs w:val="28"/>
          <w:rtl/>
          <w:lang w:bidi="he-IL"/>
        </w:rPr>
        <w:t xml:space="preserve">מְקֹמוֹת </w:t>
      </w:r>
      <w:r w:rsidRPr="00D93061">
        <w:rPr>
          <w:rFonts w:ascii="Times New Roman" w:hAnsi="Times New Roman" w:cs="Times New Roman"/>
          <w:color w:val="000000"/>
          <w:sz w:val="24"/>
          <w:szCs w:val="24"/>
        </w:rPr>
        <w:t>; and we may then translate, with Maur.: in all the places of those who remain whither I have driven them.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LXX have omitted the second word; and it is possible it may have found its way hither from the preceding line by an error of transcription. And so Hitz., Ew., and Graf have deleted it as a gloss; but the arguments adduced have little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weight. The LXX have also omitted “and say to them,” v. 4, have changed</w:t>
      </w:r>
      <w:r>
        <w:rPr>
          <w:rFonts w:ascii="SBL Hebrew" w:hAnsi="SBL Hebrew" w:cs="SBL Hebrew"/>
          <w:color w:val="008080"/>
          <w:sz w:val="24"/>
          <w:szCs w:val="28"/>
          <w:rtl/>
          <w:lang w:bidi="he-IL"/>
        </w:rPr>
        <w:t xml:space="preserve"> כֹה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and generally have treated Jeremiah in a quite uncritical fashion: so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they may have omitted the word from the present verse because it seemed awkward to them, and was not found in the parallel passages, 29:14; 23:3, which are not, however, precisely similar to the present verse.</w:t>
      </w:r>
      <w:r w:rsidRPr="00390A29">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9B430F" w:rsidRDefault="00100EF5" w:rsidP="00A941D7">
      <w:pPr>
        <w:pStyle w:val="Heading5"/>
      </w:pPr>
      <w:r w:rsidRPr="003B24C7">
        <w:t>Jer.</w:t>
      </w:r>
      <w:r w:rsidRPr="00D93061">
        <w:t xml:space="preserve"> 8:4-23.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The People’s Obstinacy in Wickedness, and the Dreadfulness of the Judgment. — Since the people cleaves stedfastly to its sin (vv. 4-13), the Lord must punish sorely (vv. 14-23). — Vv. 4-13. </w:t>
      </w:r>
      <w:r w:rsidRPr="00D93061">
        <w:rPr>
          <w:rFonts w:ascii="Times New Roman" w:hAnsi="Times New Roman" w:cs="Times New Roman"/>
          <w:i/>
          <w:iCs/>
          <w:color w:val="000000"/>
          <w:sz w:val="24"/>
          <w:szCs w:val="24"/>
        </w:rPr>
        <w:t>“And say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hath the Lord said: Doth one fall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rise again? or doth one turn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turn back again?</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Why doth this people of Jerusalem turn itself away with a perpetual turning? They hold fast by deceit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refuse to return.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I listened and heard: they speak not aright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 one repenteth him of his wickedness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What have I done? They all turn to their course again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like a horse rushing into the battle.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stork in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heaven knoweth her appointed times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turtle-dove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swallow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crane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keep the time of their coming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my people know not the judgment of Jahveh.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How can ye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Wise are we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law of Jahve we have? Certainly the lying pen of the scribes hath made it a</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lie.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Ashamed the wise men become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confounded and taken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word of Jahveh they spurn 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whose wisdom have they?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Therefore will I give their wives unto others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fields to new heirs: for from the small to the great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are all greedy for gain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the prophet even unto the priest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all use deceit.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And they heal the hurt of the daughter of my people as it were a light matter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yet there is no peace.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They have been put to shame because they have done abomination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they take not shame to themselves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ashamedness they know not. Therefore they shall fall amongst them that fall: in the time of their visitation they shall stumble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Jahve said.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away will I sweep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 no grapes on the vine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 figs on the fig-tree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leaf is withered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I appoint unto them those that shall pass over them.”</w:t>
      </w:r>
      <w:r w:rsidRPr="00D93061">
        <w:rPr>
          <w:rFonts w:ascii="Times New Roman" w:hAnsi="Times New Roman" w:cs="Times New Roman"/>
          <w:color w:val="000000"/>
          <w:sz w:val="24"/>
          <w:szCs w:val="24"/>
        </w:rPr>
        <w:t>This strophe connects itself with what precedes. A judgment, dreadful as has been described in 7:32-8:3, will come on Judah, because the people cleaves stiffneckedly to its sins. The</w:t>
      </w:r>
      <w:r>
        <w:rPr>
          <w:rFonts w:ascii="SBL Hebrew" w:hAnsi="SBL Hebrew" w:cs="SBL Hebrew"/>
          <w:color w:val="008080"/>
          <w:sz w:val="24"/>
          <w:szCs w:val="28"/>
          <w:rtl/>
          <w:lang w:bidi="he-IL"/>
        </w:rPr>
        <w:t xml:space="preserve"> ואָמַרְתֳ </w:t>
      </w:r>
      <w:r w:rsidRPr="00D93061">
        <w:rPr>
          <w:rFonts w:ascii="Times New Roman" w:hAnsi="Times New Roman" w:cs="Times New Roman"/>
          <w:color w:val="000000"/>
          <w:sz w:val="24"/>
          <w:szCs w:val="24"/>
        </w:rPr>
        <w:t>of v. 4 corresponds to that in 7:28. The questioning clauses in v. 4 contain universal truths, which are applied to the people of Judah in v. 5. The subjects to</w:t>
      </w:r>
      <w:r>
        <w:rPr>
          <w:rFonts w:ascii="SBL Hebrew" w:hAnsi="SBL Hebrew" w:cs="SBL Hebrew"/>
          <w:color w:val="008080"/>
          <w:sz w:val="24"/>
          <w:szCs w:val="28"/>
          <w:rtl/>
          <w:lang w:bidi="he-IL"/>
        </w:rPr>
        <w:t xml:space="preserve"> יפְּלוּ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ישׁוּב </w:t>
      </w:r>
      <w:r w:rsidRPr="00D93061">
        <w:rPr>
          <w:rFonts w:ascii="Times New Roman" w:hAnsi="Times New Roman" w:cs="Times New Roman"/>
          <w:color w:val="000000"/>
          <w:sz w:val="24"/>
          <w:szCs w:val="24"/>
        </w:rPr>
        <w:t xml:space="preserve">are indefinite, hence singular and plural with like significance: cf. Gesen. § 137, 3; Ew. § 294,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verb</w:t>
      </w:r>
      <w:r>
        <w:rPr>
          <w:rFonts w:ascii="SBL Hebrew" w:hAnsi="SBL Hebrew" w:cs="SBL Hebrew"/>
          <w:color w:val="008080"/>
          <w:sz w:val="24"/>
          <w:szCs w:val="28"/>
          <w:rtl/>
          <w:lang w:bidi="he-IL"/>
        </w:rPr>
        <w:t xml:space="preserve">ישׁוּב </w:t>
      </w:r>
      <w:r w:rsidRPr="00D93061">
        <w:rPr>
          <w:rFonts w:ascii="Times New Roman" w:hAnsi="Times New Roman" w:cs="Times New Roman"/>
          <w:color w:val="000000"/>
          <w:sz w:val="24"/>
          <w:szCs w:val="24"/>
        </w:rPr>
        <w:t>, turn oneself, turn about, is here used in a double sense: first, as turn away from one; and then turn towards him, return again. In the application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 the Pilel is used for to turn away from, and strengthened by: with perpetual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turning away or backsliding.</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נצַּחַת </w:t>
      </w:r>
      <w:r w:rsidRPr="00D93061">
        <w:rPr>
          <w:rFonts w:ascii="Times New Roman" w:hAnsi="Times New Roman" w:cs="Times New Roman"/>
          <w:color w:val="000000"/>
          <w:sz w:val="24"/>
          <w:szCs w:val="24"/>
        </w:rPr>
        <w:t xml:space="preserve">is not </w:t>
      </w:r>
      <w:r w:rsidRPr="00D93061">
        <w:rPr>
          <w:rFonts w:ascii="Times New Roman" w:hAnsi="Times New Roman" w:cs="Times New Roman"/>
          <w:i/>
          <w:iCs/>
          <w:color w:val="000000"/>
          <w:sz w:val="24"/>
          <w:szCs w:val="24"/>
        </w:rPr>
        <w:t xml:space="preserve">partic. Niph. fem.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נצַח </w:t>
      </w:r>
      <w:r w:rsidRPr="00D93061">
        <w:rPr>
          <w:rFonts w:ascii="Times New Roman" w:hAnsi="Times New Roman" w:cs="Times New Roman"/>
          <w:color w:val="000000"/>
          <w:sz w:val="24"/>
          <w:szCs w:val="24"/>
        </w:rPr>
        <w:t>, but an adjectival formation, continual, enduring, from</w:t>
      </w:r>
      <w:r>
        <w:rPr>
          <w:rFonts w:ascii="SBL Hebrew" w:hAnsi="SBL Hebrew" w:cs="SBL Hebrew"/>
          <w:color w:val="008080"/>
          <w:sz w:val="24"/>
          <w:szCs w:val="28"/>
          <w:rtl/>
          <w:lang w:bidi="he-IL"/>
        </w:rPr>
        <w:t xml:space="preserve">נצַח </w:t>
      </w:r>
      <w:r w:rsidRPr="00D93061">
        <w:rPr>
          <w:rFonts w:ascii="Times New Roman" w:hAnsi="Times New Roman" w:cs="Times New Roman"/>
          <w:color w:val="000000"/>
          <w:sz w:val="24"/>
          <w:szCs w:val="24"/>
        </w:rPr>
        <w:t xml:space="preserve">, continuance, durableness. “Jerusalem” belongs to “this people:” this people of Jerusalem; the loose grammatical connection by means of the </w:t>
      </w:r>
      <w:r w:rsidRPr="00D93061">
        <w:rPr>
          <w:rFonts w:ascii="Times New Roman" w:hAnsi="Times New Roman" w:cs="Times New Roman"/>
          <w:i/>
          <w:iCs/>
          <w:color w:val="000000"/>
          <w:sz w:val="24"/>
          <w:szCs w:val="24"/>
        </w:rPr>
        <w:t xml:space="preserve">stat. constr. </w:t>
      </w:r>
      <w:r w:rsidRPr="00D93061">
        <w:rPr>
          <w:rFonts w:ascii="Times New Roman" w:hAnsi="Times New Roman" w:cs="Times New Roman"/>
          <w:color w:val="000000"/>
          <w:sz w:val="24"/>
          <w:szCs w:val="24"/>
        </w:rPr>
        <w:t>not being maintained, if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first idea gives a sense intelligible by itself, so that the second noun may then be looked on rather in the light of an apposition conveying additional information; cf. Ew. § 290,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תַּרְמִית </w:t>
      </w:r>
      <w:r w:rsidRPr="00D93061">
        <w:rPr>
          <w:rFonts w:ascii="Times New Roman" w:hAnsi="Times New Roman" w:cs="Times New Roman"/>
          <w:color w:val="000000"/>
          <w:sz w:val="24"/>
          <w:szCs w:val="24"/>
        </w:rPr>
        <w:t>, equivalent to</w:t>
      </w:r>
      <w:r>
        <w:rPr>
          <w:rFonts w:ascii="SBL Hebrew" w:hAnsi="SBL Hebrew" w:cs="SBL Hebrew"/>
          <w:color w:val="008080"/>
          <w:sz w:val="24"/>
          <w:szCs w:val="28"/>
          <w:rtl/>
          <w:lang w:bidi="he-IL"/>
        </w:rPr>
        <w:t xml:space="preserve">מִרְמָה </w:t>
      </w:r>
      <w:r w:rsidRPr="00D93061">
        <w:rPr>
          <w:rFonts w:ascii="Times New Roman" w:hAnsi="Times New Roman" w:cs="Times New Roman"/>
          <w:color w:val="000000"/>
          <w:sz w:val="24"/>
          <w:szCs w:val="24"/>
        </w:rPr>
        <w:t>, deceit against God. they refuse to return. Sense: they will not receive the truth, repent and return to God. The same idea is developed in v. 6. The first person: I have listened and heard, Hitz. insists, refers to the prophet, “who is justified as to all he said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 by what he has seen.” But we cannot account that even an “apt” view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case, which makes the prophet cite his own observations to show that God had not spoken without cause. It is Jahveh that speaks in v. 5; and seeing that v. 6 gives not the slightest hint of any change in the speaker, we are bound to take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 also as spoken by God. Thus, to prove that they cleave unto deceit, Jahveh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says that He has given heed to their deeds and habits, and heard how they speak the</w:t>
      </w:r>
      <w:r>
        <w:rPr>
          <w:rFonts w:ascii="SBL Hebrew" w:hAnsi="SBL Hebrew" w:cs="SBL Hebrew"/>
          <w:color w:val="008080"/>
          <w:sz w:val="24"/>
          <w:szCs w:val="28"/>
          <w:rtl/>
          <w:lang w:bidi="he-IL"/>
        </w:rPr>
        <w:t xml:space="preserve">לוֹא־כן </w:t>
      </w:r>
      <w:r w:rsidRPr="00D93061">
        <w:rPr>
          <w:rFonts w:ascii="Times New Roman" w:hAnsi="Times New Roman" w:cs="Times New Roman"/>
          <w:color w:val="000000"/>
          <w:sz w:val="24"/>
          <w:szCs w:val="24"/>
        </w:rPr>
        <w:t xml:space="preserve">, the not right, i.e., lies and deceit. The next clause: not one repents him of his wickedness, corresponds to: they refuse to return; cf. v. 5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נחָם</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partic.</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Instead of this, the whole of it, i.e., all of them, turn again to their course.</w:t>
      </w:r>
      <w:r>
        <w:rPr>
          <w:rFonts w:ascii="SBL Hebrew" w:hAnsi="SBL Hebrew" w:cs="SBL Hebrew"/>
          <w:color w:val="008080"/>
          <w:sz w:val="24"/>
          <w:szCs w:val="28"/>
          <w:rtl/>
          <w:lang w:bidi="he-IL"/>
        </w:rPr>
        <w:t xml:space="preserve"> שׁוּב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construed as in Hos. 12:7: turn oneself to a thing, so as to enter into it. For</w:t>
      </w:r>
      <w:r>
        <w:rPr>
          <w:rFonts w:ascii="SBL Hebrew" w:hAnsi="SBL Hebrew" w:cs="SBL Hebrew"/>
          <w:color w:val="008080"/>
          <w:sz w:val="24"/>
          <w:szCs w:val="28"/>
          <w:rtl/>
          <w:lang w:bidi="he-IL"/>
        </w:rPr>
        <w:t xml:space="preserve">מְרּוצָה </w:t>
      </w:r>
      <w:r w:rsidRPr="00D93061">
        <w:rPr>
          <w:rFonts w:ascii="Times New Roman" w:hAnsi="Times New Roman" w:cs="Times New Roman"/>
          <w:color w:val="000000"/>
          <w:sz w:val="24"/>
          <w:szCs w:val="24"/>
        </w:rPr>
        <w:t xml:space="preserve">, the sig. course is certified to by 2Sa. 18:27.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מרצותם </w:t>
      </w:r>
      <w:r w:rsidRPr="00D93061">
        <w:rPr>
          <w:rFonts w:ascii="Times New Roman" w:hAnsi="Times New Roman" w:cs="Times New Roman"/>
          <w:color w:val="000000"/>
          <w:sz w:val="24"/>
          <w:szCs w:val="24"/>
        </w:rPr>
        <w:t>is doubtless merely an error of transcription for</w:t>
      </w:r>
      <w:r>
        <w:rPr>
          <w:rFonts w:ascii="SBL Hebrew" w:hAnsi="SBL Hebrew" w:cs="SBL Hebrew"/>
          <w:color w:val="008080"/>
          <w:sz w:val="24"/>
          <w:szCs w:val="28"/>
          <w:rtl/>
          <w:lang w:bidi="he-IL"/>
        </w:rPr>
        <w:t xml:space="preserve">מְרוּצָתָם </w:t>
      </w:r>
      <w:r w:rsidRPr="00D93061">
        <w:rPr>
          <w:rFonts w:ascii="Times New Roman" w:hAnsi="Times New Roman" w:cs="Times New Roman"/>
          <w:color w:val="000000"/>
          <w:sz w:val="24"/>
          <w:szCs w:val="24"/>
        </w:rPr>
        <w:t>, as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demanded by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Turn again into their course. The thought is: instead of considering, of becoming repentant, they continue their evil courses. This, too, is substantially what Hitz. gives. Ros., Graf, and others, again, take this in the sense of turning themselves away in their course; but it is not fair to deduce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sense for</w:t>
      </w:r>
      <w:r>
        <w:rPr>
          <w:rFonts w:ascii="SBL Hebrew" w:hAnsi="SBL Hebrew" w:cs="SBL Hebrew"/>
          <w:color w:val="008080"/>
          <w:sz w:val="24"/>
          <w:szCs w:val="28"/>
          <w:rtl/>
          <w:lang w:bidi="he-IL"/>
        </w:rPr>
        <w:t xml:space="preserve"> שׁוּב </w:t>
      </w:r>
      <w:r w:rsidRPr="00D93061">
        <w:rPr>
          <w:rFonts w:ascii="Times New Roman" w:hAnsi="Times New Roman" w:cs="Times New Roman"/>
          <w:color w:val="000000"/>
          <w:sz w:val="24"/>
          <w:szCs w:val="24"/>
        </w:rPr>
        <w:t>without</w:t>
      </w:r>
      <w:r>
        <w:rPr>
          <w:rFonts w:ascii="SBL Hebrew" w:hAnsi="SBL Hebrew" w:cs="SBL Hebrew"/>
          <w:color w:val="008080"/>
          <w:sz w:val="24"/>
          <w:szCs w:val="28"/>
          <w:rtl/>
          <w:lang w:bidi="he-IL"/>
        </w:rPr>
        <w:t xml:space="preserve"> מִן </w:t>
      </w:r>
      <w:r w:rsidRPr="00D93061">
        <w:rPr>
          <w:rFonts w:ascii="Times New Roman" w:hAnsi="Times New Roman" w:cs="Times New Roman"/>
          <w:color w:val="000000"/>
          <w:sz w:val="24"/>
          <w:szCs w:val="24"/>
        </w:rPr>
        <w:t>from v. 4; nor is the addition of “from me” justifiable. Besides, this explanation does not suit the following comparison with the horse.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is against analogy to derive</w:t>
      </w:r>
      <w:r>
        <w:rPr>
          <w:rFonts w:ascii="SBL Hebrew" w:hAnsi="SBL Hebrew" w:cs="SBL Hebrew"/>
          <w:color w:val="008080"/>
          <w:sz w:val="24"/>
          <w:szCs w:val="28"/>
          <w:rtl/>
          <w:lang w:bidi="he-IL"/>
        </w:rPr>
        <w:t xml:space="preserve"> מרצותם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 רצָה </w:t>
      </w:r>
      <w:r w:rsidRPr="00D93061">
        <w:rPr>
          <w:rFonts w:ascii="Times New Roman" w:hAnsi="Times New Roman" w:cs="Times New Roman"/>
          <w:color w:val="000000"/>
          <w:sz w:val="24"/>
          <w:szCs w:val="24"/>
        </w:rPr>
        <w:t xml:space="preserve">with the sig. desire, cupidity. Ew., following the </w:t>
      </w:r>
      <w:r w:rsidRPr="00D93061">
        <w:rPr>
          <w:rFonts w:ascii="Times New Roman" w:hAnsi="Times New Roman" w:cs="Times New Roman"/>
          <w:i/>
          <w:iCs/>
          <w:color w:val="000000"/>
          <w:sz w:val="24"/>
          <w:szCs w:val="24"/>
        </w:rPr>
        <w:t>Chald.</w:t>
      </w:r>
      <w:r w:rsidRPr="00D93061">
        <w:rPr>
          <w:rFonts w:ascii="Times New Roman" w:hAnsi="Times New Roman" w:cs="Times New Roman"/>
          <w:color w:val="000000"/>
          <w:sz w:val="24"/>
          <w:szCs w:val="24"/>
        </w:rPr>
        <w:t>, adopts this sense both here and in 22:17 and 23:10, though it is not called for in any of these passages, and is unsuitable in 22:17.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a horse rusheth into the battle.</w:t>
      </w:r>
      <w:r>
        <w:rPr>
          <w:rFonts w:ascii="SBL Hebrew" w:hAnsi="SBL Hebrew" w:cs="SBL Hebrew"/>
          <w:color w:val="008080"/>
          <w:sz w:val="24"/>
          <w:szCs w:val="28"/>
          <w:rtl/>
          <w:lang w:bidi="he-IL"/>
        </w:rPr>
        <w:t xml:space="preserve">שׁטַף </w:t>
      </w:r>
      <w:r w:rsidRPr="00D93061">
        <w:rPr>
          <w:rFonts w:ascii="Times New Roman" w:hAnsi="Times New Roman" w:cs="Times New Roman"/>
          <w:color w:val="000000"/>
          <w:sz w:val="24"/>
          <w:szCs w:val="24"/>
        </w:rPr>
        <w:t xml:space="preserve">, pour forth, overflow, hence rush on impetuously; by Jerome rightly translated, </w:t>
      </w:r>
      <w:r w:rsidRPr="00D93061">
        <w:rPr>
          <w:rFonts w:ascii="Times New Roman" w:hAnsi="Times New Roman" w:cs="Times New Roman"/>
          <w:i/>
          <w:iCs/>
          <w:color w:val="000000"/>
          <w:sz w:val="24"/>
          <w:szCs w:val="24"/>
        </w:rPr>
        <w:t xml:space="preserve">cum impetu vadens. </w:t>
      </w:r>
      <w:r w:rsidRPr="00D93061">
        <w:rPr>
          <w:rFonts w:ascii="Times New Roman" w:hAnsi="Times New Roman" w:cs="Times New Roman"/>
          <w:color w:val="000000"/>
          <w:sz w:val="24"/>
          <w:szCs w:val="24"/>
        </w:rPr>
        <w:t xml:space="preserve">Several commentators compare the Latin </w:t>
      </w:r>
      <w:r w:rsidRPr="00D93061">
        <w:rPr>
          <w:rFonts w:ascii="Times New Roman" w:hAnsi="Times New Roman" w:cs="Times New Roman"/>
          <w:i/>
          <w:iCs/>
          <w:color w:val="000000"/>
          <w:sz w:val="24"/>
          <w:szCs w:val="24"/>
        </w:rPr>
        <w:t xml:space="preserve">se effundere </w:t>
      </w:r>
      <w:r w:rsidRPr="00D93061">
        <w:rPr>
          <w:rFonts w:ascii="Times New Roman" w:hAnsi="Times New Roman" w:cs="Times New Roman"/>
          <w:color w:val="000000"/>
          <w:sz w:val="24"/>
          <w:szCs w:val="24"/>
        </w:rPr>
        <w:t xml:space="preserve">(Caes. </w:t>
      </w:r>
      <w:r w:rsidRPr="00D93061">
        <w:rPr>
          <w:rFonts w:ascii="Times New Roman" w:hAnsi="Times New Roman" w:cs="Times New Roman"/>
          <w:i/>
          <w:iCs/>
          <w:color w:val="000000"/>
          <w:sz w:val="24"/>
          <w:szCs w:val="24"/>
        </w:rPr>
        <w:t xml:space="preserve">Bell. Gall. </w:t>
      </w:r>
      <w:r w:rsidRPr="00D93061">
        <w:rPr>
          <w:rFonts w:ascii="Times New Roman" w:hAnsi="Times New Roman" w:cs="Times New Roman"/>
          <w:color w:val="000000"/>
          <w:sz w:val="24"/>
          <w:szCs w:val="24"/>
        </w:rPr>
        <w:t xml:space="preserve">v. 19) and </w:t>
      </w:r>
      <w:r w:rsidRPr="00D93061">
        <w:rPr>
          <w:rFonts w:ascii="Times New Roman" w:hAnsi="Times New Roman" w:cs="Times New Roman"/>
          <w:i/>
          <w:iCs/>
          <w:color w:val="000000"/>
          <w:sz w:val="24"/>
          <w:szCs w:val="24"/>
        </w:rPr>
        <w:t xml:space="preserve">effundi </w:t>
      </w:r>
      <w:r w:rsidRPr="00D93061">
        <w:rPr>
          <w:rFonts w:ascii="Times New Roman" w:hAnsi="Times New Roman" w:cs="Times New Roman"/>
          <w:color w:val="000000"/>
          <w:sz w:val="24"/>
          <w:szCs w:val="24"/>
        </w:rPr>
        <w:t>(Liv. xxviii. 7); but the cases are not quite in point, since in both the words are used of the cavalry, and not of the steed by itself. This simile makes way for more in v. 7. Even the fowls under the heaven keep the time of their coming and departure, but Israel takes no concern for the judgment of its God; cf. Isa. 1:3.</w:t>
      </w:r>
      <w:r>
        <w:rPr>
          <w:rFonts w:ascii="SBL Hebrew" w:hAnsi="SBL Hebrew" w:cs="SBL Hebrew"/>
          <w:color w:val="008080"/>
          <w:sz w:val="24"/>
          <w:szCs w:val="28"/>
          <w:rtl/>
          <w:lang w:bidi="he-IL"/>
        </w:rPr>
        <w:t xml:space="preserve">חֲסִידָה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(avis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pia</w:t>
      </w:r>
      <w:r w:rsidRPr="00D93061">
        <w:rPr>
          <w:rFonts w:ascii="Times New Roman" w:hAnsi="Times New Roman" w:cs="Times New Roman"/>
          <w:color w:val="000000"/>
          <w:sz w:val="24"/>
          <w:szCs w:val="24"/>
        </w:rPr>
        <w:t>, is the stork, not the heron; see on Lev. 11:19. “In the heaven” refers to the flight of the stork. All the birds mentioned here are birds of passage.</w:t>
      </w:r>
      <w:r>
        <w:rPr>
          <w:rFonts w:ascii="SBL Hebrew" w:hAnsi="SBL Hebrew" w:cs="SBL Hebrew"/>
          <w:color w:val="008080"/>
          <w:sz w:val="24"/>
          <w:szCs w:val="28"/>
          <w:rtl/>
          <w:lang w:bidi="he-IL"/>
        </w:rPr>
        <w:t xml:space="preserve"> תּוֹר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סוּס </w:t>
      </w:r>
      <w:r w:rsidRPr="00D93061">
        <w:rPr>
          <w:rFonts w:ascii="Times New Roman" w:hAnsi="Times New Roman" w:cs="Times New Roman"/>
          <w:color w:val="000000"/>
          <w:sz w:val="24"/>
          <w:szCs w:val="24"/>
        </w:rPr>
        <w:t>are turtle-dove and pigeon. For</w:t>
      </w:r>
      <w:r>
        <w:rPr>
          <w:rFonts w:ascii="SBL Hebrew" w:hAnsi="SBL Hebrew" w:cs="SBL Hebrew"/>
          <w:color w:val="008080"/>
          <w:sz w:val="24"/>
          <w:szCs w:val="28"/>
          <w:rtl/>
          <w:lang w:bidi="he-IL"/>
        </w:rPr>
        <w:t xml:space="preserve"> סוּס </w:t>
      </w:r>
      <w:r w:rsidRPr="00D93061">
        <w:rPr>
          <w:rFonts w:ascii="Times New Roman" w:hAnsi="Times New Roman" w:cs="Times New Roman"/>
          <w:color w:val="000000"/>
          <w:sz w:val="24"/>
          <w:szCs w:val="24"/>
        </w:rPr>
        <w:t>the Masoretes read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סִיס </w:t>
      </w:r>
      <w:r w:rsidRPr="00D93061">
        <w:rPr>
          <w:rFonts w:ascii="Times New Roman" w:hAnsi="Times New Roman" w:cs="Times New Roman"/>
          <w:color w:val="000000"/>
          <w:sz w:val="24"/>
          <w:szCs w:val="24"/>
        </w:rPr>
        <w:t>, apparently to distinguish the word from that for horse;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so the oriental </w:t>
      </w:r>
      <w:r w:rsidRPr="00D93061">
        <w:rPr>
          <w:rFonts w:ascii="Times New Roman" w:hAnsi="Times New Roman" w:cs="Times New Roman"/>
          <w:i/>
          <w:iCs/>
          <w:color w:val="000000"/>
          <w:sz w:val="24"/>
          <w:szCs w:val="24"/>
        </w:rPr>
        <w:t xml:space="preserve">Codd. </w:t>
      </w:r>
      <w:r w:rsidRPr="00D93061">
        <w:rPr>
          <w:rFonts w:ascii="Times New Roman" w:hAnsi="Times New Roman" w:cs="Times New Roman"/>
          <w:color w:val="000000"/>
          <w:sz w:val="24"/>
          <w:szCs w:val="24"/>
        </w:rPr>
        <w:t>propose to read in Isa. 38:14, although they wrote</w:t>
      </w:r>
      <w:r>
        <w:rPr>
          <w:rFonts w:ascii="SBL Hebrew" w:hAnsi="SBL Hebrew" w:cs="SBL Hebrew"/>
          <w:color w:val="008080"/>
          <w:sz w:val="24"/>
          <w:szCs w:val="28"/>
          <w:rtl/>
          <w:lang w:bidi="he-IL"/>
        </w:rPr>
        <w:t xml:space="preserve">סוּס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עגוּר </w:t>
      </w:r>
      <w:r w:rsidRPr="00D93061">
        <w:rPr>
          <w:rFonts w:ascii="Times New Roman" w:hAnsi="Times New Roman" w:cs="Times New Roman"/>
          <w:color w:val="000000"/>
          <w:sz w:val="24"/>
          <w:szCs w:val="24"/>
        </w:rPr>
        <w:t>is the crane (acc. to Saad. and Rashi), both here and in Isa. 38:14,</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 Gesen., Knob., and others, mistaking the asyndeton, take it as an adjective in the sig. sighing.</w:t>
      </w:r>
      <w:r w:rsidR="001E6CBD">
        <w:rPr>
          <w:rStyle w:val="FootnoteReference"/>
          <w:rFonts w:ascii="Times New Roman" w:hAnsi="Times New Roman" w:cs="Times New Roman"/>
          <w:color w:val="000000"/>
          <w:sz w:val="24"/>
          <w:szCs w:val="24"/>
        </w:rPr>
        <w:footnoteReference w:id="13"/>
      </w:r>
      <w:r w:rsidR="001E6CBD">
        <w:rPr>
          <w:rFonts w:ascii="Times New Roman" w:hAnsi="Times New Roman" w:cs="Times New Roman"/>
          <w:color w:val="000000"/>
          <w:sz w:val="24"/>
          <w:szCs w:val="24"/>
        </w:rPr>
        <w:t xml:space="preserve"> </w:t>
      </w:r>
      <w:r w:rsidR="001E6CBD">
        <w:rPr>
          <w:rFonts w:ascii="Times New Roman" w:hAnsi="Times New Roman" w:cs="Times New Roman"/>
          <w:color w:val="7F0000"/>
          <w:sz w:val="13"/>
          <w:szCs w:val="13"/>
        </w:rPr>
        <w:t xml:space="preserve"> </w:t>
      </w:r>
      <w:r>
        <w:rPr>
          <w:rFonts w:ascii="SBL Hebrew" w:hAnsi="SBL Hebrew" w:cs="SBL Hebrew"/>
          <w:color w:val="008080"/>
          <w:sz w:val="24"/>
          <w:szCs w:val="28"/>
          <w:rtl/>
          <w:lang w:bidi="he-IL"/>
        </w:rPr>
        <w:t xml:space="preserve"> מוֹעדִים</w:t>
      </w:r>
      <w:r w:rsidRPr="00D93061">
        <w:rPr>
          <w:rFonts w:ascii="Times New Roman" w:hAnsi="Times New Roman" w:cs="Times New Roman"/>
          <w:color w:val="000000"/>
          <w:sz w:val="24"/>
          <w:szCs w:val="24"/>
        </w:rPr>
        <w:t>are the fixed times for the arrival and departure of the birds of passage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9B430F" w:rsidRDefault="00100EF5" w:rsidP="00A941D7">
      <w:pPr>
        <w:pStyle w:val="Heading6"/>
      </w:pPr>
      <w:r w:rsidRPr="003B24C7">
        <w:t xml:space="preserve"> Jer. </w:t>
      </w:r>
      <w:r w:rsidRPr="00D93061">
        <w:t xml:space="preserve"> 8:8. </w:t>
      </w:r>
    </w:p>
    <w:p w:rsidR="009B430F" w:rsidRDefault="009B430F" w:rsidP="009B430F">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spite of this heedlessness of the statutes, the judgment of God, they vainly boast in their knowledge and possession of God’s law. Those who said, We are wise, are mainly the priests and false prophets; cf. v. 10, 2:8; 5:31. The wisdom these people claimed for themselves is, as the following clause shows, the knowledge of the law. They prided themselves on possessing the law, from which they conceived themselves to have drawn their wisdom. The second clause, as Hitz. observed, shows that it is the written law that is meant. The law is with us. This is not to be understood merely of the outward possession of it, but the inward, appropriated knowledge, the mastery of the law. The law of Jahveh, recorded in the Pentateuch, teaches not only the bearing towards God due by man, but the bearing of God towards His people. The knowledge of this law begets the wisdom for ruling one’s life, tells how God is to be worshipped, how His favour is to be procured and His anger appeased.As against all this, Jeremiah declares: Assuredly the lying pen (style) of the scribes hath made it a lie. Ew., Hitz., Graf, translate</w:t>
      </w:r>
      <w:r>
        <w:rPr>
          <w:rFonts w:ascii="SBL Hebrew" w:hAnsi="SBL Hebrew" w:cs="SBL Hebrew"/>
          <w:color w:val="008080"/>
          <w:sz w:val="24"/>
          <w:szCs w:val="28"/>
          <w:rtl/>
          <w:lang w:bidi="he-IL"/>
        </w:rPr>
        <w:t xml:space="preserve">סֹפְרִים </w:t>
      </w:r>
      <w:r w:rsidRPr="00D93061">
        <w:rPr>
          <w:rFonts w:ascii="Times New Roman" w:hAnsi="Times New Roman" w:cs="Times New Roman"/>
          <w:color w:val="000000"/>
          <w:sz w:val="24"/>
          <w:szCs w:val="24"/>
        </w:rPr>
        <w:t>, authors, writers; and the two latter of them take</w:t>
      </w:r>
      <w:r>
        <w:rPr>
          <w:rFonts w:ascii="SBL Hebrew" w:hAnsi="SBL Hebrew" w:cs="SBL Hebrew"/>
          <w:color w:val="008080"/>
          <w:sz w:val="24"/>
          <w:szCs w:val="28"/>
          <w:rtl/>
          <w:lang w:bidi="he-IL"/>
        </w:rPr>
        <w:t xml:space="preserve"> עשׂה </w:t>
      </w:r>
      <w:r w:rsidRPr="00D93061">
        <w:rPr>
          <w:rFonts w:ascii="Times New Roman" w:hAnsi="Times New Roman" w:cs="Times New Roman"/>
          <w:color w:val="000000"/>
          <w:sz w:val="24"/>
          <w:szCs w:val="24"/>
        </w:rPr>
        <w:t>= labour: “for a lie (or for deception) hath the lying style (pen) of the writers laboured.” This transl. is feasible; but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seems simpler to supply</w:t>
      </w:r>
      <w:r>
        <w:rPr>
          <w:rFonts w:ascii="SBL Hebrew" w:hAnsi="SBL Hebrew" w:cs="SBL Hebrew"/>
          <w:color w:val="008080"/>
          <w:sz w:val="24"/>
          <w:szCs w:val="28"/>
          <w:rtl/>
          <w:lang w:bidi="he-IL"/>
        </w:rPr>
        <w:t xml:space="preserve">תּוֹרת ייי </w:t>
      </w:r>
      <w:r w:rsidRPr="00D93061">
        <w:rPr>
          <w:rFonts w:ascii="Times New Roman" w:hAnsi="Times New Roman" w:cs="Times New Roman"/>
          <w:color w:val="000000"/>
          <w:sz w:val="24"/>
          <w:szCs w:val="24"/>
        </w:rPr>
        <w:t>: hath made it (the law); and there is no good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reason for confining</w:t>
      </w:r>
      <w:r>
        <w:rPr>
          <w:rFonts w:ascii="SBL Hebrew" w:hAnsi="SBL Hebrew" w:cs="SBL Hebrew"/>
          <w:color w:val="008080"/>
          <w:sz w:val="24"/>
          <w:szCs w:val="28"/>
          <w:rtl/>
          <w:lang w:bidi="he-IL"/>
        </w:rPr>
        <w:t xml:space="preserve"> סֹופר </w:t>
      </w:r>
      <w:r w:rsidRPr="00D93061">
        <w:rPr>
          <w:rFonts w:ascii="Times New Roman" w:hAnsi="Times New Roman" w:cs="Times New Roman"/>
          <w:color w:val="000000"/>
          <w:sz w:val="24"/>
          <w:szCs w:val="24"/>
        </w:rPr>
        <w:t>to the original composers of works. The words are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to be limited in their reference to the efforts of the false prophets, who spread their delusive prophecies by means of writings: they refer equally to the work of the priests, whose duty it was to train the people in the law, and who, by false teaching as to its demands, led the people astray, seduced them from the way of truth, and deceived them as to the future. The labours both of the false prophets and of the wicked priests consisted not merely in authorship, in composing and circulating writings, but to a very great extent in the oral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teaching of the people, partly by prophetic announcements, partly by instruction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the law; only in so far as it was necessary was it their duty to set down in writing and circulate their prophecies and interpretations of the law. But this work by word and writing was founded on the existing written law, the Torah of Moses; just as the true prophets sought to influence the people chiefly by preaching the law to them, by examining their deeds and habits by the rule of the divine will as revealed in the Torah, and by applying to their times the law’s promises and threatenings. For this work with the law, and application of it to life,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uses the expression “style of the Shoferim,” because the interpretation of the law, if it was to have valid authority as the rule of life, must be fixed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writing. Yet he did not in this speak only of authors, composers, but meant such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busied themselves about the book of the law, made it the object of their study. But inasmuch as such persons, by false interpretation and application, perverted the truth of the law into a lie, he calls their work the work of the lying style (pen)</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4065FD" w:rsidRDefault="00100EF5" w:rsidP="00A941D7">
      <w:pPr>
        <w:pStyle w:val="Heading6"/>
      </w:pPr>
      <w:r w:rsidRPr="003B24C7">
        <w:t xml:space="preserve"> Jer. </w:t>
      </w:r>
      <w:r w:rsidRPr="00D93061">
        <w:t xml:space="preserve"> 8:9.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Those who held themselves wise will come to shame, will be dismally disabused of their hopes. When the great calamity comes on the sin-hardened people, they shall be confounded and overwhelmed in ruin (cf. 6:11).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spurn at the word of Jahveh; whose wisdom then have they? None; for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 of the Lord alone is Israel’s wisdom and understanding,</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4:6.The threatening in v. 10 includes not only the wise ones, but the whole people. “Therefore” attaches to the central truth of vv. 5 and 6, which has been elucidated in vv. 7-9. The first half of v. 10 corresponds, in shorter compass, to what has been said in 6:12, and is here continued in vv. 10</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 xml:space="preserve">-12 in the same words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6:13-15.</w:t>
      </w:r>
      <w:r>
        <w:rPr>
          <w:rFonts w:ascii="SBL Hebrew" w:hAnsi="SBL Hebrew" w:cs="SBL Hebrew"/>
          <w:color w:val="008080"/>
          <w:sz w:val="24"/>
          <w:szCs w:val="28"/>
          <w:rtl/>
          <w:lang w:bidi="he-IL"/>
        </w:rPr>
        <w:t xml:space="preserve"> יוֹרשִׁים </w:t>
      </w:r>
      <w:r w:rsidRPr="00D93061">
        <w:rPr>
          <w:rFonts w:ascii="Times New Roman" w:hAnsi="Times New Roman" w:cs="Times New Roman"/>
          <w:color w:val="000000"/>
          <w:sz w:val="24"/>
          <w:szCs w:val="24"/>
        </w:rPr>
        <w:t xml:space="preserve">are those who take possession, make themselves masters of a thing,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49:2 and Mic. 1:15. This repetition of the three verses is not given in the LXX, and Hitz. therefore proposes to delete them as a supplementary interpolation, holding that they are not only superfluous, but that they interrupt the sense. For he thinks v. 13 connects remarkably well with v. 10</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but, taken out of its connection with what precedes as we have it, begins baldly enough. To this Graf has made fitting answer: This passage is in no respect more superfluous or awkward than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6:13ff.; nor is the connection of v. 13 with v. 10</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at all closer than with v.</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 And Hitz., in order to defend the immediate connection between v. 13 and v. 10, sees himself compelled, for the restoration of equilibrium, to delete the middle part of v. 13 (from “no grapes” to “withered”) as spurious; for which proceeding there is not the smallest reason, since this passage has neither the character of an explanatory gloss, nor is it a repetition from any place whatever, nor is it awanting in the LXX. Just as little ground is there to argue against the genuineness of the two passages from the variations found in them. Here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 we have</w:t>
      </w:r>
      <w:r>
        <w:rPr>
          <w:rFonts w:ascii="SBL Hebrew" w:hAnsi="SBL Hebrew" w:cs="SBL Hebrew"/>
          <w:color w:val="008080"/>
          <w:sz w:val="24"/>
          <w:szCs w:val="28"/>
          <w:rtl/>
          <w:lang w:bidi="he-IL"/>
        </w:rPr>
        <w:t xml:space="preserve"> מִקָּטֹן ואַד־גָּדוֹל </w:t>
      </w:r>
      <w:r w:rsidRPr="00D93061">
        <w:rPr>
          <w:rFonts w:ascii="Times New Roman" w:hAnsi="Times New Roman" w:cs="Times New Roman"/>
          <w:color w:val="000000"/>
          <w:sz w:val="24"/>
          <w:szCs w:val="24"/>
        </w:rPr>
        <w:t>instead of the</w:t>
      </w:r>
      <w:r>
        <w:rPr>
          <w:rFonts w:ascii="SBL Hebrew" w:hAnsi="SBL Hebrew" w:cs="SBL Hebrew"/>
          <w:color w:val="008080"/>
          <w:sz w:val="24"/>
          <w:szCs w:val="28"/>
          <w:rtl/>
          <w:lang w:bidi="he-IL"/>
        </w:rPr>
        <w:t xml:space="preserve"> מִקְּטַנָּם ואַד־גְּדוֹלָם </w:t>
      </w:r>
      <w:r w:rsidRPr="00D93061">
        <w:rPr>
          <w:rFonts w:ascii="Times New Roman" w:hAnsi="Times New Roman" w:cs="Times New Roman"/>
          <w:color w:val="000000"/>
          <w:sz w:val="24"/>
          <w:szCs w:val="24"/>
        </w:rPr>
        <w:t>of 6:13;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suffix, which in the latter case pointed to the preceding “inhabitants of the land,” was unnecessary here, where there is no such reference. In like manner, the forms</w:t>
      </w:r>
      <w:r>
        <w:rPr>
          <w:rFonts w:ascii="SBL Hebrew" w:hAnsi="SBL Hebrew" w:cs="SBL Hebrew"/>
          <w:color w:val="008080"/>
          <w:sz w:val="24"/>
          <w:szCs w:val="28"/>
          <w:rtl/>
          <w:lang w:bidi="he-IL"/>
        </w:rPr>
        <w:t xml:space="preserve"> הִכָּלם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הַכְלִים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עת פְּקֻדָּתָם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עת־פְּקַדְתִּים </w:t>
      </w:r>
      <w:r w:rsidRPr="00D93061">
        <w:rPr>
          <w:rFonts w:ascii="Times New Roman" w:hAnsi="Times New Roman" w:cs="Times New Roman"/>
          <w:color w:val="000000"/>
          <w:sz w:val="24"/>
          <w:szCs w:val="24"/>
        </w:rPr>
        <w:t>, are but the more usual forms used by Jeremiah elsewhere. So the omission of the</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 </w:t>
      </w:r>
      <w:r w:rsidRPr="00D93061">
        <w:rPr>
          <w:rFonts w:ascii="Times New Roman" w:hAnsi="Times New Roman" w:cs="Times New Roman"/>
          <w:color w:val="000000"/>
          <w:sz w:val="24"/>
          <w:szCs w:val="24"/>
        </w:rPr>
        <w:t>in</w:t>
      </w:r>
      <w:r>
        <w:rPr>
          <w:rFonts w:ascii="SBL Hebrew" w:hAnsi="SBL Hebrew" w:cs="SBL Hebrew"/>
          <w:color w:val="008080"/>
          <w:sz w:val="24"/>
          <w:szCs w:val="28"/>
          <w:rtl/>
          <w:lang w:bidi="he-IL"/>
        </w:rPr>
        <w:t xml:space="preserve"> ירַפּוּ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ירַפְּאוּ </w:t>
      </w:r>
      <w:r w:rsidRPr="00D93061">
        <w:rPr>
          <w:rFonts w:ascii="Times New Roman" w:hAnsi="Times New Roman" w:cs="Times New Roman"/>
          <w:color w:val="000000"/>
          <w:sz w:val="24"/>
          <w:szCs w:val="24"/>
        </w:rPr>
        <w:t>, as coming either from the writer or the copyist, clearly does not make against the genuineness of the verses. And there is the less reason for making any difficulty about the passage, seeing that such repetitions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amongst the peculiarities of Jeremiah’s style: cf. e.g.,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7:31-33 with</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19:5-7; 10:12-16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51:15-19; 15:13, 14,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17:3, 4; 16:14,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15,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23:7, 8; 23:5, 6,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33:15, 16; 23:19, 20,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24, and other shorter repetitions</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4065FD" w:rsidRDefault="00100EF5" w:rsidP="00A941D7">
      <w:pPr>
        <w:pStyle w:val="Heading6"/>
      </w:pPr>
      <w:r w:rsidRPr="003B24C7">
        <w:t xml:space="preserve"> Jer. </w:t>
      </w:r>
      <w:r w:rsidRPr="00D93061">
        <w:t xml:space="preserve"> 8:13.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warning of coming punishment, reiterated from a former discourse, is strengthened by the threatening that God will sweep them utterly away, because Judah has become an unfruitful vine and fig-tree. In</w:t>
      </w:r>
      <w:r>
        <w:rPr>
          <w:rFonts w:ascii="SBL Hebrew" w:hAnsi="SBL Hebrew" w:cs="SBL Hebrew"/>
          <w:color w:val="008080"/>
          <w:sz w:val="24"/>
          <w:szCs w:val="28"/>
          <w:rtl/>
          <w:lang w:bidi="he-IL"/>
        </w:rPr>
        <w:t xml:space="preserve"> אָסֹף אָסִיף </w:t>
      </w:r>
      <w:r w:rsidRPr="00D93061">
        <w:rPr>
          <w:rFonts w:ascii="Times New Roman" w:hAnsi="Times New Roman" w:cs="Times New Roman"/>
          <w:color w:val="000000"/>
          <w:sz w:val="24"/>
          <w:szCs w:val="24"/>
        </w:rPr>
        <w:t>we have a combination of</w:t>
      </w:r>
      <w:r>
        <w:rPr>
          <w:rFonts w:ascii="SBL Hebrew" w:hAnsi="SBL Hebrew" w:cs="SBL Hebrew"/>
          <w:color w:val="008080"/>
          <w:sz w:val="24"/>
          <w:szCs w:val="28"/>
          <w:rtl/>
          <w:lang w:bidi="he-IL"/>
        </w:rPr>
        <w:t xml:space="preserve">אָסַף </w:t>
      </w:r>
      <w:r w:rsidRPr="00D93061">
        <w:rPr>
          <w:rFonts w:ascii="Times New Roman" w:hAnsi="Times New Roman" w:cs="Times New Roman"/>
          <w:color w:val="000000"/>
          <w:sz w:val="24"/>
          <w:szCs w:val="24"/>
        </w:rPr>
        <w:t>, gather, glean, carry away, and</w:t>
      </w:r>
      <w:r>
        <w:rPr>
          <w:rFonts w:ascii="SBL Hebrew" w:hAnsi="SBL Hebrew" w:cs="SBL Hebrew"/>
          <w:color w:val="008080"/>
          <w:sz w:val="24"/>
          <w:szCs w:val="28"/>
          <w:rtl/>
          <w:lang w:bidi="he-IL"/>
        </w:rPr>
        <w:t xml:space="preserve">הסִיף </w:t>
      </w:r>
      <w:r w:rsidRPr="00D93061">
        <w:rPr>
          <w:rFonts w:ascii="Times New Roman" w:hAnsi="Times New Roman" w:cs="Times New Roman"/>
          <w:color w:val="000000"/>
          <w:sz w:val="24"/>
          <w:szCs w:val="24"/>
        </w:rPr>
        <w:t>, Niph. of</w:t>
      </w:r>
      <w:r>
        <w:rPr>
          <w:rFonts w:ascii="SBL Hebrew" w:hAnsi="SBL Hebrew" w:cs="SBL Hebrew"/>
          <w:color w:val="007F7F"/>
          <w:sz w:val="24"/>
          <w:szCs w:val="28"/>
          <w:rtl/>
          <w:lang w:bidi="he-IL"/>
        </w:rPr>
        <w:t xml:space="preserve">סוּף </w:t>
      </w:r>
      <w:r w:rsidRPr="00D93061">
        <w:rPr>
          <w:rFonts w:ascii="Times New Roman" w:hAnsi="Times New Roman" w:cs="Times New Roman"/>
          <w:color w:val="000000"/>
          <w:sz w:val="24"/>
          <w:szCs w:val="24"/>
        </w:rPr>
        <w:t>, make an end, sweep off, so as to heighten the sense, as in Zep. 1:1f., — a passage which was doubtless in the prophet’s mind: wholly will I sweep them away. The circumstantial clauses: no grapes — and the leaves are withered, show the cause of the threatening: The people is become an unfruitful vine and fig-tree, whose leaves are withered. Israel was a vineyard the Lord had planted with noble vines, but which brought forth sour grapes, 2:21, Isa. 5:2. In keeping with this figure, Israel is thought of as a vine on which are no grapes. With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joined the like figure of a fig-tree, to which Micah in 7:1 makes allusion, and which is applied by Christ to the degenerate race of His own time in His symbolical act of cursing the fig-tree (Mat. 21:19). To exhaust the thought that Judah is ripe for judgment, it is further added that the leaves are withered. The tree whose leaves are withered, is near being parched throughout. Such a tree was the people of Judah, fallen away from its God, spurning at the law of the Lord; in contrast with which, the man who trusts in the Lord, and has delight in the law of the Lord, is like the tree planted by the water, whose leaves are ever green, and which bringeth forth fruit in his season, 17:8, Psa. 1:1-3. Ros. and Mov. are quite wrong in following the Chald., and in taking the circumstantial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clauses as a description of the future; Mov. even proceeds to change</w:t>
      </w:r>
      <w:r>
        <w:rPr>
          <w:rFonts w:ascii="SBL Hebrew" w:hAnsi="SBL Hebrew" w:cs="SBL Hebrew"/>
          <w:color w:val="008080"/>
          <w:sz w:val="24"/>
          <w:szCs w:val="28"/>
          <w:rtl/>
          <w:lang w:bidi="he-IL"/>
        </w:rPr>
        <w:t xml:space="preserve"> אָסֹף אֲסִיפם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אֹסף אֲסִיפָם </w:t>
      </w:r>
      <w:r w:rsidRPr="00D93061">
        <w:rPr>
          <w:rFonts w:ascii="Times New Roman" w:hAnsi="Times New Roman" w:cs="Times New Roman"/>
          <w:color w:val="000000"/>
          <w:sz w:val="24"/>
          <w:szCs w:val="24"/>
        </w:rPr>
        <w:t>. The interpretation of the last clause is a disputed point.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Ew., following the old translators (Chald., Syr., Aq., Symm., Vulg.; in the LXX they are omitted), understands the words of the transgression of the commands of God, which they seem to have received only in order to break them.</w:t>
      </w:r>
      <w:r>
        <w:rPr>
          <w:rFonts w:ascii="SBL Hebrew" w:hAnsi="SBL Hebrew" w:cs="SBL Hebrew"/>
          <w:color w:val="007F7F"/>
          <w:sz w:val="24"/>
          <w:szCs w:val="28"/>
          <w:rtl/>
          <w:lang w:bidi="he-IL"/>
        </w:rPr>
        <w:t xml:space="preserve"> ואֶתן </w:t>
      </w:r>
      <w:r w:rsidRPr="00D93061">
        <w:rPr>
          <w:rFonts w:ascii="Times New Roman" w:hAnsi="Times New Roman" w:cs="Times New Roman"/>
          <w:color w:val="000000"/>
          <w:sz w:val="24"/>
          <w:szCs w:val="24"/>
        </w:rPr>
        <w:t xml:space="preserve">seems to tell in favour of this, and it may be taken as </w:t>
      </w:r>
      <w:r w:rsidRPr="00D93061">
        <w:rPr>
          <w:rFonts w:ascii="Times New Roman" w:hAnsi="Times New Roman" w:cs="Times New Roman"/>
          <w:i/>
          <w:iCs/>
          <w:color w:val="000000"/>
          <w:sz w:val="24"/>
          <w:szCs w:val="24"/>
        </w:rPr>
        <w:t xml:space="preserve">praeter. </w:t>
      </w:r>
      <w:r w:rsidRPr="00D93061">
        <w:rPr>
          <w:rFonts w:ascii="Times New Roman" w:hAnsi="Times New Roman" w:cs="Times New Roman"/>
          <w:color w:val="000000"/>
          <w:sz w:val="24"/>
          <w:szCs w:val="24"/>
        </w:rPr>
        <w:t>with the translation: and I gave to them that which they transgress. But unless we are to admit that the idea thus obtained stands quite abruptly, we must follow the Chald., and take it as the reason of what precedes: They are become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unfruitful tree with faded leaves, because they have transgressed my law which I gave them. But</w:t>
      </w:r>
      <w:r>
        <w:rPr>
          <w:rFonts w:ascii="SBL Hebrew" w:hAnsi="SBL Hebrew" w:cs="SBL Hebrew"/>
          <w:color w:val="007F7F"/>
          <w:sz w:val="24"/>
          <w:szCs w:val="28"/>
          <w:rtl/>
          <w:lang w:bidi="he-IL"/>
        </w:rPr>
        <w:t xml:space="preserve"> ואֶתן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consec. </w:t>
      </w:r>
      <w:r w:rsidRPr="00D93061">
        <w:rPr>
          <w:rFonts w:ascii="Times New Roman" w:hAnsi="Times New Roman" w:cs="Times New Roman"/>
          <w:color w:val="000000"/>
          <w:sz w:val="24"/>
          <w:szCs w:val="24"/>
        </w:rPr>
        <w:t>goes directly against this construction. Of less weight is the other objection against this view, that the plural suffix in</w:t>
      </w:r>
      <w:r>
        <w:rPr>
          <w:rFonts w:ascii="SBL Hebrew" w:hAnsi="SBL Hebrew" w:cs="SBL Hebrew"/>
          <w:color w:val="008080"/>
          <w:sz w:val="24"/>
          <w:szCs w:val="28"/>
          <w:rtl/>
          <w:lang w:bidi="he-IL"/>
        </w:rPr>
        <w:t xml:space="preserve"> יאַבְרוּם </w:t>
      </w:r>
      <w:r w:rsidRPr="00D93061">
        <w:rPr>
          <w:rFonts w:ascii="Times New Roman" w:hAnsi="Times New Roman" w:cs="Times New Roman"/>
          <w:color w:val="000000"/>
          <w:sz w:val="24"/>
          <w:szCs w:val="24"/>
        </w:rPr>
        <w:t>has no suitable antecedent; for there could be no difficulty in supplying “judgments” (cf. v. 8). But the abrupt appearance of the thought, wholly unlooked for here, is sufficient to exclude that interpretation. We therefore prefer the other interpretation, given with various modifications by Ven., Rose., and Maur., and translate: so I appoint unto them those that shall pass over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them. The </w:t>
      </w:r>
      <w:r w:rsidRPr="00D93061">
        <w:rPr>
          <w:rFonts w:ascii="Times New Roman" w:hAnsi="Times New Roman" w:cs="Times New Roman"/>
          <w:i/>
          <w:iCs/>
          <w:color w:val="000000"/>
          <w:sz w:val="24"/>
          <w:szCs w:val="24"/>
        </w:rPr>
        <w:t>imperf. c.</w:t>
      </w:r>
      <w:r>
        <w:rPr>
          <w:rFonts w:ascii="SBL Hebrew" w:hAnsi="SBL Hebrew" w:cs="SBL Hebrew"/>
          <w:color w:val="007F7F"/>
          <w:sz w:val="24"/>
          <w:szCs w:val="28"/>
          <w:rtl/>
          <w:lang w:bidi="he-IL"/>
        </w:rPr>
        <w:t xml:space="preserve"> ו </w:t>
      </w:r>
      <w:r w:rsidRPr="00D93061">
        <w:rPr>
          <w:rFonts w:ascii="Times New Roman" w:hAnsi="Times New Roman" w:cs="Times New Roman"/>
          <w:i/>
          <w:iCs/>
          <w:color w:val="000000"/>
          <w:sz w:val="24"/>
          <w:szCs w:val="24"/>
        </w:rPr>
        <w:t xml:space="preserve">consec. </w:t>
      </w:r>
      <w:r w:rsidRPr="00D93061">
        <w:rPr>
          <w:rFonts w:ascii="Times New Roman" w:hAnsi="Times New Roman" w:cs="Times New Roman"/>
          <w:color w:val="000000"/>
          <w:sz w:val="24"/>
          <w:szCs w:val="24"/>
        </w:rPr>
        <w:t>attaches itself to the circumstantial clauses,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introduces the resulting consequence; it is therefore to be expressed in English by the present, not by the </w:t>
      </w:r>
      <w:r w:rsidRPr="00D93061">
        <w:rPr>
          <w:rFonts w:ascii="Times New Roman" w:hAnsi="Times New Roman" w:cs="Times New Roman"/>
          <w:i/>
          <w:iCs/>
          <w:color w:val="000000"/>
          <w:sz w:val="24"/>
          <w:szCs w:val="24"/>
        </w:rPr>
        <w:t xml:space="preserve">praeter.: </w:t>
      </w:r>
      <w:r w:rsidRPr="00D93061">
        <w:rPr>
          <w:rFonts w:ascii="Times New Roman" w:hAnsi="Times New Roman" w:cs="Times New Roman"/>
          <w:color w:val="000000"/>
          <w:sz w:val="24"/>
          <w:szCs w:val="24"/>
        </w:rPr>
        <w:t>therefore I gave them (Näg.).</w:t>
      </w:r>
      <w:r>
        <w:rPr>
          <w:rFonts w:ascii="SBL Hebrew" w:hAnsi="SBL Hebrew" w:cs="SBL Hebrew"/>
          <w:color w:val="008080"/>
          <w:sz w:val="24"/>
          <w:szCs w:val="28"/>
          <w:rtl/>
          <w:lang w:bidi="he-IL"/>
        </w:rPr>
        <w:t xml:space="preserve"> נתַן </w:t>
      </w:r>
      <w:r w:rsidRPr="00D93061">
        <w:rPr>
          <w:rFonts w:ascii="Times New Roman" w:hAnsi="Times New Roman" w:cs="Times New Roman"/>
          <w:color w:val="000000"/>
          <w:sz w:val="24"/>
          <w:szCs w:val="24"/>
        </w:rPr>
        <w:t xml:space="preserve">in the general sig. appoint, and the second verb with the </w:t>
      </w:r>
      <w:r w:rsidRPr="00D93061">
        <w:rPr>
          <w:rFonts w:ascii="Times New Roman" w:hAnsi="Times New Roman" w:cs="Times New Roman"/>
          <w:i/>
          <w:iCs/>
          <w:color w:val="000000"/>
          <w:sz w:val="24"/>
          <w:szCs w:val="24"/>
        </w:rPr>
        <w:t xml:space="preserve">pron. rel. </w:t>
      </w:r>
      <w:r w:rsidRPr="00D93061">
        <w:rPr>
          <w:rFonts w:ascii="Times New Roman" w:hAnsi="Times New Roman" w:cs="Times New Roman"/>
          <w:color w:val="000000"/>
          <w:sz w:val="24"/>
          <w:szCs w:val="24"/>
        </w:rPr>
        <w:t xml:space="preserve">omitted: </w:t>
      </w:r>
      <w:r w:rsidRPr="00D93061">
        <w:rPr>
          <w:rFonts w:ascii="Times New Roman" w:hAnsi="Times New Roman" w:cs="Times New Roman"/>
          <w:i/>
          <w:iCs/>
          <w:color w:val="000000"/>
          <w:sz w:val="24"/>
          <w:szCs w:val="24"/>
        </w:rPr>
        <w:t>illos qui eos invadent.</w:t>
      </w:r>
      <w:r>
        <w:rPr>
          <w:rFonts w:ascii="SBL Hebrew" w:hAnsi="SBL Hebrew" w:cs="SBL Hebrew"/>
          <w:color w:val="008080"/>
          <w:sz w:val="24"/>
          <w:szCs w:val="28"/>
          <w:rtl/>
          <w:lang w:bidi="he-IL"/>
        </w:rPr>
        <w:t xml:space="preserve">עבַר </w:t>
      </w:r>
      <w:r w:rsidRPr="00D93061">
        <w:rPr>
          <w:rFonts w:ascii="Times New Roman" w:hAnsi="Times New Roman" w:cs="Times New Roman"/>
          <w:color w:val="000000"/>
          <w:sz w:val="24"/>
          <w:szCs w:val="24"/>
        </w:rPr>
        <w:t xml:space="preserve">, to overrun a country or people, of a hostile army swarming over it, as e.g., Isa. 8:8; 28:15. For the construction </w:t>
      </w:r>
      <w:r w:rsidRPr="00D93061">
        <w:rPr>
          <w:rFonts w:ascii="Times New Roman" w:hAnsi="Times New Roman" w:cs="Times New Roman"/>
          <w:i/>
          <w:iCs/>
          <w:color w:val="000000"/>
          <w:sz w:val="24"/>
          <w:szCs w:val="24"/>
        </w:rPr>
        <w:t xml:space="preserve">c. accus.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23:9; 5:22. Hitz.’s and Graf’s mode of construction is forced: I deliver them up to them (to those) who pass over them; for then we must not only supply an object to</w:t>
      </w:r>
      <w:r>
        <w:rPr>
          <w:rFonts w:ascii="SBL Hebrew" w:hAnsi="SBL Hebrew" w:cs="SBL Hebrew"/>
          <w:color w:val="008080"/>
          <w:sz w:val="24"/>
          <w:szCs w:val="28"/>
          <w:rtl/>
          <w:lang w:bidi="he-IL"/>
        </w:rPr>
        <w:t xml:space="preserve">אֶתן </w:t>
      </w:r>
      <w:r w:rsidRPr="00D93061">
        <w:rPr>
          <w:rFonts w:ascii="Times New Roman" w:hAnsi="Times New Roman" w:cs="Times New Roman"/>
          <w:color w:val="000000"/>
          <w:sz w:val="24"/>
          <w:szCs w:val="24"/>
        </w:rPr>
        <w:t>, but adopt the unusual arrangement by which the pronoun</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להֶם </w:t>
      </w:r>
      <w:r w:rsidRPr="00D93061">
        <w:rPr>
          <w:rFonts w:ascii="Times New Roman" w:hAnsi="Times New Roman" w:cs="Times New Roman"/>
          <w:color w:val="000000"/>
          <w:sz w:val="24"/>
          <w:szCs w:val="24"/>
        </w:rPr>
        <w:t>is made to stand before the words that explain it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4065FD" w:rsidRDefault="00100EF5" w:rsidP="00A941D7">
      <w:pPr>
        <w:pStyle w:val="Heading6"/>
      </w:pPr>
      <w:r w:rsidRPr="003B24C7">
        <w:t xml:space="preserve"> Jer. </w:t>
      </w:r>
      <w:r w:rsidRPr="00D93061">
        <w:t xml:space="preserve"> 8:14-23.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horrors of the approaching visitation.</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14. </w:t>
      </w:r>
      <w:r w:rsidRPr="00D93061">
        <w:rPr>
          <w:rFonts w:ascii="Times New Roman" w:hAnsi="Times New Roman" w:cs="Times New Roman"/>
          <w:i/>
          <w:iCs/>
          <w:color w:val="000000"/>
          <w:sz w:val="24"/>
          <w:szCs w:val="24"/>
        </w:rPr>
        <w:t>“Why do we sit still? Assemble yourselves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us go into the defenced cities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perish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Jahveh our God hath decreed our ruin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given us water of gall to drink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we have sinned against Jahveh.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We looked for safety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is no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time of healing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behold terrors.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From Dan is heard the snorting of his horses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at the loud neighing of his steeds the whole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earth trembles: they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devour the land and its fulness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city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those that dwell therein.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send among you serpents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vipers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which there is no charming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shall sting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Oh my comfort in sorrow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 me my heart grows too sock.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loud sounds the cry of the daughter from out of a</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far country: ‘Is Jahveh not in Zion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her King in her?’ Why provoked they me with their images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 vanities of a foreign land?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w:t>
      </w:r>
      <w:r w:rsidRPr="00D93061">
        <w:rPr>
          <w:rFonts w:ascii="Times New Roman" w:hAnsi="Times New Roman" w:cs="Times New Roman"/>
          <w:i/>
          <w:iCs/>
          <w:color w:val="000000"/>
          <w:sz w:val="24"/>
          <w:szCs w:val="24"/>
        </w:rPr>
        <w:t>. Past is the harvest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ended is the fruit-gathering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we are not saved.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For the breaking of the daughter of my people am I broken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am in mourning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horror hath taken hold on me.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Is there no balm in Gilead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or no physician there? why then is no plaister laid upon the daughter of my people?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Oh that my head were waters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mine eyes a fountain of tears! then would I weep day and night for the slain of the daughter of my people.”</w:t>
      </w:r>
      <w:r w:rsidRPr="00D93061">
        <w:rPr>
          <w:rFonts w:ascii="Times New Roman" w:hAnsi="Times New Roman" w:cs="Times New Roman"/>
          <w:color w:val="000000"/>
          <w:sz w:val="24"/>
          <w:szCs w:val="24"/>
        </w:rPr>
        <w:t xml:space="preserve">In spirit the prophet sees the enemy forcing his way into the country, and the inhabitants fleeing into the fortified cities. This he represents to his hearers with graphic and dramatic effect. In v. 14 the citizens of Judah are made to speak, calling on one another to flee and give up hope of being saved. “Why do we sit still?” i.e., remain calmly where we are? We will withdraw into the strong cities (cf. 4:5), and perish there by famine and disease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נדְּמָה</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נדַּמָּה </w:t>
      </w:r>
      <w:r w:rsidRPr="00D93061">
        <w:rPr>
          <w:rFonts w:ascii="Times New Roman" w:hAnsi="Times New Roman" w:cs="Times New Roman"/>
          <w:color w:val="000000"/>
          <w:sz w:val="24"/>
          <w:szCs w:val="24"/>
        </w:rPr>
        <w:t>, imperf.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Niph., from</w:t>
      </w:r>
      <w:r>
        <w:rPr>
          <w:rFonts w:ascii="SBL Hebrew" w:hAnsi="SBL Hebrew" w:cs="SBL Hebrew"/>
          <w:color w:val="008080"/>
          <w:sz w:val="24"/>
          <w:szCs w:val="28"/>
          <w:rtl/>
          <w:lang w:bidi="he-IL"/>
        </w:rPr>
        <w:t xml:space="preserve">דָּמַם </w:t>
      </w:r>
      <w:r w:rsidRPr="00D93061">
        <w:rPr>
          <w:rFonts w:ascii="Times New Roman" w:hAnsi="Times New Roman" w:cs="Times New Roman"/>
          <w:color w:val="000000"/>
          <w:sz w:val="24"/>
          <w:szCs w:val="24"/>
        </w:rPr>
        <w:t>: cf. Gesen. § 67, 5, Rem. 11; in Niph. be destroyed, perish).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fortresses cannot save them from ruin, since they will be besieged and taken by the enemy. For our sin against Him, God has decreed our ruin. The Hiph. from</w:t>
      </w:r>
      <w:r>
        <w:rPr>
          <w:rFonts w:ascii="SBL Hebrew" w:hAnsi="SBL Hebrew" w:cs="SBL Hebrew"/>
          <w:color w:val="008080"/>
          <w:sz w:val="24"/>
          <w:szCs w:val="28"/>
          <w:rtl/>
          <w:lang w:bidi="he-IL"/>
        </w:rPr>
        <w:t xml:space="preserve">דמם </w:t>
      </w:r>
      <w:r w:rsidRPr="00D93061">
        <w:rPr>
          <w:rFonts w:ascii="Times New Roman" w:hAnsi="Times New Roman" w:cs="Times New Roman"/>
          <w:color w:val="000000"/>
          <w:sz w:val="24"/>
          <w:szCs w:val="24"/>
        </w:rPr>
        <w:t>, prop. put to silence, bring to ruin, here with the force of a decree.</w:t>
      </w:r>
      <w:r>
        <w:rPr>
          <w:rFonts w:ascii="SBL Hebrew" w:hAnsi="SBL Hebrew" w:cs="SBL Hebrew"/>
          <w:color w:val="008080"/>
          <w:sz w:val="24"/>
          <w:szCs w:val="28"/>
          <w:rtl/>
          <w:lang w:bidi="he-IL"/>
        </w:rPr>
        <w:t xml:space="preserve">מי ראשׁ </w:t>
      </w:r>
      <w:r w:rsidRPr="00D93061">
        <w:rPr>
          <w:rFonts w:ascii="Times New Roman" w:hAnsi="Times New Roman" w:cs="Times New Roman"/>
          <w:color w:val="000000"/>
          <w:sz w:val="24"/>
          <w:szCs w:val="24"/>
        </w:rPr>
        <w:t>, bitter waters;</w:t>
      </w:r>
      <w:r>
        <w:rPr>
          <w:rFonts w:ascii="SBL Hebrew" w:hAnsi="SBL Hebrew" w:cs="SBL Hebrew"/>
          <w:color w:val="008080"/>
          <w:sz w:val="24"/>
          <w:szCs w:val="28"/>
          <w:rtl/>
          <w:lang w:bidi="he-IL"/>
        </w:rPr>
        <w:t xml:space="preserve"> ראשׁ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רוֹשׁ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32:32, is a plant with a very bitter taste, and so, since bitterness and poison were to the Jews closely connected, a poisonous plant; see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29:17. So they call the bitter suffering from the ruin at hand which they must undergo. Cf. the similar figure of the cup of the anger of Jahveh,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25:15ff</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4065FD" w:rsidRDefault="00100EF5" w:rsidP="00A941D7">
      <w:pPr>
        <w:pStyle w:val="Heading7"/>
      </w:pPr>
      <w:r w:rsidRPr="003B24C7">
        <w:t xml:space="preserve"> Jer. </w:t>
      </w:r>
      <w:r w:rsidRPr="00D93061">
        <w:t xml:space="preserve"> 8:15.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Instead of peace and safety hoped for, there is calamity and terror. The infin. abs.</w:t>
      </w:r>
      <w:r>
        <w:rPr>
          <w:rFonts w:ascii="SBL Hebrew" w:hAnsi="SBL Hebrew" w:cs="SBL Hebrew"/>
          <w:color w:val="008080"/>
          <w:sz w:val="24"/>
          <w:szCs w:val="28"/>
          <w:rtl/>
          <w:lang w:bidi="he-IL"/>
        </w:rPr>
        <w:t xml:space="preserve"> קַוּה </w:t>
      </w:r>
      <w:r w:rsidRPr="00D93061">
        <w:rPr>
          <w:rFonts w:ascii="Times New Roman" w:hAnsi="Times New Roman" w:cs="Times New Roman"/>
          <w:color w:val="000000"/>
          <w:sz w:val="24"/>
          <w:szCs w:val="24"/>
        </w:rPr>
        <w:t>is used emphatically for the imperf.: We looked for safety, and no good has come to us: for healing, sc. of our injuries, and instead comes terror, by reason of the appearance of the foe in the land. This hope has been awakened and cherished in the people by false prophets (see on 4:10), and now, to their sore suffering, they must feel the contrary of it. The same idea is repeated in 14:19.</w:t>
      </w:r>
      <w:r>
        <w:rPr>
          <w:rFonts w:ascii="SBL Hebrew" w:hAnsi="SBL Hebrew" w:cs="SBL Hebrew"/>
          <w:color w:val="008080"/>
          <w:sz w:val="24"/>
          <w:szCs w:val="28"/>
          <w:rtl/>
          <w:lang w:bidi="he-IL"/>
        </w:rPr>
        <w:t xml:space="preserve"> מַרְפּה </w:t>
      </w:r>
      <w:r w:rsidRPr="00D93061">
        <w:rPr>
          <w:rFonts w:ascii="Times New Roman" w:hAnsi="Times New Roman" w:cs="Times New Roman"/>
          <w:color w:val="000000"/>
          <w:sz w:val="24"/>
          <w:szCs w:val="24"/>
        </w:rPr>
        <w:t>is a mis-spelling of</w:t>
      </w:r>
      <w:r>
        <w:rPr>
          <w:rFonts w:ascii="SBL Hebrew" w:hAnsi="SBL Hebrew" w:cs="SBL Hebrew"/>
          <w:color w:val="008080"/>
          <w:sz w:val="24"/>
          <w:szCs w:val="28"/>
          <w:rtl/>
          <w:lang w:bidi="he-IL"/>
        </w:rPr>
        <w:t xml:space="preserve">מַרְפּא </w:t>
      </w:r>
      <w:r w:rsidRPr="00D93061">
        <w:rPr>
          <w:rFonts w:ascii="Times New Roman" w:hAnsi="Times New Roman" w:cs="Times New Roman"/>
          <w:color w:val="000000"/>
          <w:sz w:val="24"/>
          <w:szCs w:val="24"/>
        </w:rPr>
        <w:t>, 14:19, etc</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4065FD" w:rsidRDefault="00100EF5" w:rsidP="00A941D7">
      <w:pPr>
        <w:pStyle w:val="Heading7"/>
      </w:pPr>
      <w:r w:rsidRPr="003B24C7">
        <w:t xml:space="preserve"> Jer. </w:t>
      </w:r>
      <w:r w:rsidRPr="00D93061">
        <w:t xml:space="preserve"> 8:16.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From the northern borders of Canaan (from Dan; see on 4:15) is already heard the dreadful tumult of the advancing enemy, the snorting of his horses. The suffix in</w:t>
      </w:r>
      <w:r>
        <w:rPr>
          <w:rFonts w:ascii="SBL Hebrew" w:hAnsi="SBL Hebrew" w:cs="SBL Hebrew"/>
          <w:color w:val="008080"/>
          <w:sz w:val="24"/>
          <w:szCs w:val="28"/>
          <w:rtl/>
          <w:lang w:bidi="he-IL"/>
        </w:rPr>
        <w:t xml:space="preserve"> סוּסָיו </w:t>
      </w:r>
      <w:r w:rsidRPr="00D93061">
        <w:rPr>
          <w:rFonts w:ascii="Times New Roman" w:hAnsi="Times New Roman" w:cs="Times New Roman"/>
          <w:color w:val="000000"/>
          <w:sz w:val="24"/>
          <w:szCs w:val="24"/>
        </w:rPr>
        <w:t>refers to the enemy, whose invasion is threatened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6:22, and is here presumed as known.</w:t>
      </w:r>
      <w:r>
        <w:rPr>
          <w:rFonts w:ascii="SBL Hebrew" w:hAnsi="SBL Hebrew" w:cs="SBL Hebrew"/>
          <w:color w:val="008080"/>
          <w:sz w:val="24"/>
          <w:szCs w:val="28"/>
          <w:rtl/>
          <w:lang w:bidi="he-IL"/>
        </w:rPr>
        <w:t xml:space="preserve">אַבִּירָיו </w:t>
      </w:r>
      <w:r w:rsidRPr="00D93061">
        <w:rPr>
          <w:rFonts w:ascii="Times New Roman" w:hAnsi="Times New Roman" w:cs="Times New Roman"/>
          <w:color w:val="000000"/>
          <w:sz w:val="24"/>
          <w:szCs w:val="24"/>
        </w:rPr>
        <w:t>, his strong ones, here, as in 47:3;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50:11, a poetical name for strong horses, stallions; elsewhere for strong animals, e.g., Psa. 22:13; 50:13. The whole earth, not the whole land. With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“devour the land,” cf. 5:17.</w:t>
      </w:r>
      <w:r>
        <w:rPr>
          <w:rFonts w:ascii="SBL Hebrew" w:hAnsi="SBL Hebrew" w:cs="SBL Hebrew"/>
          <w:color w:val="008080"/>
          <w:sz w:val="24"/>
          <w:szCs w:val="28"/>
          <w:rtl/>
          <w:lang w:bidi="he-IL"/>
        </w:rPr>
        <w:t xml:space="preserve"> עיר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אֶרֶץ </w:t>
      </w:r>
      <w:r w:rsidRPr="00D93061">
        <w:rPr>
          <w:rFonts w:ascii="Times New Roman" w:hAnsi="Times New Roman" w:cs="Times New Roman"/>
          <w:color w:val="000000"/>
          <w:sz w:val="24"/>
          <w:szCs w:val="24"/>
        </w:rPr>
        <w:t>have an indefinite comprehensive force; town and country on which the enemy is marching</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4065FD" w:rsidRDefault="00100EF5" w:rsidP="00A941D7">
      <w:pPr>
        <w:pStyle w:val="Heading7"/>
      </w:pPr>
      <w:r w:rsidRPr="003B24C7">
        <w:t xml:space="preserve"> Jer. </w:t>
      </w:r>
      <w:r w:rsidRPr="00D93061">
        <w:t xml:space="preserve"> 8:17.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terribleness of these enemies is heightened by a new figure. They are compared to snakes of the most venomous description, which cannot be made innocuous by any charming, whose sting is fatal. “Vipers” is in apposition to “serpents;” serpents, namely basilisks.</w:t>
      </w:r>
      <w:r>
        <w:rPr>
          <w:rFonts w:ascii="SBL Hebrew" w:hAnsi="SBL Hebrew" w:cs="SBL Hebrew"/>
          <w:color w:val="008080"/>
          <w:sz w:val="24"/>
          <w:szCs w:val="28"/>
          <w:rtl/>
          <w:lang w:bidi="he-IL"/>
        </w:rPr>
        <w:t xml:space="preserve"> צִפְעֹני </w:t>
      </w:r>
      <w:r w:rsidRPr="00D93061">
        <w:rPr>
          <w:rFonts w:ascii="Times New Roman" w:hAnsi="Times New Roman" w:cs="Times New Roman"/>
          <w:color w:val="000000"/>
          <w:sz w:val="24"/>
          <w:szCs w:val="24"/>
        </w:rPr>
        <w:t xml:space="preserve">is, acc. to Aq. and Vulg. on Isa. 11:8, </w:t>
      </w:r>
      <w:r w:rsidRPr="00D93061">
        <w:rPr>
          <w:rFonts w:ascii="Times New Roman" w:hAnsi="Times New Roman" w:cs="Times New Roman"/>
          <w:i/>
          <w:iCs/>
          <w:color w:val="000000"/>
          <w:sz w:val="24"/>
          <w:szCs w:val="24"/>
        </w:rPr>
        <w:t>serpens regulus</w:t>
      </w:r>
      <w:r w:rsidRPr="00D93061">
        <w:rPr>
          <w:rFonts w:ascii="Times New Roman" w:hAnsi="Times New Roman" w:cs="Times New Roman"/>
          <w:color w:val="000000"/>
          <w:sz w:val="24"/>
          <w:szCs w:val="24"/>
        </w:rPr>
        <w:t>, the basilisk, a small and very venomous species of viper, of which there is no charming. Cf. for the figure, Cant. 10:11; and fore the enemies’ cruelty thereby expressed, cf. 6:23, Isa. 13:18</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4065FD" w:rsidRDefault="00100EF5" w:rsidP="00A941D7">
      <w:pPr>
        <w:pStyle w:val="Heading7"/>
      </w:pPr>
      <w:r w:rsidRPr="003B24C7">
        <w:t xml:space="preserve"> Jer. </w:t>
      </w:r>
      <w:r w:rsidRPr="00D93061">
        <w:t xml:space="preserve"> 8:18-23.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hopeless ruin of his people cuts the prophet to the very heart. In vv. 18-23 his sore oppressed heart finds itself vent in bitter lamentations. Oh my comfort in sorrow! is the cry of sore affliction. This may be seen from the second half of the verse, the sense of which is clear: sick (faint) is my heart upon me.</w:t>
      </w:r>
      <w:r>
        <w:rPr>
          <w:rFonts w:ascii="SBL Hebrew" w:hAnsi="SBL Hebrew" w:cs="SBL Hebrew"/>
          <w:color w:val="008080"/>
          <w:sz w:val="24"/>
          <w:szCs w:val="28"/>
          <w:rtl/>
          <w:lang w:bidi="he-IL"/>
        </w:rPr>
        <w:t xml:space="preserve"> עלי </w:t>
      </w:r>
      <w:r w:rsidRPr="00D93061">
        <w:rPr>
          <w:rFonts w:ascii="Times New Roman" w:hAnsi="Times New Roman" w:cs="Times New Roman"/>
          <w:color w:val="000000"/>
          <w:sz w:val="24"/>
          <w:szCs w:val="24"/>
        </w:rPr>
        <w:t xml:space="preserve">shows that the sickness of heart is a sore burden on him, crushes him down; cf. Ew. § 217, </w:t>
      </w:r>
      <w:r w:rsidRPr="00D93061">
        <w:rPr>
          <w:rFonts w:ascii="Times New Roman" w:hAnsi="Times New Roman" w:cs="Times New Roman"/>
          <w:i/>
          <w:iCs/>
          <w:color w:val="000000"/>
          <w:sz w:val="24"/>
          <w:szCs w:val="24"/>
        </w:rPr>
        <w:t xml:space="preserve">i. </w:t>
      </w:r>
      <w:r w:rsidRPr="00D93061">
        <w:rPr>
          <w:rFonts w:ascii="Times New Roman" w:hAnsi="Times New Roman" w:cs="Times New Roman"/>
          <w:color w:val="000000"/>
          <w:sz w:val="24"/>
          <w:szCs w:val="24"/>
        </w:rPr>
        <w:t>“My comfort”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accordingly vocative: Oh my comfort concerning the sorrow! Usually</w:t>
      </w:r>
      <w:r>
        <w:rPr>
          <w:rFonts w:ascii="SBL Hebrew" w:hAnsi="SBL Hebrew" w:cs="SBL Hebrew"/>
          <w:color w:val="008080"/>
          <w:sz w:val="24"/>
          <w:szCs w:val="28"/>
          <w:rtl/>
          <w:lang w:bidi="he-IL"/>
        </w:rPr>
        <w:t xml:space="preserve"> מִי יתן </w:t>
      </w:r>
      <w:r w:rsidRPr="00D93061">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supplied: Oh that I had, that there were for me comfort! The sense suits, but the ellipse is without parallel. It is simpler to take the words as an exclamation: the special force of it, that he knows not when to seek comfort, may be gathered from the context. For other far-fetched explanations, see in Ros. </w:t>
      </w:r>
      <w:r w:rsidRPr="00D93061">
        <w:rPr>
          <w:rFonts w:ascii="Times New Roman" w:hAnsi="Times New Roman" w:cs="Times New Roman"/>
          <w:i/>
          <w:iCs/>
          <w:color w:val="000000"/>
          <w:sz w:val="24"/>
          <w:szCs w:val="24"/>
        </w:rPr>
        <w:t xml:space="preserve">ad h. l. </w:t>
      </w:r>
      <w:r w:rsidRPr="00D93061">
        <w:rPr>
          <w:rFonts w:ascii="Times New Roman" w:hAnsi="Times New Roman" w:cs="Times New Roman"/>
          <w:color w:val="000000"/>
          <w:sz w:val="24"/>
          <w:szCs w:val="24"/>
        </w:rPr>
        <w:t>The grief which cuts so deeply into his heart that he sighs for relief, is caused by his already hearing in spirit the mourning cry of his people as they go away into captivity</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4065FD" w:rsidRDefault="00100EF5" w:rsidP="00A941D7">
      <w:pPr>
        <w:pStyle w:val="Heading8"/>
      </w:pPr>
      <w:r w:rsidRPr="003B24C7">
        <w:t xml:space="preserve"> Jer. </w:t>
      </w:r>
      <w:r w:rsidRPr="00D93061">
        <w:t xml:space="preserve"> 8:19.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From a far country he hears the people complain: Is Jahveh not in Zion? is He no longer the King of His people there? The suffix in</w:t>
      </w:r>
      <w:r>
        <w:rPr>
          <w:rFonts w:ascii="SBL Hebrew" w:hAnsi="SBL Hebrew" w:cs="SBL Hebrew"/>
          <w:color w:val="008080"/>
          <w:sz w:val="24"/>
          <w:szCs w:val="28"/>
          <w:rtl/>
          <w:lang w:bidi="he-IL"/>
        </w:rPr>
        <w:t xml:space="preserve"> מַלְכָּהּ </w:t>
      </w:r>
      <w:r w:rsidRPr="00D93061">
        <w:rPr>
          <w:rFonts w:ascii="Times New Roman" w:hAnsi="Times New Roman" w:cs="Times New Roman"/>
          <w:color w:val="000000"/>
          <w:sz w:val="24"/>
          <w:szCs w:val="24"/>
        </w:rPr>
        <w:t>refers to “daughter of my people,” and the King is Jahveh; cf. Isa. 33:22. They ask whether Jahveh is no longer King in Zion, that He may release His people from captivity and bring them back to Zion. To this the voice of God replies with the counter-question: Why have they provoked me with their idolatry, sc. so that I had to give them over into the power of the heathen for punishment? “Images” is expounded by the apposition: vanities (no-gods; for</w:t>
      </w:r>
      <w:r>
        <w:rPr>
          <w:rFonts w:ascii="SBL Hebrew" w:hAnsi="SBL Hebrew" w:cs="SBL Hebrew"/>
          <w:color w:val="008080"/>
          <w:sz w:val="24"/>
          <w:szCs w:val="28"/>
          <w:rtl/>
          <w:lang w:bidi="he-IL"/>
        </w:rPr>
        <w:t xml:space="preserve">הֶבֶל </w:t>
      </w:r>
      <w:r w:rsidRPr="00D93061">
        <w:rPr>
          <w:rFonts w:ascii="Times New Roman" w:hAnsi="Times New Roman" w:cs="Times New Roman"/>
          <w:color w:val="000000"/>
          <w:sz w:val="24"/>
          <w:szCs w:val="24"/>
        </w:rPr>
        <w:t>, see on 2:5) of a foreign land. Because they have chosen the empty idols from abroad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14:22) as their gods, Jahveh, the almighty God of Zion, has cast them out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into a far country amidst strange people. The people goes on to complain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 Past is the harvest...and we are not saved. As Schnur. remarked, these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words have something of the proverb about them. As a country-man, hoping for a good harvest, falls into despair as to his chances, so the people have been in vain looking for its rescue and deliverance. The events, or combinations of events, to which it looked for its rescue are gone by without bringing any such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result. Many ancient commentators, following Rashi, have given too special a significance to this verse in applying it to the assistance expected from Egypt in the time of Jehoiakim or Zedekiah. Hitz. is yet more mistaken when he takes the saying to refer to an unproductive harvest. From v. 19 we see that the words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are spoken by the people while it pines in exile, which sets its hopes of being saved not in the productiveness of the harvest, but in a happy turn of the political situation</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4065FD" w:rsidRDefault="00100EF5" w:rsidP="00A941D7">
      <w:pPr>
        <w:pStyle w:val="Heading8"/>
      </w:pPr>
      <w:r w:rsidRPr="003B24C7">
        <w:t xml:space="preserve"> Jer. </w:t>
      </w:r>
      <w:r w:rsidRPr="00D93061">
        <w:t xml:space="preserve"> 8:21.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hopeless case of the people and kingdom moves the seer so deeply, that he bursts forth with the cry: For the breaking of my people I am broken (the Hoph.</w:t>
      </w:r>
      <w:r>
        <w:rPr>
          <w:rFonts w:ascii="SBL Hebrew" w:hAnsi="SBL Hebrew" w:cs="SBL Hebrew"/>
          <w:color w:val="008080"/>
          <w:sz w:val="24"/>
          <w:szCs w:val="28"/>
          <w:rtl/>
          <w:lang w:bidi="he-IL"/>
        </w:rPr>
        <w:t xml:space="preserve">הָשְׁבַּרְתִּי </w:t>
      </w:r>
      <w:r w:rsidRPr="00D93061">
        <w:rPr>
          <w:rFonts w:ascii="Times New Roman" w:hAnsi="Times New Roman" w:cs="Times New Roman"/>
          <w:color w:val="000000"/>
          <w:sz w:val="24"/>
          <w:szCs w:val="24"/>
        </w:rPr>
        <w:t>, of the breaking of the heart, only here; in this sig. usu. the Niph., e.g., 38:7. Horror hath taken hold on me, is stronger than: Anguish hath taken hold on me, 6:24, Mic. 4:9. Help is nowhere to be found. This thought is in v. 22 clothed in the question: Is there no balm in Gilead, 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 physician there? “There” points back to Gilead. Graf’s remark, that “it is not known that the physicians were got from that quarter,” shows nothing more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than that its author has mistaken the figurative force of the words.</w:t>
      </w:r>
      <w:r>
        <w:rPr>
          <w:rFonts w:ascii="SBL Hebrew" w:hAnsi="SBL Hebrew" w:cs="SBL Hebrew"/>
          <w:color w:val="008080"/>
          <w:sz w:val="24"/>
          <w:szCs w:val="28"/>
          <w:rtl/>
          <w:lang w:bidi="he-IL"/>
        </w:rPr>
        <w:t xml:space="preserve">צֳרִי </w:t>
      </w:r>
      <w:r w:rsidRPr="00D93061">
        <w:rPr>
          <w:rFonts w:ascii="Times New Roman" w:hAnsi="Times New Roman" w:cs="Times New Roman"/>
          <w:color w:val="000000"/>
          <w:sz w:val="24"/>
          <w:szCs w:val="24"/>
        </w:rPr>
        <w:t xml:space="preserve">, balsam, is mentioned in Gen. 37:25 as an article of commerce carried by Midianite merchants to Egypt (cf. Eze. 27:17), but is hardly the real balsam from Mecca </w:t>
      </w:r>
      <w:r w:rsidRPr="00D93061">
        <w:rPr>
          <w:rFonts w:ascii="Times New Roman" w:hAnsi="Times New Roman" w:cs="Times New Roman"/>
          <w:i/>
          <w:iCs/>
          <w:color w:val="000000"/>
          <w:sz w:val="24"/>
          <w:szCs w:val="24"/>
        </w:rPr>
        <w:t>(amyris opobalsamum</w:t>
      </w:r>
      <w:r w:rsidRPr="00D93061">
        <w:rPr>
          <w:rFonts w:ascii="Times New Roman" w:hAnsi="Times New Roman" w:cs="Times New Roman"/>
          <w:color w:val="000000"/>
          <w:sz w:val="24"/>
          <w:szCs w:val="24"/>
        </w:rPr>
        <w:t xml:space="preserve">), which during the Roman sovereignty was grown under culture in the gardens of Jericho, and which only succeeds in a climate little short of tropical. It was more likely the </w:t>
      </w:r>
      <w:r w:rsidRPr="00D93061">
        <w:rPr>
          <w:rFonts w:ascii="Times New Roman" w:hAnsi="Times New Roman" w:cs="Times New Roman"/>
          <w:i/>
          <w:iCs/>
          <w:color w:val="000000"/>
          <w:sz w:val="24"/>
          <w:szCs w:val="24"/>
        </w:rPr>
        <w:t xml:space="preserve">resina </w:t>
      </w:r>
      <w:r w:rsidRPr="00D93061">
        <w:rPr>
          <w:rFonts w:ascii="Times New Roman" w:hAnsi="Times New Roman" w:cs="Times New Roman"/>
          <w:color w:val="000000"/>
          <w:sz w:val="24"/>
          <w:szCs w:val="24"/>
        </w:rPr>
        <w:t xml:space="preserve">of the ancients, a gum procured from the terebinth or mastic tree </w:t>
      </w:r>
      <w:r w:rsidRPr="00D93061">
        <w:rPr>
          <w:rFonts w:ascii="Times New Roman" w:hAnsi="Times New Roman" w:cs="Times New Roman"/>
          <w:i/>
          <w:iCs/>
          <w:color w:val="000000"/>
          <w:sz w:val="24"/>
          <w:szCs w:val="24"/>
        </w:rPr>
        <w:t>(lentiscus</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σχῖνος</w:t>
      </w:r>
      <w:r w:rsidRPr="00D93061">
        <w:rPr>
          <w:rFonts w:ascii="Times New Roman" w:hAnsi="Times New Roman" w:cs="Times New Roman"/>
          <w:color w:val="000000"/>
          <w:sz w:val="24"/>
          <w:szCs w:val="24"/>
        </w:rPr>
        <w:t xml:space="preserve">), which, acc. to Plin. </w:t>
      </w:r>
      <w:r w:rsidRPr="00D93061">
        <w:rPr>
          <w:rFonts w:ascii="Times New Roman" w:hAnsi="Times New Roman" w:cs="Times New Roman"/>
          <w:i/>
          <w:iCs/>
          <w:color w:val="000000"/>
          <w:sz w:val="24"/>
          <w:szCs w:val="24"/>
        </w:rPr>
        <w:t xml:space="preserve">h. nat. </w:t>
      </w:r>
      <w:r w:rsidRPr="00D93061">
        <w:rPr>
          <w:rFonts w:ascii="Times New Roman" w:hAnsi="Times New Roman" w:cs="Times New Roman"/>
          <w:color w:val="000000"/>
          <w:sz w:val="24"/>
          <w:szCs w:val="24"/>
        </w:rPr>
        <w:t xml:space="preserve">xxiv. 22, was held in esteem as a medicament for wounds </w:t>
      </w:r>
      <w:r w:rsidRPr="00D93061">
        <w:rPr>
          <w:rFonts w:ascii="Times New Roman" w:hAnsi="Times New Roman" w:cs="Times New Roman"/>
          <w:i/>
          <w:iCs/>
          <w:color w:val="000000"/>
          <w:sz w:val="24"/>
          <w:szCs w:val="24"/>
        </w:rPr>
        <w:t>(resolvitur resina ad vulnerum usus et malagmata oleo</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Acc. to our passage and 46:11, cf. 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37:25, it was procured chiefly from Gilead; cf. Movers, </w:t>
      </w:r>
      <w:r w:rsidRPr="00D93061">
        <w:rPr>
          <w:rFonts w:ascii="Times New Roman" w:hAnsi="Times New Roman" w:cs="Times New Roman"/>
          <w:i/>
          <w:iCs/>
          <w:color w:val="000000"/>
          <w:sz w:val="24"/>
          <w:szCs w:val="24"/>
        </w:rPr>
        <w:t xml:space="preserve">Phöniz. </w:t>
      </w:r>
      <w:r w:rsidRPr="00D93061">
        <w:rPr>
          <w:rFonts w:ascii="Times New Roman" w:hAnsi="Times New Roman" w:cs="Times New Roman"/>
          <w:color w:val="000000"/>
          <w:sz w:val="24"/>
          <w:szCs w:val="24"/>
        </w:rPr>
        <w:t>ii. 3, S. 220ff.,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the remarks on Gen. 37:25. To these questions a negative answer is given. From this we explain the introduction of a further question with</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if there were balm in Gilead, and a physician there, then a plaister would have been laid on the daughter of my people, which is not the case. As to</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עלתָה אֲרֻכָה </w:t>
      </w:r>
      <w:r w:rsidRPr="00D93061">
        <w:rPr>
          <w:rFonts w:ascii="Times New Roman" w:hAnsi="Times New Roman" w:cs="Times New Roman"/>
          <w:color w:val="000000"/>
          <w:sz w:val="24"/>
          <w:szCs w:val="24"/>
        </w:rPr>
        <w:t>, lit., a plaister comes upon, see on 30:17. The calamity is so dreadful, that the prophet could weep about it day and night. To express the extremity of his grief,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wishes that his head were water, i.e., might be dissolved into water, and that his eye might become an inexhaustible fountain of tears.</w:t>
      </w:r>
      <w:r>
        <w:rPr>
          <w:rFonts w:ascii="SBL Hebrew" w:hAnsi="SBL Hebrew" w:cs="SBL Hebrew"/>
          <w:color w:val="008080"/>
          <w:sz w:val="24"/>
          <w:szCs w:val="28"/>
          <w:rtl/>
          <w:lang w:bidi="he-IL"/>
        </w:rPr>
        <w:t xml:space="preserve">מִי יתן </w:t>
      </w:r>
      <w:r w:rsidRPr="00D93061">
        <w:rPr>
          <w:rFonts w:ascii="Times New Roman" w:hAnsi="Times New Roman" w:cs="Times New Roman"/>
          <w:color w:val="000000"/>
          <w:sz w:val="24"/>
          <w:szCs w:val="24"/>
        </w:rPr>
        <w:t>, who might give, make my head water, i.e., would that it were water!</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9:1]][[@Bible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9]]</w:t>
      </w:r>
    </w:p>
    <w:p w:rsidR="004065FD" w:rsidRPr="002144BB" w:rsidRDefault="00100EF5" w:rsidP="00A941D7">
      <w:pPr>
        <w:pStyle w:val="Heading5"/>
        <w:rPr>
          <w:lang w:val="es-ES"/>
        </w:rPr>
      </w:pPr>
      <w:r w:rsidRPr="002144BB">
        <w:rPr>
          <w:lang w:val="es-ES"/>
        </w:rPr>
        <w:t>Jer. 9:1-21.</w:t>
      </w:r>
      <w:r w:rsidR="004065FD" w:rsidRPr="002144BB">
        <w:rPr>
          <w:lang w:val="es-ES"/>
        </w:rPr>
        <w:t xml:space="preserve"> </w:t>
      </w:r>
    </w:p>
    <w:p w:rsidR="004065FD" w:rsidRPr="002144BB"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lang w:val="es-ES"/>
        </w:rPr>
      </w:pPr>
    </w:p>
    <w:p w:rsidR="00100EF5" w:rsidRPr="00DE69F0"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Pr>
      </w:pPr>
      <w:proofErr w:type="gramStart"/>
      <w:r w:rsidRPr="00D93061">
        <w:rPr>
          <w:rFonts w:ascii="Times New Roman" w:hAnsi="Times New Roman" w:cs="Times New Roman"/>
          <w:color w:val="000000"/>
          <w:sz w:val="24"/>
          <w:szCs w:val="24"/>
        </w:rPr>
        <w:t>Lament for the Faithlessness and Folly of the People, Infatuated regarding their Sin.</w:t>
      </w:r>
      <w:proofErr w:type="gramEnd"/>
      <w:r w:rsidRPr="00D93061">
        <w:rPr>
          <w:rFonts w:ascii="Times New Roman" w:hAnsi="Times New Roman" w:cs="Times New Roman"/>
          <w:color w:val="000000"/>
          <w:sz w:val="24"/>
          <w:szCs w:val="24"/>
        </w:rPr>
        <w:t xml:space="preserve"> — Upon the lament for the ruin of the kingdom, follows in vv. 1-8 the lament for the wickedness which rendered judgment necessary, which is further gone into in vv. 9-21.</w:t>
      </w:r>
      <w:r w:rsidRPr="00390A29">
        <w:rPr>
          <w:rFonts w:ascii="Times New Roman" w:hAnsi="Times New Roman" w:cs="Times New Roman"/>
          <w:color w:val="000000"/>
          <w:sz w:val="24"/>
          <w:szCs w:val="24"/>
        </w:rPr>
        <w:t xml:space="preserve"> </w:t>
      </w:r>
    </w:p>
    <w:p w:rsidR="00100EF5" w:rsidRPr="00DE69F0"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Pr>
      </w:pPr>
    </w:p>
    <w:p w:rsidR="004065FD" w:rsidRDefault="00100EF5" w:rsidP="00A941D7">
      <w:pPr>
        <w:pStyle w:val="Heading6"/>
      </w:pPr>
      <w:r w:rsidRPr="003B24C7">
        <w:t>Jer.</w:t>
      </w:r>
      <w:r w:rsidRPr="00D93061">
        <w:t xml:space="preserve"> 9:1-8.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4065FD" w:rsidP="004065FD">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 </w:t>
      </w:r>
      <w:r w:rsidR="00100EF5" w:rsidRPr="00D93061">
        <w:rPr>
          <w:rFonts w:ascii="Times New Roman" w:hAnsi="Times New Roman" w:cs="Times New Roman"/>
          <w:i/>
          <w:iCs/>
          <w:color w:val="000000"/>
          <w:sz w:val="24"/>
          <w:szCs w:val="24"/>
        </w:rPr>
        <w:t>“Oh that I had in the wilderness a lodging-place of wayfarers! then would I leave my people</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go away from them. For they be all adulterers</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 crew of faithless ones.</w:t>
      </w:r>
      <w:r w:rsidR="00100EF5" w:rsidRPr="00D93061">
        <w:rPr>
          <w:rFonts w:ascii="Times New Roman" w:hAnsi="Times New Roman" w:cs="Times New Roman"/>
          <w:color w:val="000000"/>
          <w:sz w:val="24"/>
          <w:szCs w:val="24"/>
        </w:rPr>
        <w:t>V. 2</w:t>
      </w:r>
      <w:r w:rsidR="00100EF5" w:rsidRPr="00D93061">
        <w:rPr>
          <w:rFonts w:ascii="Times New Roman" w:hAnsi="Times New Roman" w:cs="Times New Roman"/>
          <w:i/>
          <w:iCs/>
          <w:color w:val="000000"/>
          <w:sz w:val="24"/>
          <w:szCs w:val="24"/>
        </w:rPr>
        <w:t>. They bend their tongue like their bow with lying</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not according to faithfulness do they manage in the land</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but go on from evil to evil</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me they know not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saith Jahve. </w:t>
      </w:r>
      <w:r w:rsidR="00100EF5" w:rsidRPr="00D93061">
        <w:rPr>
          <w:rFonts w:ascii="Times New Roman" w:hAnsi="Times New Roman" w:cs="Times New Roman"/>
          <w:color w:val="000000"/>
          <w:sz w:val="24"/>
          <w:szCs w:val="24"/>
        </w:rPr>
        <w:t>V. 3</w:t>
      </w:r>
      <w:r w:rsidR="00100EF5" w:rsidRPr="00D93061">
        <w:rPr>
          <w:rFonts w:ascii="Times New Roman" w:hAnsi="Times New Roman" w:cs="Times New Roman"/>
          <w:i/>
          <w:iCs/>
          <w:color w:val="000000"/>
          <w:sz w:val="24"/>
          <w:szCs w:val="24"/>
        </w:rPr>
        <w:t>. Beware each of his neighbour</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trust not in any brother</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for every brother supplanteth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and every friend goeth slandering. </w:t>
      </w:r>
      <w:r w:rsidR="00100EF5" w:rsidRPr="00D93061">
        <w:rPr>
          <w:rFonts w:ascii="Times New Roman" w:hAnsi="Times New Roman" w:cs="Times New Roman"/>
          <w:color w:val="000000"/>
          <w:sz w:val="24"/>
          <w:szCs w:val="24"/>
        </w:rPr>
        <w:t>V. 4</w:t>
      </w:r>
      <w:r w:rsidR="00100EF5" w:rsidRPr="00D93061">
        <w:rPr>
          <w:rFonts w:ascii="Times New Roman" w:hAnsi="Times New Roman" w:cs="Times New Roman"/>
          <w:i/>
          <w:iCs/>
          <w:color w:val="000000"/>
          <w:sz w:val="24"/>
          <w:szCs w:val="24"/>
        </w:rPr>
        <w:t>. And one overreacheth the other</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truth they speak not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they teach their tongue to speak lies</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to deal perversely they weary themselves. </w:t>
      </w:r>
      <w:r w:rsidR="00100EF5" w:rsidRPr="00D93061">
        <w:rPr>
          <w:rFonts w:ascii="Times New Roman" w:hAnsi="Times New Roman" w:cs="Times New Roman"/>
          <w:color w:val="000000"/>
          <w:sz w:val="24"/>
          <w:szCs w:val="24"/>
        </w:rPr>
        <w:t>V. 5</w:t>
      </w:r>
      <w:r w:rsidR="00100EF5" w:rsidRPr="00D93061">
        <w:rPr>
          <w:rFonts w:ascii="Times New Roman" w:hAnsi="Times New Roman" w:cs="Times New Roman"/>
          <w:i/>
          <w:iCs/>
          <w:color w:val="000000"/>
          <w:sz w:val="24"/>
          <w:szCs w:val="24"/>
        </w:rPr>
        <w:t>. Thy dwelling is in the midst of deceit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in deceit they refuse to know me</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saith Jahveh. </w:t>
      </w:r>
      <w:r w:rsidR="00100EF5" w:rsidRPr="00D93061">
        <w:rPr>
          <w:rFonts w:ascii="Times New Roman" w:hAnsi="Times New Roman" w:cs="Times New Roman"/>
          <w:color w:val="000000"/>
          <w:sz w:val="24"/>
          <w:szCs w:val="24"/>
        </w:rPr>
        <w:t>V. 6</w:t>
      </w:r>
      <w:r w:rsidR="00100EF5" w:rsidRPr="00D93061">
        <w:rPr>
          <w:rFonts w:ascii="Times New Roman" w:hAnsi="Times New Roman" w:cs="Times New Roman"/>
          <w:i/>
          <w:iCs/>
          <w:color w:val="000000"/>
          <w:sz w:val="24"/>
          <w:szCs w:val="24"/>
        </w:rPr>
        <w:t>. Therefore thus hath spoken Jahveh of hosts: Behold</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I will melt them</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try them</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for how should I deal in regard to the daughter of my people? </w:t>
      </w:r>
      <w:r w:rsidR="00100EF5" w:rsidRPr="00D93061">
        <w:rPr>
          <w:rFonts w:ascii="Times New Roman" w:hAnsi="Times New Roman" w:cs="Times New Roman"/>
          <w:color w:val="000000"/>
          <w:sz w:val="24"/>
          <w:szCs w:val="24"/>
        </w:rPr>
        <w:t>V. 7</w:t>
      </w:r>
      <w:r w:rsidR="00100EF5" w:rsidRPr="00D93061">
        <w:rPr>
          <w:rFonts w:ascii="Times New Roman" w:hAnsi="Times New Roman" w:cs="Times New Roman"/>
          <w:i/>
          <w:iCs/>
          <w:color w:val="000000"/>
          <w:sz w:val="24"/>
          <w:szCs w:val="24"/>
        </w:rPr>
        <w:t>. A deadly arrow is their tongue</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they speak deceit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with his mouth one speaketh peace with his</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neighbour</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and inwardly within him he layeth ambush. </w:t>
      </w:r>
      <w:r w:rsidR="00100EF5" w:rsidRPr="00D93061">
        <w:rPr>
          <w:rFonts w:ascii="Times New Roman" w:hAnsi="Times New Roman" w:cs="Times New Roman"/>
          <w:color w:val="000000"/>
          <w:sz w:val="24"/>
          <w:szCs w:val="24"/>
        </w:rPr>
        <w:t>V. 8</w:t>
      </w:r>
      <w:r w:rsidR="00100EF5" w:rsidRPr="00D93061">
        <w:rPr>
          <w:rFonts w:ascii="Times New Roman" w:hAnsi="Times New Roman" w:cs="Times New Roman"/>
          <w:i/>
          <w:iCs/>
          <w:color w:val="000000"/>
          <w:sz w:val="24"/>
          <w:szCs w:val="24"/>
        </w:rPr>
        <w:t>. Shall I not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visit this upon them? saith Jahveh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or on such a people as this shall not my soul take vengeance?”</w:t>
      </w:r>
      <w:r w:rsidR="00100EF5" w:rsidRPr="00D93061">
        <w:rPr>
          <w:rFonts w:ascii="Times New Roman" w:hAnsi="Times New Roman" w:cs="Times New Roman"/>
          <w:color w:val="000000"/>
          <w:sz w:val="24"/>
          <w:szCs w:val="24"/>
        </w:rPr>
        <w:t>Jeremiah would flee into the wilderness, far away from his people; because amidst such a corrupt, false, and cunning people, life had become unbearable, v.</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1.</w:t>
      </w:r>
      <w:r w:rsidR="00100EF5">
        <w:rPr>
          <w:rFonts w:ascii="SBL Hebrew" w:hAnsi="SBL Hebrew" w:cs="SBL Hebrew"/>
          <w:color w:val="008080"/>
          <w:sz w:val="24"/>
          <w:szCs w:val="28"/>
          <w:rtl/>
          <w:lang w:bidi="he-IL"/>
        </w:rPr>
        <w:t xml:space="preserve">מִי יתְּננִי </w:t>
      </w:r>
      <w:r w:rsidR="00100EF5" w:rsidRPr="00D93061">
        <w:rPr>
          <w:rFonts w:ascii="Times New Roman" w:hAnsi="Times New Roman" w:cs="Times New Roman"/>
          <w:color w:val="000000"/>
          <w:sz w:val="24"/>
          <w:szCs w:val="24"/>
        </w:rPr>
        <w:t>, as in Isa. 27:4, equivalent to</w:t>
      </w:r>
      <w:r w:rsidR="00100EF5">
        <w:rPr>
          <w:rFonts w:ascii="SBL Hebrew" w:hAnsi="SBL Hebrew" w:cs="SBL Hebrew"/>
          <w:color w:val="008080"/>
          <w:sz w:val="24"/>
          <w:szCs w:val="28"/>
          <w:rtl/>
          <w:lang w:bidi="he-IL"/>
        </w:rPr>
        <w:t xml:space="preserve">מִי יתֶּן לי </w:t>
      </w:r>
      <w:r w:rsidR="00100EF5" w:rsidRPr="00D93061">
        <w:rPr>
          <w:rFonts w:ascii="Times New Roman" w:hAnsi="Times New Roman" w:cs="Times New Roman"/>
          <w:color w:val="000000"/>
          <w:sz w:val="24"/>
          <w:szCs w:val="24"/>
        </w:rPr>
        <w:t>, Psa. 55:7: who would give me = Oh that I had! The “lodging-place” is not a resting-place under the open sky, but a harbour for travellers, — a building (khan) erected on the route of</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the caravans, as a shelter for travellers. Adultery and faithlessness are mentioned as cardinal sins. The first sin has been rebuked in 5:7, the second is exposed in vv. 2-4.</w:t>
      </w:r>
      <w:r w:rsidR="00100EF5">
        <w:rPr>
          <w:rFonts w:ascii="SBL Hebrew" w:hAnsi="SBL Hebrew" w:cs="SBL Hebrew"/>
          <w:color w:val="008080"/>
          <w:sz w:val="24"/>
          <w:szCs w:val="28"/>
          <w:rtl/>
          <w:lang w:bidi="he-IL"/>
        </w:rPr>
        <w:t xml:space="preserve">בּוֹגד </w:t>
      </w:r>
      <w:r w:rsidR="00100EF5" w:rsidRPr="00D93061">
        <w:rPr>
          <w:rFonts w:ascii="Times New Roman" w:hAnsi="Times New Roman" w:cs="Times New Roman"/>
          <w:color w:val="000000"/>
          <w:sz w:val="24"/>
          <w:szCs w:val="24"/>
        </w:rPr>
        <w:t>, faithless either towards God or one’s fellow-men;</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here in the latter sense. The account of the unfaithful conduct is introduced in v.</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2 by the imperf. with</w:t>
      </w:r>
      <w:r w:rsidR="00100EF5">
        <w:rPr>
          <w:rFonts w:ascii="SBL Hebrew" w:hAnsi="SBL Hebrew" w:cs="SBL Hebrew"/>
          <w:color w:val="008080"/>
          <w:sz w:val="24"/>
          <w:szCs w:val="28"/>
          <w:rtl/>
          <w:lang w:bidi="he-IL"/>
        </w:rPr>
        <w:t xml:space="preserve"> ו </w:t>
      </w:r>
      <w:r w:rsidR="00100EF5" w:rsidRPr="00D93061">
        <w:rPr>
          <w:rFonts w:ascii="Times New Roman" w:hAnsi="Times New Roman" w:cs="Times New Roman"/>
          <w:i/>
          <w:iCs/>
          <w:color w:val="000000"/>
          <w:sz w:val="24"/>
          <w:szCs w:val="24"/>
        </w:rPr>
        <w:t>consec.</w:t>
      </w:r>
      <w:r w:rsidR="00100EF5" w:rsidRPr="00D93061">
        <w:rPr>
          <w:rFonts w:ascii="Times New Roman" w:hAnsi="Times New Roman" w:cs="Times New Roman"/>
          <w:color w:val="000000"/>
          <w:sz w:val="24"/>
          <w:szCs w:val="24"/>
        </w:rPr>
        <w:t>, and is carried on in the perf. Manifestations of sin are the issue of a sinful state of heart; the perfects are used to suggest the particular sins as accomplished facts. In the clause, “they bend,” etc.,</w:t>
      </w:r>
      <w:r w:rsidR="00100EF5">
        <w:rPr>
          <w:rFonts w:ascii="SBL Hebrew" w:hAnsi="SBL Hebrew" w:cs="SBL Hebrew"/>
          <w:color w:val="008080"/>
          <w:sz w:val="24"/>
          <w:szCs w:val="28"/>
          <w:rtl/>
          <w:lang w:bidi="he-IL"/>
        </w:rPr>
        <w:t xml:space="preserve"> שׁקֶר </w:t>
      </w:r>
      <w:r w:rsidR="00100EF5" w:rsidRPr="00D93061">
        <w:rPr>
          <w:rFonts w:ascii="Times New Roman" w:hAnsi="Times New Roman" w:cs="Times New Roman"/>
          <w:color w:val="000000"/>
          <w:sz w:val="24"/>
          <w:szCs w:val="24"/>
        </w:rPr>
        <w:t>is the second object; and “their bow” is in apposition to “their tongue:” they bend their tongue, which is their bow, with lying. For this construction the Hiph. is the proper form, and this is not to be changed into the Kal (as by Hitz., Gr., Näg.). In Job. 28:8 the Hiph. is used instead of the Kal in the sense of tread upon, walk upon; here it is used of the treading of the bow to bend it, and lying is looked upon as the arrow with which the bow is stretched or armed for shooting. If the verb be changed into the Kal, we must join</w:t>
      </w:r>
      <w:r w:rsidR="00100EF5">
        <w:rPr>
          <w:rFonts w:ascii="SBL Hebrew" w:hAnsi="SBL Hebrew" w:cs="SBL Hebrew"/>
          <w:color w:val="008080"/>
          <w:sz w:val="24"/>
          <w:szCs w:val="28"/>
          <w:rtl/>
          <w:lang w:bidi="he-IL"/>
        </w:rPr>
        <w:t xml:space="preserve"> שׁקֶר </w:t>
      </w:r>
      <w:r w:rsidR="00100EF5" w:rsidRPr="00D93061">
        <w:rPr>
          <w:rFonts w:ascii="Times New Roman" w:hAnsi="Times New Roman" w:cs="Times New Roman"/>
          <w:color w:val="000000"/>
          <w:sz w:val="24"/>
          <w:szCs w:val="24"/>
        </w:rPr>
        <w:t>with</w:t>
      </w:r>
      <w:r w:rsidR="00100EF5">
        <w:rPr>
          <w:rFonts w:ascii="SBL Hebrew" w:hAnsi="SBL Hebrew" w:cs="SBL Hebrew"/>
          <w:color w:val="008080"/>
          <w:sz w:val="24"/>
          <w:szCs w:val="28"/>
          <w:rtl/>
          <w:lang w:bidi="he-IL"/>
        </w:rPr>
        <w:t xml:space="preserve">קַשְׁתֳם </w:t>
      </w:r>
      <w:r w:rsidR="00100EF5" w:rsidRPr="00D93061">
        <w:rPr>
          <w:rFonts w:ascii="Times New Roman" w:hAnsi="Times New Roman" w:cs="Times New Roman"/>
          <w:color w:val="000000"/>
          <w:sz w:val="24"/>
          <w:szCs w:val="24"/>
        </w:rPr>
        <w:t>: their lying-bow. For this connection</w:t>
      </w:r>
      <w:r w:rsidR="00100EF5">
        <w:rPr>
          <w:rFonts w:ascii="SBL Hebrew" w:hAnsi="SBL Hebrew" w:cs="SBL Hebrew"/>
          <w:color w:val="008080"/>
          <w:sz w:val="24"/>
          <w:szCs w:val="28"/>
          <w:rtl/>
          <w:lang w:bidi="he-IL"/>
        </w:rPr>
        <w:t xml:space="preserve">דַּרְכּךְ זמָּה </w:t>
      </w:r>
      <w:r w:rsidR="00100EF5" w:rsidRPr="00D93061">
        <w:rPr>
          <w:rFonts w:ascii="Times New Roman" w:hAnsi="Times New Roman" w:cs="Times New Roman"/>
          <w:color w:val="000000"/>
          <w:sz w:val="24"/>
          <w:szCs w:val="24"/>
        </w:rPr>
        <w:t>, Eze. 16:27, may be cited; but it gives us the unnatural figure: their tongue as a bow, which is lying. It is</w:t>
      </w:r>
      <w:r w:rsidR="00100EF5" w:rsidRPr="00390A29">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neither the tongue nor the bow which is lying, but that which they shoot with their tongue as with a bow. According to faithfulness;</w:t>
      </w:r>
      <w:r w:rsidR="00100EF5">
        <w:rPr>
          <w:rFonts w:ascii="SBL Hebrew" w:hAnsi="SBL Hebrew" w:cs="SBL Hebrew"/>
          <w:color w:val="008080"/>
          <w:sz w:val="24"/>
          <w:szCs w:val="28"/>
          <w:rtl/>
          <w:lang w:bidi="he-IL"/>
        </w:rPr>
        <w:t xml:space="preserve"> ל </w:t>
      </w:r>
      <w:r w:rsidR="00100EF5" w:rsidRPr="00D93061">
        <w:rPr>
          <w:rFonts w:ascii="Times New Roman" w:hAnsi="Times New Roman" w:cs="Times New Roman"/>
          <w:color w:val="000000"/>
          <w:sz w:val="24"/>
          <w:szCs w:val="24"/>
        </w:rPr>
        <w:t xml:space="preserve">of the rule, norm, as in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5:3. Not faithfulness to their convictions (Hitz.), but in their behaviour towards their fellow-man.</w:t>
      </w:r>
      <w:r w:rsidR="00100EF5">
        <w:rPr>
          <w:rFonts w:ascii="SBL Hebrew" w:hAnsi="SBL Hebrew" w:cs="SBL Hebrew"/>
          <w:color w:val="008080"/>
          <w:sz w:val="24"/>
          <w:szCs w:val="28"/>
          <w:rtl/>
          <w:lang w:bidi="he-IL"/>
        </w:rPr>
        <w:t xml:space="preserve">גּבַר </w:t>
      </w:r>
      <w:r w:rsidR="00100EF5" w:rsidRPr="00D93061">
        <w:rPr>
          <w:rFonts w:ascii="Times New Roman" w:hAnsi="Times New Roman" w:cs="Times New Roman"/>
          <w:color w:val="000000"/>
          <w:sz w:val="24"/>
          <w:szCs w:val="24"/>
        </w:rPr>
        <w:t>, be strong, exercise strength, rule, and manage. The prophet has in view the great and mighty who had power in their hands, and who misused it to oppress their inferiors. From evil to evil they go on, i.e.,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they proceed from one sin to another; but God the Lord they know not, i.e., are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determined to know nothing of Him; cf. 1Sa. 2:12, Job. 18:21. Hence each must keep himself on his guard against the other. To express this in the most emphatic manner, Jeremiah gives it the form of a command: Beware each of his neighbour, trust not in a brother; for each seeks to overreach and trip up the other. In the words</w:t>
      </w:r>
      <w:r w:rsidR="00100EF5">
        <w:rPr>
          <w:rFonts w:ascii="SBL Hebrew" w:hAnsi="SBL Hebrew" w:cs="SBL Hebrew"/>
          <w:color w:val="008080"/>
          <w:sz w:val="24"/>
          <w:szCs w:val="28"/>
          <w:rtl/>
          <w:lang w:bidi="he-IL"/>
        </w:rPr>
        <w:t xml:space="preserve"> עקוֹב יעֲקֹב </w:t>
      </w:r>
      <w:r w:rsidR="00100EF5" w:rsidRPr="00D93061">
        <w:rPr>
          <w:rFonts w:ascii="Times New Roman" w:hAnsi="Times New Roman" w:cs="Times New Roman"/>
          <w:color w:val="000000"/>
          <w:sz w:val="24"/>
          <w:szCs w:val="24"/>
        </w:rPr>
        <w:t xml:space="preserve">there seems to be an allusion to Jacob’s underhand dealing with his brother Esau, Gen. 27:36. On “goes slandering,” cf.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6:28, and cf. also the similar description in Mic. 7:5, 6</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4065FD" w:rsidRDefault="00100EF5" w:rsidP="00A941D7">
      <w:pPr>
        <w:pStyle w:val="Heading7"/>
      </w:pPr>
      <w:r w:rsidRPr="003B24C7">
        <w:t xml:space="preserve"> Jer. </w:t>
      </w:r>
      <w:r w:rsidRPr="00D93061">
        <w:t xml:space="preserve"> 9:4.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In v. 4 these sinful ways are exposed in yet stronger words.</w:t>
      </w:r>
      <w:r>
        <w:rPr>
          <w:rFonts w:ascii="SBL Hebrew" w:hAnsi="SBL Hebrew" w:cs="SBL Hebrew"/>
          <w:color w:val="008080"/>
          <w:sz w:val="24"/>
          <w:szCs w:val="28"/>
          <w:rtl/>
          <w:lang w:bidi="he-IL"/>
        </w:rPr>
        <w:t xml:space="preserve">יהָתל </w:t>
      </w:r>
      <w:r w:rsidRPr="00D93061">
        <w:rPr>
          <w:rFonts w:ascii="Times New Roman" w:hAnsi="Times New Roman" w:cs="Times New Roman"/>
          <w:color w:val="000000"/>
          <w:sz w:val="24"/>
          <w:szCs w:val="24"/>
        </w:rPr>
        <w:t>, uncontracted form of the imperf. Hiph. of</w:t>
      </w:r>
      <w:r>
        <w:rPr>
          <w:rFonts w:ascii="SBL Hebrew" w:hAnsi="SBL Hebrew" w:cs="SBL Hebrew"/>
          <w:color w:val="008080"/>
          <w:sz w:val="24"/>
          <w:szCs w:val="28"/>
          <w:rtl/>
          <w:lang w:bidi="he-IL"/>
        </w:rPr>
        <w:t xml:space="preserve">תֳלַל </w:t>
      </w:r>
      <w:r w:rsidRPr="00D93061">
        <w:rPr>
          <w:rFonts w:ascii="Times New Roman" w:hAnsi="Times New Roman" w:cs="Times New Roman"/>
          <w:color w:val="000000"/>
          <w:sz w:val="24"/>
          <w:szCs w:val="24"/>
        </w:rPr>
        <w:t>, trip up, deceive. On the infin.</w:t>
      </w:r>
      <w:r>
        <w:rPr>
          <w:rFonts w:ascii="SBL Hebrew" w:hAnsi="SBL Hebrew" w:cs="SBL Hebrew"/>
          <w:color w:val="008080"/>
          <w:sz w:val="24"/>
          <w:szCs w:val="28"/>
          <w:rtl/>
          <w:lang w:bidi="he-IL"/>
        </w:rPr>
        <w:t xml:space="preserve">הַעֲוה </w:t>
      </w:r>
      <w:r w:rsidRPr="00D93061">
        <w:rPr>
          <w:rFonts w:ascii="Times New Roman" w:hAnsi="Times New Roman" w:cs="Times New Roman"/>
          <w:color w:val="000000"/>
          <w:sz w:val="24"/>
          <w:szCs w:val="24"/>
        </w:rPr>
        <w:t xml:space="preserve">, cf. Ew. § 238, </w:t>
      </w:r>
      <w:r w:rsidRPr="00D93061">
        <w:rPr>
          <w:rFonts w:ascii="Times New Roman" w:hAnsi="Times New Roman" w:cs="Times New Roman"/>
          <w:i/>
          <w:iCs/>
          <w:color w:val="000000"/>
          <w:sz w:val="24"/>
          <w:szCs w:val="24"/>
        </w:rPr>
        <w:t>e</w:t>
      </w:r>
      <w:r w:rsidRPr="00D93061">
        <w:rPr>
          <w:rFonts w:ascii="Times New Roman" w:hAnsi="Times New Roman" w:cs="Times New Roman"/>
          <w:color w:val="000000"/>
          <w:sz w:val="24"/>
          <w:szCs w:val="24"/>
        </w:rPr>
        <w:t>, and Gesen. § 75, Rem. 17. They weary themselves out, put themselves to great labour, in order to deal corruptly;</w:t>
      </w:r>
      <w:r>
        <w:rPr>
          <w:rFonts w:ascii="SBL Hebrew" w:hAnsi="SBL Hebrew" w:cs="SBL Hebrew"/>
          <w:color w:val="008080"/>
          <w:sz w:val="24"/>
          <w:szCs w:val="28"/>
          <w:rtl/>
          <w:lang w:bidi="he-IL"/>
        </w:rPr>
        <w:t xml:space="preserve"> נלְאָה </w:t>
      </w:r>
      <w:r w:rsidRPr="00D93061">
        <w:rPr>
          <w:rFonts w:ascii="Times New Roman" w:hAnsi="Times New Roman" w:cs="Times New Roman"/>
          <w:color w:val="000000"/>
          <w:sz w:val="24"/>
          <w:szCs w:val="24"/>
        </w:rPr>
        <w:t>as in 20:9,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16:12, elsewhere to be weary of a thing; cf. 6:11; 15:6. — In v. 5 the statement returns to the point at which it commenced: thy sitting (dwelling) is in the midst of deceit. In deceit, i.e., in the state of their mind, directed as it is by deceit and cheating, they refuse to know me, i.e., they are resolved to have nothing to do with the knowledge of God, because in that case they must give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up their godless ways.</w:t>
      </w:r>
      <w:r w:rsidR="001E6CBD">
        <w:rPr>
          <w:rStyle w:val="FootnoteReference"/>
          <w:rFonts w:ascii="Times New Roman" w:hAnsi="Times New Roman" w:cs="Times New Roman"/>
          <w:color w:val="000000"/>
          <w:sz w:val="24"/>
          <w:szCs w:val="24"/>
        </w:rPr>
        <w:footnoteReference w:id="14"/>
      </w:r>
    </w:p>
    <w:p w:rsidR="00100EF5"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By reason of this depravity, the Lord must purge His people by sore judgments. He will melt it in the fire of affliction (Isa. 48:10), to separate the wicked: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1:25, Zec. 13:9; and on</w:t>
      </w:r>
      <w:r>
        <w:rPr>
          <w:rFonts w:ascii="SBL Hebrew" w:hAnsi="SBL Hebrew" w:cs="SBL Hebrew"/>
          <w:color w:val="008080"/>
          <w:sz w:val="24"/>
          <w:szCs w:val="28"/>
          <w:rtl/>
          <w:lang w:bidi="he-IL"/>
        </w:rPr>
        <w:t xml:space="preserve">בָּחַן </w:t>
      </w:r>
      <w:r w:rsidRPr="00D93061">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6:27. For how should I do, deal? Not: what dreadful judgments shall I inflict (Hitz., Gr.), in which case the grounding</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would not have its proper force; but: I can do none otherwise than purge. Before the face of, i.e., by reason of, the daughter, because the daughter of my people behaves herself as has been described in vv. 2-4, and as is yet to be briefly repeated in v. 7. The LXX have paraphrased</w:t>
      </w:r>
      <w:r>
        <w:rPr>
          <w:rFonts w:ascii="SBL Hebrew" w:hAnsi="SBL Hebrew" w:cs="SBL Hebrew"/>
          <w:color w:val="008080"/>
          <w:sz w:val="24"/>
          <w:szCs w:val="28"/>
          <w:rtl/>
          <w:lang w:bidi="he-IL"/>
        </w:rPr>
        <w:t xml:space="preserve">מִפְּני </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ἀπὸ</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προσώπου</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πονηρίας</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This is true to the sense, but it is unfair to argue from it, as 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Hitz., Gr. do, that</w:t>
      </w:r>
      <w:r>
        <w:rPr>
          <w:rFonts w:ascii="SBL Hebrew" w:hAnsi="SBL Hebrew" w:cs="SBL Hebrew"/>
          <w:color w:val="008080"/>
          <w:sz w:val="24"/>
          <w:szCs w:val="28"/>
          <w:rtl/>
          <w:lang w:bidi="he-IL"/>
        </w:rPr>
        <w:t xml:space="preserve"> ראַת </w:t>
      </w:r>
      <w:r w:rsidRPr="00D93061">
        <w:rPr>
          <w:rFonts w:ascii="Times New Roman" w:hAnsi="Times New Roman" w:cs="Times New Roman"/>
          <w:color w:val="000000"/>
          <w:sz w:val="24"/>
          <w:szCs w:val="24"/>
        </w:rPr>
        <w:t>has been dropped out of the Hebrew text and should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restored. — In v. 7 what has been said is recapitulated shortly, and then in v. 8 the necessity of the judgment is shown.</w:t>
      </w:r>
      <w:r>
        <w:rPr>
          <w:rFonts w:ascii="SBL Hebrew" w:hAnsi="SBL Hebrew" w:cs="SBL Hebrew"/>
          <w:color w:val="008080"/>
          <w:sz w:val="24"/>
          <w:szCs w:val="28"/>
          <w:rtl/>
          <w:lang w:bidi="he-IL"/>
        </w:rPr>
        <w:t xml:space="preserve">חץ שׁוֹחט </w:t>
      </w:r>
      <w:r w:rsidRPr="00D93061">
        <w:rPr>
          <w:rFonts w:ascii="Times New Roman" w:hAnsi="Times New Roman" w:cs="Times New Roman"/>
          <w:color w:val="000000"/>
          <w:sz w:val="24"/>
          <w:szCs w:val="24"/>
        </w:rPr>
        <w:t xml:space="preserve">, a slaying, slaughtering, i.e., murderous arrow. Instead of this </w:t>
      </w:r>
      <w:r w:rsidRPr="00D93061">
        <w:rPr>
          <w:rFonts w:ascii="Times New Roman" w:hAnsi="Times New Roman" w:cs="Times New Roman"/>
          <w:i/>
          <w:iCs/>
          <w:color w:val="000000"/>
          <w:sz w:val="24"/>
          <w:szCs w:val="24"/>
        </w:rPr>
        <w:t>Chet.</w:t>
      </w:r>
      <w:r w:rsidRPr="00D93061">
        <w:rPr>
          <w:rFonts w:ascii="Times New Roman" w:hAnsi="Times New Roman" w:cs="Times New Roman"/>
          <w:color w:val="000000"/>
          <w:sz w:val="24"/>
          <w:szCs w:val="24"/>
        </w:rPr>
        <w:t xml:space="preserve">, which gives a good sense,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gives</w:t>
      </w:r>
      <w:r>
        <w:rPr>
          <w:rFonts w:ascii="SBL Hebrew" w:hAnsi="SBL Hebrew" w:cs="SBL Hebrew"/>
          <w:color w:val="008080"/>
          <w:sz w:val="24"/>
          <w:szCs w:val="28"/>
          <w:rtl/>
          <w:lang w:bidi="he-IL"/>
        </w:rPr>
        <w:t xml:space="preserve">שׁחוּט </w:t>
      </w:r>
      <w:r w:rsidRPr="00D93061">
        <w:rPr>
          <w:rFonts w:ascii="Times New Roman" w:hAnsi="Times New Roman" w:cs="Times New Roman"/>
          <w:color w:val="000000"/>
          <w:sz w:val="24"/>
          <w:szCs w:val="24"/>
        </w:rPr>
        <w:t>, which, judging from the Chald. translation, is probably to be translated sharpened. But there is no evidence for this sig., since</w:t>
      </w:r>
      <w:r>
        <w:rPr>
          <w:rFonts w:ascii="SBL Hebrew" w:hAnsi="SBL Hebrew" w:cs="SBL Hebrew"/>
          <w:color w:val="008080"/>
          <w:sz w:val="24"/>
          <w:szCs w:val="28"/>
          <w:rtl/>
          <w:lang w:bidi="he-IL"/>
        </w:rPr>
        <w:t xml:space="preserve"> שׁחוּט </w:t>
      </w:r>
      <w:r w:rsidRPr="00D93061">
        <w:rPr>
          <w:rFonts w:ascii="Times New Roman" w:hAnsi="Times New Roman" w:cs="Times New Roman"/>
          <w:color w:val="000000"/>
          <w:sz w:val="24"/>
          <w:szCs w:val="24"/>
        </w:rPr>
        <w:t>occurs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in connection with</w:t>
      </w:r>
      <w:r>
        <w:rPr>
          <w:rFonts w:ascii="SBL Hebrew" w:hAnsi="SBL Hebrew" w:cs="SBL Hebrew"/>
          <w:color w:val="008080"/>
          <w:sz w:val="24"/>
          <w:szCs w:val="28"/>
          <w:rtl/>
          <w:lang w:bidi="he-IL"/>
        </w:rPr>
        <w:t xml:space="preserve">זהָב </w:t>
      </w:r>
      <w:r w:rsidRPr="00D93061">
        <w:rPr>
          <w:rFonts w:ascii="Times New Roman" w:hAnsi="Times New Roman" w:cs="Times New Roman"/>
          <w:color w:val="000000"/>
          <w:sz w:val="24"/>
          <w:szCs w:val="24"/>
        </w:rPr>
        <w:t>, 1Ki. 10:16, and means beaten, lit., spread gold. At</w:t>
      </w:r>
      <w:r>
        <w:rPr>
          <w:rFonts w:ascii="SBL Hebrew" w:hAnsi="SBL Hebrew" w:cs="SBL Hebrew"/>
          <w:color w:val="008080"/>
          <w:sz w:val="24"/>
          <w:szCs w:val="28"/>
          <w:rtl/>
          <w:lang w:bidi="he-IL"/>
        </w:rPr>
        <w:t xml:space="preserve"> מִרְמָה דִבּר </w:t>
      </w:r>
      <w:r w:rsidRPr="00D93061">
        <w:rPr>
          <w:rFonts w:ascii="Times New Roman" w:hAnsi="Times New Roman" w:cs="Times New Roman"/>
          <w:color w:val="000000"/>
          <w:sz w:val="24"/>
          <w:szCs w:val="24"/>
        </w:rPr>
        <w:t>the plural passes into the singular: he (one of them) speaks;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55:22.</w:t>
      </w:r>
      <w:r>
        <w:rPr>
          <w:rFonts w:ascii="SBL Hebrew" w:hAnsi="SBL Hebrew" w:cs="SBL Hebrew"/>
          <w:color w:val="008080"/>
          <w:sz w:val="24"/>
          <w:szCs w:val="28"/>
          <w:rtl/>
          <w:lang w:bidi="he-IL"/>
        </w:rPr>
        <w:t xml:space="preserve"> אֹרֶב </w:t>
      </w:r>
      <w:r w:rsidRPr="00D93061">
        <w:rPr>
          <w:rFonts w:ascii="Times New Roman" w:hAnsi="Times New Roman" w:cs="Times New Roman"/>
          <w:color w:val="000000"/>
          <w:sz w:val="24"/>
          <w:szCs w:val="24"/>
        </w:rPr>
        <w:t>for insidious scheming, as in Hos. 7:6. With v. 8 cf. 5:9, 29</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4065FD" w:rsidRDefault="00100EF5" w:rsidP="00A941D7">
      <w:pPr>
        <w:pStyle w:val="Heading6"/>
      </w:pPr>
      <w:r w:rsidRPr="003B24C7">
        <w:t xml:space="preserve"> Jer. </w:t>
      </w:r>
      <w:r w:rsidRPr="00D93061">
        <w:t xml:space="preserve"> 9:9-15.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land laid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people scattered amongst the heathen.</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9. </w:t>
      </w:r>
      <w:r w:rsidRPr="00D93061">
        <w:rPr>
          <w:rFonts w:ascii="Times New Roman" w:hAnsi="Times New Roman" w:cs="Times New Roman"/>
          <w:i/>
          <w:iCs/>
          <w:color w:val="000000"/>
          <w:sz w:val="24"/>
          <w:szCs w:val="24"/>
        </w:rPr>
        <w:t>“For the mountains I take up a weeping and wailing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for the pastures of the wilderness a lament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are burnt up so that no man passeth over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hear they the voice of the flock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fowls of the heavens and the cattle are fled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are gone.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And I make Jerusalem heaps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dwelling of jackals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cities of Judah I make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without an inhabitant.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Who is the wise man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he may understand this? and to whom the mouth of Jahveh hath spoken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he may declare it? Wherefore doth the land come to ruin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 it burnt up like the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none passeth through?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Jahveh said: Because they forsake my law which I set before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not hearkened unto my voice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walked therein</w:t>
      </w:r>
      <w:r w:rsidRPr="00D93061">
        <w:rPr>
          <w:rFonts w:ascii="Times New Roman" w:hAnsi="Times New Roman" w:cs="Times New Roman"/>
          <w:color w:val="000000"/>
          <w:sz w:val="24"/>
          <w:szCs w:val="24"/>
        </w:rPr>
        <w:t>, V. 13</w:t>
      </w:r>
      <w:r w:rsidRPr="00D93061">
        <w:rPr>
          <w:rFonts w:ascii="Times New Roman" w:hAnsi="Times New Roman" w:cs="Times New Roman"/>
          <w:i/>
          <w:iCs/>
          <w:color w:val="000000"/>
          <w:sz w:val="24"/>
          <w:szCs w:val="24"/>
        </w:rPr>
        <w:t>. But went after the stubbornness of their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after the Baals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which their fathers have taught them.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Therefore thus hath Jahveh of hosts spoken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feed this people with wormwood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give them water of gall to drink</w:t>
      </w:r>
      <w:r w:rsidRPr="00D93061">
        <w:rPr>
          <w:rFonts w:ascii="Times New Roman" w:hAnsi="Times New Roman" w:cs="Times New Roman"/>
          <w:color w:val="000000"/>
          <w:sz w:val="24"/>
          <w:szCs w:val="24"/>
        </w:rPr>
        <w:t>, V. 15</w:t>
      </w:r>
      <w:r w:rsidRPr="00D93061">
        <w:rPr>
          <w:rFonts w:ascii="Times New Roman" w:hAnsi="Times New Roman" w:cs="Times New Roman"/>
          <w:i/>
          <w:iCs/>
          <w:color w:val="000000"/>
          <w:sz w:val="24"/>
          <w:szCs w:val="24"/>
        </w:rPr>
        <w:t>. And scatter them among the nations which they knew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they nor their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send the sword after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until I have consumed them.”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Already in spirit Jeremiah sees God’s visitation come upon the land, and in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9 and 10 he raises a bitter lamentation for the desolation of the country. The mountains and meadows of the steppes or prairies are made so desolate, that neither men nor beasts are to be found there. Mountains and meadows or pastures of the steppes, as contrasted with the cities (v. 10), represent the remoter parts of the country.</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 xml:space="preserve">is here not local: </w:t>
      </w:r>
      <w:r w:rsidRPr="00D93061">
        <w:rPr>
          <w:rFonts w:ascii="Times New Roman" w:hAnsi="Times New Roman" w:cs="Times New Roman"/>
          <w:i/>
          <w:iCs/>
          <w:color w:val="000000"/>
          <w:sz w:val="24"/>
          <w:szCs w:val="24"/>
        </w:rPr>
        <w:t>upon</w:t>
      </w:r>
      <w:r w:rsidRPr="00D93061">
        <w:rPr>
          <w:rFonts w:ascii="Times New Roman" w:hAnsi="Times New Roman" w:cs="Times New Roman"/>
          <w:color w:val="000000"/>
          <w:sz w:val="24"/>
          <w:szCs w:val="24"/>
        </w:rPr>
        <w:t xml:space="preserve">, but causal, </w:t>
      </w:r>
      <w:r w:rsidRPr="00D93061">
        <w:rPr>
          <w:rFonts w:ascii="Times New Roman" w:hAnsi="Times New Roman" w:cs="Times New Roman"/>
          <w:i/>
          <w:iCs/>
          <w:color w:val="000000"/>
          <w:sz w:val="24"/>
          <w:szCs w:val="24"/>
        </w:rPr>
        <w:t>concerning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because of, cf. 4:24ff., as is usual with</w:t>
      </w:r>
      <w:r>
        <w:rPr>
          <w:rFonts w:ascii="SBL Hebrew" w:hAnsi="SBL Hebrew" w:cs="SBL Hebrew"/>
          <w:color w:val="008080"/>
          <w:sz w:val="24"/>
          <w:szCs w:val="28"/>
          <w:rtl/>
          <w:lang w:bidi="he-IL"/>
        </w:rPr>
        <w:t xml:space="preserve">נשָׂא נהִי </w:t>
      </w:r>
      <w:r>
        <w:rPr>
          <w:rFonts w:ascii="SBL Hebrew" w:hAnsi="SBL Hebrew" w:cs="SBL Hebrew"/>
          <w:color w:val="008080"/>
          <w:sz w:val="24"/>
          <w:szCs w:val="28"/>
          <w:rtl/>
        </w:rPr>
        <w:t>(</w:t>
      </w:r>
      <w:r>
        <w:rPr>
          <w:rFonts w:ascii="SBL Hebrew" w:hAnsi="SBL Hebrew" w:cs="SBL Hebrew"/>
          <w:color w:val="008080"/>
          <w:sz w:val="24"/>
          <w:szCs w:val="28"/>
          <w:rtl/>
          <w:lang w:bidi="he-IL"/>
        </w:rPr>
        <w:t>קִינָה</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cf. 2Sa. 1:17,</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5:1, Eze. 26:17, etc.</w:t>
      </w:r>
      <w:r>
        <w:rPr>
          <w:rFonts w:ascii="SBL Hebrew" w:hAnsi="SBL Hebrew" w:cs="SBL Hebrew"/>
          <w:color w:val="008080"/>
          <w:sz w:val="24"/>
          <w:szCs w:val="28"/>
          <w:rtl/>
          <w:lang w:bidi="he-IL"/>
        </w:rPr>
        <w:t xml:space="preserve">נצְּתוּ </w:t>
      </w:r>
      <w:r w:rsidRPr="00D93061">
        <w:rPr>
          <w:rFonts w:ascii="Times New Roman" w:hAnsi="Times New Roman" w:cs="Times New Roman"/>
          <w:color w:val="000000"/>
          <w:sz w:val="24"/>
          <w:szCs w:val="24"/>
        </w:rPr>
        <w:t>, kindled, burnt up, usually of cities (cf. 2:15), here of a tract of country with the sig. be parched by the glowing heat of the sun, as a result of the interruption of agriculture.</w:t>
      </w:r>
      <w:r>
        <w:rPr>
          <w:rFonts w:ascii="SBL Hebrew" w:hAnsi="SBL Hebrew" w:cs="SBL Hebrew"/>
          <w:color w:val="008080"/>
          <w:sz w:val="24"/>
          <w:szCs w:val="28"/>
          <w:rtl/>
          <w:lang w:bidi="he-IL"/>
        </w:rPr>
        <w:t xml:space="preserve"> מִדְבָּר </w:t>
      </w:r>
      <w:r w:rsidRPr="00D93061">
        <w:rPr>
          <w:rFonts w:ascii="Times New Roman" w:hAnsi="Times New Roman" w:cs="Times New Roman"/>
          <w:color w:val="000000"/>
          <w:sz w:val="24"/>
          <w:szCs w:val="24"/>
        </w:rPr>
        <w:t>is steppe, prairie, not suitable for tillage, but well fitted for pasturing cattle, as e.g., the wilderness of Judah; cf. 1Sa. 17:28. With</w:t>
      </w:r>
      <w:r>
        <w:rPr>
          <w:rFonts w:ascii="SBL Hebrew" w:hAnsi="SBL Hebrew" w:cs="SBL Hebrew"/>
          <w:color w:val="008080"/>
          <w:sz w:val="24"/>
          <w:szCs w:val="28"/>
          <w:rtl/>
          <w:lang w:bidi="he-IL"/>
        </w:rPr>
        <w:t>מִבִּלִי עבר</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v. 11, cf. Eze. 33:28. Not only have the herds disappeared that used to feed there, but the very birds have flown away, because the parched land no longer furnishes food for them; cf. 4:25. To “are fled,” which is used most properly of birds, is added: are gone away, departed, in reference to the cattle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4065FD" w:rsidRDefault="00100EF5" w:rsidP="00A941D7">
      <w:pPr>
        <w:pStyle w:val="Heading7"/>
      </w:pPr>
      <w:r w:rsidRPr="003B24C7">
        <w:t xml:space="preserve"> Jer. </w:t>
      </w:r>
      <w:r w:rsidRPr="00D93061">
        <w:t xml:space="preserve"> 9:10.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Jerusalem is to become stone-heaps, where only jackals dwell.</w:t>
      </w:r>
      <w:r>
        <w:rPr>
          <w:rFonts w:ascii="SBL Hebrew" w:hAnsi="SBL Hebrew" w:cs="SBL Hebrew"/>
          <w:color w:val="008080"/>
          <w:sz w:val="24"/>
          <w:szCs w:val="28"/>
          <w:rtl/>
          <w:lang w:bidi="he-IL"/>
        </w:rPr>
        <w:t xml:space="preserve"> תַּנִּים </w:t>
      </w:r>
      <w:r w:rsidRPr="00D93061">
        <w:rPr>
          <w:rFonts w:ascii="Times New Roman" w:hAnsi="Times New Roman" w:cs="Times New Roman"/>
          <w:color w:val="000000"/>
          <w:sz w:val="24"/>
          <w:szCs w:val="24"/>
        </w:rPr>
        <w:t xml:space="preserve">is jackals </w:t>
      </w:r>
      <w:r w:rsidRPr="00D93061">
        <w:rPr>
          <w:rFonts w:ascii="Times New Roman" w:hAnsi="Times New Roman" w:cs="Times New Roman"/>
          <w:i/>
          <w:iCs/>
          <w:color w:val="000000"/>
          <w:sz w:val="24"/>
          <w:szCs w:val="24"/>
        </w:rPr>
        <w:t>(canis aureus</w:t>
      </w:r>
      <w:r w:rsidRPr="00D93061">
        <w:rPr>
          <w:rFonts w:ascii="Times New Roman" w:hAnsi="Times New Roman" w:cs="Times New Roman"/>
          <w:color w:val="000000"/>
          <w:sz w:val="24"/>
          <w:szCs w:val="24"/>
        </w:rPr>
        <w:t>), in Isa. 13:22 called</w:t>
      </w:r>
      <w:r>
        <w:rPr>
          <w:rFonts w:ascii="SBL Hebrew" w:hAnsi="SBL Hebrew" w:cs="SBL Hebrew"/>
          <w:color w:val="008080"/>
          <w:sz w:val="24"/>
          <w:szCs w:val="28"/>
          <w:rtl/>
          <w:lang w:bidi="he-IL"/>
        </w:rPr>
        <w:t xml:space="preserve"> אִיִּים </w:t>
      </w:r>
      <w:r w:rsidRPr="00D93061">
        <w:rPr>
          <w:rFonts w:ascii="Times New Roman" w:hAnsi="Times New Roman" w:cs="Times New Roman"/>
          <w:color w:val="000000"/>
          <w:sz w:val="24"/>
          <w:szCs w:val="24"/>
        </w:rPr>
        <w:t xml:space="preserve">from their cry; see on Isa. </w:t>
      </w:r>
      <w:r w:rsidRPr="00D93061">
        <w:rPr>
          <w:rFonts w:ascii="Times New Roman" w:hAnsi="Times New Roman" w:cs="Times New Roman"/>
          <w:i/>
          <w:iCs/>
          <w:color w:val="000000"/>
          <w:sz w:val="24"/>
          <w:szCs w:val="24"/>
        </w:rPr>
        <w:t>l.c.</w:t>
      </w:r>
      <w:r w:rsidRPr="00D93061">
        <w:rPr>
          <w:rFonts w:ascii="Times New Roman" w:hAnsi="Times New Roman" w:cs="Times New Roman"/>
          <w:color w:val="000000"/>
          <w:sz w:val="24"/>
          <w:szCs w:val="24"/>
        </w:rPr>
        <w:t xml:space="preserve">, and Gesen. </w:t>
      </w:r>
      <w:r w:rsidRPr="00D93061">
        <w:rPr>
          <w:rFonts w:ascii="Times New Roman" w:hAnsi="Times New Roman" w:cs="Times New Roman"/>
          <w:i/>
          <w:iCs/>
          <w:color w:val="000000"/>
          <w:sz w:val="24"/>
          <w:szCs w:val="24"/>
        </w:rPr>
        <w:t>thes. s. v.</w:t>
      </w:r>
      <w:r>
        <w:rPr>
          <w:rFonts w:ascii="SBL Hebrew" w:hAnsi="SBL Hebrew" w:cs="SBL Hebrew"/>
          <w:color w:val="008080"/>
          <w:sz w:val="24"/>
          <w:szCs w:val="28"/>
          <w:rtl/>
          <w:lang w:bidi="he-IL"/>
        </w:rPr>
        <w:t xml:space="preserve"> מִבִּלִי יוֹשׁב </w:t>
      </w:r>
      <w:r w:rsidRPr="00D93061">
        <w:rPr>
          <w:rFonts w:ascii="Times New Roman" w:hAnsi="Times New Roman" w:cs="Times New Roman"/>
          <w:color w:val="000000"/>
          <w:sz w:val="24"/>
          <w:szCs w:val="24"/>
        </w:rPr>
        <w:t>as in 2:15; 4:7. — That such a judgment will pass over Judah every wise man must see well, and every one enlightened by God is to declare it; for universal apostasy from God and His law cannot but bring down punishment. But such wisdom and such spiritual enlightenment is not found in the infatuated people. This is the idea of vv. 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 The question: Who is the wise man? etc., reminds us of Hos. 14:10, and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used with a negative force: unhappily there is none so wise as to see this. “This” is explained by the clause, Wherefore doth the land, etc.: this, i.e., the reason why the land is going to destruction. The second clause, “and to whom,” etc., is dependent on the</w:t>
      </w:r>
      <w:r>
        <w:rPr>
          <w:rFonts w:ascii="SBL Hebrew" w:hAnsi="SBL Hebrew" w:cs="SBL Hebrew"/>
          <w:color w:val="008080"/>
          <w:sz w:val="24"/>
          <w:szCs w:val="28"/>
          <w:rtl/>
          <w:lang w:bidi="he-IL"/>
        </w:rPr>
        <w:t xml:space="preserve">מִי </w:t>
      </w:r>
      <w:r w:rsidRPr="00D93061">
        <w:rPr>
          <w:rFonts w:ascii="Times New Roman" w:hAnsi="Times New Roman" w:cs="Times New Roman"/>
          <w:color w:val="000000"/>
          <w:sz w:val="24"/>
          <w:szCs w:val="24"/>
        </w:rPr>
        <w:t>, which is to be repeated in thought: and who is he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etc. Jeremiah has the false prophets here in view, who, if they were really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illumined by God, if they had the word of God, could not but declare to the people their corruptness, and the consequences which must flow from it. But since none is so wise...Jeremiah proposes to them the question in v. 11</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xml:space="preserve">, and in v. 12 tells the answer as given by God Himself. </w:t>
      </w:r>
      <w:proofErr w:type="gramStart"/>
      <w:r w:rsidRPr="00D93061">
        <w:rPr>
          <w:rFonts w:ascii="Times New Roman" w:hAnsi="Times New Roman" w:cs="Times New Roman"/>
          <w:color w:val="000000"/>
          <w:sz w:val="24"/>
          <w:szCs w:val="24"/>
        </w:rPr>
        <w:t>Because they have forsaken my law, etc.</w:t>
      </w:r>
      <w:r>
        <w:rPr>
          <w:rFonts w:ascii="SBL Hebrew" w:hAnsi="SBL Hebrew" w:cs="SBL Hebrew"/>
          <w:color w:val="008080"/>
          <w:sz w:val="24"/>
          <w:szCs w:val="28"/>
          <w:rtl/>
          <w:lang w:bidi="he-IL"/>
        </w:rPr>
        <w:t>נתַן לפְני</w:t>
      </w:r>
      <w:r w:rsidRPr="00D93061">
        <w:rPr>
          <w:rFonts w:ascii="Times New Roman" w:hAnsi="Times New Roman" w:cs="Times New Roman"/>
          <w:color w:val="000000"/>
          <w:sz w:val="24"/>
          <w:szCs w:val="24"/>
        </w:rPr>
        <w:t>, to set before; as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4:8, so here, of the oral inculcation of the law by the prophets.</w:t>
      </w:r>
      <w:proofErr w:type="gramEnd"/>
      <w:r w:rsidRPr="00D93061">
        <w:rPr>
          <w:rFonts w:ascii="Times New Roman" w:hAnsi="Times New Roman" w:cs="Times New Roman"/>
          <w:color w:val="000000"/>
          <w:sz w:val="24"/>
          <w:szCs w:val="24"/>
        </w:rPr>
        <w:t xml:space="preserve"> “Walketh therein” refers to the law. The stubbornness of their heart, as in 3:17; 7:24. After the Baals, 2:23. The relative clause, “which their fathers,” etc., refers to both clauses of the verse;</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with a neuter sense: which their fathers have taught them.</w:t>
      </w:r>
      <w:r w:rsidRPr="00390A29">
        <w:rPr>
          <w:rFonts w:ascii="Times New Roman" w:hAnsi="Times New Roman" w:cs="Times New Roman"/>
          <w:color w:val="000000"/>
          <w:sz w:val="24"/>
          <w:szCs w:val="24"/>
        </w:rPr>
        <w:t xml:space="preserve"> </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4065FD" w:rsidRDefault="00100EF5" w:rsidP="00A941D7">
      <w:pPr>
        <w:pStyle w:val="Heading7"/>
      </w:pPr>
      <w:r w:rsidRPr="003B24C7">
        <w:t>Jer.</w:t>
      </w:r>
      <w:r w:rsidRPr="00D93061">
        <w:t xml:space="preserve"> 9:14.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description of the offence is again followed by the threatening of judgment. To feed with wormwood and give gall to drink is a figure for sore and bitter suffering at the overthrow of the kingdom and in exile. The meaning of the suffix in</w:t>
      </w:r>
      <w:r>
        <w:rPr>
          <w:rFonts w:ascii="SBL Hebrew" w:hAnsi="SBL Hebrew" w:cs="SBL Hebrew"/>
          <w:color w:val="008080"/>
          <w:sz w:val="24"/>
          <w:szCs w:val="28"/>
          <w:rtl/>
          <w:lang w:bidi="he-IL"/>
        </w:rPr>
        <w:t xml:space="preserve"> מַאֲכִילָם </w:t>
      </w:r>
      <w:r w:rsidRPr="00D93061">
        <w:rPr>
          <w:rFonts w:ascii="Times New Roman" w:hAnsi="Times New Roman" w:cs="Times New Roman"/>
          <w:color w:val="000000"/>
          <w:sz w:val="24"/>
          <w:szCs w:val="24"/>
        </w:rPr>
        <w:t>is shown by the apposition: this people. On water of gall see 8:14, and for the use of</w:t>
      </w:r>
      <w:r>
        <w:rPr>
          <w:rFonts w:ascii="SBL Hebrew" w:hAnsi="SBL Hebrew" w:cs="SBL Hebrew"/>
          <w:color w:val="008080"/>
          <w:sz w:val="24"/>
          <w:szCs w:val="28"/>
          <w:rtl/>
          <w:lang w:bidi="he-IL"/>
        </w:rPr>
        <w:t xml:space="preserve"> לעֲנה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ראשׁ </w:t>
      </w:r>
      <w:r w:rsidRPr="00D93061">
        <w:rPr>
          <w:rFonts w:ascii="Times New Roman" w:hAnsi="Times New Roman" w:cs="Times New Roman"/>
          <w:color w:val="000000"/>
          <w:sz w:val="24"/>
          <w:szCs w:val="24"/>
        </w:rPr>
        <w:t>together see</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29:17. —</w:t>
      </w:r>
      <w:r>
        <w:rPr>
          <w:rFonts w:ascii="SBL Hebrew" w:hAnsi="SBL Hebrew" w:cs="SBL Hebrew"/>
          <w:color w:val="008080"/>
          <w:sz w:val="24"/>
          <w:szCs w:val="28"/>
          <w:rtl/>
          <w:lang w:bidi="he-IL"/>
        </w:rPr>
        <w:t xml:space="preserve"> הֲפְיצוֹתִים וגוי </w:t>
      </w:r>
      <w:r w:rsidRPr="00D93061">
        <w:rPr>
          <w:rFonts w:ascii="Times New Roman" w:hAnsi="Times New Roman" w:cs="Times New Roman"/>
          <w:color w:val="000000"/>
          <w:sz w:val="24"/>
          <w:szCs w:val="24"/>
        </w:rPr>
        <w:t>implies a verbal allusion to the words of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28:64 and </w:t>
      </w:r>
      <w:proofErr w:type="gramStart"/>
      <w:r w:rsidRPr="00D93061">
        <w:rPr>
          <w:rFonts w:ascii="Times New Roman" w:hAnsi="Times New Roman" w:cs="Times New Roman"/>
          <w:color w:val="000000"/>
          <w:sz w:val="24"/>
          <w:szCs w:val="24"/>
        </w:rPr>
        <w:t>36,</w:t>
      </w:r>
      <w:proofErr w:type="gramEnd"/>
      <w:r w:rsidRPr="00D93061">
        <w:rPr>
          <w:rFonts w:ascii="Times New Roman" w:hAnsi="Times New Roman" w:cs="Times New Roman"/>
          <w:color w:val="000000"/>
          <w:sz w:val="24"/>
          <w:szCs w:val="24"/>
        </w:rPr>
        <w:t xml:space="preserve">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Lev. 26:33. With this latter passage the second clause: I send the sword after them, has a close affinity. The purport of it is: I send the sword after the fugitives, to pursue them into foreign lands and slay them; cf. 42:16; 44:27. Thus it is indicated that those who fled into Egypt would be reached by the sword there and slain. This does not stand in contradiction to what is said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4:27; 5:18, etc., to the effect that God will not make an utter end of them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(Graf’s opinion). This appears from 44:27, where those that flee to Egypt are threatened with destruction by famine and sword</w:t>
      </w:r>
      <w:r>
        <w:rPr>
          <w:rFonts w:ascii="SBL Hebrew" w:hAnsi="SBL Hebrew" w:cs="SBL Hebrew"/>
          <w:color w:val="008080"/>
          <w:sz w:val="24"/>
          <w:szCs w:val="28"/>
          <w:rtl/>
          <w:lang w:bidi="he-IL"/>
        </w:rPr>
        <w:t xml:space="preserve">אַד כַּלּוֹתִי אוֹתָם </w:t>
      </w:r>
      <w:r w:rsidRPr="00D93061">
        <w:rPr>
          <w:rFonts w:ascii="Times New Roman" w:hAnsi="Times New Roman" w:cs="Times New Roman"/>
          <w:color w:val="000000"/>
          <w:sz w:val="24"/>
          <w:szCs w:val="24"/>
        </w:rPr>
        <w:t>, while v. 28 continues: but they that have escaped the sword shall return. Hence we see that the terms of the threatening do not imply the extirpation of the people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last man, but only the extirpation of all the godless, of this wicked people</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4065FD" w:rsidRDefault="00100EF5" w:rsidP="00A941D7">
      <w:pPr>
        <w:pStyle w:val="Heading6"/>
      </w:pPr>
      <w:r w:rsidRPr="003B24C7">
        <w:t xml:space="preserve"> Jer. </w:t>
      </w:r>
      <w:r w:rsidRPr="00D93061">
        <w:t xml:space="preserve"> 9:16-21.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i/>
          <w:iCs/>
          <w:color w:val="000000"/>
          <w:sz w:val="24"/>
          <w:szCs w:val="24"/>
        </w:rPr>
        <w:t>Zion laid waste.</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16. </w:t>
      </w:r>
      <w:r w:rsidRPr="00D93061">
        <w:rPr>
          <w:rFonts w:ascii="Times New Roman" w:hAnsi="Times New Roman" w:cs="Times New Roman"/>
          <w:i/>
          <w:iCs/>
          <w:color w:val="000000"/>
          <w:sz w:val="24"/>
          <w:szCs w:val="24"/>
        </w:rPr>
        <w:t>“Thus hath Jahveh of hosts said: Give heed and call for mourning women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may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send to the wise women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may come</w:t>
      </w:r>
      <w:r w:rsidRPr="00D93061">
        <w:rPr>
          <w:rFonts w:ascii="Times New Roman" w:hAnsi="Times New Roman" w:cs="Times New Roman"/>
          <w:color w:val="000000"/>
          <w:sz w:val="24"/>
          <w:szCs w:val="24"/>
        </w:rPr>
        <w:t>, V. 17</w:t>
      </w:r>
      <w:r w:rsidRPr="00D93061">
        <w:rPr>
          <w:rFonts w:ascii="Times New Roman" w:hAnsi="Times New Roman" w:cs="Times New Roman"/>
          <w:i/>
          <w:iCs/>
          <w:color w:val="000000"/>
          <w:sz w:val="24"/>
          <w:szCs w:val="24"/>
        </w:rPr>
        <w:t>. And may make haste and strike up a lamentation for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our eyes may run down with tears and our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eyelids gush out with water.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For loud lamentation is heard out of Zion: How are we spoiled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sore put to shame! because we have left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they have thrown down our dwellings.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For year</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women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word of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your ear receive the word of His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teach your daughters lamentation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let one teach the other the song of mourning!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For death cometh up by our windows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entereth into our palaces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cut off the children from the streets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young men from the thoroughfares.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Speak: Thus runs the saying of Jahve: And the carcases of men shall fall as dung upon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field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as a sheaf behind the shearer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none gathereth.”</w:t>
      </w:r>
      <w:r w:rsidRPr="00D93061">
        <w:rPr>
          <w:rFonts w:ascii="Times New Roman" w:hAnsi="Times New Roman" w:cs="Times New Roman"/>
          <w:color w:val="000000"/>
          <w:sz w:val="24"/>
          <w:szCs w:val="24"/>
        </w:rPr>
        <w:t>In this strophe we have a further account of the execution of the judgment, and a poetical description of the vast harvest death is to have in Zion. The citizens of Zion are called upon to give heed to the state of affairs now in prospect, i.e., the judgment preparing, and are to assemble mourning women that they may strike up a dirge for the dead.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הִתְבּוֹנן </w:t>
      </w:r>
      <w:r w:rsidRPr="00D93061">
        <w:rPr>
          <w:rFonts w:ascii="Times New Roman" w:hAnsi="Times New Roman" w:cs="Times New Roman"/>
          <w:color w:val="000000"/>
          <w:sz w:val="24"/>
          <w:szCs w:val="24"/>
        </w:rPr>
        <w:t>, to be attentive, give heed to a thing;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2:10. Women cunning in song are to come with speed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תְּמַהרְנָה</w:t>
      </w:r>
      <w:r w:rsidRPr="00D93061">
        <w:rPr>
          <w:rFonts w:ascii="Times New Roman" w:hAnsi="Times New Roman" w:cs="Times New Roman"/>
          <w:color w:val="000000"/>
          <w:sz w:val="24"/>
          <w:szCs w:val="24"/>
        </w:rPr>
        <w:t>takes the place of an adverb). The form</w:t>
      </w:r>
      <w:r>
        <w:rPr>
          <w:rFonts w:ascii="SBL Hebrew" w:hAnsi="SBL Hebrew" w:cs="SBL Hebrew"/>
          <w:color w:val="008080"/>
          <w:sz w:val="24"/>
          <w:szCs w:val="28"/>
          <w:rtl/>
          <w:lang w:bidi="he-IL"/>
        </w:rPr>
        <w:t xml:space="preserve"> תְּבוֹאֶינָה </w:t>
      </w:r>
      <w:r w:rsidRPr="00D93061">
        <w:rPr>
          <w:rFonts w:ascii="Times New Roman" w:hAnsi="Times New Roman" w:cs="Times New Roman"/>
          <w:color w:val="000000"/>
          <w:sz w:val="24"/>
          <w:szCs w:val="24"/>
        </w:rPr>
        <w:t>(Psa. 45:16, 1Sa. 10:7) alternates with</w:t>
      </w:r>
      <w:r>
        <w:rPr>
          <w:rFonts w:ascii="SBL Hebrew" w:hAnsi="SBL Hebrew" w:cs="SBL Hebrew"/>
          <w:color w:val="008080"/>
          <w:sz w:val="24"/>
          <w:szCs w:val="28"/>
          <w:rtl/>
          <w:lang w:bidi="he-IL"/>
        </w:rPr>
        <w:t xml:space="preserve">תֳבוֹאנָהּ </w:t>
      </w:r>
      <w:r w:rsidRPr="00D93061">
        <w:rPr>
          <w:rFonts w:ascii="Times New Roman" w:hAnsi="Times New Roman" w:cs="Times New Roman"/>
          <w:color w:val="000000"/>
          <w:sz w:val="24"/>
          <w:szCs w:val="24"/>
        </w:rPr>
        <w:t xml:space="preserve">, the usual form in this verb, e.g., Gen. 30:38, 1Ki. 3:16, etc., in order to produce an alternating form of expression . “For us” Näg. understands of those who call the mourning women, and in it he finds “something unusual,” because ordinarily mourners are summoned to lament for those already dead, i.e., others than those who summon them. “But here they are to raise their laments for the very persons who summon them, and for the death of these same, which has yet to happen.” There is a misunderstanding at the bottom of this remark. The “for us” is not said of the callers; for these are addressed in the second person. If Näg.’s view were right, it must be “for you,” not “for us.” True, the LXX has </w:t>
      </w:r>
      <w:r>
        <w:rPr>
          <w:rFonts w:ascii="SBL Greek" w:hAnsi="SBL Greek" w:cs="Times New Roman"/>
          <w:color w:val="0000FF"/>
          <w:sz w:val="24"/>
          <w:szCs w:val="24"/>
          <w:lang w:val="el-GR"/>
        </w:rPr>
        <w:t>ἐφ</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ὑμᾶς</w:t>
      </w:r>
      <w:r w:rsidRPr="00D93061">
        <w:rPr>
          <w:rFonts w:ascii="Times New Roman" w:hAnsi="Times New Roman" w:cs="Times New Roman"/>
          <w:color w:val="000000"/>
          <w:sz w:val="24"/>
          <w:szCs w:val="24"/>
        </w:rPr>
        <w:t>; but Hitz. has rejected this reading as a simplification and weakening expression, and as disturbing the plan. “For us” is used by the people taken collectively, the nation as such, which is to be so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sorely afflicted and chastised by death that it is time for the mourning women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raise their dirge, that so the nation may give vent to its grief in tears. We must also take into account, that even although the lamentations were for the dead, they yet chiefly concerned the living, who had been deeply afflicted by the loss of beloved relations; it would not be the dead merely that were mourned for, but the living too, because of their loss. It is this reference that stands here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foreground, since the purpose of the chanting of dirges is that our eyes may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flow with tears, etc. Zion will lament the slain of her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8:23), and so the mourning women are to strike up dirges.</w:t>
      </w:r>
      <w:r>
        <w:rPr>
          <w:rFonts w:ascii="SBL Hebrew" w:hAnsi="SBL Hebrew" w:cs="SBL Hebrew"/>
          <w:color w:val="008080"/>
          <w:sz w:val="24"/>
          <w:szCs w:val="28"/>
          <w:rtl/>
          <w:lang w:bidi="he-IL"/>
        </w:rPr>
        <w:t xml:space="preserve"> תִּשֶׂנָה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תִּשֶׂאנָה </w:t>
      </w:r>
      <w:r w:rsidRPr="00D93061">
        <w:rPr>
          <w:rFonts w:ascii="Times New Roman" w:hAnsi="Times New Roman" w:cs="Times New Roman"/>
          <w:color w:val="000000"/>
          <w:sz w:val="24"/>
          <w:szCs w:val="24"/>
        </w:rPr>
        <w:t xml:space="preserve">, as in Ruth 1:14; cf. Ew. § 198,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On the use of</w:t>
      </w:r>
      <w:r>
        <w:rPr>
          <w:rFonts w:ascii="SBL Hebrew" w:hAnsi="SBL Hebrew" w:cs="SBL Hebrew"/>
          <w:color w:val="008080"/>
          <w:sz w:val="24"/>
          <w:szCs w:val="28"/>
          <w:rtl/>
          <w:lang w:bidi="he-IL"/>
        </w:rPr>
        <w:t xml:space="preserve"> ירַד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נזַל </w:t>
      </w:r>
      <w:r w:rsidRPr="00D93061">
        <w:rPr>
          <w:rFonts w:ascii="Times New Roman" w:hAnsi="Times New Roman" w:cs="Times New Roman"/>
          <w:color w:val="000000"/>
          <w:sz w:val="24"/>
          <w:szCs w:val="24"/>
        </w:rPr>
        <w:t xml:space="preserve">with the </w:t>
      </w:r>
      <w:r w:rsidRPr="00D93061">
        <w:rPr>
          <w:rFonts w:ascii="Times New Roman" w:hAnsi="Times New Roman" w:cs="Times New Roman"/>
          <w:i/>
          <w:iCs/>
          <w:color w:val="000000"/>
          <w:sz w:val="24"/>
          <w:szCs w:val="24"/>
        </w:rPr>
        <w:t xml:space="preserve">accus.: </w:t>
      </w:r>
      <w:r w:rsidRPr="00D93061">
        <w:rPr>
          <w:rFonts w:ascii="Times New Roman" w:hAnsi="Times New Roman" w:cs="Times New Roman"/>
          <w:color w:val="000000"/>
          <w:sz w:val="24"/>
          <w:szCs w:val="24"/>
        </w:rPr>
        <w:t>flow down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tears, cf. Gesen. § 138, 1, Rem. 2, Ew. § 281, </w:t>
      </w:r>
      <w:r w:rsidRPr="00D93061">
        <w:rPr>
          <w:rFonts w:ascii="Times New Roman" w:hAnsi="Times New Roman" w:cs="Times New Roman"/>
          <w:i/>
          <w:iCs/>
          <w:color w:val="000000"/>
          <w:sz w:val="24"/>
          <w:szCs w:val="24"/>
        </w:rPr>
        <w:t>b</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4065FD" w:rsidRDefault="00100EF5" w:rsidP="00A941D7">
      <w:pPr>
        <w:pStyle w:val="Heading7"/>
      </w:pPr>
      <w:r w:rsidRPr="003B24C7">
        <w:t xml:space="preserve"> Jer. </w:t>
      </w:r>
      <w:r w:rsidRPr="00D93061">
        <w:t xml:space="preserve"> 9:18.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 18 gives the reason why the mourning women are to be called: Loud lamentation is heard out of Zion. Ew. takes “out of Zion” of the Israelites carried away from their country — a view arbitrary in itself, and incompatible with v. 20. “How are we spoiled!” cf. 4:13; brought utterly to shame, because we have left the land, i.e., have been forced to leave it, and because they (the enemies) have thrown down our dwellings!</w:t>
      </w:r>
      <w:r>
        <w:rPr>
          <w:rFonts w:ascii="SBL Hebrew" w:hAnsi="SBL Hebrew" w:cs="SBL Hebrew"/>
          <w:color w:val="008080"/>
          <w:sz w:val="24"/>
          <w:szCs w:val="28"/>
          <w:rtl/>
          <w:lang w:bidi="he-IL"/>
        </w:rPr>
        <w:t xml:space="preserve">הִשְׁליךְ </w:t>
      </w:r>
      <w:r w:rsidRPr="00D93061">
        <w:rPr>
          <w:rFonts w:ascii="Times New Roman" w:hAnsi="Times New Roman" w:cs="Times New Roman"/>
          <w:color w:val="000000"/>
          <w:sz w:val="24"/>
          <w:szCs w:val="24"/>
        </w:rPr>
        <w:t>, cast down, overthrow,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Job. 18:7, cf. Eze. 19:12, and of buildings, Dan. 8:11. Kimchi and Hitz., again,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take “our dwellings” as subject: our dwellings have cast us out, and appeal to Lev. 18:25: The land vomited out its inhabitants. But the figurative style in this passage does not justify us in adopting so unnatural a figure as this, that the dwellings cast out their occupants. Nor could the object be omitted in such a case. The passages, Isa. 33:9, Mic. 2:4, to which Hitz. appeals, are not analogous to the present one. The subject, not expressed, acc. to our view of the passage, is readily suggested by the context and the nature of the case. The “for” in v. 19 gives a second reason for calling the mourning women together. They are to come not only to chant laments for the spoiling of Zion, but that they may train their daughters and other women in the art of dirge-singing,</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because the number of deaths will be so great that the existing number of mourning women will not be sufficient for the task about to fall on them. This thought is introduced by a command of God, in order to certify that this great harvest of death will without fail be gathered.</w:t>
      </w:r>
      <w:r>
        <w:rPr>
          <w:rFonts w:ascii="SBL Hebrew" w:hAnsi="SBL Hebrew" w:cs="SBL Hebrew"/>
          <w:color w:val="008080"/>
          <w:sz w:val="24"/>
          <w:szCs w:val="28"/>
          <w:rtl/>
          <w:lang w:bidi="he-IL"/>
        </w:rPr>
        <w:t xml:space="preserve"> אָזְנְכֶם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בִּנֹתיכֶם </w:t>
      </w:r>
      <w:r w:rsidRPr="00D93061">
        <w:rPr>
          <w:rFonts w:ascii="Times New Roman" w:hAnsi="Times New Roman" w:cs="Times New Roman"/>
          <w:color w:val="000000"/>
          <w:sz w:val="24"/>
          <w:szCs w:val="24"/>
        </w:rPr>
        <w:t xml:space="preserve">have masc. suffixes instead of feminine, the masc. being often thus used as the more general form; cf. Ew. § 184,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In the last clause the verb “teach” is to be supplied from the preceding context</w:t>
      </w:r>
    </w:p>
    <w:p w:rsidR="00E641F3" w:rsidRPr="00E641F3" w:rsidRDefault="00E641F3" w:rsidP="00E641F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E641F3" w:rsidP="00E641F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4065FD" w:rsidRDefault="00100EF5" w:rsidP="00A941D7">
      <w:pPr>
        <w:pStyle w:val="Heading7"/>
      </w:pPr>
      <w:r w:rsidRPr="003B24C7">
        <w:t xml:space="preserve"> Jer. </w:t>
      </w:r>
      <w:r w:rsidRPr="00D93061">
        <w:t xml:space="preserve"> 9:20.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Death comes in through (in at) the windows, not because the doors are to be thought of as barricaded (Hitz.), but as a thief in the night, i.e., suddenly, in an unexpected way. Perhaps Jeremiah was here thinking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Joe. 2:9. And comes into the palaces, i.e., spares no house, but carries off high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low. The second clause is not to be very closely joined with the first, thus: Death comes into the houses and palaces, to sweep the children from off the streets; this would be self-contradictory. We must rather repeat “comes” from the first clause: He comes to sweep off the streets the child at play. That is: In the houses and palaces, as upon the streets and highways, he will seize his prey</w:t>
      </w:r>
    </w:p>
    <w:p w:rsidR="00FC35C0" w:rsidRPr="00E641F3"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FC35C0" w:rsidP="00FC35C0">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4065FD" w:rsidRDefault="00100EF5" w:rsidP="00A941D7">
      <w:pPr>
        <w:pStyle w:val="Heading7"/>
      </w:pPr>
      <w:r w:rsidRPr="003B24C7">
        <w:t xml:space="preserve"> Jer. </w:t>
      </w:r>
      <w:r w:rsidRPr="00D93061">
        <w:t xml:space="preserve"> 9:21.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numbers of the dead will be so great, that the bodies will be left lying unburied. The concluding touch to this awful picture is introduced by the formula, “Speak: Thus saith the Lord,” as a distinct word from God to banish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all doubt of the truth of the statement. This formula is interposed parenthetically, so that the main idea of the clause is joined by</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cop. </w:t>
      </w:r>
      <w:r w:rsidRPr="00D93061">
        <w:rPr>
          <w:rFonts w:ascii="Times New Roman" w:hAnsi="Times New Roman" w:cs="Times New Roman"/>
          <w:color w:val="000000"/>
          <w:sz w:val="24"/>
          <w:szCs w:val="24"/>
        </w:rPr>
        <w:t>to v. 20. This</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is not to be deleted as a gloss, as it is by Ew. and others, because it is not found in the LXX. With “as dung,” cf. 8:2; 16:4.</w:t>
      </w:r>
      <w:r>
        <w:rPr>
          <w:rFonts w:ascii="SBL Hebrew" w:hAnsi="SBL Hebrew" w:cs="SBL Hebrew"/>
          <w:color w:val="008080"/>
          <w:sz w:val="24"/>
          <w:szCs w:val="28"/>
          <w:rtl/>
          <w:lang w:bidi="he-IL"/>
        </w:rPr>
        <w:t xml:space="preserve">עמִיר </w:t>
      </w:r>
      <w:r w:rsidRPr="00D93061">
        <w:rPr>
          <w:rFonts w:ascii="Times New Roman" w:hAnsi="Times New Roman" w:cs="Times New Roman"/>
          <w:color w:val="000000"/>
          <w:sz w:val="24"/>
          <w:szCs w:val="24"/>
        </w:rPr>
        <w:t>, prop. a bundle of stalks, grasped by the hand and cut, then =</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עמֶר </w:t>
      </w:r>
      <w:r w:rsidRPr="00D93061">
        <w:rPr>
          <w:rFonts w:ascii="Times New Roman" w:hAnsi="Times New Roman" w:cs="Times New Roman"/>
          <w:color w:val="000000"/>
          <w:sz w:val="24"/>
          <w:szCs w:val="24"/>
        </w:rPr>
        <w:t>, sheaf. As a sheaf behind the reaper, which nobody gathers, i.e., which is left to lie unheeded, is not brought by the reaper into the barn. The point of the simile is in the lying unheeded. Strange to say, Graf and Näg. propose to refer the “none gathereth” not to the sheaf of the shearer, but to the dead bodies: whereas the reaper piles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sheaves upon the waggon ad brings them to the threshing-floor, the corpses are left ungathered</w:t>
      </w:r>
    </w:p>
    <w:p w:rsidR="00FC35C0" w:rsidRPr="00E641F3"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FC35C0" w:rsidP="00FC35C0">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4065FD" w:rsidRDefault="00100EF5" w:rsidP="00A941D7">
      <w:pPr>
        <w:pStyle w:val="Heading5"/>
      </w:pPr>
      <w:r w:rsidRPr="003B24C7">
        <w:t xml:space="preserve"> Jer. </w:t>
      </w:r>
      <w:r w:rsidRPr="00D93061">
        <w:t xml:space="preserve"> 9:22-10:25.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True Wisdom. — It is not a reliance on one’s own wisdom and strength that brings well-being, but the knowledge of the Lord and of His dealings in grace and justice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9:22-25). Idolatry is folly, for the idols are the mere work of men’s hands; whereas Jahveh, the Almighty God, is ruler of the world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10:1-16). Israel will be made to understand this by the coming judgment (vv. 17-25)</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4065FD" w:rsidRDefault="00100EF5" w:rsidP="00A941D7">
      <w:pPr>
        <w:pStyle w:val="Heading6"/>
      </w:pPr>
      <w:r w:rsidRPr="003B24C7">
        <w:t xml:space="preserve"> Jer. </w:t>
      </w:r>
      <w:r w:rsidRPr="00D93061">
        <w:t xml:space="preserve"> 9:22-25.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9A2DB8">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way of safety.</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22. </w:t>
      </w:r>
      <w:r w:rsidRPr="00D93061">
        <w:rPr>
          <w:rFonts w:ascii="Times New Roman" w:hAnsi="Times New Roman" w:cs="Times New Roman"/>
          <w:i/>
          <w:iCs/>
          <w:color w:val="000000"/>
          <w:sz w:val="24"/>
          <w:szCs w:val="24"/>
        </w:rPr>
        <w:t>“Thus hath Jahveh said: Let not the wise man glory in his wisdom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not the strong man glory in his strength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let not the rich man glory in his riches: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But let him that glorieth glory in this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having understanding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knowing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am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dealing grace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justice upon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therein have I pleasure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punish all the circumcised (who 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foreskin</w:t>
      </w:r>
      <w:r w:rsidRPr="00D93061">
        <w:rPr>
          <w:rFonts w:ascii="Times New Roman" w:hAnsi="Times New Roman" w:cs="Times New Roman"/>
          <w:color w:val="000000"/>
          <w:sz w:val="24"/>
          <w:szCs w:val="24"/>
        </w:rPr>
        <w:t xml:space="preserve">, V. 25 </w:t>
      </w:r>
      <w:r w:rsidRPr="00D93061">
        <w:rPr>
          <w:rFonts w:ascii="Times New Roman" w:hAnsi="Times New Roman" w:cs="Times New Roman"/>
          <w:i/>
          <w:iCs/>
          <w:color w:val="000000"/>
          <w:sz w:val="24"/>
          <w:szCs w:val="24"/>
        </w:rPr>
        <w:t>.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sons of Ammon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Moab and them that have their hair-corners polled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dwell in the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all the heathen are uncircumcised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whole house of Israel is uncircumcised in heart.”</w:t>
      </w:r>
      <w:r w:rsidRPr="00D93061">
        <w:rPr>
          <w:rFonts w:ascii="Times New Roman" w:hAnsi="Times New Roman" w:cs="Times New Roman"/>
          <w:color w:val="000000"/>
          <w:sz w:val="24"/>
          <w:szCs w:val="24"/>
        </w:rPr>
        <w:t>After having overturned the foundations of the people’s false reliance on the temple, or the sacrifices, and in the wisdom of its leaders, Jeremiah finally points out the way that leads to safety. This consists solely in the true knowledge of the Lord who doth grace, right, and justice, and therein hath pleasure. In v. 23 he mentions the delusive objects of confidence on which the children of this world are wont to pride themselves: their own wisdom, strength, and riches. These things do not save from ruin. Safety is secured only by “having understanding and knowing me.” These two ideas are so closely connected, that the second may be looked on as giving the nearer definition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first. The having of understanding must manifest itself in the knowing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Lord. The two verbs are in the </w:t>
      </w:r>
      <w:r w:rsidRPr="00D93061">
        <w:rPr>
          <w:rFonts w:ascii="Times New Roman" w:hAnsi="Times New Roman" w:cs="Times New Roman"/>
          <w:i/>
          <w:iCs/>
          <w:color w:val="000000"/>
          <w:sz w:val="24"/>
          <w:szCs w:val="24"/>
        </w:rPr>
        <w:t>infin. abs.</w:t>
      </w:r>
      <w:r w:rsidRPr="00D93061">
        <w:rPr>
          <w:rFonts w:ascii="Times New Roman" w:hAnsi="Times New Roman" w:cs="Times New Roman"/>
          <w:color w:val="000000"/>
          <w:sz w:val="24"/>
          <w:szCs w:val="24"/>
        </w:rPr>
        <w:t xml:space="preserve">, because all that was necessary was to suggest the idea expressed by the verb; cf. Ew. § 328,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knowledge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consists in knowing Him as Him who doth grace, right, and justice upon earth.</w:t>
      </w:r>
      <w:r>
        <w:rPr>
          <w:rFonts w:ascii="SBL Hebrew" w:hAnsi="SBL Hebrew" w:cs="SBL Hebrew"/>
          <w:color w:val="008080"/>
          <w:sz w:val="24"/>
          <w:szCs w:val="28"/>
          <w:rtl/>
          <w:lang w:bidi="he-IL"/>
        </w:rPr>
        <w:t xml:space="preserve">חֶסֶד </w:t>
      </w:r>
      <w:r w:rsidRPr="00D93061">
        <w:rPr>
          <w:rFonts w:ascii="Times New Roman" w:hAnsi="Times New Roman" w:cs="Times New Roman"/>
          <w:color w:val="000000"/>
          <w:sz w:val="24"/>
          <w:szCs w:val="24"/>
        </w:rPr>
        <w:t>, grace, favour, is the foundation on which right and justice are based; cf. 32:18, Psa. 33:5; 99:4; 103:6. He who has attained to this knowledge will seek to practise these virtues towards his fellow-men, because only therein has God pleasure</w:t>
      </w:r>
      <w:r>
        <w:rPr>
          <w:rFonts w:ascii="Times New Roman" w:hAnsi="Times New Roman" w:cs="Times New Roman"/>
          <w:color w:val="000000"/>
          <w:sz w:val="24"/>
          <w:szCs w:val="24"/>
          <w:rtl/>
        </w:rPr>
        <w:t xml:space="preserve">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אלֶּה </w:t>
      </w:r>
      <w:r w:rsidRPr="00D93061">
        <w:rPr>
          <w:rFonts w:ascii="Times New Roman" w:hAnsi="Times New Roman" w:cs="Times New Roman"/>
          <w:color w:val="000000"/>
          <w:sz w:val="24"/>
          <w:szCs w:val="24"/>
        </w:rPr>
        <w:t>pointing back to the objects before mentioned);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22:3, Psa. 11:7; 37:28. But because the Lord has pleasure in right and justice, He will punish all peoples that do not practise justice</w:t>
      </w:r>
    </w:p>
    <w:p w:rsidR="00FC35C0" w:rsidRPr="00E641F3"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FC35C0" w:rsidP="00FC35C0">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4065FD" w:rsidRDefault="00100EF5" w:rsidP="00A941D7">
      <w:pPr>
        <w:pStyle w:val="Heading7"/>
      </w:pPr>
      <w:r w:rsidRPr="003B24C7">
        <w:t xml:space="preserve"> Jer. </w:t>
      </w:r>
      <w:r w:rsidRPr="00D93061">
        <w:t xml:space="preserve"> 9:24, 25.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Thus vv. 24 and 25 are connected with what precedes. The lack of righteousness is indicated by the idea</w:t>
      </w:r>
      <w:r>
        <w:rPr>
          <w:rFonts w:ascii="SBL Hebrew" w:hAnsi="SBL Hebrew" w:cs="SBL Hebrew"/>
          <w:color w:val="008080"/>
          <w:sz w:val="24"/>
          <w:szCs w:val="28"/>
          <w:rtl/>
          <w:lang w:bidi="he-IL"/>
        </w:rPr>
        <w:t xml:space="preserve">מוּל בִּעָרלָה </w:t>
      </w:r>
      <w:r w:rsidRPr="00D93061">
        <w:rPr>
          <w:rFonts w:ascii="Times New Roman" w:hAnsi="Times New Roman" w:cs="Times New Roman"/>
          <w:color w:val="000000"/>
          <w:sz w:val="24"/>
          <w:szCs w:val="24"/>
        </w:rPr>
        <w:t xml:space="preserve">: circumcised with foreskin, i.e., not, circumcised in the foreskin (LXX, Vulg.), but circumcised and yet possessed of the foreskin. It is incorrect to translate: circumcised together with the uncircumcised (Kimchi, de W.). This is not only contrary to the usage of the language, but inconsistent with the context, since in v. 25 uncircumcisedness is predicated of the heathen and of Judah. The expression is an </w:t>
      </w:r>
      <w:r w:rsidRPr="00D93061">
        <w:rPr>
          <w:rFonts w:ascii="Times New Roman" w:hAnsi="Times New Roman" w:cs="Times New Roman"/>
          <w:i/>
          <w:iCs/>
          <w:color w:val="000000"/>
          <w:sz w:val="24"/>
          <w:szCs w:val="24"/>
        </w:rPr>
        <w:t>oxymoron</w:t>
      </w:r>
      <w:r w:rsidRPr="00D93061">
        <w:rPr>
          <w:rFonts w:ascii="Times New Roman" w:hAnsi="Times New Roman" w:cs="Times New Roman"/>
          <w:color w:val="000000"/>
          <w:sz w:val="24"/>
          <w:szCs w:val="24"/>
        </w:rPr>
        <w:t>, thus: uncircumcised-circumcised (Ew.), intended to gather Jews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heathen into one category. This is shown by the order of the enumeration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24: Egypt, Judah, Edom, etc.; whence we may see that in this reference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prophet puts Judah on the same footing with the heathen, with the Egyptians, Edomites, etc., and so mentions Judah between Egypt and Edom. From the enumeration Ew. and Näg., following the example of Jerome,</w:t>
      </w:r>
      <w:r w:rsidR="001E6CBD">
        <w:rPr>
          <w:rStyle w:val="FootnoteReference"/>
          <w:rFonts w:ascii="Times New Roman" w:hAnsi="Times New Roman" w:cs="Times New Roman"/>
          <w:color w:val="000000"/>
          <w:sz w:val="24"/>
          <w:szCs w:val="24"/>
        </w:rPr>
        <w:footnoteReference w:id="15"/>
      </w:r>
      <w:r w:rsidR="001E6CBD">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conclude that all the peoples named along with Judah practised circumcision. But neither on exegetical nor on historical grounds can this be confidently asserted. Considered from the exegetical point of view, it is contradictory of the direct statement in v. 25, that all the nations are uncircumcised. We must certainly not take the words</w:t>
      </w:r>
      <w:r>
        <w:rPr>
          <w:rFonts w:ascii="SBL Hebrew" w:hAnsi="SBL Hebrew" w:cs="SBL Hebrew"/>
          <w:color w:val="008080"/>
          <w:sz w:val="24"/>
          <w:szCs w:val="28"/>
          <w:rtl/>
          <w:lang w:bidi="he-IL"/>
        </w:rPr>
        <w:t xml:space="preserve"> כָּל־הַגּוֹים </w:t>
      </w:r>
      <w:r w:rsidRPr="00D93061">
        <w:rPr>
          <w:rFonts w:ascii="Times New Roman" w:hAnsi="Times New Roman" w:cs="Times New Roman"/>
          <w:color w:val="000000"/>
          <w:sz w:val="24"/>
          <w:szCs w:val="24"/>
        </w:rPr>
        <w:t>as: all these peoples, giving the article then the force of a retrospective demonstrative; still less can they mean “all the other nations” besides those named. “All the nations” are all nations besides Israel. When these are called “uncircumcised,” and Israel “uncircumcised in heart,” it is as clear as can be that all nations, and so Egyptians, Edomites, etc., are called uncircumcised, i.e., in the flesh; while Israel — the whole house of Israel, i.e., Judah and the other tribes — are set over against the nations in contrast to them as being uncircumcised in heart, i.e., spiritually. From the historical view-point, too, it is impossible to prove that circumcision was in use amongst all the nations mentioned along with Judah. Only of the Egyptians does Herod. ii. 36f., 104, record that they practised circumcision; and if we accept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testimony of all other ancient authors, Herod.’s statement concerns only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priests and those initiated into the mysteries of Egypt, not the Egyptian people as a whole; cf. my </w:t>
      </w:r>
      <w:r w:rsidRPr="00D93061">
        <w:rPr>
          <w:rFonts w:ascii="Times New Roman" w:hAnsi="Times New Roman" w:cs="Times New Roman"/>
          <w:i/>
          <w:iCs/>
          <w:color w:val="000000"/>
          <w:sz w:val="24"/>
          <w:szCs w:val="24"/>
        </w:rPr>
        <w:t xml:space="preserve">Bibl. Archäol. </w:t>
      </w:r>
      <w:r w:rsidRPr="00D93061">
        <w:rPr>
          <w:rFonts w:ascii="Times New Roman" w:hAnsi="Times New Roman" w:cs="Times New Roman"/>
          <w:color w:val="000000"/>
          <w:sz w:val="24"/>
          <w:szCs w:val="24"/>
        </w:rPr>
        <w:t xml:space="preserve">i. S. 307f. The only ground for attributing the custom of circumcision to the Moabites and Arabs, is the fact that Esau and Ishmael, the ancestors of these peoples, were circumcised. But the inference drawn therefrom is not supported by historical testimony. Indeed, so far as the Edomites are concerned, Josephus testifies directly the contrary, since in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xiii. 9. 1, he tells us that when Joh. Hyrcanus had conquered this people, he offered them the choice of forsaking their country or adopting circumcision,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that they chose the latter alternative. As to the ancient Arabs, we find in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Ztschr. für die Kunde des Morgl. </w:t>
      </w:r>
      <w:r w:rsidRPr="00D93061">
        <w:rPr>
          <w:rFonts w:ascii="Times New Roman" w:hAnsi="Times New Roman" w:cs="Times New Roman"/>
          <w:color w:val="000000"/>
          <w:sz w:val="24"/>
          <w:szCs w:val="24"/>
        </w:rPr>
        <w:t xml:space="preserve">iii. S. 230, a notice of the tribe </w:t>
      </w:r>
      <w:r w:rsidRPr="00D93061">
        <w:rPr>
          <w:rFonts w:ascii="LSBTrans" w:hAnsi="LSBTrans" w:cs="LSBTrans"/>
          <w:color w:val="000000"/>
          <w:sz w:val="24"/>
          <w:szCs w:val="24"/>
        </w:rPr>
        <w:t xml:space="preserve">ÿAdvaÑn, </w:t>
      </w:r>
      <w:r w:rsidRPr="00D93061">
        <w:rPr>
          <w:rFonts w:ascii="Times New Roman" w:hAnsi="Times New Roman" w:cs="Times New Roman"/>
          <w:color w:val="000000"/>
          <w:sz w:val="24"/>
          <w:szCs w:val="24"/>
        </w:rPr>
        <w:t>where we are told that the warriors of this tribe consist of uncircumcised young men along with those already circumcised. But this gives us no certain testimony to the universal prevalence of circumcision; for the notice comes from a work in which pre- and post-Mohammedan traditions are confounded. Finally, there is no historical trace of the custom of circumcision amongst the Ammonites and Moabites.</w:t>
      </w:r>
      <w:r>
        <w:rPr>
          <w:rFonts w:ascii="SBL Hebrew" w:hAnsi="SBL Hebrew" w:cs="SBL Hebrew"/>
          <w:color w:val="008080"/>
          <w:sz w:val="24"/>
          <w:szCs w:val="28"/>
          <w:rtl/>
          <w:lang w:bidi="he-IL"/>
        </w:rPr>
        <w:t xml:space="preserve"> קְצוּצי פאָה </w:t>
      </w:r>
      <w:r w:rsidRPr="00D93061">
        <w:rPr>
          <w:rFonts w:ascii="Times New Roman" w:hAnsi="Times New Roman" w:cs="Times New Roman"/>
          <w:color w:val="000000"/>
          <w:sz w:val="24"/>
          <w:szCs w:val="24"/>
        </w:rPr>
        <w:t>here, and 25:23; 49:32: those polled, cropped at the edges of the beard and sides of the head, are such as have the hair cut from off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temples and the forehead, observing a custom which, according to Herod. iii. 8,</w:t>
      </w:r>
      <w:r w:rsidR="001E6CBD">
        <w:rPr>
          <w:rStyle w:val="FootnoteReference"/>
          <w:rFonts w:ascii="Times New Roman" w:hAnsi="Times New Roman" w:cs="Times New Roman"/>
          <w:color w:val="000000"/>
          <w:sz w:val="24"/>
          <w:szCs w:val="24"/>
        </w:rPr>
        <w:footnoteReference w:id="16"/>
      </w:r>
      <w:r w:rsidR="001E6CBD">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was usual amongst some of the tribes of the Arabian Desert. The imitation of this practice was forbidden to the Israelites by the law, Lev. 19:27; from which passage we may see that</w:t>
      </w:r>
      <w:r>
        <w:rPr>
          <w:rFonts w:ascii="SBL Hebrew" w:hAnsi="SBL Hebrew" w:cs="SBL Hebrew"/>
          <w:color w:val="008080"/>
          <w:sz w:val="24"/>
          <w:szCs w:val="28"/>
          <w:rtl/>
          <w:lang w:bidi="he-IL"/>
        </w:rPr>
        <w:t xml:space="preserve"> פּאָה </w:t>
      </w:r>
      <w:r w:rsidRPr="00D93061">
        <w:rPr>
          <w:rFonts w:ascii="Times New Roman" w:hAnsi="Times New Roman" w:cs="Times New Roman"/>
          <w:color w:val="000000"/>
          <w:sz w:val="24"/>
          <w:szCs w:val="24"/>
        </w:rPr>
        <w:t>refers to the head and the beard. Acc. to 49:32,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cf. with v. 28, the tribes meant belonged to the Kedarenes, descended according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Gen. 25:13 from Ishmael. In the wilderness, i.e., the Arabian Desert to the east of Palestine. By means of the predicate “uncircumcised in heart,” the whole house of Israel, i.e., the whole covenant people, is put in contrast with the heathen. Circumcision involved the obligation to walk blameless before God (Gen. 17:1), and, as sign of the covenant, to keep God’s commandments. If this condition was not fulfilled, if the heart remained uncircumcised, Israel lost 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pre-eminence over the heathen, and was devoid of all room for glorying in the sight of God, just as the heathen were, who know not God the Lord, who have turned the truth of God into unrighteousness, and in their unrighteousness have become liable to the judgment of God</w:t>
      </w:r>
    </w:p>
    <w:p w:rsidR="00FC35C0" w:rsidRPr="00E641F3"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10:1]][[@Bible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10]]</w:t>
      </w:r>
    </w:p>
    <w:p w:rsidR="004065FD" w:rsidRDefault="00100EF5" w:rsidP="00A941D7">
      <w:pPr>
        <w:pStyle w:val="Heading6"/>
      </w:pPr>
      <w:r w:rsidRPr="002144BB">
        <w:rPr>
          <w:lang w:val="es-ES"/>
        </w:rPr>
        <w:t xml:space="preserve"> Jer.  </w:t>
      </w:r>
      <w:r w:rsidRPr="00D93061">
        <w:t xml:space="preserve">10:1-16.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Warning against idolatry by means of a view of the nothingness of the false gods (vv. 1-5), and a counter-view of the almighty and everlasting God (vv. 6-11) and of His governing care in the natural world. This warning is but a further continuation of the idea of 9:23, that Israel’s glory should consist in Jahveh who doth grace, right, and justice upon earth. In order thoroughly to impress this truth on the backsliding and idolatrous people, Jeremiah sets forth the nullity of the gods feared by the heathen, and, by showing how these gods are made of wood, plated with silver and gold, proves that these dead idols, which have neither life nor motion, cannot be objects of fear; whereas Jahveh is God in truth, a living and everlasting God, before whose anger the earth trembles, who has created the earth, and rules it, who in the day of visitation will also annihilate the false gods.</w:t>
      </w:r>
      <w:r w:rsidR="001E6CBD">
        <w:rPr>
          <w:rStyle w:val="FootnoteReference"/>
          <w:rFonts w:ascii="Times New Roman" w:hAnsi="Times New Roman" w:cs="Times New Roman"/>
          <w:color w:val="000000"/>
          <w:sz w:val="24"/>
          <w:szCs w:val="24"/>
        </w:rPr>
        <w:footnoteReference w:id="17"/>
      </w:r>
    </w:p>
    <w:p w:rsidR="00FC35C0" w:rsidRPr="00E641F3"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rPr>
      </w:pPr>
    </w:p>
    <w:p w:rsidR="004065FD" w:rsidRDefault="00100EF5" w:rsidP="00A941D7">
      <w:pPr>
        <w:pStyle w:val="Heading7"/>
      </w:pPr>
      <w:r w:rsidRPr="003B24C7">
        <w:t>Jer.</w:t>
      </w:r>
      <w:r w:rsidRPr="00D93061">
        <w:t xml:space="preserve"> 10:1-5.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6C77BA">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nothingness of the false gods.</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“Hear the word which Jahveh speaketh unto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house of Israel!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Thus saith Jahveh: To the ways of the heathen use yourselves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at the signs of the heaven be not dismayed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the heathen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are dismayed at them.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For the ordinances of the peoples are vain.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it is wood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one hath cut out of the forest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 work of the craftsman’s hands with the axe.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With silver and with gold he decks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nails and hammers they fasten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it move not.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As a lathe-wrought pillar are they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speak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are borne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they cannot walk. Be not afraid of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do not hurt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is it in them to do good.”</w:t>
      </w:r>
      <w:r w:rsidRPr="00D93061">
        <w:rPr>
          <w:rFonts w:ascii="Times New Roman" w:hAnsi="Times New Roman" w:cs="Times New Roman"/>
          <w:color w:val="000000"/>
          <w:sz w:val="24"/>
          <w:szCs w:val="24"/>
        </w:rPr>
        <w:t>This is addressed to the house of Israel, i.e., to the whole covenant people;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“house of Israel” points back to “all the house of Israel” in 9:25.</w:t>
      </w:r>
      <w:r>
        <w:rPr>
          <w:rFonts w:ascii="SBL Hebrew" w:hAnsi="SBL Hebrew" w:cs="SBL Hebrew"/>
          <w:color w:val="008080"/>
          <w:sz w:val="24"/>
          <w:szCs w:val="28"/>
          <w:rtl/>
          <w:lang w:bidi="he-IL"/>
        </w:rPr>
        <w:t xml:space="preserve"> עליכֶם </w:t>
      </w:r>
      <w:r w:rsidRPr="00D93061">
        <w:rPr>
          <w:rFonts w:ascii="Times New Roman" w:hAnsi="Times New Roman" w:cs="Times New Roman"/>
          <w:color w:val="000000"/>
          <w:sz w:val="24"/>
          <w:szCs w:val="24"/>
        </w:rPr>
        <w:t>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אֲליכֶם </w:t>
      </w:r>
      <w:r w:rsidRPr="00D93061">
        <w:rPr>
          <w:rFonts w:ascii="Times New Roman" w:hAnsi="Times New Roman" w:cs="Times New Roman"/>
          <w:color w:val="000000"/>
          <w:sz w:val="24"/>
          <w:szCs w:val="24"/>
        </w:rPr>
        <w:t>, as frequently in Jeremiah. The way of the heathen is their mode of life,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especially their way of worshipping their gods; cf. </w:t>
      </w:r>
      <w:r>
        <w:rPr>
          <w:rFonts w:ascii="SBL Greek" w:hAnsi="SBL Greek" w:cs="Times New Roman"/>
          <w:color w:val="0000FF"/>
          <w:sz w:val="24"/>
          <w:szCs w:val="24"/>
          <w:lang w:val="el-GR"/>
        </w:rPr>
        <w:t>η</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ὁδὸς</w:t>
      </w:r>
      <w:r w:rsidRPr="00D93061">
        <w:rPr>
          <w:rFonts w:ascii="Times New Roman" w:hAnsi="Times New Roman" w:cs="Times New Roman"/>
          <w:color w:val="000000"/>
          <w:sz w:val="24"/>
          <w:szCs w:val="24"/>
        </w:rPr>
        <w:t>, Act. 9:2; 19:9.</w:t>
      </w:r>
      <w:r>
        <w:rPr>
          <w:rFonts w:ascii="SBL Hebrew" w:hAnsi="SBL Hebrew" w:cs="SBL Hebrew"/>
          <w:color w:val="008080"/>
          <w:sz w:val="24"/>
          <w:szCs w:val="28"/>
          <w:rtl/>
          <w:lang w:bidi="he-IL"/>
        </w:rPr>
        <w:t xml:space="preserve"> למַד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accustom oneself to a thing, used in 13:21 with the synonymous</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and in Psa. 18:35 (Piel) with</w:t>
      </w:r>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 The signs of heaven are unwonted phenomena in the heavens, eclipses of the sun and moon, comets, and unusual conjunctions of the stars, which were regarded as the precursors of extraordinary and disastrous events. We cannot admit Hitz.’s objection, that these signs in heaven were sent by Jahveh (Joe. 3:3, 4), and that before these, as heralds of judgment, not only the heathen, but the Jews themselves, had good cause to be dismayed. For the signs that marked the dawnin</w:t>
      </w:r>
      <w:r>
        <w:rPr>
          <w:rFonts w:ascii="Times New Roman" w:hAnsi="Times New Roman" w:cs="Times New Roman"/>
          <w:color w:val="000000"/>
          <w:sz w:val="24"/>
          <w:szCs w:val="24"/>
        </w:rPr>
        <w:t>g of the</w:t>
      </w:r>
      <w:r w:rsidRPr="00D93061">
        <w:rPr>
          <w:rFonts w:ascii="Times New Roman" w:hAnsi="Times New Roman" w:cs="Times New Roman"/>
          <w:color w:val="000000"/>
          <w:sz w:val="24"/>
          <w:szCs w:val="24"/>
        </w:rPr>
        <w:t>day of the Lord are not merely such things as eclipses of sun and moon, and the like. There is still less ground for Näg.’s idea, that the signs of heaven are such as, being permanently there, call forth religious adoration from year to year, the primitive constellations (Job. 9:9), the twelve signs of the zodiac; for</w:t>
      </w:r>
      <w:r>
        <w:rPr>
          <w:rFonts w:ascii="SBL Hebrew" w:hAnsi="SBL Hebrew" w:cs="SBL Hebrew"/>
          <w:color w:val="008080"/>
          <w:sz w:val="24"/>
          <w:szCs w:val="28"/>
          <w:rtl/>
        </w:rPr>
        <w:t>(</w:t>
      </w:r>
      <w:r>
        <w:rPr>
          <w:rFonts w:ascii="SBL Hebrew" w:hAnsi="SBL Hebrew" w:cs="SBL Hebrew"/>
          <w:color w:val="008080"/>
          <w:sz w:val="24"/>
          <w:szCs w:val="28"/>
          <w:rtl/>
          <w:lang w:bidi="he-IL"/>
        </w:rPr>
        <w:t>תחַתּוּ</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נחַת </w:t>
      </w:r>
      <w:r w:rsidRPr="00D93061">
        <w:rPr>
          <w:rFonts w:ascii="Times New Roman" w:hAnsi="Times New Roman" w:cs="Times New Roman"/>
          <w:color w:val="000000"/>
          <w:sz w:val="24"/>
          <w:szCs w:val="24"/>
        </w:rPr>
        <w:t xml:space="preserve">, to be in fear, </w:t>
      </w:r>
      <w:r w:rsidRPr="00D93061">
        <w:rPr>
          <w:rFonts w:ascii="Times New Roman" w:hAnsi="Times New Roman" w:cs="Times New Roman"/>
          <w:i/>
          <w:iCs/>
          <w:color w:val="000000"/>
          <w:sz w:val="24"/>
          <w:szCs w:val="24"/>
        </w:rPr>
        <w:t>consternari</w:t>
      </w:r>
      <w:r w:rsidRPr="00D93061">
        <w:rPr>
          <w:rFonts w:ascii="Times New Roman" w:hAnsi="Times New Roman" w:cs="Times New Roman"/>
          <w:color w:val="000000"/>
          <w:sz w:val="24"/>
          <w:szCs w:val="24"/>
        </w:rPr>
        <w:t>, never means, even in Mal. 2:5, regular or permanent adoration. “For the heathen,”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etc., gives the cause of the fear: the heathen are dismayed before these, because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stars they adored supernatural powers</w:t>
      </w:r>
    </w:p>
    <w:p w:rsidR="00FC35C0" w:rsidRPr="00E641F3"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FC35C0" w:rsidP="00FC35C0">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4065FD" w:rsidRDefault="00100EF5" w:rsidP="00A941D7">
      <w:pPr>
        <w:pStyle w:val="Heading8"/>
      </w:pPr>
      <w:r w:rsidRPr="003B24C7">
        <w:t xml:space="preserve"> Jer. </w:t>
      </w:r>
      <w:r w:rsidRPr="00D93061">
        <w:t xml:space="preserve"> 10:3.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E6CBD" w:rsidRP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The reason of the warning counsel: The ordinances of the peoples, i.e., the religious ideas and customs of the heathen, are vanity.</w:t>
      </w:r>
      <w:r>
        <w:rPr>
          <w:rFonts w:ascii="SBL Hebrew" w:hAnsi="SBL Hebrew" w:cs="SBL Hebrew"/>
          <w:color w:val="008080"/>
          <w:sz w:val="24"/>
          <w:szCs w:val="28"/>
          <w:rtl/>
          <w:lang w:bidi="he-IL"/>
        </w:rPr>
        <w:t xml:space="preserve"> הוּא </w:t>
      </w:r>
      <w:r w:rsidRPr="00D93061">
        <w:rPr>
          <w:rFonts w:ascii="Times New Roman" w:hAnsi="Times New Roman" w:cs="Times New Roman"/>
          <w:color w:val="000000"/>
          <w:sz w:val="24"/>
          <w:szCs w:val="24"/>
        </w:rPr>
        <w:t xml:space="preserve">refers to and is in agreement with the predicate; cf. Ew. § 319,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The vanity of the religious ordinances of the heathen is proved by the vanity of their gods. “For wood, which one has hewn out of the forest,” sc. it is, viz., the god. The predicate is omitted, and must be supplied from</w:t>
      </w:r>
      <w:r>
        <w:rPr>
          <w:rFonts w:ascii="SBL Hebrew" w:hAnsi="SBL Hebrew" w:cs="SBL Hebrew"/>
          <w:color w:val="008080"/>
          <w:sz w:val="24"/>
          <w:szCs w:val="28"/>
          <w:rtl/>
          <w:lang w:bidi="he-IL"/>
        </w:rPr>
        <w:t>הֶבֶ</w:t>
      </w:r>
      <w:proofErr w:type="gramStart"/>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a word which is in the plural used directly for the false gods; cf. 8:19,</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32:21, etc. With the axe,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sc. wrought.</w:t>
      </w:r>
      <w:r>
        <w:rPr>
          <w:rFonts w:ascii="SBL Hebrew" w:hAnsi="SBL Hebrew" w:cs="SBL Hebrew"/>
          <w:color w:val="008080"/>
          <w:sz w:val="24"/>
          <w:szCs w:val="28"/>
          <w:rtl/>
          <w:lang w:bidi="he-IL"/>
        </w:rPr>
        <w:t xml:space="preserve"> מַעֲצָד </w:t>
      </w:r>
      <w:r w:rsidRPr="00D93061">
        <w:rPr>
          <w:rFonts w:ascii="Times New Roman" w:hAnsi="Times New Roman" w:cs="Times New Roman"/>
          <w:color w:val="000000"/>
          <w:sz w:val="24"/>
          <w:szCs w:val="24"/>
        </w:rPr>
        <w:t>Rashi explains as axe, and suitably; for here it means in any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case a carpenter’s tool, whereas this is doubtful in Isa. 44:12. The images were made of wood, which was covered with silver plating and gold; cf. Isa. 30:22;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40:19. This Jeremiah calls adorning them, making them fair with silver and gold. When the images were finished, they were fastened in their places with hammer and nails, that they might not tumble over; cf. Isa. 41:7; 40:20. When thus complete, they are like a lathe-wrought pillar. In Jud. 4:5, where alone this word elsewhere occurs.</w:t>
      </w:r>
      <w:r>
        <w:rPr>
          <w:rFonts w:ascii="SBL Hebrew" w:hAnsi="SBL Hebrew" w:cs="SBL Hebrew"/>
          <w:color w:val="008080"/>
          <w:sz w:val="24"/>
          <w:szCs w:val="28"/>
          <w:rtl/>
          <w:lang w:bidi="he-IL"/>
        </w:rPr>
        <w:t xml:space="preserve"> תֹּמֶר </w:t>
      </w:r>
      <w:r w:rsidRPr="00D93061">
        <w:rPr>
          <w:rFonts w:ascii="Times New Roman" w:hAnsi="Times New Roman" w:cs="Times New Roman"/>
          <w:color w:val="000000"/>
          <w:sz w:val="24"/>
          <w:szCs w:val="24"/>
        </w:rPr>
        <w:t>means palm-tree (=</w:t>
      </w:r>
      <w:r>
        <w:rPr>
          <w:rFonts w:ascii="SBL Hebrew" w:hAnsi="SBL Hebrew" w:cs="SBL Hebrew"/>
          <w:color w:val="008080"/>
          <w:sz w:val="24"/>
          <w:szCs w:val="28"/>
          <w:rtl/>
          <w:lang w:bidi="he-IL"/>
        </w:rPr>
        <w:t xml:space="preserve">תֳמָר </w:t>
      </w:r>
      <w:r w:rsidRPr="00D93061">
        <w:rPr>
          <w:rFonts w:ascii="Times New Roman" w:hAnsi="Times New Roman" w:cs="Times New Roman"/>
          <w:color w:val="000000"/>
          <w:sz w:val="24"/>
          <w:szCs w:val="24"/>
        </w:rPr>
        <w:t>); here, by a later, derivative usage, = pillar, in support of which we can appeal to the Talmudic</w:t>
      </w:r>
      <w:r>
        <w:rPr>
          <w:rFonts w:ascii="SBL Hebrew" w:hAnsi="SBL Hebrew" w:cs="SBL Hebrew"/>
          <w:color w:val="008080"/>
          <w:sz w:val="24"/>
          <w:szCs w:val="28"/>
          <w:rtl/>
          <w:lang w:bidi="he-IL"/>
        </w:rPr>
        <w:t xml:space="preserve">תַּמּר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columnam facere</w:t>
      </w:r>
      <w:r w:rsidRPr="00D93061">
        <w:rPr>
          <w:rFonts w:ascii="Times New Roman" w:hAnsi="Times New Roman" w:cs="Times New Roman"/>
          <w:color w:val="000000"/>
          <w:sz w:val="24"/>
          <w:szCs w:val="24"/>
        </w:rPr>
        <w:t>, and to the O.T.</w:t>
      </w:r>
      <w:r>
        <w:rPr>
          <w:rFonts w:ascii="SBL Hebrew" w:hAnsi="SBL Hebrew" w:cs="SBL Hebrew"/>
          <w:color w:val="008080"/>
          <w:sz w:val="24"/>
          <w:szCs w:val="28"/>
          <w:rtl/>
          <w:lang w:bidi="he-IL"/>
        </w:rPr>
        <w:t xml:space="preserve">תִּימְרָה </w:t>
      </w:r>
      <w:r w:rsidRPr="00D93061">
        <w:rPr>
          <w:rFonts w:ascii="Times New Roman" w:hAnsi="Times New Roman" w:cs="Times New Roman"/>
          <w:color w:val="000000"/>
          <w:sz w:val="24"/>
          <w:szCs w:val="24"/>
        </w:rPr>
        <w:t>, pillar of smoke.</w:t>
      </w:r>
      <w:r>
        <w:rPr>
          <w:rFonts w:ascii="SBL Hebrew" w:hAnsi="SBL Hebrew" w:cs="SBL Hebrew"/>
          <w:color w:val="008080"/>
          <w:sz w:val="24"/>
          <w:szCs w:val="28"/>
          <w:rtl/>
          <w:lang w:bidi="he-IL"/>
        </w:rPr>
        <w:t xml:space="preserve"> מִקְשָׁה </w:t>
      </w:r>
      <w:r w:rsidRPr="00D93061">
        <w:rPr>
          <w:rFonts w:ascii="Times New Roman" w:hAnsi="Times New Roman" w:cs="Times New Roman"/>
          <w:color w:val="000000"/>
          <w:sz w:val="24"/>
          <w:szCs w:val="24"/>
        </w:rPr>
        <w:t>is the work of the turning-lathe,</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25:18, 31, etc. Lifeless and motionless as a turned pillar.</w:t>
      </w:r>
      <w:r w:rsidR="001E6CBD">
        <w:rPr>
          <w:rStyle w:val="FootnoteReference"/>
          <w:rFonts w:ascii="Times New Roman" w:hAnsi="Times New Roman" w:cs="Times New Roman"/>
          <w:color w:val="000000"/>
          <w:sz w:val="24"/>
          <w:szCs w:val="24"/>
        </w:rPr>
        <w:footnoteReference w:id="18"/>
      </w:r>
    </w:p>
    <w:p w:rsidR="001E6CBD" w:rsidRPr="00550B9D" w:rsidRDefault="001E6CBD" w:rsidP="00714C47">
      <w:pPr>
        <w:widowControl w:val="0"/>
        <w:autoSpaceDE w:val="0"/>
        <w:autoSpaceDN w:val="0"/>
        <w:adjustRightInd w:val="0"/>
        <w:spacing w:after="0" w:line="240" w:lineRule="auto"/>
        <w:rPr>
          <w:rFonts w:ascii="Times New Roman" w:hAnsi="Times New Roman" w:cs="Times New Roman"/>
          <w:sz w:val="24"/>
          <w:szCs w:val="24"/>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Not to be able to speak is to be without life; not to walk, to take not a single step, i.e., to be without all power of motion; cf. Isa. 46:7. The </w:t>
      </w:r>
      <w:r w:rsidRPr="00D93061">
        <w:rPr>
          <w:rFonts w:ascii="Times New Roman" w:hAnsi="Times New Roman" w:cs="Times New Roman"/>
          <w:i/>
          <w:iCs/>
          <w:color w:val="000000"/>
          <w:sz w:val="24"/>
          <w:szCs w:val="24"/>
        </w:rPr>
        <w:t xml:space="preserve">Chald. </w:t>
      </w:r>
      <w:r w:rsidRPr="00D93061">
        <w:rPr>
          <w:rFonts w:ascii="Times New Roman" w:hAnsi="Times New Roman" w:cs="Times New Roman"/>
          <w:color w:val="000000"/>
          <w:sz w:val="24"/>
          <w:szCs w:val="24"/>
        </w:rPr>
        <w:t xml:space="preserve">paraphrases correctly: </w:t>
      </w:r>
      <w:r w:rsidRPr="00D93061">
        <w:rPr>
          <w:rFonts w:ascii="Times New Roman" w:hAnsi="Times New Roman" w:cs="Times New Roman"/>
          <w:i/>
          <w:iCs/>
          <w:color w:val="000000"/>
          <w:sz w:val="24"/>
          <w:szCs w:val="24"/>
        </w:rPr>
        <w:t xml:space="preserve">quia non est in iis spiritus vitalis ad ambulandum. </w:t>
      </w:r>
      <w:r w:rsidRPr="00D93061">
        <w:rPr>
          <w:rFonts w:ascii="Times New Roman" w:hAnsi="Times New Roman" w:cs="Times New Roman"/>
          <w:color w:val="000000"/>
          <w:sz w:val="24"/>
          <w:szCs w:val="24"/>
        </w:rPr>
        <w:t>The incorrect form</w:t>
      </w:r>
      <w:r>
        <w:rPr>
          <w:rFonts w:ascii="SBL Hebrew" w:hAnsi="SBL Hebrew" w:cs="SBL Hebrew"/>
          <w:color w:val="008080"/>
          <w:sz w:val="24"/>
          <w:szCs w:val="28"/>
          <w:rtl/>
          <w:lang w:bidi="he-IL"/>
        </w:rPr>
        <w:t xml:space="preserve"> ינָּשׂוּא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ינָּשְׂאוּ </w:t>
      </w:r>
      <w:r w:rsidRPr="00D93061">
        <w:rPr>
          <w:rFonts w:ascii="Times New Roman" w:hAnsi="Times New Roman" w:cs="Times New Roman"/>
          <w:color w:val="000000"/>
          <w:sz w:val="24"/>
          <w:szCs w:val="24"/>
        </w:rPr>
        <w:t>is doubtless only a copyist’s error, induced by the preceding</w:t>
      </w:r>
      <w:r>
        <w:rPr>
          <w:rFonts w:ascii="SBL Hebrew" w:hAnsi="SBL Hebrew" w:cs="SBL Hebrew"/>
          <w:color w:val="008080"/>
          <w:sz w:val="24"/>
          <w:szCs w:val="28"/>
          <w:rtl/>
          <w:lang w:bidi="he-IL"/>
        </w:rPr>
        <w:t xml:space="preserve">נשׂוֹא </w:t>
      </w:r>
      <w:r w:rsidRPr="00D93061">
        <w:rPr>
          <w:rFonts w:ascii="Times New Roman" w:hAnsi="Times New Roman" w:cs="Times New Roman"/>
          <w:color w:val="000000"/>
          <w:sz w:val="24"/>
          <w:szCs w:val="24"/>
        </w:rPr>
        <w:t>. They can do neither good nor evil, neither hurt nor help; cf. Isa. 41:23.</w:t>
      </w:r>
      <w:r>
        <w:rPr>
          <w:rFonts w:ascii="SBL Hebrew" w:hAnsi="SBL Hebrew" w:cs="SBL Hebrew"/>
          <w:color w:val="008080"/>
          <w:sz w:val="24"/>
          <w:szCs w:val="28"/>
          <w:rtl/>
          <w:lang w:bidi="he-IL"/>
        </w:rPr>
        <w:t xml:space="preserve"> אוֹתָם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אִתֳם </w:t>
      </w:r>
      <w:r w:rsidRPr="00D93061">
        <w:rPr>
          <w:rFonts w:ascii="Times New Roman" w:hAnsi="Times New Roman" w:cs="Times New Roman"/>
          <w:color w:val="000000"/>
          <w:sz w:val="24"/>
          <w:szCs w:val="24"/>
        </w:rPr>
        <w:t>, as frequently; see on 1:16</w:t>
      </w:r>
    </w:p>
    <w:p w:rsidR="00FC35C0" w:rsidRPr="00E641F3"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FC35C0" w:rsidP="00FC35C0">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4065FD" w:rsidRDefault="00100EF5" w:rsidP="00A941D7">
      <w:pPr>
        <w:pStyle w:val="Heading7"/>
      </w:pPr>
      <w:r w:rsidRPr="003B24C7">
        <w:t xml:space="preserve"> Jer. </w:t>
      </w:r>
      <w:r w:rsidRPr="00D93061">
        <w:t xml:space="preserve"> 10:6-11.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almighty power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living God.</w:t>
      </w:r>
      <w:r w:rsidRPr="00D93061">
        <w:rPr>
          <w:rFonts w:ascii="Times New Roman" w:hAnsi="Times New Roman" w:cs="Times New Roman"/>
          <w:color w:val="000000"/>
          <w:sz w:val="24"/>
          <w:szCs w:val="24"/>
        </w:rPr>
        <w:t xml:space="preserve">V. 6. </w:t>
      </w:r>
      <w:r w:rsidRPr="00D93061">
        <w:rPr>
          <w:rFonts w:ascii="Times New Roman" w:hAnsi="Times New Roman" w:cs="Times New Roman"/>
          <w:i/>
          <w:iCs/>
          <w:color w:val="000000"/>
          <w:sz w:val="24"/>
          <w:szCs w:val="24"/>
        </w:rPr>
        <w:t>“None at all is like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great art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Thy name is great in might.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Who would not fear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King of the peoples? To Thee doth it appertain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among all the wise men of the peoples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all their kingdoms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 is none at all like unto Thee.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But they are all together brutish and foolish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teaching of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vanities is wood.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Beaten silver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Tarshish it is brought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gold from Uphaz</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work of the craftsman and of the hands of the goldsmith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blue and red purple is their clothing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work of cunning workmen are they all.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But Jahveh is God in truth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is living God and everlasting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at His wrath the earth trembles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peoples abide not His indignation.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Thus shall ye say unto them: The gods that have not made the heavens and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these shall perish from the earth and from under the heavens.”</w:t>
      </w:r>
      <w:r w:rsidRPr="00D93061">
        <w:rPr>
          <w:rFonts w:ascii="Times New Roman" w:hAnsi="Times New Roman" w:cs="Times New Roman"/>
          <w:color w:val="000000"/>
          <w:sz w:val="24"/>
          <w:szCs w:val="24"/>
        </w:rPr>
        <w:t>In this second strophe Jahveh is contrasted, as the only true God and Lord of the world, with the lifeless gods. These there is no need to fear, but it behoves all to fear the almighty God, since in His wrath He can destroy nations. When compared with Psa. 86:8, the</w:t>
      </w:r>
      <w:r>
        <w:rPr>
          <w:rFonts w:ascii="SBL Hebrew" w:hAnsi="SBL Hebrew" w:cs="SBL Hebrew"/>
          <w:color w:val="008080"/>
          <w:sz w:val="24"/>
          <w:szCs w:val="28"/>
          <w:rtl/>
          <w:lang w:bidi="he-IL"/>
        </w:rPr>
        <w:t xml:space="preserve"> מִן </w:t>
      </w:r>
      <w:r w:rsidRPr="00D93061">
        <w:rPr>
          <w:rFonts w:ascii="Times New Roman" w:hAnsi="Times New Roman" w:cs="Times New Roman"/>
          <w:color w:val="000000"/>
          <w:sz w:val="24"/>
          <w:szCs w:val="24"/>
        </w:rPr>
        <w:t>in</w:t>
      </w:r>
      <w:r>
        <w:rPr>
          <w:rFonts w:ascii="SBL Hebrew" w:hAnsi="SBL Hebrew" w:cs="SBL Hebrew"/>
          <w:color w:val="008080"/>
          <w:sz w:val="24"/>
          <w:szCs w:val="28"/>
          <w:rtl/>
          <w:lang w:bidi="he-IL"/>
        </w:rPr>
        <w:t xml:space="preserve"> מאין </w:t>
      </w:r>
      <w:r w:rsidRPr="00D93061">
        <w:rPr>
          <w:rFonts w:ascii="Times New Roman" w:hAnsi="Times New Roman" w:cs="Times New Roman"/>
          <w:color w:val="000000"/>
          <w:sz w:val="24"/>
          <w:szCs w:val="24"/>
        </w:rPr>
        <w:t xml:space="preserve">seems redundant, — so much so, that Ven. pronounces it a copyist’s error, and Hitz. sets it aside by changing the vowels. The word as it stands contains a double negation, and is usually found only in dependent clauses with a strong negative force: so that there is none. Here it has the same force, but at the beginning of the sentence: none at all is as Thou; cf. Ew. § 323,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Great is Thy name, i.e., the manifestation of Thee in the world, in Thy government of the earth. “In (or with) might” belongs to “great:” great with might, displaying itself in acts of might; cf. 16:21. Who would not fear Thee? a negative setting of the thought: every one must fear Thee. King of the nations; cf. Psa. 22:29; 47:8; 96:10.</w:t>
      </w:r>
      <w:r>
        <w:rPr>
          <w:rFonts w:ascii="SBL Hebrew" w:hAnsi="SBL Hebrew" w:cs="SBL Hebrew"/>
          <w:color w:val="008080"/>
          <w:sz w:val="24"/>
          <w:szCs w:val="28"/>
          <w:rtl/>
          <w:lang w:bidi="he-IL"/>
        </w:rPr>
        <w:t xml:space="preserve"> יאָתָה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יאָה </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ἁπ</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equivalent to</w:t>
      </w:r>
      <w:r>
        <w:rPr>
          <w:rFonts w:ascii="SBL Hebrew" w:hAnsi="SBL Hebrew" w:cs="SBL Hebrew"/>
          <w:color w:val="008080"/>
          <w:sz w:val="24"/>
          <w:szCs w:val="28"/>
          <w:rtl/>
          <w:lang w:bidi="he-IL"/>
        </w:rPr>
        <w:t xml:space="preserve"> נאָה </w:t>
      </w:r>
      <w:r w:rsidRPr="00D93061">
        <w:rPr>
          <w:rFonts w:ascii="Times New Roman" w:hAnsi="Times New Roman" w:cs="Times New Roman"/>
          <w:color w:val="000000"/>
          <w:sz w:val="24"/>
          <w:szCs w:val="24"/>
        </w:rPr>
        <w:t>(whence</w:t>
      </w:r>
      <w:r>
        <w:rPr>
          <w:rFonts w:ascii="SBL Hebrew" w:hAnsi="SBL Hebrew" w:cs="SBL Hebrew"/>
          <w:color w:val="008080"/>
          <w:sz w:val="24"/>
          <w:szCs w:val="28"/>
          <w:rtl/>
          <w:lang w:bidi="he-IL"/>
        </w:rPr>
        <w:t xml:space="preserve">נאֲוָה </w:t>
      </w:r>
      <w:r w:rsidRPr="00D93061">
        <w:rPr>
          <w:rFonts w:ascii="Times New Roman" w:hAnsi="Times New Roman" w:cs="Times New Roman"/>
          <w:color w:val="000000"/>
          <w:sz w:val="24"/>
          <w:szCs w:val="24"/>
        </w:rPr>
        <w:t>), to be seemly, suitable. Among the wise men of the peoples none is like Thee, so as that any should be able to make head against Thee by any clever stroke; cf. Isa. 19:12; 29:14. Nor is there in any kingdom of the peoples any one like Jahveh, i.e., in might. It is not merely earthly kings that are meant, but the gods of the heathen as well. In no heathen kingdom is there any power to be compared with Jahveh. We are led here to think also of the pagan gods by v. 8, where the wisdom and almighty power of the living God are contrasted with foolishness and vanity of the false gods.</w:t>
      </w:r>
      <w:r>
        <w:rPr>
          <w:rFonts w:ascii="SBL Hebrew" w:hAnsi="SBL Hebrew" w:cs="SBL Hebrew"/>
          <w:color w:val="008080"/>
          <w:sz w:val="24"/>
          <w:szCs w:val="28"/>
          <w:rtl/>
          <w:lang w:bidi="he-IL"/>
        </w:rPr>
        <w:t xml:space="preserve"> בִּאַחַת </w:t>
      </w:r>
      <w:r w:rsidRPr="00D93061">
        <w:rPr>
          <w:rFonts w:ascii="Times New Roman" w:hAnsi="Times New Roman" w:cs="Times New Roman"/>
          <w:color w:val="000000"/>
          <w:sz w:val="24"/>
          <w:szCs w:val="24"/>
        </w:rPr>
        <w:t xml:space="preserve">is not: </w:t>
      </w:r>
      <w:r w:rsidRPr="00D93061">
        <w:rPr>
          <w:rFonts w:ascii="Times New Roman" w:hAnsi="Times New Roman" w:cs="Times New Roman"/>
          <w:i/>
          <w:iCs/>
          <w:color w:val="000000"/>
          <w:sz w:val="24"/>
          <w:szCs w:val="24"/>
        </w:rPr>
        <w:t>in uno = in una re</w:t>
      </w:r>
      <w:r w:rsidRPr="00D93061">
        <w:rPr>
          <w:rFonts w:ascii="Times New Roman" w:hAnsi="Times New Roman" w:cs="Times New Roman"/>
          <w:color w:val="000000"/>
          <w:sz w:val="24"/>
          <w:szCs w:val="24"/>
        </w:rPr>
        <w:t xml:space="preserve">, sc. </w:t>
      </w:r>
      <w:r w:rsidRPr="00D93061">
        <w:rPr>
          <w:rFonts w:ascii="Times New Roman" w:hAnsi="Times New Roman" w:cs="Times New Roman"/>
          <w:i/>
          <w:iCs/>
          <w:color w:val="000000"/>
          <w:sz w:val="24"/>
          <w:szCs w:val="24"/>
        </w:rPr>
        <w:t xml:space="preserve">idololatria </w:t>
      </w:r>
      <w:r w:rsidRPr="00D93061">
        <w:rPr>
          <w:rFonts w:ascii="Times New Roman" w:hAnsi="Times New Roman" w:cs="Times New Roman"/>
          <w:color w:val="000000"/>
          <w:sz w:val="24"/>
          <w:szCs w:val="24"/>
        </w:rPr>
        <w:t>(Rabb.); nor is it, as Hitz. in most strained fashion makes it: by means of one thing, i.e., by (or at) a single word, the word which comes immediately after: it is wood.</w:t>
      </w:r>
      <w:r>
        <w:rPr>
          <w:rFonts w:ascii="SBL Hebrew" w:hAnsi="SBL Hebrew" w:cs="SBL Hebrew"/>
          <w:color w:val="008080"/>
          <w:sz w:val="24"/>
          <w:szCs w:val="28"/>
          <w:rtl/>
          <w:lang w:bidi="he-IL"/>
        </w:rPr>
        <w:t xml:space="preserve"> אַחַת </w:t>
      </w:r>
      <w:r w:rsidRPr="00D93061">
        <w:rPr>
          <w:rFonts w:ascii="Times New Roman" w:hAnsi="Times New Roman" w:cs="Times New Roman"/>
          <w:color w:val="000000"/>
          <w:sz w:val="24"/>
          <w:szCs w:val="24"/>
        </w:rPr>
        <w:t>is unquestionably neuter, and the force of it here is collective, = all together, like the Chald.</w:t>
      </w:r>
      <w:r>
        <w:rPr>
          <w:rFonts w:ascii="SBL Hebrew" w:hAnsi="SBL Hebrew" w:cs="SBL Hebrew"/>
          <w:color w:val="008080"/>
          <w:sz w:val="24"/>
          <w:szCs w:val="28"/>
          <w:rtl/>
          <w:lang w:bidi="he-IL"/>
        </w:rPr>
        <w:t xml:space="preserve">כַחֲדָא </w:t>
      </w:r>
      <w:r w:rsidRPr="00D93061">
        <w:rPr>
          <w:rFonts w:ascii="Times New Roman" w:hAnsi="Times New Roman" w:cs="Times New Roman"/>
          <w:color w:val="000000"/>
          <w:sz w:val="24"/>
          <w:szCs w:val="24"/>
        </w:rPr>
        <w:t>. The nominative to “are brutish” is “the peoples.” The verb</w:t>
      </w:r>
      <w:r>
        <w:rPr>
          <w:rFonts w:ascii="SBL Hebrew" w:hAnsi="SBL Hebrew" w:cs="SBL Hebrew"/>
          <w:color w:val="008080"/>
          <w:sz w:val="24"/>
          <w:szCs w:val="28"/>
          <w:rtl/>
          <w:lang w:bidi="he-IL"/>
        </w:rPr>
        <w:t xml:space="preserve"> בָּאַר </w:t>
      </w:r>
      <w:r w:rsidRPr="00D93061">
        <w:rPr>
          <w:rFonts w:ascii="Times New Roman" w:hAnsi="Times New Roman" w:cs="Times New Roman"/>
          <w:color w:val="000000"/>
          <w:sz w:val="24"/>
          <w:szCs w:val="24"/>
        </w:rPr>
        <w:t>is denom. from</w:t>
      </w:r>
      <w:r>
        <w:rPr>
          <w:rFonts w:ascii="SBL Hebrew" w:hAnsi="SBL Hebrew" w:cs="SBL Hebrew"/>
          <w:color w:val="008080"/>
          <w:sz w:val="24"/>
          <w:szCs w:val="28"/>
          <w:rtl/>
          <w:lang w:bidi="he-IL"/>
        </w:rPr>
        <w:t xml:space="preserve">בִּעִיר </w:t>
      </w:r>
      <w:r w:rsidRPr="00D93061">
        <w:rPr>
          <w:rFonts w:ascii="Times New Roman" w:hAnsi="Times New Roman" w:cs="Times New Roman"/>
          <w:color w:val="000000"/>
          <w:sz w:val="24"/>
          <w:szCs w:val="24"/>
        </w:rPr>
        <w:t>, to be brutish, occurring elsewhere in the Kal only in Psa. 94:8,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21:36; in the Niph. vv. 14, 21, 51:17, Isa. 19:11.</w:t>
      </w:r>
      <w:r>
        <w:rPr>
          <w:rFonts w:ascii="SBL Hebrew" w:hAnsi="SBL Hebrew" w:cs="SBL Hebrew"/>
          <w:color w:val="008080"/>
          <w:sz w:val="24"/>
          <w:szCs w:val="28"/>
          <w:rtl/>
          <w:lang w:bidi="he-IL"/>
        </w:rPr>
        <w:t xml:space="preserve"> כָּסַל </w:t>
      </w:r>
      <w:r w:rsidRPr="00D93061">
        <w:rPr>
          <w:rFonts w:ascii="Times New Roman" w:hAnsi="Times New Roman" w:cs="Times New Roman"/>
          <w:color w:val="000000"/>
          <w:sz w:val="24"/>
          <w:szCs w:val="24"/>
        </w:rPr>
        <w:t>as verb is found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here; elsewhere we have</w:t>
      </w:r>
      <w:r>
        <w:rPr>
          <w:rFonts w:ascii="SBL Hebrew" w:hAnsi="SBL Hebrew" w:cs="SBL Hebrew"/>
          <w:color w:val="008080"/>
          <w:sz w:val="24"/>
          <w:szCs w:val="28"/>
          <w:rtl/>
          <w:lang w:bidi="he-IL"/>
        </w:rPr>
        <w:t xml:space="preserve">כְּסִיל </w:t>
      </w:r>
      <w:r w:rsidRPr="00D93061">
        <w:rPr>
          <w:rFonts w:ascii="Times New Roman" w:hAnsi="Times New Roman" w:cs="Times New Roman"/>
          <w:color w:val="000000"/>
          <w:sz w:val="24"/>
          <w:szCs w:val="24"/>
        </w:rPr>
        <w:t>, foolish, and</w:t>
      </w:r>
      <w:r>
        <w:rPr>
          <w:rFonts w:ascii="SBL Hebrew" w:hAnsi="SBL Hebrew" w:cs="SBL Hebrew"/>
          <w:color w:val="008080"/>
          <w:sz w:val="24"/>
          <w:szCs w:val="28"/>
          <w:rtl/>
          <w:lang w:bidi="he-IL"/>
        </w:rPr>
        <w:t xml:space="preserve">כֶּסֶל </w:t>
      </w:r>
      <w:r w:rsidRPr="00D93061">
        <w:rPr>
          <w:rFonts w:ascii="Times New Roman" w:hAnsi="Times New Roman" w:cs="Times New Roman"/>
          <w:color w:val="000000"/>
          <w:sz w:val="24"/>
          <w:szCs w:val="24"/>
        </w:rPr>
        <w:t>, folly (Cant. 7:25), and, as a verb, the transposed form</w:t>
      </w:r>
      <w:r>
        <w:rPr>
          <w:rFonts w:ascii="SBL Hebrew" w:hAnsi="SBL Hebrew" w:cs="SBL Hebrew"/>
          <w:color w:val="008080"/>
          <w:sz w:val="24"/>
          <w:szCs w:val="28"/>
          <w:rtl/>
          <w:lang w:bidi="he-IL"/>
        </w:rPr>
        <w:t xml:space="preserve">סָכַל </w:t>
      </w:r>
      <w:r w:rsidRPr="00D93061">
        <w:rPr>
          <w:rFonts w:ascii="Times New Roman" w:hAnsi="Times New Roman" w:cs="Times New Roman"/>
          <w:color w:val="000000"/>
          <w:sz w:val="24"/>
          <w:szCs w:val="24"/>
        </w:rPr>
        <w:t>. The remaining words of the verse make up one clause; the construction is the same as in v. 3</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but the sense is not: “a mere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vain doctrine is the wood,” i.e., the idol is itself but a doctrine of vanities. In this way Ew. takes it, making “wood” the subject of the clause and</w:t>
      </w:r>
      <w:r>
        <w:rPr>
          <w:rFonts w:ascii="SBL Hebrew" w:hAnsi="SBL Hebrew" w:cs="SBL Hebrew"/>
          <w:color w:val="008080"/>
          <w:sz w:val="24"/>
          <w:szCs w:val="28"/>
          <w:rtl/>
          <w:lang w:bidi="he-IL"/>
        </w:rPr>
        <w:t xml:space="preserve"> מוּסַר </w:t>
      </w:r>
      <w:r w:rsidRPr="00D93061">
        <w:rPr>
          <w:rFonts w:ascii="Times New Roman" w:hAnsi="Times New Roman" w:cs="Times New Roman"/>
          <w:color w:val="000000"/>
          <w:sz w:val="24"/>
          <w:szCs w:val="24"/>
        </w:rPr>
        <w:t>the predicate.</w:t>
      </w:r>
      <w:r>
        <w:rPr>
          <w:rFonts w:ascii="SBL Hebrew" w:hAnsi="SBL Hebrew" w:cs="SBL Hebrew"/>
          <w:color w:val="008080"/>
          <w:sz w:val="24"/>
          <w:szCs w:val="28"/>
          <w:rtl/>
          <w:lang w:bidi="he-IL"/>
        </w:rPr>
        <w:t xml:space="preserve"> מוּסַר הֲבָלִים </w:t>
      </w:r>
      <w:r w:rsidRPr="00D93061">
        <w:rPr>
          <w:rFonts w:ascii="Times New Roman" w:hAnsi="Times New Roman" w:cs="Times New Roman"/>
          <w:color w:val="000000"/>
          <w:sz w:val="24"/>
          <w:szCs w:val="24"/>
        </w:rPr>
        <w:t>is the antithesis to</w:t>
      </w:r>
      <w:r>
        <w:rPr>
          <w:rFonts w:ascii="SBL Hebrew" w:hAnsi="SBL Hebrew" w:cs="SBL Hebrew"/>
          <w:color w:val="008080"/>
          <w:sz w:val="24"/>
          <w:szCs w:val="28"/>
          <w:rtl/>
          <w:lang w:bidi="he-IL"/>
        </w:rPr>
        <w:t xml:space="preserve">מוּסַר יהוה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11:2, Pro. 3:11, Job. 5:17. As the latter is the </w:t>
      </w:r>
      <w:r>
        <w:rPr>
          <w:rFonts w:ascii="SBL Greek" w:hAnsi="SBL Greek" w:cs="SBL Hebrew"/>
          <w:color w:val="0000FF"/>
          <w:sz w:val="24"/>
          <w:szCs w:val="24"/>
          <w:lang w:val="el-GR"/>
        </w:rPr>
        <w:t>παιδεία</w:t>
      </w:r>
      <w:r w:rsidRPr="00714C47">
        <w:rPr>
          <w:rFonts w:ascii="SBL Greek" w:hAnsi="SBL Greek" w:cs="SBL Hebrew"/>
          <w:color w:val="0000FF"/>
          <w:sz w:val="24"/>
          <w:szCs w:val="24"/>
        </w:rPr>
        <w:t xml:space="preserve"> </w:t>
      </w:r>
      <w:r w:rsidRPr="00D93061">
        <w:rPr>
          <w:rFonts w:ascii="Times New Roman" w:hAnsi="Times New Roman" w:cs="Times New Roman"/>
          <w:color w:val="000000"/>
          <w:sz w:val="24"/>
          <w:szCs w:val="24"/>
        </w:rPr>
        <w:t xml:space="preserve">of the Lord, so the former is the </w:t>
      </w:r>
      <w:r>
        <w:rPr>
          <w:rFonts w:ascii="SBL Greek" w:hAnsi="SBL Greek" w:cs="Times New Roman"/>
          <w:color w:val="0000FF"/>
          <w:sz w:val="24"/>
          <w:szCs w:val="24"/>
          <w:lang w:val="el-GR"/>
        </w:rPr>
        <w:t>παιδεία</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of the false gods </w:t>
      </w:r>
      <w:r>
        <w:rPr>
          <w:rFonts w:ascii="Times New Roman" w:hAnsi="Times New Roman" w:cs="Times New Roman"/>
          <w:color w:val="000000"/>
          <w:sz w:val="24"/>
          <w:szCs w:val="24"/>
        </w:rPr>
        <w:t>(</w:t>
      </w:r>
      <w:r>
        <w:rPr>
          <w:rFonts w:ascii="SBL Hebrew" w:hAnsi="SBL Hebrew" w:cs="SBL Hebrew"/>
          <w:color w:val="008080"/>
          <w:sz w:val="24"/>
          <w:szCs w:val="28"/>
          <w:rtl/>
          <w:lang w:bidi="he-IL"/>
        </w:rPr>
        <w:t>הֲבָלִים</w:t>
      </w:r>
      <w:r w:rsidRPr="00D93061">
        <w:rPr>
          <w:rFonts w:ascii="Times New Roman" w:hAnsi="Times New Roman" w:cs="Times New Roman"/>
          <w:color w:val="000000"/>
          <w:sz w:val="24"/>
          <w:szCs w:val="24"/>
        </w:rPr>
        <w:t xml:space="preserve">, cf. 8:19). The </w:t>
      </w:r>
      <w:r>
        <w:rPr>
          <w:rFonts w:ascii="SBL Greek" w:hAnsi="SBL Greek" w:cs="Times New Roman"/>
          <w:color w:val="0000FF"/>
          <w:sz w:val="24"/>
          <w:szCs w:val="24"/>
          <w:lang w:val="el-GR"/>
        </w:rPr>
        <w:t>παιδεία</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of Jahveh displayed itself, acc. to</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11:2, in deeds of might by means of which Jahveh set His people Israel free from the power of Egypt. Consequently it is the education of Israel by means of acts of love and chastenings, or, taken more generally, the divine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leading and guidance of the people. Such a </w:t>
      </w:r>
      <w:r>
        <w:rPr>
          <w:rFonts w:ascii="SBL Greek" w:hAnsi="SBL Greek" w:cs="Times New Roman"/>
          <w:color w:val="0000FF"/>
          <w:sz w:val="24"/>
          <w:szCs w:val="24"/>
          <w:lang w:val="el-GR"/>
        </w:rPr>
        <w:t>παιδεία</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the null and void gods could not give to their worshippers. Their </w:t>
      </w:r>
      <w:r>
        <w:rPr>
          <w:rFonts w:ascii="SBL Greek" w:hAnsi="SBL Greek" w:cs="Times New Roman"/>
          <w:color w:val="0000FF"/>
          <w:sz w:val="24"/>
          <w:szCs w:val="24"/>
          <w:lang w:val="el-GR"/>
        </w:rPr>
        <w:t>παιδεία</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is wood, i.e., not: wooden, but nothing else than that which the gods themselves are — wood, which, however it be decked up (v. 9), remains a mere lifeless block. So that the thought of v. 8 is this: The heathen, with all their wise men, are brutish; since their gods,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they should receive wisdom and instruction, are wood. Starting from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9 continues to this effect: However much this wood be decked out with silver, gold, and purple raiment, it remains but the product of men’s hands; by no such process does the wood become a god. The description of the polishing off of the wood into a god is loosely attached to the predicate</w:t>
      </w:r>
      <w:r>
        <w:rPr>
          <w:rFonts w:ascii="SBL Hebrew" w:hAnsi="SBL Hebrew" w:cs="SBL Hebrew"/>
          <w:color w:val="008080"/>
          <w:sz w:val="24"/>
          <w:szCs w:val="28"/>
          <w:rtl/>
          <w:lang w:bidi="he-IL"/>
        </w:rPr>
        <w:t xml:space="preserve">עץ </w:t>
      </w:r>
      <w:r w:rsidRPr="00D93061">
        <w:rPr>
          <w:rFonts w:ascii="Times New Roman" w:hAnsi="Times New Roman" w:cs="Times New Roman"/>
          <w:color w:val="000000"/>
          <w:sz w:val="24"/>
          <w:szCs w:val="24"/>
        </w:rPr>
        <w:t>, by way of an enumeration of the various things made use of therefore. The specification served to make the picture the more graphic; what idols were made of was familiar to everybody.</w:t>
      </w:r>
      <w:r>
        <w:rPr>
          <w:rFonts w:ascii="SBL Hebrew" w:hAnsi="SBL Hebrew" w:cs="SBL Hebrew"/>
          <w:color w:val="008080"/>
          <w:sz w:val="24"/>
          <w:szCs w:val="28"/>
          <w:rtl/>
          <w:lang w:bidi="he-IL"/>
        </w:rPr>
        <w:t>מְרֻקָּ</w:t>
      </w:r>
      <w:proofErr w:type="gramStart"/>
      <w:r>
        <w:rPr>
          <w:rFonts w:ascii="SBL Hebrew" w:hAnsi="SBL Hebrew" w:cs="SBL Hebrew"/>
          <w:color w:val="008080"/>
          <w:sz w:val="24"/>
          <w:szCs w:val="28"/>
          <w:rtl/>
          <w:lang w:bidi="he-IL"/>
        </w:rPr>
        <w:t xml:space="preserve">ע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beat out into thin plates for coating over the wooden image;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39:3, Num. 17:3f. As to</w:t>
      </w:r>
      <w:r>
        <w:rPr>
          <w:rFonts w:ascii="SBL Hebrew" w:hAnsi="SBL Hebrew" w:cs="SBL Hebrew"/>
          <w:color w:val="008080"/>
          <w:sz w:val="24"/>
          <w:szCs w:val="28"/>
          <w:rtl/>
          <w:lang w:bidi="he-IL"/>
        </w:rPr>
        <w:t xml:space="preserve">תַּרְשִׁישׁ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Tartessus </w:t>
      </w:r>
      <w:r w:rsidRPr="00D93061">
        <w:rPr>
          <w:rFonts w:ascii="Times New Roman" w:hAnsi="Times New Roman" w:cs="Times New Roman"/>
          <w:color w:val="000000"/>
          <w:sz w:val="24"/>
          <w:szCs w:val="24"/>
        </w:rPr>
        <w:t>in Spain, the source of the silver, see on Eze. 27:12. Gold from Ophir;</w:t>
      </w:r>
      <w:r>
        <w:rPr>
          <w:rFonts w:ascii="SBL Hebrew" w:hAnsi="SBL Hebrew" w:cs="SBL Hebrew"/>
          <w:color w:val="008080"/>
          <w:sz w:val="24"/>
          <w:szCs w:val="28"/>
          <w:rtl/>
          <w:lang w:bidi="he-IL"/>
        </w:rPr>
        <w:t xml:space="preserve"> אוּפָז </w:t>
      </w:r>
      <w:r w:rsidRPr="00D93061">
        <w:rPr>
          <w:rFonts w:ascii="Times New Roman" w:hAnsi="Times New Roman" w:cs="Times New Roman"/>
          <w:color w:val="000000"/>
          <w:sz w:val="24"/>
          <w:szCs w:val="24"/>
        </w:rPr>
        <w:t>here and Dan. 10:5 is only a dialectical variety of</w:t>
      </w:r>
      <w:r>
        <w:rPr>
          <w:rFonts w:ascii="SBL Hebrew" w:hAnsi="SBL Hebrew" w:cs="SBL Hebrew"/>
          <w:color w:val="008080"/>
          <w:sz w:val="24"/>
          <w:szCs w:val="28"/>
          <w:rtl/>
          <w:lang w:bidi="he-IL"/>
        </w:rPr>
        <w:t xml:space="preserve">אוֹפְיר </w:t>
      </w:r>
      <w:r w:rsidRPr="00D93061">
        <w:rPr>
          <w:rFonts w:ascii="Times New Roman" w:hAnsi="Times New Roman" w:cs="Times New Roman"/>
          <w:color w:val="000000"/>
          <w:sz w:val="24"/>
          <w:szCs w:val="24"/>
        </w:rPr>
        <w:t>, see on 1Ki. 9:27. As the blue and red purple, see on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25:4.</w:t>
      </w:r>
      <w:r>
        <w:rPr>
          <w:rFonts w:ascii="SBL Hebrew" w:hAnsi="SBL Hebrew" w:cs="SBL Hebrew"/>
          <w:color w:val="008080"/>
          <w:sz w:val="24"/>
          <w:szCs w:val="28"/>
          <w:rtl/>
          <w:lang w:bidi="he-IL"/>
        </w:rPr>
        <w:t>חֲכָמִ</w:t>
      </w:r>
      <w:proofErr w:type="gramStart"/>
      <w:r>
        <w:rPr>
          <w:rFonts w:ascii="SBL Hebrew" w:hAnsi="SBL Hebrew" w:cs="SBL Hebrew"/>
          <w:color w:val="008080"/>
          <w:sz w:val="24"/>
          <w:szCs w:val="28"/>
          <w:rtl/>
          <w:lang w:bidi="he-IL"/>
        </w:rPr>
        <w:t xml:space="preserve">ים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skilful artisans, cf. Isa. 40:20. They all, i.e., all the idols</w:t>
      </w:r>
    </w:p>
    <w:p w:rsidR="00FC35C0" w:rsidRPr="00E641F3" w:rsidRDefault="00FC35C0" w:rsidP="00FC35C0">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FC35C0" w:rsidP="00D93061">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[[@Bible:Jeremiah 10</w:t>
      </w:r>
      <w:r w:rsidRPr="00E641F3">
        <w:rPr>
          <w:rFonts w:ascii="Times New Roman" w:hAnsi="Times New Roman" w:cs="Times New Roman"/>
          <w:color w:val="000000"/>
          <w:sz w:val="24"/>
          <w:szCs w:val="24"/>
        </w:rPr>
        <w:t>:</w:t>
      </w:r>
      <w:r w:rsidR="000A6EF5">
        <w:rPr>
          <w:rFonts w:ascii="Times New Roman" w:hAnsi="Times New Roman" w:cs="Times New Roman"/>
          <w:color w:val="000000"/>
          <w:sz w:val="24"/>
          <w:szCs w:val="24"/>
        </w:rPr>
        <w:t>10]]</w:t>
      </w:r>
    </w:p>
    <w:p w:rsidR="004065FD" w:rsidRDefault="00100EF5" w:rsidP="00A941D7">
      <w:pPr>
        <w:pStyle w:val="Heading8"/>
      </w:pPr>
      <w:r w:rsidRPr="003B24C7">
        <w:t xml:space="preserve"> Jer. </w:t>
      </w:r>
      <w:r w:rsidRPr="00D93061">
        <w:t xml:space="preserve"> 10:10.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Whereas Jahveh is really and truly God.</w:t>
      </w:r>
      <w:r>
        <w:rPr>
          <w:rFonts w:ascii="SBL Hebrew" w:hAnsi="SBL Hebrew" w:cs="SBL Hebrew"/>
          <w:color w:val="008080"/>
          <w:sz w:val="24"/>
          <w:szCs w:val="28"/>
          <w:rtl/>
          <w:lang w:bidi="he-IL"/>
        </w:rPr>
        <w:t xml:space="preserve"> אֱלֹהִים אֱמֶת </w:t>
      </w:r>
      <w:r w:rsidRPr="00D93061">
        <w:rPr>
          <w:rFonts w:ascii="Times New Roman" w:hAnsi="Times New Roman" w:cs="Times New Roman"/>
          <w:color w:val="000000"/>
          <w:sz w:val="24"/>
          <w:szCs w:val="24"/>
        </w:rPr>
        <w:t>(standing in apposition), God in truth, “truth” being strongly contrasted with “vanity,” and “living God”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5:23) with the dead gods (vv. 5, 8); and everlasting King of the whole world (cf. Psa. 10:16; 29:10,</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15:18), before whose wrath the earth trembles and the peoples quake with terror; cf. Nah. 1:5, Joe. 2:11,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97:5.</w:t>
      </w:r>
      <w:r>
        <w:rPr>
          <w:rFonts w:ascii="SBL Hebrew" w:hAnsi="SBL Hebrew" w:cs="SBL Hebrew"/>
          <w:color w:val="008080"/>
          <w:sz w:val="24"/>
          <w:szCs w:val="28"/>
          <w:rtl/>
          <w:lang w:bidi="he-IL"/>
        </w:rPr>
        <w:t xml:space="preserve"> לא יכִלוּ </w:t>
      </w:r>
      <w:r w:rsidRPr="00D93061">
        <w:rPr>
          <w:rFonts w:ascii="Times New Roman" w:hAnsi="Times New Roman" w:cs="Times New Roman"/>
          <w:color w:val="000000"/>
          <w:sz w:val="24"/>
          <w:szCs w:val="24"/>
        </w:rPr>
        <w:t>(written as in 2:13), they hold not, do not hold out, do not endure</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614293" w:rsidRPr="0061429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4065FD" w:rsidRDefault="00100EF5" w:rsidP="00A941D7">
      <w:pPr>
        <w:pStyle w:val="Heading8"/>
      </w:pPr>
      <w:r w:rsidRPr="003B24C7">
        <w:t xml:space="preserve"> Jer. </w:t>
      </w:r>
      <w:r w:rsidRPr="00D93061">
        <w:t xml:space="preserve"> 10:11.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C26CD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 11 is Chaldee. But it must not be regarded as a gloss that has found its way into the text, on the grounds on which Houb., Ven., Ros., Ew., Hitz., Gr., etc., so regard it, namely, because it is Chaldee, and because there is an immediate connection between vv. 10 and 12. Both the language in which the verse is written, and the subject-matter of it, are unfavourable to this view. The latter does not bear the character of a gloss; and no copyist would have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interpolated a Chaldee verse into the Hebrew text. Besides, the verse is found in the Alexandrian version; and in point of sense it connects very suitably with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 Jahveh is everlasting King, whereas the gods which have not made heaven and earth shall perish from the earth and from under the heavens. This the Israelites are to say to the idolaters.</w:t>
      </w:r>
      <w:r>
        <w:rPr>
          <w:rFonts w:ascii="SBL Hebrew" w:hAnsi="SBL Hebrew" w:cs="SBL Hebrew"/>
          <w:color w:val="008080"/>
          <w:sz w:val="24"/>
          <w:szCs w:val="28"/>
          <w:rtl/>
          <w:lang w:bidi="he-IL"/>
        </w:rPr>
        <w:t xml:space="preserve"> אַרְקָא </w:t>
      </w:r>
      <w:r w:rsidRPr="00D93061">
        <w:rPr>
          <w:rFonts w:ascii="Times New Roman" w:hAnsi="Times New Roman" w:cs="Times New Roman"/>
          <w:color w:val="000000"/>
          <w:sz w:val="24"/>
          <w:szCs w:val="24"/>
        </w:rPr>
        <w:t xml:space="preserve">is the harder form for </w:t>
      </w:r>
      <w:r>
        <w:rPr>
          <w:rFonts w:ascii="SBL Hebrew" w:hAnsi="SBL Hebrew" w:cs="SBL Hebrew"/>
          <w:color w:val="008080"/>
          <w:sz w:val="24"/>
          <w:szCs w:val="28"/>
          <w:rtl/>
          <w:lang w:bidi="he-IL"/>
        </w:rPr>
        <w:t xml:space="preserve">אַרְעָא </w:t>
      </w:r>
      <w:r w:rsidRPr="00D93061">
        <w:rPr>
          <w:rFonts w:ascii="Times New Roman" w:hAnsi="Times New Roman" w:cs="Times New Roman"/>
          <w:color w:val="000000"/>
          <w:sz w:val="24"/>
          <w:szCs w:val="24"/>
        </w:rPr>
        <w:t>. The last word,</w:t>
      </w:r>
      <w:r>
        <w:rPr>
          <w:rFonts w:ascii="SBL Hebrew" w:hAnsi="SBL Hebrew" w:cs="SBL Hebrew"/>
          <w:color w:val="008080"/>
          <w:sz w:val="24"/>
          <w:szCs w:val="28"/>
          <w:rtl/>
          <w:lang w:bidi="he-IL"/>
        </w:rPr>
        <w:t xml:space="preserve">אלֶּה </w:t>
      </w:r>
      <w:r w:rsidRPr="00D93061">
        <w:rPr>
          <w:rFonts w:ascii="Times New Roman" w:hAnsi="Times New Roman" w:cs="Times New Roman"/>
          <w:color w:val="000000"/>
          <w:sz w:val="24"/>
          <w:szCs w:val="24"/>
        </w:rPr>
        <w:t>, is Hebrew; it does not belong to</w:t>
      </w:r>
      <w:r>
        <w:rPr>
          <w:rFonts w:ascii="SBL Hebrew" w:hAnsi="SBL Hebrew" w:cs="SBL Hebrew"/>
          <w:color w:val="008080"/>
          <w:sz w:val="24"/>
          <w:szCs w:val="28"/>
          <w:rtl/>
          <w:lang w:bidi="he-IL"/>
        </w:rPr>
        <w:t xml:space="preserve">שׁמַיָּא </w:t>
      </w:r>
      <w:r w:rsidRPr="00D93061">
        <w:rPr>
          <w:rFonts w:ascii="Times New Roman" w:hAnsi="Times New Roman" w:cs="Times New Roman"/>
          <w:color w:val="000000"/>
          <w:sz w:val="24"/>
          <w:szCs w:val="24"/>
        </w:rPr>
        <w:t xml:space="preserve">, but serves to emphasize the subject: the gods — these shall perish. Jeremiah wrote the verse in Chaldee, </w:t>
      </w:r>
      <w:r w:rsidRPr="00D93061">
        <w:rPr>
          <w:rFonts w:ascii="Times New Roman" w:hAnsi="Times New Roman" w:cs="Times New Roman"/>
          <w:i/>
          <w:iCs/>
          <w:color w:val="000000"/>
          <w:sz w:val="24"/>
          <w:szCs w:val="24"/>
        </w:rPr>
        <w:t>ut Judaeis suggerat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quomodo Chaldaeis (ad quos non nisi Chaldaice loqui poterant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paucis verbis respondendum sit</w:t>
      </w:r>
      <w:r w:rsidRPr="00D93061">
        <w:rPr>
          <w:rFonts w:ascii="Times New Roman" w:hAnsi="Times New Roman" w:cs="Times New Roman"/>
          <w:color w:val="000000"/>
          <w:sz w:val="24"/>
          <w:szCs w:val="24"/>
        </w:rPr>
        <w:t>, as Seb. Schm. has remarked. The thought of this verse is a fitting conclusion to the exhortation not to fear the gods of the heathen; it corresponds to the 5th verse, with which the first strophe concludes the warning against idolatry The Israelites are not only not to fear the null and void gods of the heathen, but they are to tell the heathen that their gods will perish from the earth and from under the heavens</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4065FD" w:rsidRDefault="00100EF5" w:rsidP="00A941D7">
      <w:pPr>
        <w:pStyle w:val="Heading7"/>
      </w:pPr>
      <w:r w:rsidRPr="003B24C7">
        <w:t xml:space="preserve"> Jer. </w:t>
      </w:r>
      <w:r w:rsidRPr="00D93061">
        <w:t xml:space="preserve"> 10:12-16.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third strophe. — </w:t>
      </w:r>
      <w:r w:rsidRPr="00D93061">
        <w:rPr>
          <w:rFonts w:ascii="Times New Roman" w:hAnsi="Times New Roman" w:cs="Times New Roman"/>
          <w:color w:val="000000"/>
          <w:sz w:val="24"/>
          <w:szCs w:val="24"/>
        </w:rPr>
        <w:t>In it the almighty power of the living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is shown from His providential government of nature, the overthrow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false gods in the time of judgment is declared, and, finally, the Creator of the universe is set forth as the God of Israel</w:t>
      </w:r>
      <w:r w:rsidRPr="00D93061">
        <w:rPr>
          <w:rFonts w:ascii="Times New Roman" w:hAnsi="Times New Roman" w:cs="Times New Roman"/>
          <w:i/>
          <w:iCs/>
          <w:color w:val="000000"/>
          <w:sz w:val="24"/>
          <w:szCs w:val="24"/>
        </w:rPr>
        <w:t>.</w:t>
      </w:r>
      <w:r w:rsidRPr="00D93061">
        <w:rPr>
          <w:rFonts w:ascii="Times New Roman" w:hAnsi="Times New Roman" w:cs="Times New Roman"/>
          <w:color w:val="000000"/>
          <w:sz w:val="24"/>
          <w:szCs w:val="24"/>
        </w:rPr>
        <w:t xml:space="preserve">V. 12. </w:t>
      </w:r>
      <w:r w:rsidRPr="00D93061">
        <w:rPr>
          <w:rFonts w:ascii="Times New Roman" w:hAnsi="Times New Roman" w:cs="Times New Roman"/>
          <w:i/>
          <w:iCs/>
          <w:color w:val="000000"/>
          <w:sz w:val="24"/>
          <w:szCs w:val="24"/>
        </w:rPr>
        <w:t>“That made the earth by His power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founded the world by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wisdom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by His understanding stretched out the heavens.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w:t>
      </w:r>
      <w:r w:rsidRPr="00D93061">
        <w:rPr>
          <w:rFonts w:ascii="Times New Roman" w:hAnsi="Times New Roman" w:cs="Times New Roman"/>
          <w:i/>
          <w:iCs/>
          <w:color w:val="000000"/>
          <w:sz w:val="24"/>
          <w:szCs w:val="24"/>
        </w:rPr>
        <w:t>. When He thundering makes the roar of waters in the heavens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causes clouds to rise from the ends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makes lightnings for the rain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brings the wind forth out of His treasuries.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Brutish becomes every man without knowledge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ashamed is every goldsmith by reason of the image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falsehood is his molten image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there is no spirit in them.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Vanity are they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work of mockery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 the time of their visitation they perish.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Not like these is the portion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Jacob: the framer of (the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is He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Israel is the stock of His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inheritance: Jahveh of hosts is His name.”</w:t>
      </w:r>
      <w:r w:rsidRPr="00D93061">
        <w:rPr>
          <w:rFonts w:ascii="Times New Roman" w:hAnsi="Times New Roman" w:cs="Times New Roman"/>
          <w:color w:val="000000"/>
          <w:sz w:val="24"/>
          <w:szCs w:val="24"/>
        </w:rPr>
        <w:t>In point of form, “that made the earth,” etc., connects with “Jahveh God,”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 but in respect of its matter, the description of God as Creator of heaven and earth is led up to by the contrast: The gods which have not made the heaven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the earth shall perish. The subject to</w:t>
      </w:r>
      <w:r>
        <w:rPr>
          <w:rFonts w:ascii="SBL Hebrew" w:hAnsi="SBL Hebrew" w:cs="SBL Hebrew"/>
          <w:color w:val="008080"/>
          <w:sz w:val="24"/>
          <w:szCs w:val="28"/>
          <w:rtl/>
          <w:lang w:bidi="he-IL"/>
        </w:rPr>
        <w:t xml:space="preserve"> עשׂה </w:t>
      </w:r>
      <w:r w:rsidRPr="00D93061">
        <w:rPr>
          <w:rFonts w:ascii="Times New Roman" w:hAnsi="Times New Roman" w:cs="Times New Roman"/>
          <w:color w:val="000000"/>
          <w:sz w:val="24"/>
          <w:szCs w:val="24"/>
        </w:rPr>
        <w:t>and the following verbs is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expressed, but may be supplied from the contrasted statement of v. 11, or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substance of the several statements in v. 12. The connection may be taken thus: The true God is the one making the earth by His power = is He that made, etc. As the creation of the earth is a work of God’s almighty power, so the establishing, the founding of it upon the waters (Psa. 24:2) is an act of divine wisdom, and the stretching out of the heavens over the earth like a tent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40:22; Psa. 104:2) is a work of intelligent design. On this cf. Isa. 42:5;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44:24; 45:18; 51:13. Every thunder-storm bears witness to the wise and almighty government of God, v. 13. The words</w:t>
      </w:r>
      <w:r>
        <w:rPr>
          <w:rFonts w:ascii="SBL Hebrew" w:hAnsi="SBL Hebrew" w:cs="SBL Hebrew"/>
          <w:color w:val="008080"/>
          <w:sz w:val="24"/>
          <w:szCs w:val="28"/>
          <w:rtl/>
          <w:lang w:bidi="he-IL"/>
        </w:rPr>
        <w:t xml:space="preserve"> לקֹול תִּתּוֹ </w:t>
      </w:r>
      <w:r w:rsidRPr="00D93061">
        <w:rPr>
          <w:rFonts w:ascii="Times New Roman" w:hAnsi="Times New Roman" w:cs="Times New Roman"/>
          <w:color w:val="000000"/>
          <w:sz w:val="24"/>
          <w:szCs w:val="24"/>
        </w:rPr>
        <w:t xml:space="preserve">are difficult. Acc. to Ew. § 307,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they stand for</w:t>
      </w:r>
      <w:r>
        <w:rPr>
          <w:rFonts w:ascii="SBL Hebrew" w:hAnsi="SBL Hebrew" w:cs="SBL Hebrew"/>
          <w:color w:val="008080"/>
          <w:sz w:val="24"/>
          <w:szCs w:val="28"/>
          <w:rtl/>
          <w:lang w:bidi="he-IL"/>
        </w:rPr>
        <w:t xml:space="preserve">לתִתּוֹ קוֹל </w:t>
      </w:r>
      <w:r w:rsidRPr="00D93061">
        <w:rPr>
          <w:rFonts w:ascii="Times New Roman" w:hAnsi="Times New Roman" w:cs="Times New Roman"/>
          <w:color w:val="000000"/>
          <w:sz w:val="24"/>
          <w:szCs w:val="24"/>
        </w:rPr>
        <w:t>: when He gives His voice, i.e., when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thunders. In support of this it may be said, that the mention of lightnings,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rain, and wind suggests such an interpretation. But the transposition of the words cannot be justified. Hitz. has justly remarked: The putting of the accusative first, taken by itself, might do; but not when it must at the same time be </w:t>
      </w:r>
      <w:r w:rsidRPr="00D93061">
        <w:rPr>
          <w:rFonts w:ascii="Times New Roman" w:hAnsi="Times New Roman" w:cs="Times New Roman"/>
          <w:i/>
          <w:iCs/>
          <w:color w:val="000000"/>
          <w:sz w:val="24"/>
          <w:szCs w:val="24"/>
        </w:rPr>
        <w:t>stat. constr.</w:t>
      </w:r>
      <w:r w:rsidRPr="00D93061">
        <w:rPr>
          <w:rFonts w:ascii="Times New Roman" w:hAnsi="Times New Roman" w:cs="Times New Roman"/>
          <w:color w:val="000000"/>
          <w:sz w:val="24"/>
          <w:szCs w:val="24"/>
        </w:rPr>
        <w:t>, and when its genitive thus separated from it would assume the appearance of being an accusative to</w:t>
      </w:r>
      <w:r>
        <w:rPr>
          <w:rFonts w:ascii="SBL Hebrew" w:hAnsi="SBL Hebrew" w:cs="SBL Hebrew"/>
          <w:color w:val="008080"/>
          <w:sz w:val="24"/>
          <w:szCs w:val="28"/>
          <w:rtl/>
          <w:lang w:bidi="he-IL"/>
        </w:rPr>
        <w:t xml:space="preserve">תִּתּוֹ </w:t>
      </w:r>
      <w:r w:rsidRPr="00D93061">
        <w:rPr>
          <w:rFonts w:ascii="Times New Roman" w:hAnsi="Times New Roman" w:cs="Times New Roman"/>
          <w:color w:val="000000"/>
          <w:sz w:val="24"/>
          <w:szCs w:val="24"/>
        </w:rPr>
        <w:t>. Besides, we would expect</w:t>
      </w:r>
      <w:r>
        <w:rPr>
          <w:rFonts w:ascii="SBL Hebrew" w:hAnsi="SBL Hebrew" w:cs="SBL Hebrew"/>
          <w:color w:val="008080"/>
          <w:sz w:val="24"/>
          <w:szCs w:val="28"/>
          <w:rtl/>
          <w:lang w:bidi="he-IL"/>
        </w:rPr>
        <w:t xml:space="preserve"> לתת קוֹלוֹ </w:t>
      </w:r>
      <w:r w:rsidRPr="00D93061">
        <w:rPr>
          <w:rFonts w:ascii="Times New Roman" w:hAnsi="Times New Roman" w:cs="Times New Roman"/>
          <w:color w:val="000000"/>
          <w:sz w:val="24"/>
          <w:szCs w:val="24"/>
        </w:rPr>
        <w:t>rather than</w:t>
      </w:r>
      <w:r>
        <w:rPr>
          <w:rFonts w:ascii="SBL Hebrew" w:hAnsi="SBL Hebrew" w:cs="SBL Hebrew"/>
          <w:color w:val="008080"/>
          <w:sz w:val="24"/>
          <w:szCs w:val="28"/>
          <w:rtl/>
          <w:lang w:bidi="he-IL"/>
        </w:rPr>
        <w:t xml:space="preserve">לתִתּוֹ קֹול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קוֹל תִּתּוֹ </w:t>
      </w:r>
      <w:r w:rsidRPr="00D93061">
        <w:rPr>
          <w:rFonts w:ascii="Times New Roman" w:hAnsi="Times New Roman" w:cs="Times New Roman"/>
          <w:color w:val="000000"/>
          <w:sz w:val="24"/>
          <w:szCs w:val="24"/>
        </w:rPr>
        <w:t>cannot grammatically be rendered: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voice which He gives, a Näg. would have it, but: the voice of His giving; and “roar of waters” must be the accusative of the object, governed by</w:t>
      </w:r>
      <w:r>
        <w:rPr>
          <w:rFonts w:ascii="SBL Hebrew" w:hAnsi="SBL Hebrew" w:cs="SBL Hebrew"/>
          <w:color w:val="008080"/>
          <w:sz w:val="24"/>
          <w:szCs w:val="28"/>
          <w:rtl/>
          <w:lang w:bidi="he-IL"/>
        </w:rPr>
        <w:t xml:space="preserve">תִּתּוֹ </w:t>
      </w:r>
      <w:r w:rsidRPr="00D93061">
        <w:rPr>
          <w:rFonts w:ascii="Times New Roman" w:hAnsi="Times New Roman" w:cs="Times New Roman"/>
          <w:color w:val="000000"/>
          <w:sz w:val="24"/>
          <w:szCs w:val="24"/>
        </w:rPr>
        <w:t xml:space="preserve">. Hence we must protest against the explanation of L. de Dieu: </w:t>
      </w:r>
      <w:r w:rsidRPr="00D93061">
        <w:rPr>
          <w:rFonts w:ascii="Times New Roman" w:hAnsi="Times New Roman" w:cs="Times New Roman"/>
          <w:i/>
          <w:iCs/>
          <w:color w:val="000000"/>
          <w:sz w:val="24"/>
          <w:szCs w:val="24"/>
        </w:rPr>
        <w:t>ad vocem dationis ejus multitudo aquarum est in caelo</w:t>
      </w:r>
      <w:r w:rsidRPr="00D93061">
        <w:rPr>
          <w:rFonts w:ascii="Times New Roman" w:hAnsi="Times New Roman" w:cs="Times New Roman"/>
          <w:color w:val="000000"/>
          <w:sz w:val="24"/>
          <w:szCs w:val="24"/>
        </w:rPr>
        <w:t xml:space="preserve">, at least if </w:t>
      </w:r>
      <w:r w:rsidRPr="00D93061">
        <w:rPr>
          <w:rFonts w:ascii="Times New Roman" w:hAnsi="Times New Roman" w:cs="Times New Roman"/>
          <w:i/>
          <w:iCs/>
          <w:color w:val="000000"/>
          <w:sz w:val="24"/>
          <w:szCs w:val="24"/>
        </w:rPr>
        <w:t xml:space="preserve">ad vocem dationis </w:t>
      </w:r>
      <w:r w:rsidRPr="00D93061">
        <w:rPr>
          <w:rFonts w:ascii="Times New Roman" w:hAnsi="Times New Roman" w:cs="Times New Roman"/>
          <w:color w:val="000000"/>
          <w:sz w:val="24"/>
          <w:szCs w:val="24"/>
        </w:rPr>
        <w:t xml:space="preserve">is tantamount to </w:t>
      </w:r>
      <w:r w:rsidRPr="00D93061">
        <w:rPr>
          <w:rFonts w:ascii="Times New Roman" w:hAnsi="Times New Roman" w:cs="Times New Roman"/>
          <w:i/>
          <w:iCs/>
          <w:color w:val="000000"/>
          <w:sz w:val="24"/>
          <w:szCs w:val="24"/>
        </w:rPr>
        <w:t xml:space="preserve">simul ac dat. </w:t>
      </w:r>
      <w:r w:rsidRPr="00D93061">
        <w:rPr>
          <w:rFonts w:ascii="Times New Roman" w:hAnsi="Times New Roman" w:cs="Times New Roman"/>
          <w:color w:val="000000"/>
          <w:sz w:val="24"/>
          <w:szCs w:val="24"/>
        </w:rPr>
        <w:t>Just as little can</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 לקֹול </w:t>
      </w:r>
      <w:r w:rsidRPr="00D93061">
        <w:rPr>
          <w:rFonts w:ascii="Times New Roman" w:hAnsi="Times New Roman" w:cs="Times New Roman"/>
          <w:color w:val="000000"/>
          <w:sz w:val="24"/>
          <w:szCs w:val="24"/>
        </w:rPr>
        <w:t xml:space="preserve">taken by itself mean thunder, so that </w:t>
      </w:r>
      <w:r w:rsidRPr="00D93061">
        <w:rPr>
          <w:rFonts w:ascii="Times New Roman" w:hAnsi="Times New Roman" w:cs="Times New Roman"/>
          <w:i/>
          <w:iCs/>
          <w:color w:val="000000"/>
          <w:sz w:val="24"/>
          <w:szCs w:val="24"/>
        </w:rPr>
        <w:t xml:space="preserve">ad vocem </w:t>
      </w:r>
      <w:r w:rsidRPr="00D93061">
        <w:rPr>
          <w:rFonts w:ascii="Times New Roman" w:hAnsi="Times New Roman" w:cs="Times New Roman"/>
          <w:color w:val="000000"/>
          <w:sz w:val="24"/>
          <w:szCs w:val="24"/>
        </w:rPr>
        <w:t xml:space="preserve">should, with Schnur., be interpreted by </w:t>
      </w:r>
      <w:r w:rsidRPr="00D93061">
        <w:rPr>
          <w:rFonts w:ascii="Times New Roman" w:hAnsi="Times New Roman" w:cs="Times New Roman"/>
          <w:i/>
          <w:iCs/>
          <w:color w:val="000000"/>
          <w:sz w:val="24"/>
          <w:szCs w:val="24"/>
        </w:rPr>
        <w:t xml:space="preserve">tonitru est dare ejus multitudinem aquae. </w:t>
      </w:r>
      <w:r w:rsidRPr="00D93061">
        <w:rPr>
          <w:rFonts w:ascii="Times New Roman" w:hAnsi="Times New Roman" w:cs="Times New Roman"/>
          <w:color w:val="000000"/>
          <w:sz w:val="24"/>
          <w:szCs w:val="24"/>
        </w:rPr>
        <w:t xml:space="preserve">The only grammatically feasible explanation is the second of those proposed by L. de Dieu: </w:t>
      </w:r>
      <w:r w:rsidRPr="00D93061">
        <w:rPr>
          <w:rFonts w:ascii="Times New Roman" w:hAnsi="Times New Roman" w:cs="Times New Roman"/>
          <w:i/>
          <w:iCs/>
          <w:color w:val="000000"/>
          <w:sz w:val="24"/>
          <w:szCs w:val="24"/>
        </w:rPr>
        <w:t>ad vocem dandi ipsum</w:t>
      </w:r>
      <w:r w:rsidRPr="00D93061">
        <w:rPr>
          <w:rFonts w:ascii="Times New Roman" w:hAnsi="Times New Roman" w:cs="Times New Roman"/>
          <w:color w:val="000000"/>
          <w:sz w:val="24"/>
          <w:szCs w:val="24"/>
        </w:rPr>
        <w:t xml:space="preserve">, i.e., </w:t>
      </w:r>
      <w:r w:rsidRPr="00D93061">
        <w:rPr>
          <w:rFonts w:ascii="Times New Roman" w:hAnsi="Times New Roman" w:cs="Times New Roman"/>
          <w:i/>
          <w:iCs/>
          <w:color w:val="000000"/>
          <w:sz w:val="24"/>
          <w:szCs w:val="24"/>
        </w:rPr>
        <w:t xml:space="preserve">qua dat vel ponit multitudinem aquarum. </w:t>
      </w:r>
      <w:r w:rsidRPr="00D93061">
        <w:rPr>
          <w:rFonts w:ascii="Times New Roman" w:hAnsi="Times New Roman" w:cs="Times New Roman"/>
          <w:color w:val="000000"/>
          <w:sz w:val="24"/>
          <w:szCs w:val="24"/>
        </w:rPr>
        <w:t>So Hitz.: at the roar of His giving wealth of waters. Accordingly we expound: at the noise, when He gives the roar of waters in heaven, He raises up clouds from the ends of the earth; taking, as we do, the</w:t>
      </w:r>
      <w:r>
        <w:rPr>
          <w:rFonts w:ascii="SBL Hebrew" w:hAnsi="SBL Hebrew" w:cs="SBL Hebrew"/>
          <w:color w:val="008080"/>
          <w:sz w:val="24"/>
          <w:szCs w:val="28"/>
          <w:rtl/>
          <w:lang w:bidi="he-IL"/>
        </w:rPr>
        <w:t xml:space="preserve"> ויַּעֲלה </w:t>
      </w:r>
      <w:r w:rsidRPr="00D93061">
        <w:rPr>
          <w:rFonts w:ascii="Times New Roman" w:hAnsi="Times New Roman" w:cs="Times New Roman"/>
          <w:color w:val="000000"/>
          <w:sz w:val="24"/>
          <w:szCs w:val="24"/>
        </w:rPr>
        <w:t>to be a</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consec. </w:t>
      </w:r>
      <w:r w:rsidRPr="00D93061">
        <w:rPr>
          <w:rFonts w:ascii="Times New Roman" w:hAnsi="Times New Roman" w:cs="Times New Roman"/>
          <w:color w:val="000000"/>
          <w:sz w:val="24"/>
          <w:szCs w:val="24"/>
        </w:rPr>
        <w:t>introducing the supplementary clause. The voice or noise with which God gives the roar or the fulness of waters in the heaven, is the sound of the thunder. With this the gathering of the dark thunder-clouds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put into causal connection, as it appears to be to the eye; for during the thunder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 see the thunder-clouds gather thicker and darker on the horizon.</w:t>
      </w:r>
      <w:r>
        <w:rPr>
          <w:rFonts w:ascii="SBL Hebrew" w:hAnsi="SBL Hebrew" w:cs="SBL Hebrew"/>
          <w:color w:val="008080"/>
          <w:sz w:val="24"/>
          <w:szCs w:val="28"/>
          <w:rtl/>
          <w:lang w:bidi="he-IL"/>
        </w:rPr>
        <w:t xml:space="preserve">נשִׂיא </w:t>
      </w:r>
      <w:r w:rsidRPr="00D93061">
        <w:rPr>
          <w:rFonts w:ascii="Times New Roman" w:hAnsi="Times New Roman" w:cs="Times New Roman"/>
          <w:color w:val="000000"/>
          <w:sz w:val="24"/>
          <w:szCs w:val="24"/>
        </w:rPr>
        <w:t>, the ascended, poetic word for cloud. Lightnings for the rain; i.e., since the rain comes as a consequence of the lightning, for the lightning seems to rend the clouds and let them pour their water out on the earth. Thunder-storms are always accompanied by a strong wind. God causes the wind to go forth from His store-chambers, where He has it also under custody, and blow over the earth. See a like simile of the store-chambers of the snow and hail, Job. 38:22f. From</w:t>
      </w:r>
      <w:r>
        <w:rPr>
          <w:rFonts w:ascii="SBL Hebrew" w:hAnsi="SBL Hebrew" w:cs="SBL Hebrew"/>
          <w:color w:val="008080"/>
          <w:sz w:val="24"/>
          <w:szCs w:val="28"/>
          <w:rtl/>
          <w:lang w:bidi="he-IL"/>
        </w:rPr>
        <w:t xml:space="preserve"> ויַּעֲלה </w:t>
      </w:r>
      <w:r w:rsidRPr="00D93061">
        <w:rPr>
          <w:rFonts w:ascii="Times New Roman" w:hAnsi="Times New Roman" w:cs="Times New Roman"/>
          <w:color w:val="000000"/>
          <w:sz w:val="24"/>
          <w:szCs w:val="24"/>
        </w:rPr>
        <w:t>onwards, this verse is repeated in Psa. 135:7</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4065FD" w:rsidRDefault="00100EF5" w:rsidP="00A941D7">
      <w:pPr>
        <w:pStyle w:val="Heading8"/>
      </w:pPr>
      <w:r w:rsidRPr="003B24C7">
        <w:t xml:space="preserve"> Jer. </w:t>
      </w:r>
      <w:r w:rsidRPr="00D93061">
        <w:t xml:space="preserve"> 10:14f.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presence of such marvels of divine power and wisdom, all men seem brutish and ignorant (away from knowledge = without knowledge),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all makers of idols are put to shame “because of the image” which they make for a god, and which is but a deception, has no breath of life.</w:t>
      </w:r>
      <w:r>
        <w:rPr>
          <w:rFonts w:ascii="SBL Hebrew" w:hAnsi="SBL Hebrew" w:cs="SBL Hebrew"/>
          <w:color w:val="008080"/>
          <w:sz w:val="24"/>
          <w:szCs w:val="28"/>
          <w:rtl/>
          <w:lang w:bidi="he-IL"/>
        </w:rPr>
        <w:t xml:space="preserve">נסֶךְ </w:t>
      </w:r>
      <w:r w:rsidRPr="00D93061">
        <w:rPr>
          <w:rFonts w:ascii="Times New Roman" w:hAnsi="Times New Roman" w:cs="Times New Roman"/>
          <w:color w:val="000000"/>
          <w:sz w:val="24"/>
          <w:szCs w:val="24"/>
        </w:rPr>
        <w:t xml:space="preserve">, prop. drink- offering, </w:t>
      </w:r>
      <w:r w:rsidRPr="00D93061">
        <w:rPr>
          <w:rFonts w:ascii="Times New Roman" w:hAnsi="Times New Roman" w:cs="Times New Roman"/>
          <w:i/>
          <w:iCs/>
          <w:color w:val="000000"/>
          <w:sz w:val="24"/>
          <w:szCs w:val="24"/>
        </w:rPr>
        <w:t>libamen</w:t>
      </w:r>
      <w:r w:rsidRPr="00D93061">
        <w:rPr>
          <w:rFonts w:ascii="Times New Roman" w:hAnsi="Times New Roman" w:cs="Times New Roman"/>
          <w:color w:val="000000"/>
          <w:sz w:val="24"/>
          <w:szCs w:val="24"/>
        </w:rPr>
        <w:t>, cf. 7:15; here molten image =</w:t>
      </w:r>
      <w:r>
        <w:rPr>
          <w:rFonts w:ascii="SBL Hebrew" w:hAnsi="SBL Hebrew" w:cs="SBL Hebrew"/>
          <w:color w:val="008080"/>
          <w:sz w:val="24"/>
          <w:szCs w:val="28"/>
          <w:rtl/>
          <w:lang w:bidi="he-IL"/>
        </w:rPr>
        <w:t xml:space="preserve">מַסּכָה </w:t>
      </w:r>
      <w:r w:rsidRPr="00D93061">
        <w:rPr>
          <w:rFonts w:ascii="Times New Roman" w:hAnsi="Times New Roman" w:cs="Times New Roman"/>
          <w:color w:val="000000"/>
          <w:sz w:val="24"/>
          <w:szCs w:val="24"/>
        </w:rPr>
        <w:t>, as in Isa. 41:29; 48:5,</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Dan. 11:8. Vanity they are, these idols made by the goldsmith. A work of mockings, i.e., that is exposed to ridicule when the nullity of the things taken to be gods is clearly brought to light. Others: A work which makes mockery of its worshippers, befools and deludes them (Hitz., Näg.). In the time of their visitation, cf. 6:15</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4065FD" w:rsidRDefault="00100EF5" w:rsidP="00A941D7">
      <w:pPr>
        <w:pStyle w:val="Heading8"/>
      </w:pPr>
      <w:r w:rsidRPr="003B24C7">
        <w:t xml:space="preserve"> Jer. </w:t>
      </w:r>
      <w:r w:rsidRPr="00D93061">
        <w:t xml:space="preserve"> 10:16.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Quite other is the portion of Jacob, i.e., the God who has fallen to the lot of Jacob (the people of Israel) as inheritance. The expression is formed after</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4:19, 20, where it is said of sun, moon, and stars that Jahveh has apportioned</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חָלַק</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them to the heathen as gods, but has taken Israel that it may be to Him</w:t>
      </w:r>
      <w:r>
        <w:rPr>
          <w:rFonts w:ascii="SBL Hebrew" w:hAnsi="SBL Hebrew" w:cs="SBL Hebrew"/>
          <w:color w:val="008080"/>
          <w:sz w:val="24"/>
          <w:szCs w:val="28"/>
          <w:rtl/>
          <w:lang w:bidi="he-IL"/>
        </w:rPr>
        <w:t>לאַם נחֲלָ</w:t>
      </w:r>
      <w:proofErr w:type="gramStart"/>
      <w:r>
        <w:rPr>
          <w:rFonts w:ascii="SBL Hebrew" w:hAnsi="SBL Hebrew" w:cs="SBL Hebrew"/>
          <w:color w:val="008080"/>
          <w:sz w:val="24"/>
          <w:szCs w:val="28"/>
          <w:rtl/>
          <w:lang w:bidi="he-IL"/>
        </w:rPr>
        <w:t xml:space="preserve">ה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accordingly Israel is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32:9 called</w:t>
      </w:r>
      <w:r>
        <w:rPr>
          <w:rFonts w:ascii="SBL Hebrew" w:hAnsi="SBL Hebrew" w:cs="SBL Hebrew"/>
          <w:color w:val="008080"/>
          <w:sz w:val="24"/>
          <w:szCs w:val="28"/>
          <w:rtl/>
          <w:lang w:bidi="he-IL"/>
        </w:rPr>
        <w:t xml:space="preserve">חלֶק יהוה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while in Psa. 16:5 David praises Jahveh as</w:t>
      </w:r>
      <w:r>
        <w:rPr>
          <w:rFonts w:ascii="SBL Hebrew" w:hAnsi="SBL Hebrew" w:cs="SBL Hebrew"/>
          <w:color w:val="008080"/>
          <w:sz w:val="24"/>
          <w:szCs w:val="28"/>
          <w:rtl/>
          <w:lang w:bidi="he-IL"/>
        </w:rPr>
        <w:t xml:space="preserve">מְנָת־חֶלְקוֹ </w:t>
      </w:r>
      <w:r w:rsidRPr="00D93061">
        <w:rPr>
          <w:rFonts w:ascii="Times New Roman" w:hAnsi="Times New Roman" w:cs="Times New Roman"/>
          <w:color w:val="000000"/>
          <w:sz w:val="24"/>
          <w:szCs w:val="24"/>
        </w:rPr>
        <w:t>. For He is the framer</w:t>
      </w:r>
      <w:r>
        <w:rPr>
          <w:rFonts w:ascii="SBL Hebrew" w:hAnsi="SBL Hebrew" w:cs="SBL Hebrew"/>
          <w:color w:val="008080"/>
          <w:sz w:val="24"/>
          <w:szCs w:val="28"/>
          <w:rtl/>
          <w:lang w:bidi="he-IL"/>
        </w:rPr>
        <w:t xml:space="preserve">הַכֹל </w:t>
      </w:r>
      <w:r w:rsidRPr="00D93061">
        <w:rPr>
          <w:rFonts w:ascii="Times New Roman" w:hAnsi="Times New Roman" w:cs="Times New Roman"/>
          <w:color w:val="000000"/>
          <w:sz w:val="24"/>
          <w:szCs w:val="24"/>
        </w:rPr>
        <w:t>, i.e., of the universe. Israel is the stock of His inheritance, i.e., the race which belongs to Him as a peculiar possession.</w:t>
      </w:r>
      <w:r>
        <w:rPr>
          <w:rFonts w:ascii="SBL Hebrew" w:hAnsi="SBL Hebrew" w:cs="SBL Hebrew"/>
          <w:color w:val="008080"/>
          <w:sz w:val="24"/>
          <w:szCs w:val="28"/>
          <w:rtl/>
          <w:lang w:bidi="he-IL"/>
        </w:rPr>
        <w:t xml:space="preserve"> שׁבֶט נחֲלָתוֹ </w:t>
      </w:r>
      <w:r w:rsidRPr="00D93061">
        <w:rPr>
          <w:rFonts w:ascii="Times New Roman" w:hAnsi="Times New Roman" w:cs="Times New Roman"/>
          <w:color w:val="000000"/>
          <w:sz w:val="24"/>
          <w:szCs w:val="24"/>
        </w:rPr>
        <w:t>is like</w:t>
      </w:r>
      <w:r>
        <w:rPr>
          <w:rFonts w:ascii="SBL Hebrew" w:hAnsi="SBL Hebrew" w:cs="SBL Hebrew"/>
          <w:color w:val="008080"/>
          <w:sz w:val="24"/>
          <w:szCs w:val="28"/>
          <w:rtl/>
          <w:lang w:bidi="he-IL"/>
        </w:rPr>
        <w:t xml:space="preserve">חֶבֶל נחֲלָתוֹ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32:9; in Psa. 74:2 it is said of Mount Zion, and in Isa. 63:17 it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sued in the plural,</w:t>
      </w:r>
      <w:r>
        <w:rPr>
          <w:rFonts w:ascii="SBL Hebrew" w:hAnsi="SBL Hebrew" w:cs="SBL Hebrew"/>
          <w:color w:val="008080"/>
          <w:sz w:val="24"/>
          <w:szCs w:val="28"/>
          <w:rtl/>
          <w:lang w:bidi="he-IL"/>
        </w:rPr>
        <w:t xml:space="preserve">שׁבְטי ני </w:t>
      </w:r>
      <w:r w:rsidRPr="00D93061">
        <w:rPr>
          <w:rFonts w:ascii="Times New Roman" w:hAnsi="Times New Roman" w:cs="Times New Roman"/>
          <w:color w:val="000000"/>
          <w:sz w:val="24"/>
          <w:szCs w:val="24"/>
        </w:rPr>
        <w:t>, of the godly servants of the Lord. The name of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the framer of the universe, is Jahveh of hosts — the God whom the hosts of heaven, angels and stars, serve, the Lord and Ruler of the whole world; cf. Isa. 54:5,</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4:13</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4065FD" w:rsidRDefault="00100EF5" w:rsidP="00A941D7">
      <w:pPr>
        <w:pStyle w:val="Heading6"/>
      </w:pPr>
      <w:r w:rsidRPr="003B24C7">
        <w:t xml:space="preserve"> Jer. </w:t>
      </w:r>
      <w:r w:rsidRPr="00D93061">
        <w:t xml:space="preserve"> 10:17-25.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The captivity of the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lamentation for the devastation of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entreaty that the punishment may be mitigated.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17. </w:t>
      </w:r>
      <w:r w:rsidRPr="00D93061">
        <w:rPr>
          <w:rFonts w:ascii="Times New Roman" w:hAnsi="Times New Roman" w:cs="Times New Roman"/>
          <w:i/>
          <w:iCs/>
          <w:color w:val="000000"/>
          <w:sz w:val="24"/>
          <w:szCs w:val="24"/>
        </w:rPr>
        <w:t>“Gather up thy bundle out of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that sittest in the siege.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For thus hath Jahveh spoken: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hurl forth the inhabitants of the land this time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press them hard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they may find them.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Woe is me for my hurt! grievous is my stroke! yet I think: This is my suffering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will bear it!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My tent is despoiled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my cords are rent asunder. My sons have forsaken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are gone: none stretches forth my tent any more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or hangs up my curtains.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For the shepherds are become brutish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not sought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 they have not dealt wisely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whole flock is scattered. </w:t>
      </w:r>
      <w:r w:rsidRPr="00D93061">
        <w:rPr>
          <w:rFonts w:ascii="Times New Roman" w:hAnsi="Times New Roman" w:cs="Times New Roman"/>
          <w:color w:val="000000"/>
          <w:sz w:val="24"/>
          <w:szCs w:val="24"/>
        </w:rPr>
        <w:t xml:space="preserve">— V. 22. </w:t>
      </w:r>
      <w:r w:rsidRPr="00D93061">
        <w:rPr>
          <w:rFonts w:ascii="Times New Roman" w:hAnsi="Times New Roman" w:cs="Times New Roman"/>
          <w:i/>
          <w:iCs/>
          <w:color w:val="000000"/>
          <w:sz w:val="24"/>
          <w:szCs w:val="24"/>
        </w:rPr>
        <w:t>Hark! a rumour: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comes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great commotion from the land of midnight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make the cities of Judah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 abode of jackals. </w:t>
      </w:r>
      <w:r w:rsidRPr="00D93061">
        <w:rPr>
          <w:rFonts w:ascii="Times New Roman" w:hAnsi="Times New Roman" w:cs="Times New Roman"/>
          <w:color w:val="000000"/>
          <w:sz w:val="24"/>
          <w:szCs w:val="24"/>
        </w:rPr>
        <w:t xml:space="preserve">— V. 23. </w:t>
      </w:r>
      <w:r w:rsidRPr="00D93061">
        <w:rPr>
          <w:rFonts w:ascii="Times New Roman" w:hAnsi="Times New Roman" w:cs="Times New Roman"/>
          <w:i/>
          <w:iCs/>
          <w:color w:val="000000"/>
          <w:sz w:val="24"/>
          <w:szCs w:val="24"/>
        </w:rPr>
        <w:t>I know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 way of man is not in himself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nor in the man that walketh to fix his step. </w:t>
      </w:r>
      <w:r w:rsidRPr="00D93061">
        <w:rPr>
          <w:rFonts w:ascii="Times New Roman" w:hAnsi="Times New Roman" w:cs="Times New Roman"/>
          <w:color w:val="000000"/>
          <w:sz w:val="24"/>
          <w:szCs w:val="24"/>
        </w:rPr>
        <w:t xml:space="preserve">V. 24. </w:t>
      </w:r>
      <w:r w:rsidRPr="00D93061">
        <w:rPr>
          <w:rFonts w:ascii="Times New Roman" w:hAnsi="Times New Roman" w:cs="Times New Roman"/>
          <w:i/>
          <w:iCs/>
          <w:color w:val="000000"/>
          <w:sz w:val="24"/>
          <w:szCs w:val="24"/>
        </w:rPr>
        <w:t>Chasten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according to right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in Thine anger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lest Thou make me little. </w:t>
      </w:r>
      <w:r w:rsidRPr="00D93061">
        <w:rPr>
          <w:rFonts w:ascii="Times New Roman" w:hAnsi="Times New Roman" w:cs="Times New Roman"/>
          <w:color w:val="000000"/>
          <w:sz w:val="24"/>
          <w:szCs w:val="24"/>
        </w:rPr>
        <w:t xml:space="preserve">V. 25. </w:t>
      </w:r>
      <w:r w:rsidRPr="00D93061">
        <w:rPr>
          <w:rFonts w:ascii="Times New Roman" w:hAnsi="Times New Roman" w:cs="Times New Roman"/>
          <w:i/>
          <w:iCs/>
          <w:color w:val="000000"/>
          <w:sz w:val="24"/>
          <w:szCs w:val="24"/>
        </w:rPr>
        <w:t>Pour out Thy fury upon the peoples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know Thee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the races that call not upon Thy name! for they have devoured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devoured him and made an end of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laid his pastures waste.”</w:t>
      </w:r>
      <w:r w:rsidRPr="00390A29">
        <w:rPr>
          <w:rFonts w:ascii="Times New Roman" w:hAnsi="Times New Roman" w:cs="Times New Roman"/>
          <w:color w:val="000000"/>
          <w:sz w:val="24"/>
          <w:szCs w:val="24"/>
        </w:rPr>
        <w:t xml:space="preserve"> </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4065FD" w:rsidRDefault="00100EF5" w:rsidP="00A941D7">
      <w:pPr>
        <w:pStyle w:val="Heading7"/>
      </w:pPr>
      <w:r w:rsidRPr="003B24C7">
        <w:t>Jer.</w:t>
      </w:r>
      <w:r w:rsidRPr="00D93061">
        <w:t xml:space="preserve"> 10:17.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 17 the congregation of the people is addressed, and captivity in a foreign land is announced to them. This announcement stands in connection with 9:25, in so far as captivity is the accomplishment of the visitation of Judah threatened in 9:24. That connection is not, however, quite direct; the announcement is led up to by the warning against idolatry of vv. 1-16, inasmuch as it furnishes confirmation of the threat uttered in v. 15, that the idols shall perish in the day of their visitation, and shows besides how, by its folly in the matter of idolatry, Judah has drawn judgment down on itself. The confession in v. 21: the shepherds are become brutish, points manifestly back to the description in v. 14 of the folly of the idolaters, and exhibits the connection of vv. 17-25 with the preceding warning against idolatry. For “gather up,” etc., Hitz. translates: gather thy trumpery from the ground; so that the expression would have a contemptuous tone. But the meaning of rubbish cannot be proved to belong to</w:t>
      </w:r>
      <w:r>
        <w:rPr>
          <w:rFonts w:ascii="SBL Hebrew" w:hAnsi="SBL Hebrew" w:cs="SBL Hebrew"/>
          <w:color w:val="008080"/>
          <w:sz w:val="24"/>
          <w:szCs w:val="28"/>
          <w:rtl/>
          <w:lang w:bidi="he-IL"/>
        </w:rPr>
        <w:t xml:space="preserve">כִּנְעָה </w:t>
      </w:r>
      <w:r w:rsidRPr="00D93061">
        <w:rPr>
          <w:rFonts w:ascii="Times New Roman" w:hAnsi="Times New Roman" w:cs="Times New Roman"/>
          <w:color w:val="000000"/>
          <w:sz w:val="24"/>
          <w:szCs w:val="24"/>
        </w:rPr>
        <w:t>; and the mockery that would lie in the phrase is out of place.</w:t>
      </w:r>
      <w:r>
        <w:rPr>
          <w:rFonts w:ascii="SBL Hebrew" w:hAnsi="SBL Hebrew" w:cs="SBL Hebrew"/>
          <w:color w:val="008080"/>
          <w:sz w:val="24"/>
          <w:szCs w:val="28"/>
          <w:rtl/>
          <w:lang w:bidi="he-IL"/>
        </w:rPr>
        <w:t xml:space="preserve">כִּנְעָה </w:t>
      </w:r>
      <w:r w:rsidRPr="00D93061">
        <w:rPr>
          <w:rFonts w:ascii="Times New Roman" w:hAnsi="Times New Roman" w:cs="Times New Roman"/>
          <w:color w:val="000000"/>
          <w:sz w:val="24"/>
          <w:szCs w:val="24"/>
        </w:rPr>
        <w:t xml:space="preserve">, from Arab. </w:t>
      </w:r>
      <w:r w:rsidRPr="00D93061">
        <w:rPr>
          <w:rFonts w:ascii="Times New Roman" w:hAnsi="Times New Roman" w:cs="Times New Roman"/>
          <w:i/>
          <w:iCs/>
          <w:color w:val="000000"/>
          <w:sz w:val="24"/>
          <w:szCs w:val="24"/>
        </w:rPr>
        <w:t>kn’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contrahere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constipare</w:t>
      </w:r>
      <w:r w:rsidRPr="00D93061">
        <w:rPr>
          <w:rFonts w:ascii="Times New Roman" w:hAnsi="Times New Roman" w:cs="Times New Roman"/>
          <w:color w:val="000000"/>
          <w:sz w:val="24"/>
          <w:szCs w:val="24"/>
        </w:rPr>
        <w:t>, means that which is put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together, packed up, one’s bundle. The connection of</w:t>
      </w:r>
      <w:r>
        <w:rPr>
          <w:rFonts w:ascii="SBL Hebrew" w:hAnsi="SBL Hebrew" w:cs="SBL Hebrew"/>
          <w:color w:val="008080"/>
          <w:sz w:val="24"/>
          <w:szCs w:val="28"/>
          <w:rtl/>
          <w:lang w:bidi="he-IL"/>
        </w:rPr>
        <w:t xml:space="preserve"> אָסַף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מאֶרֶץ </w:t>
      </w:r>
      <w:r w:rsidRPr="00D93061">
        <w:rPr>
          <w:rFonts w:ascii="Times New Roman" w:hAnsi="Times New Roman" w:cs="Times New Roman"/>
          <w:color w:val="000000"/>
          <w:sz w:val="24"/>
          <w:szCs w:val="24"/>
        </w:rPr>
        <w:t xml:space="preserve">is pregnant: put up thy bundle and carry it forth of the land. As N. G. Schroeder suspected, there is about the expression something of the nature of a current popular phrase, like the German </w:t>
      </w:r>
      <w:r w:rsidRPr="00D93061">
        <w:rPr>
          <w:rFonts w:ascii="Times New Roman" w:hAnsi="Times New Roman" w:cs="Times New Roman"/>
          <w:i/>
          <w:iCs/>
          <w:color w:val="000000"/>
          <w:sz w:val="24"/>
          <w:szCs w:val="24"/>
        </w:rPr>
        <w:t>Schnür dein Bündel</w:t>
      </w:r>
      <w:r w:rsidRPr="00D93061">
        <w:rPr>
          <w:rFonts w:ascii="Times New Roman" w:hAnsi="Times New Roman" w:cs="Times New Roman"/>
          <w:color w:val="000000"/>
          <w:sz w:val="24"/>
          <w:szCs w:val="24"/>
        </w:rPr>
        <w:t>, pack up, i.e., make ready fore the road. She who sits in the siege. The daughter of Zion is meant, but we must not limit the scope to the population of Jerusalem; as is clear from “inhabitants of the land,” v. 18, the population of the whole land are comprised in the expression. As to the form</w:t>
      </w:r>
      <w:r>
        <w:rPr>
          <w:rFonts w:ascii="SBL Hebrew" w:hAnsi="SBL Hebrew" w:cs="SBL Hebrew"/>
          <w:color w:val="008080"/>
          <w:sz w:val="24"/>
          <w:szCs w:val="28"/>
          <w:rtl/>
          <w:lang w:bidi="he-IL"/>
        </w:rPr>
        <w:t xml:space="preserve">יוֹשֶׁבֶתי </w:t>
      </w:r>
      <w:r w:rsidRPr="00D93061">
        <w:rPr>
          <w:rFonts w:ascii="Times New Roman" w:hAnsi="Times New Roman" w:cs="Times New Roman"/>
          <w:color w:val="000000"/>
          <w:sz w:val="24"/>
          <w:szCs w:val="24"/>
        </w:rPr>
        <w:t>, see at 22:23.</w:t>
      </w:r>
      <w:r>
        <w:rPr>
          <w:rFonts w:ascii="SBL Hebrew" w:hAnsi="SBL Hebrew" w:cs="SBL Hebrew"/>
          <w:color w:val="008080"/>
          <w:sz w:val="24"/>
          <w:szCs w:val="28"/>
          <w:rtl/>
          <w:lang w:bidi="he-IL"/>
        </w:rPr>
        <w:t xml:space="preserve"> אִסְפִּי </w:t>
      </w:r>
      <w:r w:rsidRPr="00D93061">
        <w:rPr>
          <w:rFonts w:ascii="Times New Roman" w:hAnsi="Times New Roman" w:cs="Times New Roman"/>
          <w:color w:val="000000"/>
          <w:sz w:val="24"/>
          <w:szCs w:val="24"/>
        </w:rPr>
        <w:t xml:space="preserve">with </w:t>
      </w:r>
      <w:r w:rsidRPr="00D93061">
        <w:rPr>
          <w:rFonts w:ascii="Times New Roman" w:hAnsi="Times New Roman" w:cs="Times New Roman"/>
          <w:i/>
          <w:iCs/>
          <w:color w:val="000000"/>
          <w:sz w:val="24"/>
          <w:szCs w:val="24"/>
        </w:rPr>
        <w:t xml:space="preserve">dag. lene </w:t>
      </w:r>
      <w:r w:rsidRPr="00D93061">
        <w:rPr>
          <w:rFonts w:ascii="Times New Roman" w:hAnsi="Times New Roman" w:cs="Times New Roman"/>
          <w:color w:val="000000"/>
          <w:sz w:val="24"/>
          <w:szCs w:val="24"/>
        </w:rPr>
        <w:t>after the sibilant, as in Isa. 47:2. “I hurl forth” expresses the violent manner of the captivity; cf. Isa. 22:17f. “This time;” hitherto hostile invasions ended with plundering and the imposition of a tribute: 2Ki. 14:14; 16:5; 18:13f. — And I press them hard, or close them in,</w:t>
      </w:r>
      <w:r>
        <w:rPr>
          <w:rFonts w:ascii="SBL Hebrew" w:hAnsi="SBL Hebrew" w:cs="SBL Hebrew"/>
          <w:color w:val="008080"/>
          <w:sz w:val="24"/>
          <w:szCs w:val="28"/>
          <w:rtl/>
          <w:lang w:bidi="he-IL"/>
        </w:rPr>
        <w:t xml:space="preserve">למַאַן ימְצָאוּ </w:t>
      </w:r>
      <w:r w:rsidRPr="00D93061">
        <w:rPr>
          <w:rFonts w:ascii="Times New Roman" w:hAnsi="Times New Roman" w:cs="Times New Roman"/>
          <w:color w:val="000000"/>
          <w:sz w:val="24"/>
          <w:szCs w:val="24"/>
        </w:rPr>
        <w:t xml:space="preserve">. These words are variously explained, because there is no object expressed, and there may be variety of opinion as to what is the subject. Hitz., Umbr., Näg., take the verb </w:t>
      </w:r>
      <w:r w:rsidRPr="00D93061">
        <w:rPr>
          <w:rFonts w:ascii="Times New Roman" w:hAnsi="Times New Roman" w:cs="Times New Roman"/>
          <w:i/>
          <w:iCs/>
          <w:color w:val="000000"/>
          <w:sz w:val="24"/>
          <w:szCs w:val="24"/>
        </w:rPr>
        <w:t xml:space="preserve">find </w:t>
      </w:r>
      <w:r w:rsidRPr="00D93061">
        <w:rPr>
          <w:rFonts w:ascii="Times New Roman" w:hAnsi="Times New Roman" w:cs="Times New Roman"/>
          <w:color w:val="000000"/>
          <w:sz w:val="24"/>
          <w:szCs w:val="24"/>
        </w:rPr>
        <w:t xml:space="preserve">in the sense of </w:t>
      </w:r>
      <w:r w:rsidRPr="00D93061">
        <w:rPr>
          <w:rFonts w:ascii="Times New Roman" w:hAnsi="Times New Roman" w:cs="Times New Roman"/>
          <w:i/>
          <w:iCs/>
          <w:color w:val="000000"/>
          <w:sz w:val="24"/>
          <w:szCs w:val="24"/>
        </w:rPr>
        <w:t>feel</w:t>
      </w:r>
      <w:r w:rsidRPr="00D93061">
        <w:rPr>
          <w:rFonts w:ascii="Times New Roman" w:hAnsi="Times New Roman" w:cs="Times New Roman"/>
          <w:color w:val="000000"/>
          <w:sz w:val="24"/>
          <w:szCs w:val="24"/>
        </w:rPr>
        <w:t>, and so the object</w:t>
      </w:r>
      <w:r>
        <w:rPr>
          <w:rFonts w:ascii="SBL Hebrew" w:hAnsi="SBL Hebrew" w:cs="SBL Hebrew"/>
          <w:color w:val="008080"/>
          <w:sz w:val="24"/>
          <w:szCs w:val="28"/>
          <w:rtl/>
          <w:lang w:bidi="he-IL"/>
        </w:rPr>
        <w:t xml:space="preserve"> צָרָה </w:t>
      </w:r>
      <w:r w:rsidRPr="00D93061">
        <w:rPr>
          <w:rFonts w:ascii="Times New Roman" w:hAnsi="Times New Roman" w:cs="Times New Roman"/>
          <w:color w:val="000000"/>
          <w:sz w:val="24"/>
          <w:szCs w:val="24"/>
        </w:rPr>
        <w:t>would easily be supplied from the verb</w:t>
      </w:r>
      <w:r>
        <w:rPr>
          <w:rFonts w:ascii="SBL Hebrew" w:hAnsi="SBL Hebrew" w:cs="SBL Hebrew"/>
          <w:color w:val="008080"/>
          <w:sz w:val="24"/>
          <w:szCs w:val="28"/>
          <w:rtl/>
          <w:lang w:bidi="he-IL"/>
        </w:rPr>
        <w:t xml:space="preserve">הֲצרֹתִי </w:t>
      </w:r>
      <w:r w:rsidRPr="00D93061">
        <w:rPr>
          <w:rFonts w:ascii="Times New Roman" w:hAnsi="Times New Roman" w:cs="Times New Roman"/>
          <w:color w:val="000000"/>
          <w:sz w:val="24"/>
          <w:szCs w:val="24"/>
        </w:rPr>
        <w:t>: so that they may feel it, i.e., I will press them sensibly. But we cannot make sure of this meaning for</w:t>
      </w:r>
      <w:r>
        <w:rPr>
          <w:rFonts w:ascii="SBL Hebrew" w:hAnsi="SBL Hebrew" w:cs="SBL Hebrew"/>
          <w:color w:val="008080"/>
          <w:sz w:val="24"/>
          <w:szCs w:val="28"/>
          <w:rtl/>
          <w:lang w:bidi="he-IL"/>
        </w:rPr>
        <w:t xml:space="preserve"> מָצָא </w:t>
      </w:r>
      <w:r w:rsidRPr="00D93061">
        <w:rPr>
          <w:rFonts w:ascii="Times New Roman" w:hAnsi="Times New Roman" w:cs="Times New Roman"/>
          <w:color w:val="000000"/>
          <w:sz w:val="24"/>
          <w:szCs w:val="24"/>
        </w:rPr>
        <w:t>either from 17:9 or from Ecc. 8:17, where know</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ידַע</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מָצָא </w:t>
      </w:r>
      <w:r w:rsidRPr="00D93061">
        <w:rPr>
          <w:rFonts w:ascii="Times New Roman" w:hAnsi="Times New Roman" w:cs="Times New Roman"/>
          <w:color w:val="000000"/>
          <w:sz w:val="24"/>
          <w:szCs w:val="24"/>
        </w:rPr>
        <w:t>are clearly identical conceptions. Still less is Graf entitled to supply as object: that which they seek and are to find, namely, God. His appeal in support of this to passages like Psa. 32:6,</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4:27 and 29, proves nothing; for in such the object is manifestly suggested by the contest, which is not the case here. A just conclusion is obtained when we consider that</w:t>
      </w:r>
      <w:r>
        <w:rPr>
          <w:rFonts w:ascii="SBL Hebrew" w:hAnsi="SBL Hebrew" w:cs="SBL Hebrew"/>
          <w:color w:val="008080"/>
          <w:sz w:val="24"/>
          <w:szCs w:val="28"/>
          <w:rtl/>
          <w:lang w:bidi="he-IL"/>
        </w:rPr>
        <w:t xml:space="preserve"> הֲצרֹתִי </w:t>
      </w:r>
      <w:r w:rsidRPr="00D93061">
        <w:rPr>
          <w:rFonts w:ascii="Times New Roman" w:hAnsi="Times New Roman" w:cs="Times New Roman"/>
          <w:color w:val="000000"/>
          <w:sz w:val="24"/>
          <w:szCs w:val="24"/>
        </w:rPr>
        <w:t>contains a play on</w:t>
      </w:r>
      <w:r>
        <w:rPr>
          <w:rFonts w:ascii="SBL Hebrew" w:hAnsi="SBL Hebrew" w:cs="SBL Hebrew"/>
          <w:color w:val="008080"/>
          <w:sz w:val="24"/>
          <w:szCs w:val="28"/>
          <w:rtl/>
          <w:lang w:bidi="he-IL"/>
        </w:rPr>
        <w:t xml:space="preserve"> בַּמָּצוֹר </w:t>
      </w:r>
      <w:r w:rsidRPr="00D93061">
        <w:rPr>
          <w:rFonts w:ascii="Times New Roman" w:hAnsi="Times New Roman" w:cs="Times New Roman"/>
          <w:color w:val="000000"/>
          <w:sz w:val="24"/>
          <w:szCs w:val="24"/>
        </w:rPr>
        <w:t>in v. 17, and cannot be understood otherwise than as a hemming in by means of a siege. The aim of the siege is to bring those hemmed in under the power of the besiegers, to get at, reach them, or find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 Hence we must take the enemy as subject to “find,” while the object is given in</w:t>
      </w:r>
      <w:r>
        <w:rPr>
          <w:rFonts w:ascii="SBL Hebrew" w:hAnsi="SBL Hebrew" w:cs="SBL Hebrew"/>
          <w:color w:val="008080"/>
          <w:sz w:val="24"/>
          <w:szCs w:val="28"/>
          <w:rtl/>
          <w:lang w:bidi="he-IL"/>
        </w:rPr>
        <w:t xml:space="preserve">להֶם </w:t>
      </w:r>
      <w:r w:rsidRPr="00D93061">
        <w:rPr>
          <w:rFonts w:ascii="Times New Roman" w:hAnsi="Times New Roman" w:cs="Times New Roman"/>
          <w:color w:val="000000"/>
          <w:sz w:val="24"/>
          <w:szCs w:val="24"/>
        </w:rPr>
        <w:t xml:space="preserve">: so that they (the enemy) may find them (the besieged). Thus too Jerome, who translates the disputed verb passively: </w:t>
      </w:r>
      <w:r w:rsidRPr="00D93061">
        <w:rPr>
          <w:rFonts w:ascii="Times New Roman" w:hAnsi="Times New Roman" w:cs="Times New Roman"/>
          <w:i/>
          <w:iCs/>
          <w:color w:val="000000"/>
          <w:sz w:val="24"/>
          <w:szCs w:val="24"/>
        </w:rPr>
        <w:t>et tribulabo eos ut inveniantur</w:t>
      </w:r>
      <w:r w:rsidRPr="00D93061">
        <w:rPr>
          <w:rFonts w:ascii="Times New Roman" w:hAnsi="Times New Roman" w:cs="Times New Roman"/>
          <w:color w:val="000000"/>
          <w:sz w:val="24"/>
          <w:szCs w:val="24"/>
        </w:rPr>
        <w:t xml:space="preserve">; while he explains the meaning thus: </w:t>
      </w:r>
      <w:r w:rsidRPr="00D93061">
        <w:rPr>
          <w:rFonts w:ascii="Times New Roman" w:hAnsi="Times New Roman" w:cs="Times New Roman"/>
          <w:i/>
          <w:iCs/>
          <w:color w:val="000000"/>
          <w:sz w:val="24"/>
          <w:szCs w:val="24"/>
        </w:rPr>
        <w:t>sic eos obsideri faciam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sicque tribulabo et coangustabo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ut omnes in urbe reperiantur et effugere nequeant malum. </w:t>
      </w:r>
      <w:r w:rsidRPr="00D93061">
        <w:rPr>
          <w:rFonts w:ascii="Times New Roman" w:hAnsi="Times New Roman" w:cs="Times New Roman"/>
          <w:color w:val="000000"/>
          <w:sz w:val="24"/>
          <w:szCs w:val="24"/>
        </w:rPr>
        <w:t>Taken thus, the second clause serves to strengthen the first: I will hurl forth the inhabitants of this land into a foreign land, and none shall avoid this fate, for I will so hem them in that none shall be able to escape.This harassment will bring the people to their senses, so that they shall humble themselves under the mighty hand of God. Such feelings the prophet utters at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19ff., in the name of the congregation, as he did in the like passage 4:19f. As from the hearts of those who had been touched by their affliction, he exclaims: Woe is me for my breach! i.e., my crushing overthrow. The breach is that sustained by the state in its destruction, see at 4:6.</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נחְלָה </w:t>
      </w:r>
      <w:r w:rsidRPr="00D93061">
        <w:rPr>
          <w:rFonts w:ascii="Times New Roman" w:hAnsi="Times New Roman" w:cs="Times New Roman"/>
          <w:color w:val="000000"/>
          <w:sz w:val="24"/>
          <w:szCs w:val="24"/>
        </w:rPr>
        <w:t>, grown sick, i.e., grievous, incurable is the stroke that has fallen upon me. For this word we have in 15:18</w:t>
      </w:r>
      <w:r>
        <w:rPr>
          <w:rFonts w:ascii="SBL Hebrew" w:hAnsi="SBL Hebrew" w:cs="SBL Hebrew"/>
          <w:color w:val="008080"/>
          <w:sz w:val="24"/>
          <w:szCs w:val="28"/>
          <w:rtl/>
          <w:lang w:bidi="he-IL"/>
        </w:rPr>
        <w:t xml:space="preserve">אֲנוּשָׁה </w:t>
      </w:r>
      <w:r w:rsidRPr="00D93061">
        <w:rPr>
          <w:rFonts w:ascii="Times New Roman" w:hAnsi="Times New Roman" w:cs="Times New Roman"/>
          <w:color w:val="000000"/>
          <w:sz w:val="24"/>
          <w:szCs w:val="24"/>
        </w:rPr>
        <w:t>, which is explained by “refuseth to be healed.”</w:t>
      </w:r>
      <w:r>
        <w:rPr>
          <w:rFonts w:ascii="SBL Hebrew" w:hAnsi="SBL Hebrew" w:cs="SBL Hebrew"/>
          <w:color w:val="008080"/>
          <w:sz w:val="24"/>
          <w:szCs w:val="28"/>
          <w:rtl/>
          <w:lang w:bidi="he-IL"/>
        </w:rPr>
        <w:t xml:space="preserve"> ואֲנִי </w:t>
      </w:r>
      <w:r w:rsidRPr="00D93061">
        <w:rPr>
          <w:rFonts w:ascii="Times New Roman" w:hAnsi="Times New Roman" w:cs="Times New Roman"/>
          <w:color w:val="000000"/>
          <w:sz w:val="24"/>
          <w:szCs w:val="24"/>
        </w:rPr>
        <w:t>introduces an antithesis: but I say, sc. in my heart, i.e., I think. Hitz. gives</w:t>
      </w:r>
      <w:r>
        <w:rPr>
          <w:rFonts w:ascii="SBL Hebrew" w:hAnsi="SBL Hebrew" w:cs="SBL Hebrew"/>
          <w:color w:val="008080"/>
          <w:sz w:val="24"/>
          <w:szCs w:val="28"/>
          <w:rtl/>
          <w:lang w:bidi="he-IL"/>
        </w:rPr>
        <w:t xml:space="preserve"> אַךְ </w:t>
      </w:r>
      <w:r w:rsidRPr="00D93061">
        <w:rPr>
          <w:rFonts w:ascii="Times New Roman" w:hAnsi="Times New Roman" w:cs="Times New Roman"/>
          <w:color w:val="000000"/>
          <w:sz w:val="24"/>
          <w:szCs w:val="24"/>
        </w:rPr>
        <w:t>the force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limitation = nothing further than this, but wrongly; and, taking the perf.</w:t>
      </w:r>
      <w:r>
        <w:rPr>
          <w:rFonts w:ascii="SBL Hebrew" w:hAnsi="SBL Hebrew" w:cs="SBL Hebrew"/>
          <w:color w:val="008080"/>
          <w:sz w:val="24"/>
          <w:szCs w:val="28"/>
          <w:rtl/>
          <w:lang w:bidi="he-IL"/>
        </w:rPr>
        <w:t xml:space="preserve"> אָמַרְתִּי </w:t>
      </w:r>
      <w:r w:rsidRPr="00D93061">
        <w:rPr>
          <w:rFonts w:ascii="Times New Roman" w:hAnsi="Times New Roman" w:cs="Times New Roman"/>
          <w:color w:val="000000"/>
          <w:sz w:val="24"/>
          <w:szCs w:val="24"/>
        </w:rPr>
        <w:t>as a preterite, makes out the import to be: “in their state of careless security they had taken the matter lightly, saying as it were, If no further calamity than this menace us, we may be well content;” a thought quite foreign to the context. For “this my suffering” can be nothing else than the “hurt” on account of which the speaker laments, or the stroke which he calls dangerous, incurable.</w:t>
      </w:r>
      <w:r>
        <w:rPr>
          <w:rFonts w:ascii="SBL Hebrew" w:hAnsi="SBL Hebrew" w:cs="SBL Hebrew"/>
          <w:color w:val="008080"/>
          <w:sz w:val="24"/>
          <w:szCs w:val="28"/>
          <w:rtl/>
          <w:lang w:bidi="he-IL"/>
        </w:rPr>
        <w:t xml:space="preserve"> אַךְ </w:t>
      </w:r>
      <w:r w:rsidRPr="00D93061">
        <w:rPr>
          <w:rFonts w:ascii="Times New Roman" w:hAnsi="Times New Roman" w:cs="Times New Roman"/>
          <w:color w:val="000000"/>
          <w:sz w:val="24"/>
          <w:szCs w:val="24"/>
        </w:rPr>
        <w:t xml:space="preserve">has, besides, frequently the force of positive asseveration: yea, certainly (cf. Ew. § 354,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a force readily derived from that of only, nothing else than. And so here: only this, i.e., even this is my suffering.</w:t>
      </w:r>
      <w:r>
        <w:rPr>
          <w:rFonts w:ascii="SBL Hebrew" w:hAnsi="SBL Hebrew" w:cs="SBL Hebrew"/>
          <w:color w:val="008080"/>
          <w:sz w:val="24"/>
          <w:szCs w:val="28"/>
          <w:rtl/>
          <w:lang w:bidi="he-IL"/>
        </w:rPr>
        <w:t xml:space="preserve">חָלִי </w:t>
      </w:r>
      <w:r w:rsidRPr="00D93061">
        <w:rPr>
          <w:rFonts w:ascii="Times New Roman" w:hAnsi="Times New Roman" w:cs="Times New Roman"/>
          <w:color w:val="000000"/>
          <w:sz w:val="24"/>
          <w:szCs w:val="24"/>
        </w:rPr>
        <w:t>, sickness, here suffering in general, as in Hos. 5:13, Isa. 53:3f., etc. The old translators took the Yod as pronoun (my suffering), whence it would be necessary to point</w:t>
      </w:r>
      <w:r>
        <w:rPr>
          <w:rFonts w:ascii="SBL Hebrew" w:hAnsi="SBL Hebrew" w:cs="SBL Hebrew"/>
          <w:color w:val="008080"/>
          <w:sz w:val="24"/>
          <w:szCs w:val="28"/>
          <w:rtl/>
          <w:lang w:bidi="he-IL"/>
        </w:rPr>
        <w:t xml:space="preserve">חָלְיִ </w:t>
      </w:r>
      <w:r w:rsidRPr="00D93061">
        <w:rPr>
          <w:rFonts w:ascii="Times New Roman" w:hAnsi="Times New Roman" w:cs="Times New Roman"/>
          <w:color w:val="000000"/>
          <w:sz w:val="24"/>
          <w:szCs w:val="24"/>
        </w:rPr>
        <w:t>, like</w:t>
      </w:r>
      <w:r>
        <w:rPr>
          <w:rFonts w:ascii="SBL Hebrew" w:hAnsi="SBL Hebrew" w:cs="SBL Hebrew"/>
          <w:color w:val="008080"/>
          <w:sz w:val="24"/>
          <w:szCs w:val="28"/>
          <w:rtl/>
          <w:lang w:bidi="he-IL"/>
        </w:rPr>
        <w:t xml:space="preserve">גּוֹי </w:t>
      </w:r>
      <w:r w:rsidRPr="00D93061">
        <w:rPr>
          <w:rFonts w:ascii="Times New Roman" w:hAnsi="Times New Roman" w:cs="Times New Roman"/>
          <w:color w:val="000000"/>
          <w:sz w:val="24"/>
          <w:szCs w:val="24"/>
        </w:rPr>
        <w:t xml:space="preserve">, Zep. 2:9; cf. Ew. § 293,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Rem. — The suffering which the congregation must bear consists in the spoliation of the land and the captivity of the people, represented in v. 20 under the figure of a destruction of their tent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the disappearance of their sons. The Chald. has fairly paraphrased the verse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thus: my land is laid waste and all my cities are plundered, my people has gone off (into exile) and is no longer here.</w:t>
      </w:r>
      <w:r>
        <w:rPr>
          <w:rFonts w:ascii="SBL Hebrew" w:hAnsi="SBL Hebrew" w:cs="SBL Hebrew"/>
          <w:color w:val="008080"/>
          <w:sz w:val="24"/>
          <w:szCs w:val="28"/>
          <w:rtl/>
          <w:lang w:bidi="he-IL"/>
        </w:rPr>
        <w:t xml:space="preserve"> יצָאֻנִי </w:t>
      </w:r>
      <w:r w:rsidRPr="00D93061">
        <w:rPr>
          <w:rFonts w:ascii="Times New Roman" w:hAnsi="Times New Roman" w:cs="Times New Roman"/>
          <w:color w:val="000000"/>
          <w:sz w:val="24"/>
          <w:szCs w:val="24"/>
        </w:rPr>
        <w:t xml:space="preserve">construed with the accus. like </w:t>
      </w:r>
      <w:r w:rsidRPr="00D93061">
        <w:rPr>
          <w:rFonts w:ascii="Times New Roman" w:hAnsi="Times New Roman" w:cs="Times New Roman"/>
          <w:i/>
          <w:iCs/>
          <w:color w:val="000000"/>
          <w:sz w:val="24"/>
          <w:szCs w:val="24"/>
        </w:rPr>
        <w:t>egredi urbem</w:t>
      </w:r>
      <w:r w:rsidRPr="00D93061">
        <w:rPr>
          <w:rFonts w:ascii="Times New Roman" w:hAnsi="Times New Roman" w:cs="Times New Roman"/>
          <w:color w:val="000000"/>
          <w:sz w:val="24"/>
          <w:szCs w:val="24"/>
        </w:rPr>
        <w:t>; cf. Gen. 54:4, etc. — From “my sons have forsaken me” Näg.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draws the inference that vv. 19 and 20 are the words of the country personified,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since neither the prophet could so speak, nor the people, the latter being indeed identical with the sons, and so not forsaken, but forsaking. This inference rests on a mistaken view of the figure of the daughter of Zion, in which is involved the conception of the inhabitants of a land as the children of the land when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personified as mother. Nor is there any evidence that the land is speaking in the words: I think, This is my suffering, etc. It is besides alleged that the words give no expression to any sense of guilt; they are said, on the contrary, to give utterance to a consolation which only an innocent land draws from the fact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calamity is laid upon it, a calamity which must straightway be borne. This is neither true in point of fact, nor does it prove the case. The words, This is my suffering, etc., indicate resignation to the inevitable, not innocence or undeserved suffering. Hereon Graf remarks: “The suffering was unmerited, in so far as the prophet and the godly amongst the people were concerned; but it was inevitable that he and they should take it upon their shoulders, along with the rest.” Asserted with so great width, this statement cannot be admitted. The present generation bears the punishment not only for the sins of many past generations, but for its own sins; nor were the godly themselves free from sin and guilt, for they acknowledge the justice of God’s chastisement, and pray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to chasten them</w:t>
      </w:r>
      <w:r>
        <w:rPr>
          <w:rFonts w:ascii="SBL Hebrew" w:hAnsi="SBL Hebrew" w:cs="SBL Hebrew"/>
          <w:color w:val="008080"/>
          <w:sz w:val="24"/>
          <w:szCs w:val="28"/>
          <w:rtl/>
          <w:lang w:bidi="he-IL"/>
        </w:rPr>
        <w:t xml:space="preserve">בִּמִשְׁפָּט </w:t>
      </w:r>
      <w:r w:rsidRPr="00D93061">
        <w:rPr>
          <w:rFonts w:ascii="Times New Roman" w:hAnsi="Times New Roman" w:cs="Times New Roman"/>
          <w:color w:val="000000"/>
          <w:sz w:val="24"/>
          <w:szCs w:val="24"/>
        </w:rPr>
        <w:t>, not in anger (v. 24). Besides, we cannot take the words as spoken by the prophet or by the godly as opposed to the ungodly, since it is the sons of the speaker (“my sons”) that are carried captive, who can certainly not be the sons of the godly alone</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4065FD" w:rsidRDefault="00100EF5" w:rsidP="00A941D7">
      <w:pPr>
        <w:pStyle w:val="Heading7"/>
      </w:pPr>
      <w:r w:rsidRPr="003B24C7">
        <w:t xml:space="preserve"> Jer. </w:t>
      </w:r>
      <w:r w:rsidRPr="00D93061">
        <w:t xml:space="preserve"> 10:21.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 cause of this calamity is that the shepherds, i.e., the princes and leaders of the people (see on 2:8; 3:15), are become brutish, have not sought Jahveh, i.e., have not sought wisdom and guidance from the Lord. And so they could not deal wisely, i.e., rule the people with wisdom.</w:t>
      </w:r>
      <w:r>
        <w:rPr>
          <w:rFonts w:ascii="SBL Hebrew" w:hAnsi="SBL Hebrew" w:cs="SBL Hebrew"/>
          <w:color w:val="008080"/>
          <w:sz w:val="24"/>
          <w:szCs w:val="28"/>
          <w:rtl/>
          <w:lang w:bidi="he-IL"/>
        </w:rPr>
        <w:t xml:space="preserve"> הִשְׂכִּיל </w:t>
      </w:r>
      <w:r w:rsidRPr="00D93061">
        <w:rPr>
          <w:rFonts w:ascii="Times New Roman" w:hAnsi="Times New Roman" w:cs="Times New Roman"/>
          <w:color w:val="000000"/>
          <w:sz w:val="24"/>
          <w:szCs w:val="24"/>
        </w:rPr>
        <w:t>is here not merely: have prosperity, but: show wisdom, deal wisely, securing thus the blessed results of wisdom. This is shown both by the contrasted “become brutish” and by the parallel passage, 3:15.</w:t>
      </w:r>
      <w:r>
        <w:rPr>
          <w:rFonts w:ascii="SBL Hebrew" w:hAnsi="SBL Hebrew" w:cs="SBL Hebrew"/>
          <w:color w:val="008080"/>
          <w:sz w:val="24"/>
          <w:szCs w:val="28"/>
          <w:rtl/>
          <w:lang w:bidi="he-IL"/>
        </w:rPr>
        <w:t xml:space="preserve">מַרְעִיתָם </w:t>
      </w:r>
      <w:r w:rsidRPr="00D93061">
        <w:rPr>
          <w:rFonts w:ascii="Times New Roman" w:hAnsi="Times New Roman" w:cs="Times New Roman"/>
          <w:color w:val="000000"/>
          <w:sz w:val="24"/>
          <w:szCs w:val="24"/>
        </w:rPr>
        <w:t>, their pasturing, equivalent to “flock of their pasturing,” their flock, 23:1.The calamity over which the people mourns is drawing near, v. 22. Already is heard the tremendous din of a mighty host which approaches from the north to make the cities of Judah a wilderness.</w:t>
      </w:r>
      <w:r>
        <w:rPr>
          <w:rFonts w:ascii="SBL Hebrew" w:hAnsi="SBL Hebrew" w:cs="SBL Hebrew"/>
          <w:color w:val="008080"/>
          <w:sz w:val="24"/>
          <w:szCs w:val="28"/>
          <w:rtl/>
          <w:lang w:bidi="he-IL"/>
        </w:rPr>
        <w:t xml:space="preserve"> קֹול שׁמוּעָה </w:t>
      </w:r>
      <w:r w:rsidRPr="00D93061">
        <w:rPr>
          <w:rFonts w:ascii="Times New Roman" w:hAnsi="Times New Roman" w:cs="Times New Roman"/>
          <w:color w:val="000000"/>
          <w:sz w:val="24"/>
          <w:szCs w:val="24"/>
        </w:rPr>
        <w:t>is an exclamation: listen to the rumour, it is coming near. From a grammatical point of view the subject to “comes” is “rumour,” but in point of sense it is that of which the rumour gives notice. Graf weakens the sense by gathering the words into one assertory clause: “They hear a rumour come.” The “great commotion” is that of an army on the march, the clattering of the weapons, the stamping and neighing of the war-horses; cf. 6:23; 8:16. From the land of midnight, the north, cf. 1:14; 4:6, etc. “To make the cities,” etc., cf. 4:7; 9:10. — The rumour of the enemy’s approach drives the people to prayer, vv. 23-25. The prayer of these verses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uttered in the name of the congregation. It begins with the confession: Not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man is his way, i.e., it is not within man’s power to arrange the course of his life, nor in the power of the man who walks to fix his step </w:t>
      </w:r>
      <w:r>
        <w:rPr>
          <w:rFonts w:ascii="Times New Roman" w:hAnsi="Times New Roman" w:cs="Times New Roman"/>
          <w:color w:val="000000"/>
          <w:sz w:val="24"/>
          <w:szCs w:val="24"/>
        </w:rPr>
        <w:t>(</w:t>
      </w:r>
      <w:r>
        <w:rPr>
          <w:rFonts w:ascii="SBL Hebrew" w:hAnsi="SBL Hebrew" w:cs="SBL Hebrew"/>
          <w:color w:val="007F7F"/>
          <w:sz w:val="24"/>
          <w:szCs w:val="28"/>
          <w:rtl/>
          <w:lang w:bidi="he-IL"/>
        </w:rPr>
        <w:t xml:space="preserve"> ו</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 הָכִין </w:t>
      </w:r>
      <w:r w:rsidRPr="00D93061">
        <w:rPr>
          <w:rFonts w:ascii="Times New Roman" w:hAnsi="Times New Roman" w:cs="Times New Roman"/>
          <w:color w:val="000000"/>
          <w:sz w:val="24"/>
          <w:szCs w:val="24"/>
        </w:rPr>
        <w:t xml:space="preserve">merely marking the connection of the thought: cf. Ew. § 348,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The antithesis to</w:t>
      </w:r>
      <w:r>
        <w:rPr>
          <w:rFonts w:ascii="SBL Hebrew" w:hAnsi="SBL Hebrew" w:cs="SBL Hebrew"/>
          <w:color w:val="008080"/>
          <w:sz w:val="24"/>
          <w:szCs w:val="28"/>
          <w:rtl/>
          <w:lang w:bidi="he-IL"/>
        </w:rPr>
        <w:t xml:space="preserve"> לאָדָם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לאִישׁ </w:t>
      </w:r>
      <w:r w:rsidRPr="00D93061">
        <w:rPr>
          <w:rFonts w:ascii="Times New Roman" w:hAnsi="Times New Roman" w:cs="Times New Roman"/>
          <w:color w:val="000000"/>
          <w:sz w:val="24"/>
          <w:szCs w:val="24"/>
        </w:rPr>
        <w:t>is</w:t>
      </w:r>
      <w:r>
        <w:rPr>
          <w:rFonts w:ascii="SBL Hebrew" w:hAnsi="SBL Hebrew" w:cs="SBL Hebrew"/>
          <w:color w:val="008080"/>
          <w:sz w:val="24"/>
          <w:szCs w:val="28"/>
          <w:rtl/>
          <w:lang w:bidi="he-IL"/>
        </w:rPr>
        <w:t xml:space="preserve">ליהוה </w:t>
      </w:r>
      <w:r w:rsidRPr="00D93061">
        <w:rPr>
          <w:rFonts w:ascii="Times New Roman" w:hAnsi="Times New Roman" w:cs="Times New Roman"/>
          <w:color w:val="000000"/>
          <w:sz w:val="24"/>
          <w:szCs w:val="24"/>
        </w:rPr>
        <w:t xml:space="preserve">, with God; cf. Psa. 37:23, Pro. 16:9: Man’s heart deviseth his way, but Jahveh establisheth the steps. The thought is not: it is not in man’s option to walk in straight or crooked, good or evil ways, but: the directing of man, the way by which he must go, lies not in his own but in God’s power. Hitz. justly finds here the wisdom that admits: </w:t>
      </w:r>
      <w:r w:rsidRPr="00D93061">
        <w:rPr>
          <w:rFonts w:ascii="Times New Roman" w:hAnsi="Times New Roman" w:cs="Times New Roman"/>
          <w:i/>
          <w:iCs/>
          <w:color w:val="000000"/>
          <w:sz w:val="24"/>
          <w:szCs w:val="24"/>
        </w:rPr>
        <w:t>“Mit unserer Macht ist nichts getan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man’s destiny is ordained not by himself, but by God. Upon this acquiescence in God’s dispensation of events follows the petition: Chasten me, for I have deserved punishment, but chasten</w:t>
      </w:r>
      <w:r>
        <w:rPr>
          <w:rFonts w:ascii="SBL Hebrew" w:hAnsi="SBL Hebrew" w:cs="SBL Hebrew"/>
          <w:color w:val="008080"/>
          <w:sz w:val="24"/>
          <w:szCs w:val="28"/>
          <w:rtl/>
          <w:lang w:bidi="he-IL"/>
        </w:rPr>
        <w:t xml:space="preserve">בִּמִשְׁפָּט </w:t>
      </w:r>
      <w:r w:rsidRPr="00D93061">
        <w:rPr>
          <w:rFonts w:ascii="Times New Roman" w:hAnsi="Times New Roman" w:cs="Times New Roman"/>
          <w:color w:val="000000"/>
          <w:sz w:val="24"/>
          <w:szCs w:val="24"/>
        </w:rPr>
        <w:t>, acc. to right, not in Thine anger; cf. Psa. 6:2; 38:2. A chastening in anger is the judgment of wrath that shall fall on obstinate sinners and destroy them. A chastening acc. to right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one such as is demanded by right (judgment), as the issue of God’s justice, in order to the reclamation and conversion of the repentant sinner. “Lest Thou make me little,” insignificant, puny; not merely, diminish me, make me smaller than I now am. For such a decrease of the people would result even from a gentle chastisement. There is no comparative force in the words. To make small, in other words, reduce to a small, insignificant people. This would be at variance with “right,” with God’s ordained plan in regard to His people.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expression is not equivalent to: not to make an utter end, 30:11, etc. The people had no call to pray that they might escape being made an utter end of; thus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much had been promised by God, 4:27; 5:10. — God is asked to pour forth His fury upon the heathen who know not the Lord nor call upon His name, because they seek to extirpate Jacob (the people of Israel) as the people of God, at this time found in Judah alone. The several words in v. 25</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suggest the fury with which the heathen proceed to the destruction of Israel. The present verse is reproduced in Psa. 79:6, 7, a psalm written during the exile, or at least after the destruction of Jerusalem by the Chaldeans; but in the reproduction the energetic expansion of the “devoured” is omitted.</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p>
    <w:p w:rsidR="00100EF5" w:rsidRDefault="00100EF5" w:rsidP="004065FD">
      <w:pPr>
        <w:pStyle w:val="Heading3"/>
        <w:rPr>
          <w:color w:val="000000"/>
        </w:rPr>
      </w:pPr>
      <w:r w:rsidRPr="00D93061">
        <w:t>Ch. 11-13 — Judah's Faithlessness to Covenant Obligations, and the Consequences Thereof</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the first part of this compilation of discourses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11:1-17) Judah is upbraided for disloyalty to the covenant, on account of which people and kingdom are threatened with sore disaster. In the second part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12:17), the murderous attempt of the people of Anathoth against the prophet’s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life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11:18-23) gives occasion for a description of Judah’s irreclaimable perverseness; while Jeremiah’s expostulation with God as to the prosperity of godless men, and the reproof therefor received by him from God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12:1-6), call forth an announcement that, in spite of God’s long-suffering, judgment on Judah and all nations will not be for ever deferred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12:7-17). Finally, in the third part,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13, we have first a further account, by means of a symbolical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action to be performed by the prophet, of the abasement of Judah’s pride in banishment to Euphrates (vv. 1-11); and next, an account of the judgment about to fall on Judah in the destruction of Jerusalem, and this both in figurative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direct language (vv. 12-27).From the contents of the discourses it appears unquestionable that we have here, gathered into the unity of a written record, various oral addresses of Jeremiah, together with some of the experiences that befell him in the exercise of his calling. There is no foundation for the assertion, that 12:7-17 is a self- complete prophetic discourse (Hitz.), or a supplement to the rest, written in the last years of Jehoiakim (Graf); nor for the assumption of several commentators, that the composition of c. 13 falls into the time of Jehoiachin, — as will be shown when we come to expound the passages referred to. The discourse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throughout contains nothing that might not have been spoken or have happened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time of Josiah; nor have we here any data for determining precisely the dates of the several portions of the whole discourse</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4065FD" w:rsidRDefault="00100EF5" w:rsidP="00A941D7">
      <w:pPr>
        <w:pStyle w:val="Heading5"/>
      </w:pPr>
      <w:r w:rsidRPr="003B24C7">
        <w:t xml:space="preserve"> Jer. </w:t>
      </w:r>
      <w:r w:rsidRPr="00D93061">
        <w:t xml:space="preserve"> 11:1-17.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J</w:t>
      </w:r>
      <w:r w:rsidRPr="00D93061">
        <w:rPr>
          <w:rFonts w:ascii="Times New Roman" w:hAnsi="Times New Roman" w:cs="Times New Roman"/>
          <w:color w:val="000000"/>
          <w:sz w:val="19"/>
          <w:szCs w:val="19"/>
        </w:rPr>
        <w:t>UDAH</w:t>
      </w:r>
      <w:r w:rsidRPr="00D93061">
        <w:rPr>
          <w:rFonts w:ascii="Times New Roman" w:hAnsi="Times New Roman" w:cs="Times New Roman"/>
          <w:color w:val="000000"/>
          <w:sz w:val="24"/>
          <w:szCs w:val="24"/>
        </w:rPr>
        <w:t>’</w:t>
      </w:r>
      <w:r w:rsidRPr="00D93061">
        <w:rPr>
          <w:rFonts w:ascii="Times New Roman" w:hAnsi="Times New Roman" w:cs="Times New Roman"/>
          <w:color w:val="000000"/>
          <w:sz w:val="19"/>
          <w:szCs w:val="19"/>
        </w:rPr>
        <w:t xml:space="preserve">S </w:t>
      </w:r>
      <w:r w:rsidRPr="00D93061">
        <w:rPr>
          <w:rFonts w:ascii="Times New Roman" w:hAnsi="Times New Roman" w:cs="Times New Roman"/>
          <w:color w:val="000000"/>
          <w:sz w:val="24"/>
          <w:szCs w:val="24"/>
        </w:rPr>
        <w:t>D</w:t>
      </w:r>
      <w:r w:rsidRPr="00D93061">
        <w:rPr>
          <w:rFonts w:ascii="Times New Roman" w:hAnsi="Times New Roman" w:cs="Times New Roman"/>
          <w:color w:val="000000"/>
          <w:sz w:val="19"/>
          <w:szCs w:val="19"/>
        </w:rPr>
        <w:t xml:space="preserve">ISLOYALTY </w:t>
      </w:r>
      <w:r w:rsidRPr="00D93061">
        <w:rPr>
          <w:rFonts w:ascii="Times New Roman" w:hAnsi="Times New Roman" w:cs="Times New Roman"/>
          <w:color w:val="000000"/>
          <w:sz w:val="24"/>
          <w:szCs w:val="24"/>
        </w:rPr>
        <w:t>T</w:t>
      </w:r>
      <w:r w:rsidRPr="00D93061">
        <w:rPr>
          <w:rFonts w:ascii="Times New Roman" w:hAnsi="Times New Roman" w:cs="Times New Roman"/>
          <w:color w:val="000000"/>
          <w:sz w:val="19"/>
          <w:szCs w:val="19"/>
        </w:rPr>
        <w:t xml:space="preserve">O </w:t>
      </w:r>
      <w:r w:rsidRPr="00D93061">
        <w:rPr>
          <w:rFonts w:ascii="Times New Roman" w:hAnsi="Times New Roman" w:cs="Times New Roman"/>
          <w:color w:val="000000"/>
          <w:sz w:val="24"/>
          <w:szCs w:val="24"/>
        </w:rPr>
        <w:t>T</w:t>
      </w:r>
      <w:r w:rsidRPr="00D93061">
        <w:rPr>
          <w:rFonts w:ascii="Times New Roman" w:hAnsi="Times New Roman" w:cs="Times New Roman"/>
          <w:color w:val="000000"/>
          <w:sz w:val="19"/>
          <w:szCs w:val="19"/>
        </w:rPr>
        <w:t xml:space="preserve">HE </w:t>
      </w:r>
      <w:r w:rsidRPr="00D93061">
        <w:rPr>
          <w:rFonts w:ascii="Times New Roman" w:hAnsi="Times New Roman" w:cs="Times New Roman"/>
          <w:color w:val="000000"/>
          <w:sz w:val="24"/>
          <w:szCs w:val="24"/>
        </w:rPr>
        <w:t>C</w:t>
      </w:r>
      <w:r w:rsidRPr="00D93061">
        <w:rPr>
          <w:rFonts w:ascii="Times New Roman" w:hAnsi="Times New Roman" w:cs="Times New Roman"/>
          <w:color w:val="000000"/>
          <w:sz w:val="19"/>
          <w:szCs w:val="19"/>
        </w:rPr>
        <w:t>OVENANT</w:t>
      </w:r>
      <w:r w:rsidRPr="00D93061">
        <w:rPr>
          <w:rFonts w:ascii="Times New Roman" w:hAnsi="Times New Roman" w:cs="Times New Roman"/>
          <w:color w:val="000000"/>
          <w:sz w:val="24"/>
          <w:szCs w:val="24"/>
        </w:rPr>
        <w:t>, W</w:t>
      </w:r>
      <w:r w:rsidRPr="00D93061">
        <w:rPr>
          <w:rFonts w:ascii="Times New Roman" w:hAnsi="Times New Roman" w:cs="Times New Roman"/>
          <w:color w:val="000000"/>
          <w:sz w:val="19"/>
          <w:szCs w:val="19"/>
        </w:rPr>
        <w:t xml:space="preserve">ITH </w:t>
      </w:r>
      <w:r w:rsidRPr="00D93061">
        <w:rPr>
          <w:rFonts w:ascii="Times New Roman" w:hAnsi="Times New Roman" w:cs="Times New Roman"/>
          <w:color w:val="000000"/>
          <w:sz w:val="24"/>
          <w:szCs w:val="24"/>
        </w:rPr>
        <w:t>T</w:t>
      </w:r>
      <w:r w:rsidRPr="00D93061">
        <w:rPr>
          <w:rFonts w:ascii="Times New Roman" w:hAnsi="Times New Roman" w:cs="Times New Roman"/>
          <w:color w:val="000000"/>
          <w:sz w:val="19"/>
          <w:szCs w:val="19"/>
        </w:rPr>
        <w:t xml:space="preserve">HE </w:t>
      </w:r>
      <w:r w:rsidRPr="00D93061">
        <w:rPr>
          <w:rFonts w:ascii="Times New Roman" w:hAnsi="Times New Roman" w:cs="Times New Roman"/>
          <w:color w:val="000000"/>
          <w:sz w:val="24"/>
          <w:szCs w:val="24"/>
        </w:rPr>
        <w:t>C</w:t>
      </w:r>
      <w:r w:rsidRPr="00D93061">
        <w:rPr>
          <w:rFonts w:ascii="Times New Roman" w:hAnsi="Times New Roman" w:cs="Times New Roman"/>
          <w:color w:val="000000"/>
          <w:sz w:val="19"/>
          <w:szCs w:val="19"/>
        </w:rPr>
        <w:t xml:space="preserve">ONSEQUENCES </w:t>
      </w:r>
      <w:r w:rsidRPr="00D93061">
        <w:rPr>
          <w:rFonts w:ascii="Times New Roman" w:hAnsi="Times New Roman" w:cs="Times New Roman"/>
          <w:color w:val="000000"/>
          <w:sz w:val="24"/>
          <w:szCs w:val="24"/>
        </w:rPr>
        <w:t>T</w:t>
      </w:r>
      <w:r w:rsidRPr="00D93061">
        <w:rPr>
          <w:rFonts w:ascii="Times New Roman" w:hAnsi="Times New Roman" w:cs="Times New Roman"/>
          <w:color w:val="000000"/>
          <w:sz w:val="19"/>
          <w:szCs w:val="19"/>
        </w:rPr>
        <w:t xml:space="preserve">HEREOF </w:t>
      </w:r>
      <w:r w:rsidRPr="00D93061">
        <w:rPr>
          <w:rFonts w:ascii="Times New Roman" w:hAnsi="Times New Roman" w:cs="Times New Roman"/>
          <w:color w:val="000000"/>
          <w:sz w:val="24"/>
          <w:szCs w:val="24"/>
        </w:rPr>
        <w:t>— In vv. 2-8 is a short summary of the covenant made with the fathers; in vv. 9-13 is an account of the breaking of this covenant by Judah, and of the calamity which results therefrom; and in vv. 14-17 further description of this calamity.</w:t>
      </w:r>
      <w:r>
        <w:rPr>
          <w:rFonts w:ascii="Times New Roman" w:hAnsi="Times New Roman" w:cs="Times New Roman"/>
          <w:color w:val="000000"/>
          <w:sz w:val="24"/>
          <w:szCs w:val="24"/>
        </w:rPr>
        <w:t xml:space="preserve"> </w:t>
      </w:r>
    </w:p>
    <w:p w:rsidR="00100EF5"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tl/>
        </w:rPr>
      </w:pPr>
    </w:p>
    <w:p w:rsidR="004065FD" w:rsidRDefault="00100EF5" w:rsidP="00A941D7">
      <w:pPr>
        <w:pStyle w:val="Heading6"/>
      </w:pPr>
      <w:r w:rsidRPr="003B24C7">
        <w:t>Jer.</w:t>
      </w:r>
      <w:r w:rsidRPr="00D93061">
        <w:t xml:space="preserve"> 11:1-8.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4065FD" w:rsidP="004065FD">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“The word which came to Jeremiah from Jahveh, saying: V. 2</w:t>
      </w:r>
      <w:r w:rsidR="00100EF5" w:rsidRPr="00D93061">
        <w:rPr>
          <w:rFonts w:ascii="Times New Roman" w:hAnsi="Times New Roman" w:cs="Times New Roman"/>
          <w:i/>
          <w:iCs/>
          <w:color w:val="000000"/>
          <w:sz w:val="24"/>
          <w:szCs w:val="24"/>
        </w:rPr>
        <w:t>. Hear ye the words of this covenant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speak to the men of</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Judah and to the inhabitants of Jerusalem</w:t>
      </w:r>
      <w:r w:rsidR="00100EF5" w:rsidRPr="00D93061">
        <w:rPr>
          <w:rFonts w:ascii="Times New Roman" w:hAnsi="Times New Roman" w:cs="Times New Roman"/>
          <w:color w:val="000000"/>
          <w:sz w:val="24"/>
          <w:szCs w:val="24"/>
        </w:rPr>
        <w:t>, V. 3</w:t>
      </w:r>
      <w:r w:rsidR="00100EF5" w:rsidRPr="00D93061">
        <w:rPr>
          <w:rFonts w:ascii="Times New Roman" w:hAnsi="Times New Roman" w:cs="Times New Roman"/>
          <w:i/>
          <w:iCs/>
          <w:color w:val="000000"/>
          <w:sz w:val="24"/>
          <w:szCs w:val="24"/>
        </w:rPr>
        <w:t>. And say thou to them: Thus hath Jahve</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the God of Israel</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said: Cursed is the man that heareth not the words of this covenant</w:t>
      </w:r>
      <w:r w:rsidR="00100EF5" w:rsidRPr="00D93061">
        <w:rPr>
          <w:rFonts w:ascii="Times New Roman" w:hAnsi="Times New Roman" w:cs="Times New Roman"/>
          <w:color w:val="000000"/>
          <w:sz w:val="24"/>
          <w:szCs w:val="24"/>
        </w:rPr>
        <w:t>, V. 4</w:t>
      </w:r>
      <w:r w:rsidR="00100EF5" w:rsidRPr="00D93061">
        <w:rPr>
          <w:rFonts w:ascii="Times New Roman" w:hAnsi="Times New Roman" w:cs="Times New Roman"/>
          <w:i/>
          <w:iCs/>
          <w:color w:val="000000"/>
          <w:sz w:val="24"/>
          <w:szCs w:val="24"/>
        </w:rPr>
        <w:t>. Which I commanded your fathers in the day that I brought them forth out of the land of Egypt</w:t>
      </w:r>
      <w:r w:rsidR="00100EF5" w:rsidRPr="00D93061">
        <w:rPr>
          <w:rFonts w:ascii="Times New Roman" w:hAnsi="Times New Roman" w:cs="Times New Roman"/>
          <w:color w:val="000000"/>
          <w:sz w:val="24"/>
          <w:szCs w:val="24"/>
        </w:rPr>
        <w: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out of the iron furnace</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saying: Hearken to my voice</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do them according to all which I command you</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so shall ye be my people</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I will be your God</w:t>
      </w:r>
      <w:r w:rsidR="00100EF5" w:rsidRPr="00D93061">
        <w:rPr>
          <w:rFonts w:ascii="Times New Roman" w:hAnsi="Times New Roman" w:cs="Times New Roman"/>
          <w:color w:val="000000"/>
          <w:sz w:val="24"/>
          <w:szCs w:val="24"/>
        </w:rPr>
        <w:t>; V. 5</w:t>
      </w:r>
      <w:r w:rsidR="00100EF5" w:rsidRPr="00D93061">
        <w:rPr>
          <w:rFonts w:ascii="Times New Roman" w:hAnsi="Times New Roman" w:cs="Times New Roman"/>
          <w:i/>
          <w:iCs/>
          <w:color w:val="000000"/>
          <w:sz w:val="24"/>
          <w:szCs w:val="24"/>
        </w:rPr>
        <w:t>. That I may perform the oath which I have sworn unto your fathers</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to give them a land flowing with milk and honey</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as it is this day. And I answered and said: So be it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Jahveh. </w:t>
      </w:r>
      <w:r w:rsidR="00100EF5" w:rsidRPr="00D93061">
        <w:rPr>
          <w:rFonts w:ascii="Times New Roman" w:hAnsi="Times New Roman" w:cs="Times New Roman"/>
          <w:color w:val="000000"/>
          <w:sz w:val="24"/>
          <w:szCs w:val="24"/>
        </w:rPr>
        <w:t>V.</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6</w:t>
      </w:r>
      <w:r w:rsidR="00100EF5" w:rsidRPr="00D93061">
        <w:rPr>
          <w:rFonts w:ascii="Times New Roman" w:hAnsi="Times New Roman" w:cs="Times New Roman"/>
          <w:i/>
          <w:iCs/>
          <w:color w:val="000000"/>
          <w:sz w:val="24"/>
          <w:szCs w:val="24"/>
        </w:rPr>
        <w:t>. Then said Jahveh to me: Proclaim all these words in the cities of</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Judah and in the streets of Jerusalem</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saying: Hear ye the words of this covenant and do them. </w:t>
      </w:r>
      <w:r w:rsidR="00100EF5" w:rsidRPr="00D93061">
        <w:rPr>
          <w:rFonts w:ascii="Times New Roman" w:hAnsi="Times New Roman" w:cs="Times New Roman"/>
          <w:color w:val="000000"/>
          <w:sz w:val="24"/>
          <w:szCs w:val="24"/>
        </w:rPr>
        <w:t>V. 7</w:t>
      </w:r>
      <w:r w:rsidR="00100EF5" w:rsidRPr="00D93061">
        <w:rPr>
          <w:rFonts w:ascii="Times New Roman" w:hAnsi="Times New Roman" w:cs="Times New Roman"/>
          <w:i/>
          <w:iCs/>
          <w:color w:val="000000"/>
          <w:sz w:val="24"/>
          <w:szCs w:val="24"/>
        </w:rPr>
        <w:t>. For I have testified to your fathers in the day that I brought them out of the land of Egypt unto this day</w:t>
      </w:r>
      <w:r w:rsidR="00100EF5" w:rsidRPr="00D93061">
        <w:rPr>
          <w:rFonts w:ascii="Times New Roman" w:hAnsi="Times New Roman" w:cs="Times New Roman"/>
          <w:color w:val="000000"/>
          <w:sz w:val="24"/>
          <w:szCs w:val="24"/>
        </w:rPr>
        <w: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testifying from early morning on: Hearken to my voice! </w:t>
      </w:r>
      <w:r w:rsidR="00100EF5" w:rsidRPr="00D93061">
        <w:rPr>
          <w:rFonts w:ascii="Times New Roman" w:hAnsi="Times New Roman" w:cs="Times New Roman"/>
          <w:color w:val="000000"/>
          <w:sz w:val="24"/>
          <w:szCs w:val="24"/>
        </w:rPr>
        <w:t>V. 8</w:t>
      </w:r>
      <w:r w:rsidR="00100EF5" w:rsidRPr="00D93061">
        <w:rPr>
          <w:rFonts w:ascii="Times New Roman" w:hAnsi="Times New Roman" w:cs="Times New Roman"/>
          <w:i/>
          <w:iCs/>
          <w:color w:val="000000"/>
          <w:sz w:val="24"/>
          <w:szCs w:val="24"/>
        </w:rPr>
        <w:t>. But they</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hearkened not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nor inclined their ear</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but walked each in the stubbornness of their evil heart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so I brought on them all the words</w:t>
      </w:r>
      <w:r w:rsidR="00100EF5" w:rsidRPr="00390A29">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of this covenant which I have commanded them to do</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they have not done them.”</w:t>
      </w:r>
      <w:r w:rsidR="00100EF5" w:rsidRPr="00D93061">
        <w:rPr>
          <w:rFonts w:ascii="Times New Roman" w:hAnsi="Times New Roman" w:cs="Times New Roman"/>
          <w:color w:val="000000"/>
          <w:sz w:val="24"/>
          <w:szCs w:val="24"/>
        </w:rPr>
        <w:t>The form of address, v. 2: hear ye</w:t>
      </w:r>
      <w:r w:rsidR="00100EF5">
        <w:rPr>
          <w:rFonts w:ascii="SBL Hebrew" w:hAnsi="SBL Hebrew" w:cs="SBL Hebrew"/>
          <w:color w:val="008080"/>
          <w:sz w:val="24"/>
          <w:szCs w:val="28"/>
          <w:rtl/>
        </w:rPr>
        <w:t>(</w:t>
      </w:r>
      <w:r w:rsidR="00100EF5">
        <w:rPr>
          <w:rFonts w:ascii="SBL Hebrew" w:hAnsi="SBL Hebrew" w:cs="SBL Hebrew"/>
          <w:color w:val="008080"/>
          <w:sz w:val="24"/>
          <w:szCs w:val="28"/>
          <w:rtl/>
          <w:lang w:bidi="he-IL"/>
        </w:rPr>
        <w:t>שׁמְעוּ</w:t>
      </w:r>
      <w:r w:rsidR="00100EF5">
        <w:rPr>
          <w:rFonts w:ascii="SBL Hebrew" w:hAnsi="SBL Hebrew" w:cs="SBL Hebrew"/>
          <w:color w:val="008080"/>
          <w:sz w:val="24"/>
          <w:szCs w:val="28"/>
          <w:rtl/>
        </w:rPr>
        <w:t xml:space="preserve">) </w:t>
      </w:r>
      <w:r w:rsidR="00100EF5" w:rsidRPr="00D93061">
        <w:rPr>
          <w:rFonts w:ascii="Times New Roman" w:hAnsi="Times New Roman" w:cs="Times New Roman"/>
          <w:color w:val="000000"/>
          <w:sz w:val="24"/>
          <w:szCs w:val="24"/>
        </w:rPr>
        <w:t>, and speak ye</w:t>
      </w:r>
      <w:r w:rsidR="00100EF5">
        <w:rPr>
          <w:rFonts w:ascii="SBL Hebrew" w:hAnsi="SBL Hebrew" w:cs="SBL Hebrew"/>
          <w:color w:val="008080"/>
          <w:sz w:val="24"/>
          <w:szCs w:val="28"/>
          <w:rtl/>
        </w:rPr>
        <w:t>(</w:t>
      </w:r>
      <w:r w:rsidR="00100EF5">
        <w:rPr>
          <w:rFonts w:ascii="SBL Hebrew" w:hAnsi="SBL Hebrew" w:cs="SBL Hebrew"/>
          <w:color w:val="008080"/>
          <w:sz w:val="24"/>
          <w:szCs w:val="28"/>
          <w:rtl/>
          <w:lang w:bidi="he-IL"/>
        </w:rPr>
        <w:t>דִּבַּרְתֶּם</w:t>
      </w:r>
      <w:r w:rsidR="00100EF5">
        <w:rPr>
          <w:rFonts w:ascii="SBL Hebrew" w:hAnsi="SBL Hebrew" w:cs="SBL Hebrew"/>
          <w:color w:val="008080"/>
          <w:sz w:val="24"/>
          <w:szCs w:val="28"/>
          <w:rtl/>
        </w:rPr>
        <w:t xml:space="preserve">) </w:t>
      </w:r>
      <w:r w:rsidR="00100EF5" w:rsidRPr="00D93061">
        <w:rPr>
          <w:rFonts w:ascii="Times New Roman" w:hAnsi="Times New Roman" w:cs="Times New Roman"/>
          <w:color w:val="000000"/>
          <w:sz w:val="24"/>
          <w:szCs w:val="24"/>
        </w:rPr>
        <w:t>, is noteworthy since we are not told who are to hear and speak; while at v. 3, in</w:t>
      </w:r>
      <w:r w:rsidR="00100EF5">
        <w:rPr>
          <w:rFonts w:ascii="SBL Hebrew" w:hAnsi="SBL Hebrew" w:cs="SBL Hebrew"/>
          <w:color w:val="008080"/>
          <w:sz w:val="24"/>
          <w:szCs w:val="28"/>
          <w:rtl/>
          <w:lang w:bidi="he-IL"/>
        </w:rPr>
        <w:t xml:space="preserve"> ואָמַרְתֳ </w:t>
      </w:r>
      <w:r w:rsidR="00100EF5" w:rsidRPr="00D93061">
        <w:rPr>
          <w:rFonts w:ascii="Times New Roman" w:hAnsi="Times New Roman" w:cs="Times New Roman"/>
          <w:color w:val="000000"/>
          <w:sz w:val="24"/>
          <w:szCs w:val="24"/>
        </w:rPr>
        <w:t>Jeremiah receives the commission to declare the words of the covenant to the people, and to make known in the cities of Judah, etc. (v. 6). The difficulty is not removed by the plan adopted by Hitz. and Graf from the LXX, of changing</w:t>
      </w:r>
      <w:r w:rsidR="00100EF5">
        <w:rPr>
          <w:rFonts w:ascii="SBL Hebrew" w:hAnsi="SBL Hebrew" w:cs="SBL Hebrew"/>
          <w:color w:val="008080"/>
          <w:sz w:val="24"/>
          <w:szCs w:val="28"/>
          <w:rtl/>
          <w:lang w:bidi="he-IL"/>
        </w:rPr>
        <w:t xml:space="preserve"> ודִבַּרְתֶּם </w:t>
      </w:r>
      <w:r w:rsidR="00100EF5" w:rsidRPr="00D93061">
        <w:rPr>
          <w:rFonts w:ascii="Times New Roman" w:hAnsi="Times New Roman" w:cs="Times New Roman"/>
          <w:color w:val="000000"/>
          <w:sz w:val="24"/>
          <w:szCs w:val="24"/>
        </w:rPr>
        <w:t>into</w:t>
      </w:r>
      <w:r w:rsidR="00100EF5">
        <w:rPr>
          <w:rFonts w:ascii="SBL Hebrew" w:hAnsi="SBL Hebrew" w:cs="SBL Hebrew"/>
          <w:color w:val="008080"/>
          <w:sz w:val="24"/>
          <w:szCs w:val="28"/>
          <w:rtl/>
          <w:lang w:bidi="he-IL"/>
        </w:rPr>
        <w:t xml:space="preserve">ודִבַּרְתֲם </w:t>
      </w:r>
      <w:r w:rsidR="00100EF5" w:rsidRPr="00D93061">
        <w:rPr>
          <w:rFonts w:ascii="Times New Roman" w:hAnsi="Times New Roman" w:cs="Times New Roman"/>
          <w:color w:val="000000"/>
          <w:sz w:val="24"/>
          <w:szCs w:val="24"/>
        </w:rPr>
        <w:t>, “and speak them;” for the</w:t>
      </w:r>
      <w:r w:rsidR="00100EF5">
        <w:rPr>
          <w:rFonts w:ascii="SBL Hebrew" w:hAnsi="SBL Hebrew" w:cs="SBL Hebrew"/>
          <w:color w:val="008080"/>
          <w:sz w:val="24"/>
          <w:szCs w:val="28"/>
          <w:rtl/>
          <w:lang w:bidi="he-IL"/>
        </w:rPr>
        <w:t xml:space="preserve"> שׁמְעוּ </w:t>
      </w:r>
      <w:r w:rsidR="00100EF5" w:rsidRPr="00D93061">
        <w:rPr>
          <w:rFonts w:ascii="Times New Roman" w:hAnsi="Times New Roman" w:cs="Times New Roman"/>
          <w:color w:val="000000"/>
          <w:sz w:val="24"/>
          <w:szCs w:val="24"/>
        </w:rPr>
        <w:t>remains to be dealt with. To whom then, is it addressed? Schleussner proposed to change it into</w:t>
      </w:r>
      <w:r w:rsidR="00100EF5">
        <w:rPr>
          <w:rFonts w:ascii="SBL Hebrew" w:hAnsi="SBL Hebrew" w:cs="SBL Hebrew"/>
          <w:color w:val="008080"/>
          <w:sz w:val="24"/>
          <w:szCs w:val="28"/>
          <w:rtl/>
          <w:lang w:bidi="he-IL"/>
        </w:rPr>
        <w:t xml:space="preserve"> שׁמְעָה </w:t>
      </w:r>
      <w:r w:rsidR="00100EF5" w:rsidRPr="00D93061">
        <w:rPr>
          <w:rFonts w:ascii="Times New Roman" w:hAnsi="Times New Roman" w:cs="Times New Roman"/>
          <w:color w:val="000000"/>
          <w:sz w:val="24"/>
          <w:szCs w:val="24"/>
        </w:rPr>
        <w:t>— a purely arbitrary change. In v. 4 “hearing” is used in</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the sense of giving ear to, obeying. And in no other sense can it be taken in v. 1. “The words of this covenant” are, as is clear from the succeeding context, the words of the covenant recorded in the Pentateuch, known from the reading of the Torah. The call to hear the words thereof can only have the meaning of: to give ear to them, take them to heart. Hence Chr. B. Mich. and Schnur. have referred the words to the Jews: Listen, ye Jews and ye citizens of Jerusalem, to the words of the covenant, and make them know to one another, and exhort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one another to observe them. But this paraphrase is hardly consistent with the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wording of the verse. Others fancied that the priests and elders were addressed;</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but if so, these must necessarily have been named. Clearly it is to the prophets</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in general that the words are spoken, as Kimchi observed; and we must not take “hear ye” as if the covenant was unknown to the prophets, but as intended to remind the prophets of them, that they might enforce them upon the people. Taken thus, this introductory verse serves to exalt the importance of the truths mentioned, to mark them out as truths which God had commanded all the prophets to proclaim. If it be the prophets in general who are addressed in v. 2, the transition to “and say thou” is easily explained. Jeremiah, too, must himself do that which was the bounden duty of all the prophets, must make the men of Judah and Jerusalem call to mind the curse overhanging transgressors of the covenant. The words: Cursed is the man, etc., are taken from</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27:26, from the directions for the engagement to keep the covenant, which the people were to solemnise upon their entry into Canaan, and which, acc. to Jos. 8:</w:t>
      </w:r>
      <w:proofErr w:type="gramStart"/>
      <w:r w:rsidR="00100EF5" w:rsidRPr="00D93061">
        <w:rPr>
          <w:rFonts w:ascii="Times New Roman" w:hAnsi="Times New Roman" w:cs="Times New Roman"/>
          <w:color w:val="000000"/>
          <w:sz w:val="24"/>
          <w:szCs w:val="24"/>
        </w:rPr>
        <w:t>30ff.,</w:t>
      </w:r>
      <w:proofErr w:type="gramEnd"/>
      <w:r w:rsidR="00100EF5" w:rsidRPr="00D93061">
        <w:rPr>
          <w:rFonts w:ascii="Times New Roman" w:hAnsi="Times New Roman" w:cs="Times New Roman"/>
          <w:color w:val="000000"/>
          <w:sz w:val="24"/>
          <w:szCs w:val="24"/>
        </w:rPr>
        <w:t xml:space="preserve"> they did solemnise. The quotation is made freely from memory. Instead of “that heareth not the words of this covenant,” we find in</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w:t>
      </w:r>
      <w:proofErr w:type="gramStart"/>
      <w:r w:rsidR="00100EF5" w:rsidRPr="00D93061">
        <w:rPr>
          <w:rFonts w:ascii="Times New Roman" w:hAnsi="Times New Roman" w:cs="Times New Roman"/>
          <w:i/>
          <w:iCs/>
          <w:color w:val="000000"/>
          <w:sz w:val="24"/>
          <w:szCs w:val="24"/>
        </w:rPr>
        <w:t>l.c</w:t>
      </w:r>
      <w:proofErr w:type="gramEnd"/>
      <w:r w:rsidR="00100EF5" w:rsidRPr="00D93061">
        <w:rPr>
          <w:rFonts w:ascii="Times New Roman" w:hAnsi="Times New Roman" w:cs="Times New Roman"/>
          <w:i/>
          <w:iCs/>
          <w:color w:val="000000"/>
          <w:sz w:val="24"/>
          <w:szCs w:val="24"/>
        </w:rPr>
        <w:t xml:space="preserve">.: </w:t>
      </w:r>
      <w:r w:rsidR="00100EF5" w:rsidRPr="00D93061">
        <w:rPr>
          <w:rFonts w:ascii="Times New Roman" w:hAnsi="Times New Roman" w:cs="Times New Roman"/>
          <w:color w:val="000000"/>
          <w:sz w:val="24"/>
          <w:szCs w:val="24"/>
        </w:rPr>
        <w:t>“the confirmeth</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not</w:t>
      </w:r>
      <w:r w:rsidR="00100EF5">
        <w:rPr>
          <w:rFonts w:ascii="SBL Hebrew" w:hAnsi="SBL Hebrew" w:cs="SBL Hebrew"/>
          <w:color w:val="008080"/>
          <w:sz w:val="24"/>
          <w:szCs w:val="28"/>
          <w:rtl/>
        </w:rPr>
        <w:t xml:space="preserve"> (</w:t>
      </w:r>
      <w:r w:rsidR="00100EF5">
        <w:rPr>
          <w:rFonts w:ascii="SBL Hebrew" w:hAnsi="SBL Hebrew" w:cs="SBL Hebrew"/>
          <w:color w:val="008080"/>
          <w:sz w:val="24"/>
          <w:szCs w:val="28"/>
          <w:rtl/>
          <w:lang w:bidi="he-IL"/>
        </w:rPr>
        <w:t>יקִים</w:t>
      </w:r>
      <w:r w:rsidR="00100EF5">
        <w:rPr>
          <w:rFonts w:ascii="SBL Hebrew" w:hAnsi="SBL Hebrew" w:cs="SBL Hebrew"/>
          <w:color w:val="008080"/>
          <w:sz w:val="24"/>
          <w:szCs w:val="28"/>
          <w:rtl/>
        </w:rPr>
        <w:t xml:space="preserve">) </w:t>
      </w:r>
      <w:r w:rsidR="00100EF5" w:rsidRPr="00D93061">
        <w:rPr>
          <w:rFonts w:ascii="Times New Roman" w:hAnsi="Times New Roman" w:cs="Times New Roman"/>
          <w:color w:val="000000"/>
          <w:sz w:val="24"/>
          <w:szCs w:val="24"/>
        </w:rPr>
        <w:t>the words of this law to do them.” The choice there of the word</w:t>
      </w:r>
      <w:r w:rsidR="00100EF5">
        <w:rPr>
          <w:rFonts w:ascii="SBL Hebrew" w:hAnsi="SBL Hebrew" w:cs="SBL Hebrew"/>
          <w:color w:val="008080"/>
          <w:sz w:val="24"/>
          <w:szCs w:val="28"/>
          <w:rtl/>
          <w:lang w:bidi="he-IL"/>
        </w:rPr>
        <w:t xml:space="preserve"> יקִים </w:t>
      </w:r>
      <w:r w:rsidR="00100EF5" w:rsidRPr="00D93061">
        <w:rPr>
          <w:rFonts w:ascii="Times New Roman" w:hAnsi="Times New Roman" w:cs="Times New Roman"/>
          <w:color w:val="000000"/>
          <w:sz w:val="24"/>
          <w:szCs w:val="24"/>
        </w:rPr>
        <w:t>is suggested by its connection with the act of solemnisation enjoined. The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recitation and promulgation of the law upon Mount Gerizim and Ebal (Deu. 27) had no other aim than that of solemnly binding the people to keep or follow the law; and this is what Jeremiah means by “hearing.” The law to be established is the law of the covenant, i.e., the covenant made by Jahveh with Israel, and</w:t>
      </w:r>
      <w:r w:rsidR="00100EF5" w:rsidRPr="00390A29">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spoken of in</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28:69 and 29:8 as the “words of this covenant.” This covenant, which Moses had made with the sons of Israel in the land of Moab (Deu. 28:69), was but a renewal of that solemnly concluded at Sinai (Exo. 24). And so Jeremiah speaks of this covenant as the one which Jahveh commanded the fathers in the day, i.e., at the time, of their leaving Egypt. “In the day that,” etc., as in 7:22. “Out of the iron furnace:” this metaphor for the affliction endured by Israel in Egypt is taken from</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4:20. The words: hearken unto my voice and do </w:t>
      </w:r>
      <w:r w:rsidR="00100EF5" w:rsidRPr="00D93061">
        <w:rPr>
          <w:rFonts w:ascii="Times New Roman" w:hAnsi="Times New Roman" w:cs="Times New Roman"/>
          <w:i/>
          <w:iCs/>
          <w:color w:val="000000"/>
          <w:sz w:val="24"/>
          <w:szCs w:val="24"/>
        </w:rPr>
        <w:t xml:space="preserve">them </w:t>
      </w:r>
      <w:r w:rsidR="00100EF5" w:rsidRPr="00D93061">
        <w:rPr>
          <w:rFonts w:ascii="Times New Roman" w:hAnsi="Times New Roman" w:cs="Times New Roman"/>
          <w:color w:val="000000"/>
          <w:sz w:val="24"/>
          <w:szCs w:val="24"/>
        </w:rPr>
        <w:t>(the words of the covenant), suggest</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27:1, 2; and the words: so shall ye be my people, suggest</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29:12, a passage which itself points back to ex. 6:7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19:5f.), Lev. 27:12,</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7:6, etc. That I may establish, i.e., perform, the oath which I have sworn unto your fathers, i.e., the patriarchs Abraham, Isaac, and Jacob (Deu. 7:8, etc.), promising to give them a land flowing, etc. The frequently repeated description of the promised land; cf.</w:t>
      </w:r>
      <w:r w:rsidR="001624FF">
        <w:rPr>
          <w:rFonts w:ascii="Times New Roman" w:hAnsi="Times New Roman" w:cs="Times New Roman"/>
          <w:color w:val="000000"/>
          <w:sz w:val="24"/>
          <w:szCs w:val="24"/>
        </w:rPr>
        <w:t xml:space="preserve"> Ex.</w:t>
      </w:r>
      <w:r w:rsidR="00100EF5" w:rsidRPr="00D93061">
        <w:rPr>
          <w:rFonts w:ascii="Times New Roman" w:hAnsi="Times New Roman" w:cs="Times New Roman"/>
          <w:color w:val="000000"/>
          <w:sz w:val="24"/>
          <w:szCs w:val="24"/>
        </w:rPr>
        <w:t xml:space="preserve"> 3:8, 17,</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6:3, etc.</w:t>
      </w:r>
      <w:r w:rsidR="00100EF5">
        <w:rPr>
          <w:rFonts w:ascii="SBL Hebrew" w:hAnsi="SBL Hebrew" w:cs="SBL Hebrew"/>
          <w:color w:val="008080"/>
          <w:sz w:val="24"/>
          <w:szCs w:val="28"/>
          <w:rtl/>
          <w:lang w:bidi="he-IL"/>
        </w:rPr>
        <w:t xml:space="preserve">כַּיּוֹם הַזֶּה </w:t>
      </w:r>
      <w:r w:rsidR="00100EF5" w:rsidRPr="00D93061">
        <w:rPr>
          <w:rFonts w:ascii="Times New Roman" w:hAnsi="Times New Roman" w:cs="Times New Roman"/>
          <w:color w:val="000000"/>
          <w:sz w:val="24"/>
          <w:szCs w:val="24"/>
        </w:rPr>
        <w:t>, as in</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2:30; 4:20, etc., is not: at this time, now (Graf), but: as this day, meaning: as is even now the case, sc. that ye still possess this precious land. The assenting reply of the prophet</w:t>
      </w:r>
      <w:proofErr w:type="gramStart"/>
      <w:r w:rsidR="00100EF5" w:rsidRPr="00D93061">
        <w:rPr>
          <w:rFonts w:ascii="Times New Roman" w:hAnsi="Times New Roman" w:cs="Times New Roman"/>
          <w:color w:val="000000"/>
          <w:sz w:val="24"/>
          <w:szCs w:val="24"/>
        </w:rPr>
        <w:t>:</w:t>
      </w:r>
      <w:r w:rsidR="00100EF5">
        <w:rPr>
          <w:rFonts w:ascii="SBL Hebrew" w:hAnsi="SBL Hebrew" w:cs="SBL Hebrew"/>
          <w:color w:val="008080"/>
          <w:sz w:val="24"/>
          <w:szCs w:val="28"/>
          <w:rtl/>
          <w:lang w:bidi="he-IL"/>
        </w:rPr>
        <w:t>א</w:t>
      </w:r>
      <w:proofErr w:type="gramEnd"/>
      <w:r w:rsidR="00100EF5">
        <w:rPr>
          <w:rFonts w:ascii="SBL Hebrew" w:hAnsi="SBL Hebrew" w:cs="SBL Hebrew"/>
          <w:color w:val="008080"/>
          <w:sz w:val="24"/>
          <w:szCs w:val="28"/>
          <w:rtl/>
          <w:lang w:bidi="he-IL"/>
        </w:rPr>
        <w:t xml:space="preserve">ָמן יהוה </w:t>
      </w:r>
      <w:r w:rsidR="00100EF5" w:rsidRPr="00D93061">
        <w:rPr>
          <w:rFonts w:ascii="Times New Roman" w:hAnsi="Times New Roman" w:cs="Times New Roman"/>
          <w:color w:val="000000"/>
          <w:sz w:val="24"/>
          <w:szCs w:val="24"/>
        </w:rPr>
        <w:t>, yea, or so be it (</w:t>
      </w:r>
      <w:r w:rsidR="00100EF5">
        <w:rPr>
          <w:rFonts w:ascii="SBL Greek" w:hAnsi="SBL Greek" w:cs="Times New Roman"/>
          <w:color w:val="0000FF"/>
          <w:sz w:val="24"/>
          <w:szCs w:val="24"/>
          <w:lang w:val="el-GR"/>
        </w:rPr>
        <w:t>γένοιτο</w:t>
      </w:r>
      <w:r w:rsidR="00100EF5" w:rsidRPr="00D93061">
        <w:rPr>
          <w:rFonts w:ascii="Times New Roman" w:hAnsi="Times New Roman" w:cs="Times New Roman"/>
          <w:color w:val="000000"/>
          <w:sz w:val="24"/>
          <w:szCs w:val="24"/>
        </w:rPr>
        <w:t>, LXX), Lord, corresponds to the</w:t>
      </w:r>
      <w:r w:rsidR="00100EF5">
        <w:rPr>
          <w:rFonts w:ascii="SBL Hebrew" w:hAnsi="SBL Hebrew" w:cs="SBL Hebrew"/>
          <w:color w:val="008080"/>
          <w:sz w:val="24"/>
          <w:szCs w:val="28"/>
          <w:rtl/>
          <w:lang w:bidi="he-IL"/>
        </w:rPr>
        <w:t xml:space="preserve"> אָמן </w:t>
      </w:r>
      <w:r w:rsidR="00100EF5" w:rsidRPr="00D93061">
        <w:rPr>
          <w:rFonts w:ascii="Times New Roman" w:hAnsi="Times New Roman" w:cs="Times New Roman"/>
          <w:color w:val="000000"/>
          <w:sz w:val="24"/>
          <w:szCs w:val="24"/>
        </w:rPr>
        <w:t>with which the people, acc. to</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27:15ff., were to take on themselves the curses attached to the breaking of the law, curses which they did take on themselves when the law was promulgated in Canaan. As the whole congregation did on that occasion,</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so here the prophet, by his “yea,” expresses his adherence to the covenant, and</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admits that the engagement is yet in full force for the congregation of God; and at the same time indicates that he, on his part, is ready to labour for the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fulfilment of the covenant, so that the people may not become liable to the curse of the law</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4065FD" w:rsidRDefault="00100EF5" w:rsidP="00A941D7">
      <w:pPr>
        <w:pStyle w:val="Heading7"/>
      </w:pPr>
      <w:r w:rsidRPr="003B24C7">
        <w:t xml:space="preserve"> Jer. </w:t>
      </w:r>
      <w:r w:rsidRPr="00D93061">
        <w:t xml:space="preserve"> 11:6-8.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Having set forth the curse to which transgressors of the law are exposed, God commands the prophet to proclaim the words of the covenant to the inhabitants of Judah and Jerusalem, and to call upon them to do these. “All these words” are those subsequently specified, i.e., the commandments of the law (cf. v. 2). Jeremiah is to proclaim these, because, in spite of unremitting exhortation to hear and give heed to the voice of the Lord, the fathers had paid no regard thereto.</w:t>
      </w:r>
      <w:r>
        <w:rPr>
          <w:rFonts w:ascii="SBL Hebrew" w:hAnsi="SBL Hebrew" w:cs="SBL Hebrew"/>
          <w:color w:val="008080"/>
          <w:sz w:val="24"/>
          <w:szCs w:val="28"/>
          <w:rtl/>
          <w:lang w:bidi="he-IL"/>
        </w:rPr>
        <w:t>קָרָ</w:t>
      </w:r>
      <w:proofErr w:type="gramStart"/>
      <w:r>
        <w:rPr>
          <w:rFonts w:ascii="SBL Hebrew" w:hAnsi="SBL Hebrew" w:cs="SBL Hebrew"/>
          <w:color w:val="008080"/>
          <w:sz w:val="24"/>
          <w:szCs w:val="28"/>
          <w:rtl/>
          <w:lang w:bidi="he-IL"/>
        </w:rPr>
        <w:t xml:space="preserve">א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not: read aloud (Hitz., Graf), but: proclaim, make known, as in 2:2; 3:12, etc.</w:t>
      </w:r>
      <w:r>
        <w:rPr>
          <w:rFonts w:ascii="SBL Hebrew" w:hAnsi="SBL Hebrew" w:cs="SBL Hebrew"/>
          <w:color w:val="008080"/>
          <w:sz w:val="24"/>
          <w:szCs w:val="28"/>
          <w:rtl/>
          <w:lang w:bidi="he-IL"/>
        </w:rPr>
        <w:t xml:space="preserve"> העִיד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to testify against any one, equivalent to: solemnly to enforce on one with importunate counsel and warning;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30:19, Psa. 50:7, etc. On</w:t>
      </w:r>
      <w:r>
        <w:rPr>
          <w:rFonts w:ascii="SBL Hebrew" w:hAnsi="SBL Hebrew" w:cs="SBL Hebrew"/>
          <w:color w:val="008080"/>
          <w:sz w:val="24"/>
          <w:szCs w:val="28"/>
          <w:rtl/>
          <w:lang w:bidi="he-IL"/>
        </w:rPr>
        <w:t xml:space="preserve">הַשְׁכּם והָעד </w:t>
      </w:r>
      <w:r w:rsidRPr="00D93061">
        <w:rPr>
          <w:rFonts w:ascii="Times New Roman" w:hAnsi="Times New Roman" w:cs="Times New Roman"/>
          <w:color w:val="000000"/>
          <w:sz w:val="24"/>
          <w:szCs w:val="24"/>
        </w:rPr>
        <w:t>, see at 7:13. — But they have not hearkened, v. 8</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running almost literally in the words of 7:24. “And I brought upon them,” etc., i.e., inflicted upon them the punishments with which transgressors of the law were threatened, which curses had been, in the case of the greater part of the people, the ten tribes, carried to the extreme length, i.e.,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length of their banishment from their own land into the midst of the heathen; cf. 2Ki. 17:13ff</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4065FD" w:rsidRDefault="00100EF5" w:rsidP="00A941D7">
      <w:pPr>
        <w:pStyle w:val="Heading6"/>
      </w:pPr>
      <w:r w:rsidRPr="003B24C7">
        <w:t xml:space="preserve"> Jer. </w:t>
      </w:r>
      <w:r w:rsidRPr="00D93061">
        <w:t xml:space="preserve"> 11:9-13.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people’s breach of the covenant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consequences of this. </w:t>
      </w:r>
      <w:r w:rsidRPr="00D93061">
        <w:rPr>
          <w:rFonts w:ascii="Times New Roman" w:hAnsi="Times New Roman" w:cs="Times New Roman"/>
          <w:color w:val="000000"/>
          <w:sz w:val="24"/>
          <w:szCs w:val="24"/>
        </w:rPr>
        <w:t xml:space="preserve">—V. 9. </w:t>
      </w:r>
      <w:r w:rsidRPr="00D93061">
        <w:rPr>
          <w:rFonts w:ascii="Times New Roman" w:hAnsi="Times New Roman" w:cs="Times New Roman"/>
          <w:i/>
          <w:iCs/>
          <w:color w:val="000000"/>
          <w:sz w:val="24"/>
          <w:szCs w:val="24"/>
        </w:rPr>
        <w:t>“And Jahveh said unto me: Conspiracy is found among the men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of Judah and the inhabitants of Jerusalem.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They are turned back to the iniquities of their forefathers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refused to give ear to my words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are gone after other gods to serve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house of Israel and the house of Judah have broken my covenant which I made with their fathers.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bring evil upon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which they cannot escape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though they cry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will not hear them.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w:t>
      </w:r>
      <w:r w:rsidRPr="00D93061">
        <w:rPr>
          <w:rFonts w:ascii="Times New Roman" w:hAnsi="Times New Roman" w:cs="Times New Roman"/>
          <w:i/>
          <w:iCs/>
          <w:color w:val="000000"/>
          <w:sz w:val="24"/>
          <w:szCs w:val="24"/>
        </w:rPr>
        <w:t>. And the cities of Judah and the inhabitants of Jerusalem shall go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cry unto the gods unto whom they offer incense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they shall not help them in the time of their trouble.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For as many as are thy cities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many are thy gods become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as many as are the streets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many altars have ye set up to Shame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altars to offer odours to Baal.”</w:t>
      </w:r>
      <w:r w:rsidRPr="00D93061">
        <w:rPr>
          <w:rFonts w:ascii="Times New Roman" w:hAnsi="Times New Roman" w:cs="Times New Roman"/>
          <w:color w:val="000000"/>
          <w:sz w:val="24"/>
          <w:szCs w:val="24"/>
        </w:rPr>
        <w:t>Jeremiah is once more to enforce the words of the covenant upon the people, because they have broken the covenant, returned to the idolatry of the fathers. Conspiracy is found, is to be seen. The people’s defection from Jahveh, their breach of faith towards the covenant God, is called conspiracy, because it had become as universal as if it had been initiated by a formal preconcertment. “The former fathers,” forefathers of the people, are the Israelites under Moses, who broke the covenant by idolatry while still at Sinai, and those of the time of the Judges. With</w:t>
      </w:r>
      <w:r>
        <w:rPr>
          <w:rFonts w:ascii="SBL Hebrew" w:hAnsi="SBL Hebrew" w:cs="SBL Hebrew"/>
          <w:color w:val="008080"/>
          <w:sz w:val="24"/>
          <w:szCs w:val="28"/>
          <w:rtl/>
          <w:lang w:bidi="he-IL"/>
        </w:rPr>
        <w:t xml:space="preserve"> והמָּה </w:t>
      </w:r>
      <w:r w:rsidRPr="00D93061">
        <w:rPr>
          <w:rFonts w:ascii="Times New Roman" w:hAnsi="Times New Roman" w:cs="Times New Roman"/>
          <w:color w:val="000000"/>
          <w:sz w:val="24"/>
          <w:szCs w:val="24"/>
        </w:rPr>
        <w:t>the subject is changed; “they” are not the forefathers, but the prophet’s contemporaries. In the last clause of v. 10 is comprehended the apostasy of the whole people: Like Israel, Judah too has broken the covenant. Israel has been punished for this by being cast out among the heathen, the like doom awaits Judah</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4065FD" w:rsidRDefault="00100EF5" w:rsidP="00A941D7">
      <w:pPr>
        <w:pStyle w:val="Heading7"/>
      </w:pPr>
      <w:r w:rsidRPr="003B24C7">
        <w:t xml:space="preserve"> Jer. </w:t>
      </w:r>
      <w:r w:rsidRPr="00D93061">
        <w:t xml:space="preserve"> 11:11.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Because of the covenant broken, the Lord will bring on Judah and Jerusalem evil out of which they shall not come forth, i.e., not merely, from which they shall not escape safely, but: in which they shall find no way of rescue; for it in this calamity they cry to the Lord, He will not hear them. Nor will the gods whom they serve, i.e., the false gods, help them then. As to “as many as are,” etc.,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2:28. “(The) Shame,” i.e., Baal, as 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3:24</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4065FD" w:rsidRDefault="00100EF5" w:rsidP="00A941D7">
      <w:pPr>
        <w:pStyle w:val="Heading6"/>
      </w:pPr>
      <w:r w:rsidRPr="003B24C7">
        <w:t xml:space="preserve"> Jer. </w:t>
      </w:r>
      <w:r w:rsidRPr="00D93061">
        <w:t xml:space="preserve"> 11:14-17.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832B5C">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Neither entreaty on their behalf nor their hypocritical worship will avert judgment.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14. </w:t>
      </w:r>
      <w:r w:rsidRPr="00D93061">
        <w:rPr>
          <w:rFonts w:ascii="Times New Roman" w:hAnsi="Times New Roman" w:cs="Times New Roman"/>
          <w:i/>
          <w:iCs/>
          <w:color w:val="000000"/>
          <w:sz w:val="24"/>
          <w:szCs w:val="24"/>
        </w:rPr>
        <w:t>“But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pray not for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lift up for them cry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prayer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I hear them not in the time that they cry unto me for their trouble.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xml:space="preserve">. What would my beloved in my house? they who practise guile? Shall vows and holy flesh remove they calamity from thee? then mayest thou exult.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A green olive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fair for its goodly fruit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called thy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the noise of great tumult He set fire to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its branches brake.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And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planted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hath decreed evil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 evil of the house of Israel and of the house of Judah which they themselves have 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provoke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that they have offered odours to Baal.”</w:t>
      </w:r>
      <w:r w:rsidRPr="00D93061">
        <w:rPr>
          <w:rFonts w:ascii="Times New Roman" w:hAnsi="Times New Roman" w:cs="Times New Roman"/>
          <w:color w:val="000000"/>
          <w:sz w:val="24"/>
          <w:szCs w:val="24"/>
        </w:rPr>
        <w:t xml:space="preserve">We have already,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7:16, met with the declaration that the Lord will not accept any intercession for the covenant-breaking people (v. 14); the termination of this verse differs slightly in the turn to takes. —</w:t>
      </w:r>
      <w:r>
        <w:rPr>
          <w:rFonts w:ascii="SBL Hebrew" w:hAnsi="SBL Hebrew" w:cs="SBL Hebrew"/>
          <w:color w:val="008080"/>
          <w:sz w:val="24"/>
          <w:szCs w:val="28"/>
          <w:rtl/>
          <w:lang w:bidi="he-IL"/>
        </w:rPr>
        <w:t xml:space="preserve"> בִּאַד רעָתָם </w:t>
      </w:r>
      <w:r w:rsidRPr="00D93061">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ancient commentators have almost unanimously rendered: </w:t>
      </w:r>
      <w:r w:rsidRPr="00D93061">
        <w:rPr>
          <w:rFonts w:ascii="Times New Roman" w:hAnsi="Times New Roman" w:cs="Times New Roman"/>
          <w:i/>
          <w:iCs/>
          <w:color w:val="000000"/>
          <w:sz w:val="24"/>
          <w:szCs w:val="24"/>
        </w:rPr>
        <w:t xml:space="preserve">tempore mali eorum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if they had read</w:t>
      </w:r>
      <w:r>
        <w:rPr>
          <w:rFonts w:ascii="SBL Hebrew" w:hAnsi="SBL Hebrew" w:cs="SBL Hebrew"/>
          <w:color w:val="008080"/>
          <w:sz w:val="24"/>
          <w:szCs w:val="28"/>
          <w:rtl/>
          <w:lang w:bidi="he-IL"/>
        </w:rPr>
        <w:t xml:space="preserve"> בִּעת </w:t>
      </w:r>
      <w:r w:rsidRPr="00D93061">
        <w:rPr>
          <w:rFonts w:ascii="Times New Roman" w:hAnsi="Times New Roman" w:cs="Times New Roman"/>
          <w:color w:val="000000"/>
          <w:sz w:val="24"/>
          <w:szCs w:val="24"/>
        </w:rPr>
        <w:t>(this is, in fact, the reading of some codd.); but hardly on sufficient grounds.</w:t>
      </w:r>
      <w:r>
        <w:rPr>
          <w:rFonts w:ascii="SBL Hebrew" w:hAnsi="SBL Hebrew" w:cs="SBL Hebrew"/>
          <w:color w:val="008080"/>
          <w:sz w:val="24"/>
          <w:szCs w:val="28"/>
          <w:rtl/>
          <w:lang w:bidi="he-IL"/>
        </w:rPr>
        <w:t xml:space="preserve"> בִּאַד </w:t>
      </w:r>
      <w:r w:rsidRPr="00D93061">
        <w:rPr>
          <w:rFonts w:ascii="Times New Roman" w:hAnsi="Times New Roman" w:cs="Times New Roman"/>
          <w:color w:val="000000"/>
          <w:sz w:val="24"/>
          <w:szCs w:val="24"/>
        </w:rPr>
        <w:t xml:space="preserve">gives a suitable sense, with the force of the Greek </w:t>
      </w:r>
      <w:r>
        <w:rPr>
          <w:rFonts w:ascii="SBL Greek" w:hAnsi="SBL Greek" w:cs="Times New Roman"/>
          <w:color w:val="0000FF"/>
          <w:sz w:val="24"/>
          <w:szCs w:val="24"/>
          <w:lang w:val="el-GR"/>
        </w:rPr>
        <w:t>ἀμφι</w:t>
      </w:r>
      <w:r w:rsidRPr="00D93061">
        <w:rPr>
          <w:rFonts w:ascii="Times New Roman" w:hAnsi="Times New Roman" w:cs="Times New Roman"/>
          <w:color w:val="000000"/>
          <w:sz w:val="24"/>
          <w:szCs w:val="24"/>
        </w:rPr>
        <w:t xml:space="preserve">, which, like the German </w:t>
      </w:r>
      <w:r w:rsidRPr="00D93061">
        <w:rPr>
          <w:rFonts w:ascii="Times New Roman" w:hAnsi="Times New Roman" w:cs="Times New Roman"/>
          <w:i/>
          <w:iCs/>
          <w:color w:val="000000"/>
          <w:sz w:val="24"/>
          <w:szCs w:val="24"/>
        </w:rPr>
        <w:t>um</w:t>
      </w:r>
      <w:r w:rsidRPr="00D93061">
        <w:rPr>
          <w:rFonts w:ascii="Times New Roman" w:hAnsi="Times New Roman" w:cs="Times New Roman"/>
          <w:color w:val="000000"/>
          <w:sz w:val="24"/>
          <w:szCs w:val="24"/>
        </w:rPr>
        <w:t xml:space="preserve">, passes into the sense of </w:t>
      </w:r>
      <w:r w:rsidRPr="00D93061">
        <w:rPr>
          <w:rFonts w:ascii="Times New Roman" w:hAnsi="Times New Roman" w:cs="Times New Roman"/>
          <w:i/>
          <w:iCs/>
          <w:color w:val="000000"/>
          <w:sz w:val="24"/>
          <w:szCs w:val="24"/>
        </w:rPr>
        <w:t>wegen</w:t>
      </w:r>
      <w:r w:rsidRPr="00D93061">
        <w:rPr>
          <w:rFonts w:ascii="Times New Roman" w:hAnsi="Times New Roman" w:cs="Times New Roman"/>
          <w:color w:val="000000"/>
          <w:sz w:val="24"/>
          <w:szCs w:val="24"/>
        </w:rPr>
        <w:t xml:space="preserve">, as the English </w:t>
      </w:r>
      <w:r w:rsidRPr="00D93061">
        <w:rPr>
          <w:rFonts w:ascii="Times New Roman" w:hAnsi="Times New Roman" w:cs="Times New Roman"/>
          <w:i/>
          <w:iCs/>
          <w:color w:val="000000"/>
          <w:sz w:val="24"/>
          <w:szCs w:val="24"/>
        </w:rPr>
        <w:t xml:space="preserve">about </w:t>
      </w:r>
      <w:r w:rsidRPr="00D93061">
        <w:rPr>
          <w:rFonts w:ascii="Times New Roman" w:hAnsi="Times New Roman" w:cs="Times New Roman"/>
          <w:color w:val="000000"/>
          <w:sz w:val="24"/>
          <w:szCs w:val="24"/>
        </w:rPr>
        <w:t xml:space="preserve">passes into that of </w:t>
      </w:r>
      <w:r w:rsidRPr="00D93061">
        <w:rPr>
          <w:rFonts w:ascii="Times New Roman" w:hAnsi="Times New Roman" w:cs="Times New Roman"/>
          <w:i/>
          <w:iCs/>
          <w:color w:val="000000"/>
          <w:sz w:val="24"/>
          <w:szCs w:val="24"/>
        </w:rPr>
        <w:t>concerning.</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In vv. 15-17 we have the reason why the Lord will hear neither the prophet’s supplication nor the people’s cry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time of need. V. 15 is very obscure; and from the Masoretic text it is hardly possible to obtain a suitable sense. “The beloved” of Jahveh is Judah, the covenant people;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33:12, where Benjamin is so called,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12:7, where the Lord calls His people</w:t>
      </w:r>
      <w:r>
        <w:rPr>
          <w:rFonts w:ascii="SBL Hebrew" w:hAnsi="SBL Hebrew" w:cs="SBL Hebrew"/>
          <w:color w:val="008080"/>
          <w:sz w:val="24"/>
          <w:szCs w:val="28"/>
          <w:rtl/>
          <w:lang w:bidi="he-IL"/>
        </w:rPr>
        <w:t>ידִידוּת נפְשִׁ</w:t>
      </w:r>
      <w:proofErr w:type="gramStart"/>
      <w:r>
        <w:rPr>
          <w:rFonts w:ascii="SBL Hebrew" w:hAnsi="SBL Hebrew" w:cs="SBL Hebrew"/>
          <w:color w:val="008080"/>
          <w:sz w:val="24"/>
          <w:szCs w:val="28"/>
          <w:rtl/>
          <w:lang w:bidi="he-IL"/>
        </w:rPr>
        <w:t xml:space="preserve">י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“What is to my beloved in my house?” i.e., what has my people to do in my house — what does it want there? “My house” is the temple of the Lord in Jerusalem, as appears from the mention of holy flesh in the second clause. The main difficulty lies in the words</w:t>
      </w:r>
      <w:r>
        <w:rPr>
          <w:rFonts w:ascii="SBL Hebrew" w:hAnsi="SBL Hebrew" w:cs="SBL Hebrew"/>
          <w:color w:val="008080"/>
          <w:sz w:val="24"/>
          <w:szCs w:val="28"/>
          <w:rtl/>
          <w:lang w:bidi="he-IL"/>
        </w:rPr>
        <w:t xml:space="preserve">עשׂוֹתָהּ הַמְזִמָּתָה הָרַבִּים </w:t>
      </w:r>
      <w:r w:rsidRPr="00D93061">
        <w:rPr>
          <w:rFonts w:ascii="Times New Roman" w:hAnsi="Times New Roman" w:cs="Times New Roman"/>
          <w:color w:val="000000"/>
          <w:sz w:val="24"/>
          <w:szCs w:val="24"/>
        </w:rPr>
        <w:t>. Hitz. takes</w:t>
      </w:r>
      <w:r>
        <w:rPr>
          <w:rFonts w:ascii="SBL Hebrew" w:hAnsi="SBL Hebrew" w:cs="SBL Hebrew"/>
          <w:color w:val="008080"/>
          <w:sz w:val="24"/>
          <w:szCs w:val="28"/>
          <w:rtl/>
          <w:lang w:bidi="he-IL"/>
        </w:rPr>
        <w:t xml:space="preserve"> עשׂוֹתָהּ </w:t>
      </w:r>
      <w:r w:rsidRPr="00D93061">
        <w:rPr>
          <w:rFonts w:ascii="Times New Roman" w:hAnsi="Times New Roman" w:cs="Times New Roman"/>
          <w:color w:val="000000"/>
          <w:sz w:val="24"/>
          <w:szCs w:val="24"/>
        </w:rPr>
        <w:t>to be the subject of the clause,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makes the suffix point back to</w:t>
      </w:r>
      <w:r>
        <w:rPr>
          <w:rFonts w:ascii="SBL Hebrew" w:hAnsi="SBL Hebrew" w:cs="SBL Hebrew"/>
          <w:color w:val="008080"/>
          <w:sz w:val="24"/>
          <w:szCs w:val="28"/>
          <w:rtl/>
          <w:lang w:bidi="he-IL"/>
        </w:rPr>
        <w:t xml:space="preserve">ידִידִי </w:t>
      </w:r>
      <w:r w:rsidRPr="00D93061">
        <w:rPr>
          <w:rFonts w:ascii="Times New Roman" w:hAnsi="Times New Roman" w:cs="Times New Roman"/>
          <w:color w:val="000000"/>
          <w:sz w:val="24"/>
          <w:szCs w:val="24"/>
        </w:rPr>
        <w:t>, which, as collective, is to be construed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generis faem.: </w:t>
      </w:r>
      <w:r w:rsidRPr="00D93061">
        <w:rPr>
          <w:rFonts w:ascii="Times New Roman" w:hAnsi="Times New Roman" w:cs="Times New Roman"/>
          <w:color w:val="000000"/>
          <w:sz w:val="24"/>
          <w:szCs w:val="24"/>
        </w:rPr>
        <w:t xml:space="preserve">what should the accomplishment of his plans be to my beloved in my house? But as adverse to this we must note,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the improbability of</w:t>
      </w:r>
      <w:r>
        <w:rPr>
          <w:rFonts w:ascii="SBL Hebrew" w:hAnsi="SBL Hebrew" w:cs="SBL Hebrew"/>
          <w:color w:val="008080"/>
          <w:sz w:val="24"/>
          <w:szCs w:val="28"/>
          <w:rtl/>
          <w:lang w:bidi="he-IL"/>
        </w:rPr>
        <w:t xml:space="preserve"> ידִיד </w:t>
      </w:r>
      <w:r w:rsidRPr="00D93061">
        <w:rPr>
          <w:rFonts w:ascii="Times New Roman" w:hAnsi="Times New Roman" w:cs="Times New Roman"/>
          <w:color w:val="000000"/>
          <w:sz w:val="24"/>
          <w:szCs w:val="24"/>
        </w:rPr>
        <w:t xml:space="preserve">as used of the people being feminine;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fact that even if we adopt Hitz.’s change of</w:t>
      </w:r>
      <w:r>
        <w:rPr>
          <w:rFonts w:ascii="SBL Hebrew" w:hAnsi="SBL Hebrew" w:cs="SBL Hebrew"/>
          <w:color w:val="008080"/>
          <w:sz w:val="24"/>
          <w:szCs w:val="28"/>
          <w:rtl/>
          <w:lang w:bidi="he-IL"/>
        </w:rPr>
        <w:t xml:space="preserve"> הַמְזִמָּתָה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הַמְזִמּוֹת </w:t>
      </w:r>
      <w:r w:rsidRPr="00D93061">
        <w:rPr>
          <w:rFonts w:ascii="Times New Roman" w:hAnsi="Times New Roman" w:cs="Times New Roman"/>
          <w:color w:val="000000"/>
          <w:sz w:val="24"/>
          <w:szCs w:val="24"/>
        </w:rPr>
        <w:t>, yet the latter word does not mean plans or designs to bring offerings. The phrase is clearly to be taken by itself as a continuation of the question; and the suffix to be regarded, with Ew., Umbr., etc., as pointing, in the Aramaic fashion, to the object following: they who practise guile.</w:t>
      </w:r>
      <w:r>
        <w:rPr>
          <w:rFonts w:ascii="SBL Hebrew" w:hAnsi="SBL Hebrew" w:cs="SBL Hebrew"/>
          <w:color w:val="008080"/>
          <w:sz w:val="24"/>
          <w:szCs w:val="28"/>
          <w:rtl/>
          <w:lang w:bidi="he-IL"/>
        </w:rPr>
        <w:t xml:space="preserve">מְזִמָּה </w:t>
      </w:r>
      <w:r w:rsidRPr="00D93061">
        <w:rPr>
          <w:rFonts w:ascii="Times New Roman" w:hAnsi="Times New Roman" w:cs="Times New Roman"/>
          <w:color w:val="000000"/>
          <w:sz w:val="24"/>
          <w:szCs w:val="24"/>
        </w:rPr>
        <w:t>, a thinking out, devising, usually of hurtful schemes, here guile, as in Psa. 139:20, Job. 21:27. What is meant is the hypocrisy of cloaking their apostasy from God by offering sacrifices in the temple, of concealing their idolatry and passing themselves off as worshippers of Jahve. On the form</w:t>
      </w:r>
      <w:r>
        <w:rPr>
          <w:rFonts w:ascii="SBL Hebrew" w:hAnsi="SBL Hebrew" w:cs="SBL Hebrew"/>
          <w:color w:val="008080"/>
          <w:sz w:val="24"/>
          <w:szCs w:val="28"/>
          <w:rtl/>
          <w:lang w:bidi="he-IL"/>
        </w:rPr>
        <w:t xml:space="preserve">מְזִמָּתָה </w:t>
      </w:r>
      <w:r w:rsidRPr="00D93061">
        <w:rPr>
          <w:rFonts w:ascii="Times New Roman" w:hAnsi="Times New Roman" w:cs="Times New Roman"/>
          <w:color w:val="000000"/>
          <w:sz w:val="24"/>
          <w:szCs w:val="24"/>
        </w:rPr>
        <w:t xml:space="preserve">, see Ew. § 173, </w:t>
      </w:r>
      <w:r w:rsidRPr="00D93061">
        <w:rPr>
          <w:rFonts w:ascii="Times New Roman" w:hAnsi="Times New Roman" w:cs="Times New Roman"/>
          <w:i/>
          <w:iCs/>
          <w:color w:val="000000"/>
          <w:sz w:val="24"/>
          <w:szCs w:val="24"/>
        </w:rPr>
        <w:t>g</w:t>
      </w:r>
      <w:r w:rsidRPr="00D93061">
        <w:rPr>
          <w:rFonts w:ascii="Times New Roman" w:hAnsi="Times New Roman" w:cs="Times New Roman"/>
          <w:color w:val="000000"/>
          <w:sz w:val="24"/>
          <w:szCs w:val="24"/>
        </w:rPr>
        <w:t>, Gesen. § 80, Rem. 2,f.</w:t>
      </w:r>
      <w:r>
        <w:rPr>
          <w:rFonts w:ascii="SBL Hebrew" w:hAnsi="SBL Hebrew" w:cs="SBL Hebrew"/>
          <w:color w:val="008080"/>
          <w:sz w:val="24"/>
          <w:szCs w:val="28"/>
          <w:rtl/>
          <w:lang w:bidi="he-IL"/>
        </w:rPr>
        <w:t xml:space="preserve"> הָרַבִּים </w:t>
      </w:r>
      <w:r w:rsidRPr="00D93061">
        <w:rPr>
          <w:rFonts w:ascii="Times New Roman" w:hAnsi="Times New Roman" w:cs="Times New Roman"/>
          <w:color w:val="000000"/>
          <w:sz w:val="24"/>
          <w:szCs w:val="24"/>
        </w:rPr>
        <w:t>makes no sense. It belongs manifestly to the words which follow; for it can neither be subject to</w:t>
      </w:r>
      <w:r>
        <w:rPr>
          <w:rFonts w:ascii="SBL Hebrew" w:hAnsi="SBL Hebrew" w:cs="SBL Hebrew"/>
          <w:color w:val="008080"/>
          <w:sz w:val="24"/>
          <w:szCs w:val="28"/>
          <w:rtl/>
          <w:lang w:bidi="he-IL"/>
        </w:rPr>
        <w:t xml:space="preserve">עשׂוֹתָהּ </w:t>
      </w:r>
      <w:r w:rsidRPr="00D93061">
        <w:rPr>
          <w:rFonts w:ascii="Times New Roman" w:hAnsi="Times New Roman" w:cs="Times New Roman"/>
          <w:color w:val="000000"/>
          <w:sz w:val="24"/>
          <w:szCs w:val="24"/>
        </w:rPr>
        <w:t>, nor can it be joined to</w:t>
      </w:r>
      <w:r>
        <w:rPr>
          <w:rFonts w:ascii="SBL Hebrew" w:hAnsi="SBL Hebrew" w:cs="SBL Hebrew"/>
          <w:color w:val="008080"/>
          <w:sz w:val="24"/>
          <w:szCs w:val="28"/>
          <w:rtl/>
          <w:lang w:bidi="he-IL"/>
        </w:rPr>
        <w:t xml:space="preserve"> הַמְזִמָּתָה </w:t>
      </w:r>
      <w:r w:rsidRPr="00D93061">
        <w:rPr>
          <w:rFonts w:ascii="Times New Roman" w:hAnsi="Times New Roman" w:cs="Times New Roman"/>
          <w:color w:val="000000"/>
          <w:sz w:val="24"/>
          <w:szCs w:val="24"/>
        </w:rPr>
        <w:t xml:space="preserve">as its genitive. The LXX render: </w:t>
      </w:r>
      <w:r>
        <w:rPr>
          <w:rFonts w:ascii="SBL Greek" w:hAnsi="SBL Greek" w:cs="Times New Roman"/>
          <w:color w:val="0000FF"/>
          <w:sz w:val="24"/>
          <w:szCs w:val="24"/>
          <w:lang w:val="el-GR"/>
        </w:rPr>
        <w:t>μη</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εὐχαι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κρέα</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ἅγια</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ἀφελοῦσιν</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ἀπὸ</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σου</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τὰς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κακίας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σου</w:t>
      </w:r>
      <w:r w:rsidRPr="00D93061">
        <w:rPr>
          <w:rFonts w:ascii="Times New Roman" w:hAnsi="Times New Roman" w:cs="Times New Roman"/>
          <w:color w:val="000000"/>
          <w:sz w:val="24"/>
          <w:szCs w:val="24"/>
        </w:rPr>
        <w:t>; and following this, Dathe, Dahl., Ew., Hitz. hold</w:t>
      </w:r>
      <w:r>
        <w:rPr>
          <w:rFonts w:ascii="SBL Hebrew" w:hAnsi="SBL Hebrew" w:cs="SBL Hebrew"/>
          <w:color w:val="008080"/>
          <w:sz w:val="24"/>
          <w:szCs w:val="28"/>
          <w:rtl/>
          <w:lang w:bidi="he-IL"/>
        </w:rPr>
        <w:t xml:space="preserve"> הַנְדָרִים </w:t>
      </w:r>
      <w:r w:rsidRPr="00D93061">
        <w:rPr>
          <w:rFonts w:ascii="Times New Roman" w:hAnsi="Times New Roman" w:cs="Times New Roman"/>
          <w:color w:val="000000"/>
          <w:sz w:val="24"/>
          <w:szCs w:val="24"/>
        </w:rPr>
        <w:t>to be the original reading. On the other hand, Maur., Graf, and Näg. think we should read</w:t>
      </w:r>
      <w:r>
        <w:rPr>
          <w:rFonts w:ascii="SBL Hebrew" w:hAnsi="SBL Hebrew" w:cs="SBL Hebrew"/>
          <w:color w:val="008080"/>
          <w:sz w:val="24"/>
          <w:szCs w:val="28"/>
          <w:rtl/>
          <w:lang w:bidi="he-IL"/>
        </w:rPr>
        <w:t xml:space="preserve"> הֲרָנִּים </w:t>
      </w:r>
      <w:r w:rsidRPr="00D93061">
        <w:rPr>
          <w:rFonts w:ascii="Times New Roman" w:hAnsi="Times New Roman" w:cs="Times New Roman"/>
          <w:color w:val="000000"/>
          <w:sz w:val="24"/>
          <w:szCs w:val="24"/>
        </w:rPr>
        <w:t>(after Psa. 32:7) or</w:t>
      </w:r>
      <w:r>
        <w:rPr>
          <w:rFonts w:ascii="SBL Hebrew" w:hAnsi="SBL Hebrew" w:cs="SBL Hebrew"/>
          <w:color w:val="008080"/>
          <w:sz w:val="24"/>
          <w:szCs w:val="28"/>
          <w:rtl/>
          <w:lang w:bidi="he-IL"/>
        </w:rPr>
        <w:t xml:space="preserve">הֲרִנִּים </w:t>
      </w:r>
      <w:r w:rsidRPr="00D93061">
        <w:rPr>
          <w:rFonts w:ascii="Times New Roman" w:hAnsi="Times New Roman" w:cs="Times New Roman"/>
          <w:color w:val="000000"/>
          <w:sz w:val="24"/>
          <w:szCs w:val="24"/>
        </w:rPr>
        <w:t xml:space="preserve">, crying, loud supplication; on the ground of Buxtorf’s hint, </w:t>
      </w:r>
      <w:r w:rsidRPr="00D93061">
        <w:rPr>
          <w:rFonts w:ascii="Times New Roman" w:hAnsi="Times New Roman" w:cs="Times New Roman"/>
          <w:i/>
          <w:iCs/>
          <w:color w:val="000000"/>
          <w:sz w:val="24"/>
          <w:szCs w:val="24"/>
        </w:rPr>
        <w:t xml:space="preserve">Anticrit. </w:t>
      </w:r>
      <w:r w:rsidRPr="00D93061">
        <w:rPr>
          <w:rFonts w:ascii="Times New Roman" w:hAnsi="Times New Roman" w:cs="Times New Roman"/>
          <w:color w:val="000000"/>
          <w:sz w:val="24"/>
          <w:szCs w:val="24"/>
        </w:rPr>
        <w:t>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661, that probably the Alexandrians had</w:t>
      </w:r>
      <w:r>
        <w:rPr>
          <w:rFonts w:ascii="SBL Hebrew" w:hAnsi="SBL Hebrew" w:cs="SBL Hebrew"/>
          <w:color w:val="008080"/>
          <w:sz w:val="24"/>
          <w:szCs w:val="28"/>
          <w:rtl/>
          <w:lang w:bidi="he-IL"/>
        </w:rPr>
        <w:t xml:space="preserve"> הָרַבִּים </w:t>
      </w:r>
      <w:r w:rsidRPr="00D93061">
        <w:rPr>
          <w:rFonts w:ascii="Times New Roman" w:hAnsi="Times New Roman" w:cs="Times New Roman"/>
          <w:color w:val="000000"/>
          <w:sz w:val="24"/>
          <w:szCs w:val="24"/>
        </w:rPr>
        <w:t>in their text, but, changing the</w:t>
      </w:r>
      <w:r>
        <w:rPr>
          <w:rFonts w:ascii="SBL Hebrew" w:hAnsi="SBL Hebrew" w:cs="SBL Hebrew"/>
          <w:color w:val="008080"/>
          <w:sz w:val="24"/>
          <w:szCs w:val="28"/>
          <w:rtl/>
          <w:lang w:bidi="he-IL"/>
        </w:rPr>
        <w:t xml:space="preserve"> ב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נ </w:t>
      </w:r>
      <w:r w:rsidRPr="00D93061">
        <w:rPr>
          <w:rFonts w:ascii="Times New Roman" w:hAnsi="Times New Roman" w:cs="Times New Roman"/>
          <w:color w:val="000000"/>
          <w:sz w:val="24"/>
          <w:szCs w:val="24"/>
        </w:rPr>
        <w:t>, read</w:t>
      </w:r>
      <w:r>
        <w:rPr>
          <w:rFonts w:ascii="SBL Hebrew" w:hAnsi="SBL Hebrew" w:cs="SBL Hebrew"/>
          <w:color w:val="008080"/>
          <w:sz w:val="24"/>
          <w:szCs w:val="28"/>
          <w:rtl/>
          <w:lang w:bidi="he-IL"/>
        </w:rPr>
        <w:t xml:space="preserve">הרנים </w:t>
      </w:r>
      <w:r w:rsidRPr="00D93061">
        <w:rPr>
          <w:rFonts w:ascii="Times New Roman" w:hAnsi="Times New Roman" w:cs="Times New Roman"/>
          <w:color w:val="000000"/>
          <w:sz w:val="24"/>
          <w:szCs w:val="24"/>
        </w:rPr>
        <w:t>. We must make our choice between these two conjectures; for even if</w:t>
      </w:r>
      <w:r>
        <w:rPr>
          <w:rFonts w:ascii="SBL Hebrew" w:hAnsi="SBL Hebrew" w:cs="SBL Hebrew"/>
          <w:color w:val="008080"/>
          <w:sz w:val="24"/>
          <w:szCs w:val="28"/>
          <w:rtl/>
          <w:lang w:bidi="he-IL"/>
        </w:rPr>
        <w:t xml:space="preserve"> הָרַבִּים </w:t>
      </w:r>
      <w:r w:rsidRPr="00D93061">
        <w:rPr>
          <w:rFonts w:ascii="Times New Roman" w:hAnsi="Times New Roman" w:cs="Times New Roman"/>
          <w:color w:val="000000"/>
          <w:sz w:val="24"/>
          <w:szCs w:val="24"/>
        </w:rPr>
        <w:t>did not stand in the codex used by the Alexandrians, it cannot have been the original word. The form</w:t>
      </w:r>
      <w:r>
        <w:rPr>
          <w:rFonts w:ascii="SBL Hebrew" w:hAnsi="SBL Hebrew" w:cs="SBL Hebrew"/>
          <w:color w:val="008080"/>
          <w:sz w:val="24"/>
          <w:szCs w:val="28"/>
          <w:rtl/>
          <w:lang w:bidi="he-IL"/>
        </w:rPr>
        <w:t xml:space="preserve"> רנִּים </w:t>
      </w:r>
      <w:r w:rsidRPr="00D93061">
        <w:rPr>
          <w:rFonts w:ascii="Times New Roman" w:hAnsi="Times New Roman" w:cs="Times New Roman"/>
          <w:color w:val="000000"/>
          <w:sz w:val="24"/>
          <w:szCs w:val="24"/>
        </w:rPr>
        <w:t>is, indeed, sufficiently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attested by</w:t>
      </w:r>
      <w:r>
        <w:rPr>
          <w:rFonts w:ascii="SBL Hebrew" w:hAnsi="SBL Hebrew" w:cs="SBL Hebrew"/>
          <w:color w:val="008080"/>
          <w:sz w:val="24"/>
          <w:szCs w:val="28"/>
          <w:rtl/>
          <w:lang w:bidi="he-IL"/>
        </w:rPr>
        <w:t xml:space="preserve">רנּי פֶלֶט </w:t>
      </w:r>
      <w:r w:rsidRPr="00D93061">
        <w:rPr>
          <w:rFonts w:ascii="Times New Roman" w:hAnsi="Times New Roman" w:cs="Times New Roman"/>
          <w:color w:val="000000"/>
          <w:sz w:val="24"/>
          <w:szCs w:val="24"/>
        </w:rPr>
        <w:t>, Psa. 32:7; but the meaning of exultation which it has there is here wholly out of place. And we find no case of a plural to</w:t>
      </w:r>
      <w:r>
        <w:rPr>
          <w:rFonts w:ascii="SBL Hebrew" w:hAnsi="SBL Hebrew" w:cs="SBL Hebrew"/>
          <w:color w:val="008080"/>
          <w:sz w:val="24"/>
          <w:szCs w:val="28"/>
          <w:rtl/>
          <w:lang w:bidi="he-IL"/>
        </w:rPr>
        <w:t xml:space="preserve">רנָּה </w:t>
      </w:r>
      <w:r w:rsidRPr="00D93061">
        <w:rPr>
          <w:rFonts w:ascii="Times New Roman" w:hAnsi="Times New Roman" w:cs="Times New Roman"/>
          <w:color w:val="000000"/>
          <w:sz w:val="24"/>
          <w:szCs w:val="24"/>
        </w:rPr>
        <w:t>,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means both exultation and piteous, beseeching cry (e.g., 7:16). So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although</w:t>
      </w:r>
      <w:r>
        <w:rPr>
          <w:rFonts w:ascii="SBL Hebrew" w:hAnsi="SBL Hebrew" w:cs="SBL Hebrew"/>
          <w:color w:val="008080"/>
          <w:sz w:val="24"/>
          <w:szCs w:val="28"/>
          <w:rtl/>
          <w:lang w:bidi="he-IL"/>
        </w:rPr>
        <w:t xml:space="preserve"> רנָּה </w:t>
      </w:r>
      <w:r w:rsidRPr="00D93061">
        <w:rPr>
          <w:rFonts w:ascii="Times New Roman" w:hAnsi="Times New Roman" w:cs="Times New Roman"/>
          <w:color w:val="000000"/>
          <w:sz w:val="24"/>
          <w:szCs w:val="24"/>
        </w:rPr>
        <w:t xml:space="preserve">is in the LXX occasionally rendered by </w:t>
      </w:r>
      <w:r>
        <w:rPr>
          <w:rFonts w:ascii="SBL Greek" w:hAnsi="SBL Greek" w:cs="Times New Roman"/>
          <w:color w:val="0000FF"/>
          <w:sz w:val="24"/>
          <w:szCs w:val="24"/>
          <w:lang w:val="el-GR"/>
        </w:rPr>
        <w:t>δέησις</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11:14; 14:12, etc.) or </w:t>
      </w:r>
      <w:r>
        <w:rPr>
          <w:rFonts w:ascii="SBL Greek" w:hAnsi="SBL Greek" w:cs="Times New Roman"/>
          <w:color w:val="0000FF"/>
          <w:sz w:val="24"/>
          <w:szCs w:val="24"/>
          <w:lang w:val="el-GR"/>
        </w:rPr>
        <w:t>προσευχη</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(1Ki. 8:28), we prefer the conjecture</w:t>
      </w:r>
      <w:r>
        <w:rPr>
          <w:rFonts w:ascii="SBL Hebrew" w:hAnsi="SBL Hebrew" w:cs="SBL Hebrew"/>
          <w:color w:val="008080"/>
          <w:sz w:val="24"/>
          <w:szCs w:val="28"/>
          <w:rtl/>
          <w:lang w:bidi="he-IL"/>
        </w:rPr>
        <w:t xml:space="preserve">הַנְדָרִים </w:t>
      </w:r>
      <w:r w:rsidRPr="00D93061">
        <w:rPr>
          <w:rFonts w:ascii="Times New Roman" w:hAnsi="Times New Roman" w:cs="Times New Roman"/>
          <w:color w:val="000000"/>
          <w:sz w:val="24"/>
          <w:szCs w:val="24"/>
        </w:rPr>
        <w:t>; for “vow”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better keeping with “holy flesh,” i.e., flesh of sacrifice, Hag. 2:12, since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vow was generally carried out by offering sacrifice. — Nor do the following words,</w:t>
      </w:r>
      <w:r>
        <w:rPr>
          <w:rFonts w:ascii="SBL Hebrew" w:hAnsi="SBL Hebrew" w:cs="SBL Hebrew"/>
          <w:color w:val="008080"/>
          <w:sz w:val="24"/>
          <w:szCs w:val="28"/>
          <w:rtl/>
          <w:lang w:bidi="he-IL"/>
        </w:rPr>
        <w:t xml:space="preserve">יאַבְרוּ מעָליִךְ וגוי </w:t>
      </w:r>
      <w:r w:rsidRPr="00D93061">
        <w:rPr>
          <w:rFonts w:ascii="Times New Roman" w:hAnsi="Times New Roman" w:cs="Times New Roman"/>
          <w:color w:val="000000"/>
          <w:sz w:val="24"/>
          <w:szCs w:val="24"/>
        </w:rPr>
        <w:t>, convey any meaning, without some alteration. As quoted above, they may be translated: shall pass away from thee. But this can mean neither: they shall be torn from thee, nor: they shall disappoint thee. And even if this force did lie in the words, no statement can begin with the following</w:t>
      </w:r>
      <w:r>
        <w:rPr>
          <w:rFonts w:ascii="SBL Hebrew" w:hAnsi="SBL Hebrew" w:cs="SBL Hebrew"/>
          <w:color w:val="008080"/>
          <w:sz w:val="24"/>
          <w:szCs w:val="28"/>
          <w:rtl/>
          <w:lang w:bidi="he-IL"/>
        </w:rPr>
        <w:t xml:space="preserve">כִּי רעָתכִי </w:t>
      </w:r>
      <w:r w:rsidRPr="00D93061">
        <w:rPr>
          <w:rFonts w:ascii="Times New Roman" w:hAnsi="Times New Roman" w:cs="Times New Roman"/>
          <w:color w:val="000000"/>
          <w:sz w:val="24"/>
          <w:szCs w:val="24"/>
        </w:rPr>
        <w:t>. If this be a protasis, the verb is wanting. We shall have to change it, after the manner of the LXX, to</w:t>
      </w:r>
      <w:r>
        <w:rPr>
          <w:rFonts w:ascii="SBL Hebrew" w:hAnsi="SBL Hebrew" w:cs="SBL Hebrew"/>
          <w:color w:val="008080"/>
          <w:sz w:val="24"/>
          <w:szCs w:val="28"/>
          <w:rtl/>
          <w:lang w:bidi="he-IL"/>
        </w:rPr>
        <w:t xml:space="preserve">יעֲבִרוּ מעָליִכִי רעָתכִי </w:t>
      </w:r>
      <w:r w:rsidRPr="00D93061">
        <w:rPr>
          <w:rFonts w:ascii="Times New Roman" w:hAnsi="Times New Roman" w:cs="Times New Roman"/>
          <w:color w:val="000000"/>
          <w:sz w:val="24"/>
          <w:szCs w:val="24"/>
        </w:rPr>
        <w:t>: shall vows and holy flesh (sacrifice) avert thine evil from thee? For the form</w:t>
      </w:r>
      <w:r>
        <w:rPr>
          <w:rFonts w:ascii="SBL Hebrew" w:hAnsi="SBL Hebrew" w:cs="SBL Hebrew"/>
          <w:color w:val="008080"/>
          <w:sz w:val="24"/>
          <w:szCs w:val="28"/>
          <w:rtl/>
          <w:lang w:bidi="he-IL"/>
        </w:rPr>
        <w:t xml:space="preserve"> יעֲבִרוּ </w:t>
      </w:r>
      <w:r w:rsidRPr="00D93061">
        <w:rPr>
          <w:rFonts w:ascii="Times New Roman" w:hAnsi="Times New Roman" w:cs="Times New Roman"/>
          <w:color w:val="000000"/>
          <w:sz w:val="24"/>
          <w:szCs w:val="24"/>
        </w:rPr>
        <w:t>as Hiph. cf.</w:t>
      </w:r>
      <w:r>
        <w:rPr>
          <w:rFonts w:ascii="SBL Hebrew" w:hAnsi="SBL Hebrew" w:cs="SBL Hebrew"/>
          <w:color w:val="008080"/>
          <w:sz w:val="24"/>
          <w:szCs w:val="28"/>
          <w:rtl/>
          <w:lang w:bidi="he-IL"/>
        </w:rPr>
        <w:t xml:space="preserve">ידְרִכוּ </w:t>
      </w:r>
      <w:r w:rsidRPr="00D93061">
        <w:rPr>
          <w:rFonts w:ascii="Times New Roman" w:hAnsi="Times New Roman" w:cs="Times New Roman"/>
          <w:color w:val="000000"/>
          <w:sz w:val="24"/>
          <w:szCs w:val="24"/>
        </w:rPr>
        <w:t>, 9:2. “Thine evil” with the double force: thy sin and shame, and the disaster impending, i.e., sin and (judicial) suffering. There is no occasion for any further changes.</w:t>
      </w:r>
      <w:r>
        <w:rPr>
          <w:rFonts w:ascii="SBL Hebrew" w:hAnsi="SBL Hebrew" w:cs="SBL Hebrew"/>
          <w:color w:val="008080"/>
          <w:sz w:val="24"/>
          <w:szCs w:val="28"/>
          <w:rtl/>
          <w:lang w:bidi="he-IL"/>
        </w:rPr>
        <w:t xml:space="preserve">אָז </w:t>
      </w:r>
      <w:r w:rsidRPr="00D93061">
        <w:rPr>
          <w:rFonts w:ascii="Times New Roman" w:hAnsi="Times New Roman" w:cs="Times New Roman"/>
          <w:color w:val="000000"/>
          <w:sz w:val="24"/>
          <w:szCs w:val="24"/>
        </w:rPr>
        <w:t xml:space="preserve">, rendered </w:t>
      </w:r>
      <w:r>
        <w:rPr>
          <w:rFonts w:ascii="SBL Greek" w:hAnsi="SBL Greek" w:cs="Times New Roman"/>
          <w:color w:val="0000FF"/>
          <w:sz w:val="24"/>
          <w:szCs w:val="24"/>
          <w:lang w:val="el-GR"/>
        </w:rPr>
        <w:t>ἢ</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by the LXX, and so read</w:t>
      </w:r>
      <w:r>
        <w:rPr>
          <w:rFonts w:ascii="SBL Hebrew" w:hAnsi="SBL Hebrew" w:cs="SBL Hebrew"/>
          <w:color w:val="008080"/>
          <w:sz w:val="24"/>
          <w:szCs w:val="28"/>
          <w:rtl/>
          <w:lang w:bidi="he-IL"/>
        </w:rPr>
        <w:t xml:space="preserve"> אוֹ </w:t>
      </w:r>
      <w:r w:rsidRPr="00D93061">
        <w:rPr>
          <w:rFonts w:ascii="Times New Roman" w:hAnsi="Times New Roman" w:cs="Times New Roman"/>
          <w:color w:val="000000"/>
          <w:sz w:val="24"/>
          <w:szCs w:val="24"/>
        </w:rPr>
        <w:t>by them, may be completely vindicated: then, i.e., if this were the case, if thou couldst avert calamity by sacrifice, then mightest thou exult. Thus we obtain the following as the sense of the whole verse: What mean my people in my temple with their hypocritical sacrifices? Can vows and offerings, presented by you there, avert calamity from you? If it could be so, well might you shout for joy</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4065FD" w:rsidRDefault="00100EF5" w:rsidP="00A941D7">
      <w:pPr>
        <w:pStyle w:val="Heading7"/>
      </w:pPr>
      <w:r w:rsidRPr="003B24C7">
        <w:t xml:space="preserve"> Jer. </w:t>
      </w:r>
      <w:r w:rsidRPr="00D93061">
        <w:t xml:space="preserve"> 11:16, 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This idea is carried on in vv. 16, 17. Judah (Israel) was truly a noble planting of God’s, but by defection from the Lord, its God and Creator, it has drawn down on itself this ruin. Jahveh called Judah a green olive with splendid fruit. For a comparison of Israel to an olive, cf. Hos. 14:7, Psa. 52:10;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128:3. The fruit of the tree is the nation in its individual members. The naming</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name is the representation of the state of the case, and so here: the growth and prosperity of the people. The contrasted state is introduced by</w:t>
      </w:r>
      <w:r>
        <w:rPr>
          <w:rFonts w:ascii="SBL Hebrew" w:hAnsi="SBL Hebrew" w:cs="SBL Hebrew"/>
          <w:color w:val="008080"/>
          <w:sz w:val="24"/>
          <w:szCs w:val="28"/>
          <w:rtl/>
          <w:lang w:bidi="he-IL"/>
        </w:rPr>
        <w:t xml:space="preserve"> לקֹל הי </w:t>
      </w:r>
      <w:r w:rsidRPr="00D93061">
        <w:rPr>
          <w:rFonts w:ascii="Times New Roman" w:hAnsi="Times New Roman" w:cs="Times New Roman"/>
          <w:color w:val="000000"/>
          <w:sz w:val="24"/>
          <w:szCs w:val="24"/>
        </w:rPr>
        <w:t xml:space="preserve">without adversative particle, and is thus made to seem the more abrupt and violent (Hitz.). Noise of tumult </w:t>
      </w:r>
      <w:r>
        <w:rPr>
          <w:rFonts w:ascii="Times New Roman" w:hAnsi="Times New Roman" w:cs="Times New Roman"/>
          <w:color w:val="000000"/>
          <w:sz w:val="24"/>
          <w:szCs w:val="24"/>
        </w:rPr>
        <w:t>(</w:t>
      </w:r>
      <w:r>
        <w:rPr>
          <w:rFonts w:ascii="SBL Hebrew" w:hAnsi="SBL Hebrew" w:cs="SBL Hebrew"/>
          <w:color w:val="008080"/>
          <w:sz w:val="24"/>
          <w:szCs w:val="28"/>
          <w:rtl/>
          <w:lang w:bidi="he-IL"/>
        </w:rPr>
        <w:t>הֲמֻלָּה</w:t>
      </w:r>
      <w:r w:rsidRPr="00D93061">
        <w:rPr>
          <w:rFonts w:ascii="Times New Roman" w:hAnsi="Times New Roman" w:cs="Times New Roman"/>
          <w:color w:val="000000"/>
          <w:sz w:val="24"/>
          <w:szCs w:val="24"/>
        </w:rPr>
        <w:t>, occurring besides here only in Eze. 1:24 as equivalent to</w:t>
      </w:r>
      <w:r>
        <w:rPr>
          <w:rFonts w:ascii="SBL Hebrew" w:hAnsi="SBL Hebrew" w:cs="SBL Hebrew"/>
          <w:color w:val="008080"/>
          <w:sz w:val="24"/>
          <w:szCs w:val="28"/>
          <w:rtl/>
          <w:lang w:bidi="he-IL"/>
        </w:rPr>
        <w:t xml:space="preserve">הָמוֹן </w:t>
      </w:r>
      <w:r w:rsidRPr="00D93061">
        <w:rPr>
          <w:rFonts w:ascii="Times New Roman" w:hAnsi="Times New Roman" w:cs="Times New Roman"/>
          <w:color w:val="000000"/>
          <w:sz w:val="24"/>
          <w:szCs w:val="24"/>
        </w:rPr>
        <w:t>), i.e., of the tumult of war, cf. Isa. 13:4; not: roar of the thunderstorm or crash of thunder (Näg., Graf).</w:t>
      </w:r>
      <w:r>
        <w:rPr>
          <w:rFonts w:ascii="SBL Hebrew" w:hAnsi="SBL Hebrew" w:cs="SBL Hebrew"/>
          <w:color w:val="008080"/>
          <w:sz w:val="24"/>
          <w:szCs w:val="28"/>
          <w:rtl/>
          <w:lang w:bidi="he-IL"/>
        </w:rPr>
        <w:t xml:space="preserve"> עליהָ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בָּהּ </w:t>
      </w:r>
      <w:r w:rsidRPr="00D93061">
        <w:rPr>
          <w:rFonts w:ascii="Times New Roman" w:hAnsi="Times New Roman" w:cs="Times New Roman"/>
          <w:color w:val="000000"/>
          <w:sz w:val="24"/>
          <w:szCs w:val="24"/>
        </w:rPr>
        <w: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17:27; 21:14, etc. The suffix is regulated by the thing represented by the olive, i.e., Judah as a kingdom. Its branches brake;</w:t>
      </w:r>
      <w:r>
        <w:rPr>
          <w:rFonts w:ascii="SBL Hebrew" w:hAnsi="SBL Hebrew" w:cs="SBL Hebrew"/>
          <w:color w:val="008080"/>
          <w:sz w:val="24"/>
          <w:szCs w:val="28"/>
          <w:rtl/>
          <w:lang w:bidi="he-IL"/>
        </w:rPr>
        <w:t xml:space="preserve">ראַע </w:t>
      </w:r>
      <w:r w:rsidRPr="00D93061">
        <w:rPr>
          <w:rFonts w:ascii="Times New Roman" w:hAnsi="Times New Roman" w:cs="Times New Roman"/>
          <w:color w:val="000000"/>
          <w:sz w:val="24"/>
          <w:szCs w:val="24"/>
        </w:rPr>
        <w:t>, elsewhere only transitive, here intransitive, analogously to</w:t>
      </w:r>
      <w:r>
        <w:rPr>
          <w:rFonts w:ascii="SBL Hebrew" w:hAnsi="SBL Hebrew" w:cs="SBL Hebrew"/>
          <w:color w:val="008080"/>
          <w:sz w:val="24"/>
          <w:szCs w:val="28"/>
          <w:rtl/>
          <w:lang w:bidi="he-IL"/>
        </w:rPr>
        <w:t xml:space="preserve"> רצַץ </w:t>
      </w:r>
      <w:r w:rsidRPr="00D93061">
        <w:rPr>
          <w:rFonts w:ascii="Times New Roman" w:hAnsi="Times New Roman" w:cs="Times New Roman"/>
          <w:color w:val="000000"/>
          <w:sz w:val="24"/>
          <w:szCs w:val="24"/>
        </w:rPr>
        <w:t>in Isa. 42:4. Hitz. renders less suitably: its branches look bad, as being charred, robbed of their gay adornment. On this head cf. Eze. 31:12. The setting of fire to the olive tree Israel came about through its enemies, who broke up one part of the kingdom after the other, who had already destroyed the kingdom of the ten tribes, and were now about to destroy Judah next. That the words apply not to Judah only, but to Israel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well, appears from v. 17, where the Lord, who has planted Israel, is said to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spoken, i.e., decreed evil for the sin of the two houses, Israel and Judah.</w:t>
      </w:r>
      <w:r>
        <w:rPr>
          <w:rFonts w:ascii="SBL Hebrew" w:hAnsi="SBL Hebrew" w:cs="SBL Hebrew"/>
          <w:color w:val="008080"/>
          <w:sz w:val="24"/>
          <w:szCs w:val="28"/>
          <w:rtl/>
          <w:lang w:bidi="he-IL"/>
        </w:rPr>
        <w:t xml:space="preserve"> דִּבֶּר </w:t>
      </w:r>
      <w:r w:rsidRPr="00D93061">
        <w:rPr>
          <w:rFonts w:ascii="Times New Roman" w:hAnsi="Times New Roman" w:cs="Times New Roman"/>
          <w:color w:val="000000"/>
          <w:sz w:val="24"/>
          <w:szCs w:val="24"/>
        </w:rPr>
        <w:t>is not directly = decree, but intimates also the utterance of the decree by the prophet.</w:t>
      </w:r>
      <w:r>
        <w:rPr>
          <w:rFonts w:ascii="SBL Hebrew" w:hAnsi="SBL Hebrew" w:cs="SBL Hebrew"/>
          <w:color w:val="008080"/>
          <w:sz w:val="24"/>
          <w:szCs w:val="28"/>
          <w:rtl/>
          <w:lang w:bidi="he-IL"/>
        </w:rPr>
        <w:t xml:space="preserve"> להֶם </w:t>
      </w:r>
      <w:r w:rsidRPr="00D93061">
        <w:rPr>
          <w:rFonts w:ascii="Times New Roman" w:hAnsi="Times New Roman" w:cs="Times New Roman"/>
          <w:color w:val="000000"/>
          <w:sz w:val="24"/>
          <w:szCs w:val="24"/>
        </w:rPr>
        <w:t>after</w:t>
      </w:r>
      <w:r>
        <w:rPr>
          <w:rFonts w:ascii="SBL Hebrew" w:hAnsi="SBL Hebrew" w:cs="SBL Hebrew"/>
          <w:color w:val="008080"/>
          <w:sz w:val="24"/>
          <w:szCs w:val="28"/>
          <w:rtl/>
          <w:lang w:bidi="he-IL"/>
        </w:rPr>
        <w:t xml:space="preserve"> עשׂוּ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 xml:space="preserve">dat. incomm.: </w:t>
      </w:r>
      <w:r w:rsidRPr="00D93061">
        <w:rPr>
          <w:rFonts w:ascii="Times New Roman" w:hAnsi="Times New Roman" w:cs="Times New Roman"/>
          <w:color w:val="000000"/>
          <w:sz w:val="24"/>
          <w:szCs w:val="24"/>
        </w:rPr>
        <w:t>the evil which they have done to their hurt; cf. 44:3, where the dative is wanting. Hitz. finds in</w:t>
      </w:r>
      <w:r>
        <w:rPr>
          <w:rFonts w:ascii="SBL Hebrew" w:hAnsi="SBL Hebrew" w:cs="SBL Hebrew"/>
          <w:color w:val="008080"/>
          <w:sz w:val="24"/>
          <w:szCs w:val="28"/>
          <w:rtl/>
          <w:lang w:bidi="he-IL"/>
        </w:rPr>
        <w:t xml:space="preserve"> להֶם </w:t>
      </w:r>
      <w:r w:rsidRPr="00D93061">
        <w:rPr>
          <w:rFonts w:ascii="Times New Roman" w:hAnsi="Times New Roman" w:cs="Times New Roman"/>
          <w:color w:val="000000"/>
          <w:sz w:val="24"/>
          <w:szCs w:val="24"/>
        </w:rPr>
        <w:t xml:space="preserve">an intimation of voluntary action, as throwing back the deed upon the subject as an act of free choice; cf. Ew. § 315, </w:t>
      </w:r>
      <w:r w:rsidRPr="00D93061">
        <w:rPr>
          <w:rFonts w:ascii="Times New Roman" w:hAnsi="Times New Roman" w:cs="Times New Roman"/>
          <w:i/>
          <w:iCs/>
          <w:color w:val="000000"/>
          <w:sz w:val="24"/>
          <w:szCs w:val="24"/>
        </w:rPr>
        <w:t>a</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4065FD" w:rsidRDefault="00100EF5" w:rsidP="00A941D7">
      <w:pPr>
        <w:pStyle w:val="Heading5"/>
      </w:pPr>
      <w:r w:rsidRPr="003B24C7">
        <w:t xml:space="preserve"> Jer. </w:t>
      </w:r>
      <w:r w:rsidRPr="00D93061">
        <w:t xml:space="preserve"> 11:18-12:17.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E</w:t>
      </w:r>
      <w:r w:rsidRPr="00D93061">
        <w:rPr>
          <w:rFonts w:ascii="Times New Roman" w:hAnsi="Times New Roman" w:cs="Times New Roman"/>
          <w:color w:val="000000"/>
          <w:sz w:val="19"/>
          <w:szCs w:val="19"/>
        </w:rPr>
        <w:t xml:space="preserve">VIDENCE </w:t>
      </w:r>
      <w:r w:rsidRPr="00D93061">
        <w:rPr>
          <w:rFonts w:ascii="Times New Roman" w:hAnsi="Times New Roman" w:cs="Times New Roman"/>
          <w:color w:val="000000"/>
          <w:sz w:val="24"/>
          <w:szCs w:val="24"/>
        </w:rPr>
        <w:t>T</w:t>
      </w:r>
      <w:r w:rsidRPr="00D93061">
        <w:rPr>
          <w:rFonts w:ascii="Times New Roman" w:hAnsi="Times New Roman" w:cs="Times New Roman"/>
          <w:color w:val="000000"/>
          <w:sz w:val="19"/>
          <w:szCs w:val="19"/>
        </w:rPr>
        <w:t xml:space="preserve">HAT </w:t>
      </w:r>
      <w:r w:rsidRPr="00D93061">
        <w:rPr>
          <w:rFonts w:ascii="Times New Roman" w:hAnsi="Times New Roman" w:cs="Times New Roman"/>
          <w:color w:val="000000"/>
          <w:sz w:val="24"/>
          <w:szCs w:val="24"/>
        </w:rPr>
        <w:t>J</w:t>
      </w:r>
      <w:r w:rsidRPr="00D93061">
        <w:rPr>
          <w:rFonts w:ascii="Times New Roman" w:hAnsi="Times New Roman" w:cs="Times New Roman"/>
          <w:color w:val="000000"/>
          <w:sz w:val="19"/>
          <w:szCs w:val="19"/>
        </w:rPr>
        <w:t xml:space="preserve">UDAH </w:t>
      </w:r>
      <w:r w:rsidRPr="00D93061">
        <w:rPr>
          <w:rFonts w:ascii="Times New Roman" w:hAnsi="Times New Roman" w:cs="Times New Roman"/>
          <w:color w:val="000000"/>
          <w:sz w:val="24"/>
          <w:szCs w:val="24"/>
        </w:rPr>
        <w:t xml:space="preserve">I </w:t>
      </w:r>
      <w:r w:rsidRPr="00D93061">
        <w:rPr>
          <w:rFonts w:ascii="Times New Roman" w:hAnsi="Times New Roman" w:cs="Times New Roman"/>
          <w:color w:val="000000"/>
          <w:sz w:val="19"/>
          <w:szCs w:val="19"/>
        </w:rPr>
        <w:t xml:space="preserve">S </w:t>
      </w:r>
      <w:r w:rsidRPr="00D93061">
        <w:rPr>
          <w:rFonts w:ascii="Times New Roman" w:hAnsi="Times New Roman" w:cs="Times New Roman"/>
          <w:color w:val="000000"/>
          <w:sz w:val="24"/>
          <w:szCs w:val="24"/>
        </w:rPr>
        <w:t>U</w:t>
      </w:r>
      <w:r w:rsidRPr="00D93061">
        <w:rPr>
          <w:rFonts w:ascii="Times New Roman" w:hAnsi="Times New Roman" w:cs="Times New Roman"/>
          <w:color w:val="000000"/>
          <w:sz w:val="19"/>
          <w:szCs w:val="19"/>
        </w:rPr>
        <w:t>NRECLAIMABLE</w:t>
      </w:r>
      <w:r w:rsidRPr="00D93061">
        <w:rPr>
          <w:rFonts w:ascii="Times New Roman" w:hAnsi="Times New Roman" w:cs="Times New Roman"/>
          <w:color w:val="000000"/>
          <w:sz w:val="24"/>
          <w:szCs w:val="24"/>
        </w:rPr>
        <w:t>, A</w:t>
      </w:r>
      <w:r w:rsidRPr="00D93061">
        <w:rPr>
          <w:rFonts w:ascii="Times New Roman" w:hAnsi="Times New Roman" w:cs="Times New Roman"/>
          <w:color w:val="000000"/>
          <w:sz w:val="19"/>
          <w:szCs w:val="19"/>
        </w:rPr>
        <w:t xml:space="preserve">ND </w:t>
      </w:r>
      <w:r w:rsidRPr="00D93061">
        <w:rPr>
          <w:rFonts w:ascii="Times New Roman" w:hAnsi="Times New Roman" w:cs="Times New Roman"/>
          <w:color w:val="000000"/>
          <w:sz w:val="24"/>
          <w:szCs w:val="24"/>
        </w:rPr>
        <w:t>T</w:t>
      </w:r>
      <w:r w:rsidRPr="00D93061">
        <w:rPr>
          <w:rFonts w:ascii="Times New Roman" w:hAnsi="Times New Roman" w:cs="Times New Roman"/>
          <w:color w:val="000000"/>
          <w:sz w:val="19"/>
          <w:szCs w:val="19"/>
        </w:rPr>
        <w:t xml:space="preserve">HAT </w:t>
      </w:r>
      <w:r w:rsidRPr="00D93061">
        <w:rPr>
          <w:rFonts w:ascii="Times New Roman" w:hAnsi="Times New Roman" w:cs="Times New Roman"/>
          <w:color w:val="000000"/>
          <w:sz w:val="24"/>
          <w:szCs w:val="24"/>
        </w:rPr>
        <w:t>T</w:t>
      </w:r>
      <w:r w:rsidRPr="00D93061">
        <w:rPr>
          <w:rFonts w:ascii="Times New Roman" w:hAnsi="Times New Roman" w:cs="Times New Roman"/>
          <w:color w:val="000000"/>
          <w:sz w:val="19"/>
          <w:szCs w:val="19"/>
        </w:rPr>
        <w:t xml:space="preserve">HE </w:t>
      </w:r>
      <w:r w:rsidRPr="00D93061">
        <w:rPr>
          <w:rFonts w:ascii="Times New Roman" w:hAnsi="Times New Roman" w:cs="Times New Roman"/>
          <w:color w:val="000000"/>
          <w:sz w:val="24"/>
          <w:szCs w:val="24"/>
        </w:rPr>
        <w:t>S</w:t>
      </w:r>
      <w:r w:rsidRPr="00D93061">
        <w:rPr>
          <w:rFonts w:ascii="Times New Roman" w:hAnsi="Times New Roman" w:cs="Times New Roman"/>
          <w:color w:val="000000"/>
          <w:sz w:val="19"/>
          <w:szCs w:val="19"/>
        </w:rPr>
        <w:t xml:space="preserve">ORE </w:t>
      </w:r>
      <w:r w:rsidRPr="00D93061">
        <w:rPr>
          <w:rFonts w:ascii="Times New Roman" w:hAnsi="Times New Roman" w:cs="Times New Roman"/>
          <w:color w:val="000000"/>
          <w:sz w:val="24"/>
          <w:szCs w:val="24"/>
        </w:rPr>
        <w:t>J</w:t>
      </w:r>
      <w:r w:rsidRPr="00D93061">
        <w:rPr>
          <w:rFonts w:ascii="Times New Roman" w:hAnsi="Times New Roman" w:cs="Times New Roman"/>
          <w:color w:val="000000"/>
          <w:sz w:val="19"/>
          <w:szCs w:val="19"/>
        </w:rPr>
        <w:t xml:space="preserve">UDGMENTS </w:t>
      </w:r>
      <w:r w:rsidRPr="00D93061">
        <w:rPr>
          <w:rFonts w:ascii="Times New Roman" w:hAnsi="Times New Roman" w:cs="Times New Roman"/>
          <w:color w:val="000000"/>
          <w:sz w:val="24"/>
          <w:szCs w:val="24"/>
        </w:rPr>
        <w:t>T</w:t>
      </w:r>
      <w:r w:rsidRPr="00D93061">
        <w:rPr>
          <w:rFonts w:ascii="Times New Roman" w:hAnsi="Times New Roman" w:cs="Times New Roman"/>
          <w:color w:val="000000"/>
          <w:sz w:val="19"/>
          <w:szCs w:val="19"/>
        </w:rPr>
        <w:t xml:space="preserve">HREATENED </w:t>
      </w:r>
      <w:r w:rsidRPr="00D93061">
        <w:rPr>
          <w:rFonts w:ascii="Times New Roman" w:hAnsi="Times New Roman" w:cs="Times New Roman"/>
          <w:color w:val="000000"/>
          <w:sz w:val="24"/>
          <w:szCs w:val="24"/>
        </w:rPr>
        <w:t>C</w:t>
      </w:r>
      <w:r w:rsidRPr="00D93061">
        <w:rPr>
          <w:rFonts w:ascii="Times New Roman" w:hAnsi="Times New Roman" w:cs="Times New Roman"/>
          <w:color w:val="000000"/>
          <w:sz w:val="19"/>
          <w:szCs w:val="19"/>
        </w:rPr>
        <w:t xml:space="preserve">ANNOT </w:t>
      </w:r>
      <w:r w:rsidRPr="00D93061">
        <w:rPr>
          <w:rFonts w:ascii="Times New Roman" w:hAnsi="Times New Roman" w:cs="Times New Roman"/>
          <w:color w:val="000000"/>
          <w:sz w:val="24"/>
          <w:szCs w:val="24"/>
        </w:rPr>
        <w:t>B</w:t>
      </w:r>
      <w:r w:rsidRPr="00D93061">
        <w:rPr>
          <w:rFonts w:ascii="Times New Roman" w:hAnsi="Times New Roman" w:cs="Times New Roman"/>
          <w:color w:val="000000"/>
          <w:sz w:val="19"/>
          <w:szCs w:val="19"/>
        </w:rPr>
        <w:t xml:space="preserve">E </w:t>
      </w:r>
      <w:r w:rsidRPr="00D93061">
        <w:rPr>
          <w:rFonts w:ascii="Times New Roman" w:hAnsi="Times New Roman" w:cs="Times New Roman"/>
          <w:color w:val="000000"/>
          <w:sz w:val="24"/>
          <w:szCs w:val="24"/>
        </w:rPr>
        <w:t>A</w:t>
      </w:r>
      <w:r w:rsidRPr="00D93061">
        <w:rPr>
          <w:rFonts w:ascii="Times New Roman" w:hAnsi="Times New Roman" w:cs="Times New Roman"/>
          <w:color w:val="000000"/>
          <w:sz w:val="19"/>
          <w:szCs w:val="19"/>
        </w:rPr>
        <w:t>VERTED</w:t>
      </w:r>
      <w:r w:rsidRPr="00D93061">
        <w:rPr>
          <w:rFonts w:ascii="Times New Roman" w:hAnsi="Times New Roman" w:cs="Times New Roman"/>
          <w:color w:val="000000"/>
          <w:sz w:val="24"/>
          <w:szCs w:val="24"/>
        </w:rPr>
        <w:t>. — As a practical proof of the people’s determination not to reform, we have in</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4065FD" w:rsidRDefault="00100EF5" w:rsidP="00A941D7">
      <w:pPr>
        <w:pStyle w:val="Heading6"/>
      </w:pPr>
      <w:r w:rsidRPr="003B24C7">
        <w:t>Jer.</w:t>
      </w:r>
      <w:r w:rsidRPr="00D93061">
        <w:t xml:space="preserve"> 11:18-23.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Vv. 18-23 an account of </w:t>
      </w:r>
      <w:r w:rsidRPr="00D93061">
        <w:rPr>
          <w:rFonts w:ascii="Times New Roman" w:hAnsi="Times New Roman" w:cs="Times New Roman"/>
          <w:i/>
          <w:iCs/>
          <w:color w:val="000000"/>
          <w:sz w:val="24"/>
          <w:szCs w:val="24"/>
        </w:rPr>
        <w:t>the designs of the inhabitants of Anathoth against the prophet’s life</w:t>
      </w:r>
      <w:r w:rsidRPr="00D93061">
        <w:rPr>
          <w:rFonts w:ascii="Times New Roman" w:hAnsi="Times New Roman" w:cs="Times New Roman"/>
          <w:color w:val="000000"/>
          <w:sz w:val="24"/>
          <w:szCs w:val="24"/>
        </w:rPr>
        <w:t xml:space="preserve">, inasmuch as it was their ill-will towards his prophecies that led them to this crime. They are determined not to hear the word of God, chiding and punishing them for their sins, and so to put the preacher of this word out of the way.V. 18. </w:t>
      </w:r>
      <w:r w:rsidRPr="00D93061">
        <w:rPr>
          <w:rFonts w:ascii="Times New Roman" w:hAnsi="Times New Roman" w:cs="Times New Roman"/>
          <w:i/>
          <w:iCs/>
          <w:color w:val="000000"/>
          <w:sz w:val="24"/>
          <w:szCs w:val="24"/>
        </w:rPr>
        <w:t>“And Jahveh gave me knowledge of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knew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then showedst Thou me their doings. </w:t>
      </w:r>
      <w:r w:rsidRPr="00D93061">
        <w:rPr>
          <w:rFonts w:ascii="Times New Roman" w:hAnsi="Times New Roman" w:cs="Times New Roman"/>
          <w:color w:val="000000"/>
          <w:sz w:val="24"/>
          <w:szCs w:val="24"/>
        </w:rPr>
        <w:t xml:space="preserve">V. 19. </w:t>
      </w:r>
      <w:r w:rsidRPr="00D93061">
        <w:rPr>
          <w:rFonts w:ascii="Times New Roman" w:hAnsi="Times New Roman" w:cs="Times New Roman"/>
          <w:i/>
          <w:iCs/>
          <w:color w:val="000000"/>
          <w:sz w:val="24"/>
          <w:szCs w:val="24"/>
        </w:rPr>
        <w:t>And I was as a tame lamb that is led to the slaughter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knew not that they plotted designs against me: Let us destroy the three with the fruit thereof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cut him off out of the land of the living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his name may be no more remembered.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But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judgeth justly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trieth reins and heart — I shall see Thy vengeance on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to Thee have I confided my case.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Therefore thus hath Jahveh spoken against the men of Anathoth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seek after thy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shalt not prophesy in the name of</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thou die not by our hand.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Therefore thus hath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of hosts spoken: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punish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young men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die by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their sons and daughters shall die by famine.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23</w:t>
      </w:r>
      <w:r w:rsidRPr="00D93061">
        <w:rPr>
          <w:rFonts w:ascii="Times New Roman" w:hAnsi="Times New Roman" w:cs="Times New Roman"/>
          <w:i/>
          <w:iCs/>
          <w:color w:val="000000"/>
          <w:sz w:val="24"/>
          <w:szCs w:val="24"/>
        </w:rPr>
        <w:t>. And a remnant shall not remain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bring evil upon the men of Anathoth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year of their visitation.”</w:t>
      </w:r>
      <w:r w:rsidRPr="00D93061">
        <w:rPr>
          <w:rFonts w:ascii="Times New Roman" w:hAnsi="Times New Roman" w:cs="Times New Roman"/>
          <w:color w:val="000000"/>
          <w:sz w:val="24"/>
          <w:szCs w:val="24"/>
        </w:rPr>
        <w:t>Jeremiah had not himself observed the designs of the people of Anathoth against his life, because the thing was carried on in secret; but the Lord made it known to him.</w:t>
      </w:r>
      <w:r>
        <w:rPr>
          <w:rFonts w:ascii="SBL Hebrew" w:hAnsi="SBL Hebrew" w:cs="SBL Hebrew"/>
          <w:color w:val="008080"/>
          <w:sz w:val="24"/>
          <w:szCs w:val="28"/>
          <w:rtl/>
          <w:lang w:bidi="he-IL"/>
        </w:rPr>
        <w:t xml:space="preserve">אָז </w:t>
      </w:r>
      <w:r w:rsidRPr="00D93061">
        <w:rPr>
          <w:rFonts w:ascii="Times New Roman" w:hAnsi="Times New Roman" w:cs="Times New Roman"/>
          <w:color w:val="000000"/>
          <w:sz w:val="24"/>
          <w:szCs w:val="24"/>
        </w:rPr>
        <w:t>, then, sc. when I knew nought of their murderous intent; cf. v. 19. “Their doings,” i.e., those done in secret. V. 19.</w:t>
      </w:r>
      <w:r>
        <w:rPr>
          <w:rFonts w:ascii="SBL Hebrew" w:hAnsi="SBL Hebrew" w:cs="SBL Hebrew"/>
          <w:color w:val="008080"/>
          <w:sz w:val="24"/>
          <w:szCs w:val="28"/>
          <w:rtl/>
          <w:lang w:bidi="he-IL"/>
        </w:rPr>
        <w:t xml:space="preserve">כֶּבֶשׂ אַלּוּף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agnus mansuetus</w:t>
      </w:r>
      <w:r w:rsidRPr="00D93061">
        <w:rPr>
          <w:rFonts w:ascii="Times New Roman" w:hAnsi="Times New Roman" w:cs="Times New Roman"/>
          <w:color w:val="000000"/>
          <w:sz w:val="24"/>
          <w:szCs w:val="24"/>
        </w:rPr>
        <w:t>, a tame pet-lamb, such as the Arabs used to keep, such as the Hebrews too, 2Sa. 12:3, kept; familiar with the household, reared by them in the house, that does not suspect when it is being taken to be killed. In like manner Jeremiah had no suspicion that his countrymen were harbouring evil designs against him. These designs are quoted directly without</w:t>
      </w:r>
      <w:r>
        <w:rPr>
          <w:rFonts w:ascii="SBL Hebrew" w:hAnsi="SBL Hebrew" w:cs="SBL Hebrew"/>
          <w:color w:val="008080"/>
          <w:sz w:val="24"/>
          <w:szCs w:val="28"/>
          <w:rtl/>
          <w:lang w:bidi="he-IL"/>
        </w:rPr>
        <w:t xml:space="preserve">לאמֹר </w:t>
      </w:r>
      <w:r w:rsidRPr="00D93061">
        <w:rPr>
          <w:rFonts w:ascii="Times New Roman" w:hAnsi="Times New Roman" w:cs="Times New Roman"/>
          <w:color w:val="000000"/>
          <w:sz w:val="24"/>
          <w:szCs w:val="24"/>
        </w:rPr>
        <w:t>. The saying is a figurative or proverbial one: we will destroy the tree</w:t>
      </w:r>
      <w:r>
        <w:rPr>
          <w:rFonts w:ascii="SBL Hebrew" w:hAnsi="SBL Hebrew" w:cs="SBL Hebrew"/>
          <w:color w:val="008080"/>
          <w:sz w:val="24"/>
          <w:szCs w:val="28"/>
          <w:rtl/>
          <w:lang w:bidi="he-IL"/>
        </w:rPr>
        <w:t xml:space="preserve">בִּלַחְמוֹ </w:t>
      </w:r>
      <w:r w:rsidRPr="00D93061">
        <w:rPr>
          <w:rFonts w:ascii="Times New Roman" w:hAnsi="Times New Roman" w:cs="Times New Roman"/>
          <w:color w:val="000000"/>
          <w:sz w:val="24"/>
          <w:szCs w:val="24"/>
        </w:rPr>
        <w:t>.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word is variously taken. The ordinary meaning, food for men and beasts, usually bread, seems not to be suitable. And so Hitz. </w:t>
      </w:r>
      <w:proofErr w:type="gramStart"/>
      <w:r w:rsidRPr="00D93061">
        <w:rPr>
          <w:rFonts w:ascii="Times New Roman" w:hAnsi="Times New Roman" w:cs="Times New Roman"/>
          <w:color w:val="000000"/>
          <w:sz w:val="24"/>
          <w:szCs w:val="24"/>
        </w:rPr>
        <w:t>wishes</w:t>
      </w:r>
      <w:proofErr w:type="gramEnd"/>
      <w:r w:rsidRPr="00D93061">
        <w:rPr>
          <w:rFonts w:ascii="Times New Roman" w:hAnsi="Times New Roman" w:cs="Times New Roman"/>
          <w:color w:val="000000"/>
          <w:sz w:val="24"/>
          <w:szCs w:val="24"/>
        </w:rPr>
        <w:t xml:space="preserve"> to read</w:t>
      </w:r>
      <w:r>
        <w:rPr>
          <w:rFonts w:ascii="SBL Hebrew" w:hAnsi="SBL Hebrew" w:cs="SBL Hebrew"/>
          <w:color w:val="008080"/>
          <w:sz w:val="24"/>
          <w:szCs w:val="28"/>
          <w:rtl/>
          <w:lang w:bidi="he-IL"/>
        </w:rPr>
        <w:t xml:space="preserve">בִּלַחוֹ </w:t>
      </w:r>
      <w:r w:rsidRPr="00D93061">
        <w:rPr>
          <w:rFonts w:ascii="Times New Roman" w:hAnsi="Times New Roman" w:cs="Times New Roman"/>
          <w:color w:val="000000"/>
          <w:sz w:val="24"/>
          <w:szCs w:val="24"/>
        </w:rPr>
        <w:t>, in its sap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34:7, Eze. 21:3), because</w:t>
      </w:r>
      <w:r>
        <w:rPr>
          <w:rFonts w:ascii="SBL Hebrew" w:hAnsi="SBL Hebrew" w:cs="SBL Hebrew"/>
          <w:color w:val="008080"/>
          <w:sz w:val="24"/>
          <w:szCs w:val="28"/>
          <w:rtl/>
          <w:lang w:bidi="he-IL"/>
        </w:rPr>
        <w:t xml:space="preserve"> לחֶם </w:t>
      </w:r>
      <w:r w:rsidRPr="00D93061">
        <w:rPr>
          <w:rFonts w:ascii="Times New Roman" w:hAnsi="Times New Roman" w:cs="Times New Roman"/>
          <w:color w:val="000000"/>
          <w:sz w:val="24"/>
          <w:szCs w:val="24"/>
        </w:rPr>
        <w:t>may mean grain, but it does not mean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fruit. Näg. justly remarks against this view: What is here essential is simply the produce of the tree, furnished for the use of man. The word of the prophet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food which they abhorred (cf. v. 21</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As</w:t>
      </w:r>
      <w:r>
        <w:rPr>
          <w:rFonts w:ascii="SBL Hebrew" w:hAnsi="SBL Hebrew" w:cs="SBL Hebrew"/>
          <w:color w:val="008080"/>
          <w:sz w:val="24"/>
          <w:szCs w:val="28"/>
          <w:rtl/>
          <w:lang w:bidi="he-IL"/>
        </w:rPr>
        <w:t xml:space="preserve"> לחֶם </w:t>
      </w:r>
      <w:r w:rsidRPr="00D93061">
        <w:rPr>
          <w:rFonts w:ascii="Times New Roman" w:hAnsi="Times New Roman" w:cs="Times New Roman"/>
          <w:color w:val="000000"/>
          <w:sz w:val="24"/>
          <w:szCs w:val="24"/>
        </w:rPr>
        <w:t xml:space="preserve">originally meant food, we here understand by it the edible product of the tree, that is, its fruit, in opposition to sap, wood, leaves. This interpretation is confirmed by the Arabic; the Arabs use both </w:t>
      </w:r>
      <w:r w:rsidRPr="00D93061">
        <w:rPr>
          <w:rFonts w:ascii="LSBTrans" w:hAnsi="LSBTrans" w:cs="LSBTrans"/>
          <w:color w:val="000000"/>
          <w:sz w:val="24"/>
          <w:szCs w:val="24"/>
        </w:rPr>
        <w:t xml:space="preserve">lahåuÑmun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 xml:space="preserve">ukulu </w:t>
      </w:r>
      <w:r w:rsidRPr="00D93061">
        <w:rPr>
          <w:rFonts w:ascii="Times New Roman" w:hAnsi="Times New Roman" w:cs="Times New Roman"/>
          <w:color w:val="000000"/>
          <w:sz w:val="24"/>
          <w:szCs w:val="24"/>
        </w:rPr>
        <w:t xml:space="preserve">of the fruit of a tree, see ill. in Rosenm. </w:t>
      </w:r>
      <w:r w:rsidRPr="00D93061">
        <w:rPr>
          <w:rFonts w:ascii="Times New Roman" w:hAnsi="Times New Roman" w:cs="Times New Roman"/>
          <w:i/>
          <w:iCs/>
          <w:color w:val="000000"/>
          <w:sz w:val="24"/>
          <w:szCs w:val="24"/>
        </w:rPr>
        <w:t xml:space="preserve">Schol. ad h. l. </w:t>
      </w:r>
      <w:r w:rsidRPr="00D93061">
        <w:rPr>
          <w:rFonts w:ascii="Times New Roman" w:hAnsi="Times New Roman" w:cs="Times New Roman"/>
          <w:color w:val="000000"/>
          <w:sz w:val="24"/>
          <w:szCs w:val="24"/>
        </w:rPr>
        <w:t>The proverbial saying is given in plain words in the next clause. We will cut him (i.e., the prophet) off, etc</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4065FD" w:rsidRDefault="00100EF5" w:rsidP="00A941D7">
      <w:pPr>
        <w:pStyle w:val="Heading7"/>
      </w:pPr>
      <w:r w:rsidRPr="003B24C7">
        <w:t xml:space="preserve"> Jer. </w:t>
      </w:r>
      <w:r w:rsidRPr="00D93061">
        <w:t xml:space="preserve"> 11:20.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Therefore Jeremiah calls upon the Lord, as the righteous judge and omniscient searcher of hearts, to punish his enemies. This verse is repeated almost verbally in 20:12, and in substance in 17:10. Who trieth reins and heart, and therefore knows that Jeremiah has done no evil.</w:t>
      </w:r>
      <w:r>
        <w:rPr>
          <w:rFonts w:ascii="SBL Hebrew" w:hAnsi="SBL Hebrew" w:cs="SBL Hebrew"/>
          <w:color w:val="008080"/>
          <w:sz w:val="24"/>
          <w:szCs w:val="28"/>
          <w:rtl/>
          <w:lang w:bidi="he-IL"/>
        </w:rPr>
        <w:t xml:space="preserve"> אֶרְאֶה </w:t>
      </w:r>
      <w:r w:rsidRPr="00D93061">
        <w:rPr>
          <w:rFonts w:ascii="Times New Roman" w:hAnsi="Times New Roman" w:cs="Times New Roman"/>
          <w:color w:val="000000"/>
          <w:sz w:val="24"/>
          <w:szCs w:val="24"/>
        </w:rPr>
        <w:t>is future as expressing certainty that God will interfere to punish; for to Him he has wholly committed his cause.</w:t>
      </w:r>
      <w:r>
        <w:rPr>
          <w:rFonts w:ascii="SBL Hebrew" w:hAnsi="SBL Hebrew" w:cs="SBL Hebrew"/>
          <w:color w:val="008080"/>
          <w:sz w:val="24"/>
          <w:szCs w:val="28"/>
          <w:rtl/>
          <w:lang w:bidi="he-IL"/>
        </w:rPr>
        <w:t xml:space="preserve">גּלִּיתִי </w:t>
      </w:r>
      <w:r w:rsidRPr="00D93061">
        <w:rPr>
          <w:rFonts w:ascii="Times New Roman" w:hAnsi="Times New Roman" w:cs="Times New Roman"/>
          <w:color w:val="000000"/>
          <w:sz w:val="24"/>
          <w:szCs w:val="24"/>
        </w:rPr>
        <w:t>, Pi. of</w:t>
      </w:r>
      <w:r>
        <w:rPr>
          <w:rFonts w:ascii="SBL Hebrew" w:hAnsi="SBL Hebrew" w:cs="SBL Hebrew"/>
          <w:color w:val="008080"/>
          <w:sz w:val="24"/>
          <w:szCs w:val="28"/>
          <w:rtl/>
          <w:lang w:bidi="he-IL"/>
        </w:rPr>
        <w:t xml:space="preserve">גּלָה </w:t>
      </w:r>
      <w:r w:rsidRPr="00D93061">
        <w:rPr>
          <w:rFonts w:ascii="Times New Roman" w:hAnsi="Times New Roman" w:cs="Times New Roman"/>
          <w:color w:val="000000"/>
          <w:sz w:val="24"/>
          <w:szCs w:val="24"/>
        </w:rPr>
        <w:t>, is taken by Hitz., Ew., etc. in the sense of</w:t>
      </w:r>
      <w:r>
        <w:rPr>
          <w:rFonts w:ascii="SBL Hebrew" w:hAnsi="SBL Hebrew" w:cs="SBL Hebrew"/>
          <w:color w:val="008080"/>
          <w:sz w:val="24"/>
          <w:szCs w:val="28"/>
          <w:rtl/>
          <w:lang w:bidi="he-IL"/>
        </w:rPr>
        <w:t xml:space="preserve">גּלַל </w:t>
      </w:r>
      <w:r w:rsidRPr="00D93061">
        <w:rPr>
          <w:rFonts w:ascii="Times New Roman" w:hAnsi="Times New Roman" w:cs="Times New Roman"/>
          <w:color w:val="000000"/>
          <w:sz w:val="24"/>
          <w:szCs w:val="24"/>
        </w:rPr>
        <w:t>: on Thee have I rolled over my cause; in support of this they adduce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22:9; 37:5, Pro. 16:3, as parallel passages. It is true that this interpretation can be vindicated grammatically, for</w:t>
      </w:r>
      <w:r>
        <w:rPr>
          <w:rFonts w:ascii="SBL Hebrew" w:hAnsi="SBL Hebrew" w:cs="SBL Hebrew"/>
          <w:color w:val="008080"/>
          <w:sz w:val="24"/>
          <w:szCs w:val="28"/>
          <w:rtl/>
          <w:lang w:bidi="he-IL"/>
        </w:rPr>
        <w:t xml:space="preserve"> גלל </w:t>
      </w:r>
      <w:r w:rsidRPr="00D93061">
        <w:rPr>
          <w:rFonts w:ascii="Times New Roman" w:hAnsi="Times New Roman" w:cs="Times New Roman"/>
          <w:color w:val="000000"/>
          <w:sz w:val="24"/>
          <w:szCs w:val="24"/>
        </w:rPr>
        <w:t>might have assumed the form of</w:t>
      </w:r>
      <w:r>
        <w:rPr>
          <w:rFonts w:ascii="SBL Hebrew" w:hAnsi="SBL Hebrew" w:cs="SBL Hebrew"/>
          <w:color w:val="008080"/>
          <w:sz w:val="24"/>
          <w:szCs w:val="28"/>
          <w:rtl/>
          <w:lang w:bidi="he-IL"/>
        </w:rPr>
        <w:t xml:space="preserve"> גלה </w:t>
      </w:r>
      <w:r w:rsidRPr="00D93061">
        <w:rPr>
          <w:rFonts w:ascii="Times New Roman" w:hAnsi="Times New Roman" w:cs="Times New Roman"/>
          <w:color w:val="000000"/>
          <w:sz w:val="24"/>
          <w:szCs w:val="24"/>
        </w:rPr>
        <w:t xml:space="preserve">(Ew. § 121,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But the passages quoted are not at all decisive, since Jeremiah very frequently gives a new sense to quotations by making slight alterations on them; and in the passage cited we read</w:t>
      </w:r>
      <w:r>
        <w:rPr>
          <w:rFonts w:ascii="SBL Hebrew" w:hAnsi="SBL Hebrew" w:cs="SBL Hebrew"/>
          <w:color w:val="008080"/>
          <w:sz w:val="24"/>
          <w:szCs w:val="28"/>
          <w:rtl/>
          <w:lang w:bidi="he-IL"/>
        </w:rPr>
        <w:t xml:space="preserve">גּלַל את ריב </w:t>
      </w:r>
      <w:r w:rsidRPr="00D93061">
        <w:rPr>
          <w:rFonts w:ascii="Times New Roman" w:hAnsi="Times New Roman" w:cs="Times New Roman"/>
          <w:color w:val="000000"/>
          <w:sz w:val="24"/>
          <w:szCs w:val="24"/>
        </w:rPr>
        <w:t>. We therefore adhere, with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Grot. and Ros., to the usual meaning of</w:t>
      </w:r>
      <w:r>
        <w:rPr>
          <w:rFonts w:ascii="SBL Hebrew" w:hAnsi="SBL Hebrew" w:cs="SBL Hebrew"/>
          <w:color w:val="008080"/>
          <w:sz w:val="24"/>
          <w:szCs w:val="28"/>
          <w:rtl/>
          <w:lang w:bidi="he-IL"/>
        </w:rPr>
        <w:t xml:space="preserve">גּלָה </w:t>
      </w:r>
      <w:r w:rsidRPr="00D93061">
        <w:rPr>
          <w:rFonts w:ascii="Times New Roman" w:hAnsi="Times New Roman" w:cs="Times New Roman"/>
          <w:color w:val="000000"/>
          <w:sz w:val="24"/>
          <w:szCs w:val="24"/>
        </w:rPr>
        <w:t>; understanding that in making known there is included the idea of entrusting, a force suggested by the construction with</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instead of</w:t>
      </w:r>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ריב </w:t>
      </w:r>
      <w:r w:rsidRPr="00D93061">
        <w:rPr>
          <w:rFonts w:ascii="Times New Roman" w:hAnsi="Times New Roman" w:cs="Times New Roman"/>
          <w:color w:val="000000"/>
          <w:sz w:val="24"/>
          <w:szCs w:val="24"/>
        </w:rPr>
        <w:t>, controversy, cause. — The prophet declares God’s vengeance to the instigators of the plots against his life, vv. 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23. The introductory formula in v. 21 is repeated in v. 22, on account of the long intervening parenthesis. “That thou diest not” is introduced by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of consecution. The punishment is to fall upon the entire population of Anathoth; on the young men of military age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w:t>
      </w:r>
      <w:r>
        <w:rPr>
          <w:rFonts w:ascii="SBL Hebrew" w:hAnsi="SBL Hebrew" w:cs="SBL Hebrew"/>
          <w:color w:val="008080"/>
          <w:sz w:val="24"/>
          <w:szCs w:val="28"/>
          <w:rtl/>
          <w:lang w:bidi="he-IL"/>
        </w:rPr>
        <w:t>בַּחוּרִים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a violent death in war; on the children, death by famine consequent on the siege. Even though all had not had a share in the complot, yet were they at heart just as much alienated from God and ill-disposed towards His word. “Year of their visitation” is still dependent on “bring.” This construction is simpler than taking</w:t>
      </w:r>
      <w:r>
        <w:rPr>
          <w:rFonts w:ascii="SBL Hebrew" w:hAnsi="SBL Hebrew" w:cs="SBL Hebrew"/>
          <w:color w:val="008080"/>
          <w:sz w:val="24"/>
          <w:szCs w:val="28"/>
          <w:rtl/>
          <w:lang w:bidi="he-IL"/>
        </w:rPr>
        <w:t xml:space="preserve"> שׁנת </w:t>
      </w:r>
      <w:r w:rsidRPr="00D93061">
        <w:rPr>
          <w:rFonts w:ascii="Times New Roman" w:hAnsi="Times New Roman" w:cs="Times New Roman"/>
          <w:color w:val="000000"/>
          <w:sz w:val="24"/>
          <w:szCs w:val="24"/>
        </w:rPr>
        <w:t xml:space="preserve">for </w:t>
      </w:r>
      <w:r w:rsidRPr="00D93061">
        <w:rPr>
          <w:rFonts w:ascii="Times New Roman" w:hAnsi="Times New Roman" w:cs="Times New Roman"/>
          <w:i/>
          <w:iCs/>
          <w:color w:val="000000"/>
          <w:sz w:val="24"/>
          <w:szCs w:val="24"/>
        </w:rPr>
        <w:t>accus. adverb.</w:t>
      </w:r>
      <w:r w:rsidRPr="00D93061">
        <w:rPr>
          <w:rFonts w:ascii="Times New Roman" w:hAnsi="Times New Roman" w:cs="Times New Roman"/>
          <w:color w:val="000000"/>
          <w:sz w:val="24"/>
          <w:szCs w:val="24"/>
        </w:rPr>
        <w:t>, both here and in 23:12</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614293" w:rsidRPr="0061429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614293">
        <w:rPr>
          <w:rFonts w:ascii="Times New Roman" w:hAnsi="Times New Roman" w:cs="Times New Roman"/>
          <w:color w:val="000000"/>
          <w:sz w:val="24"/>
          <w:szCs w:val="24"/>
          <w:lang w:val="es-ES"/>
        </w:rPr>
        <w:t>[[@Bible</w:t>
      </w:r>
      <w:proofErr w:type="gramStart"/>
      <w:r w:rsidRPr="00614293">
        <w:rPr>
          <w:rFonts w:ascii="Times New Roman" w:hAnsi="Times New Roman" w:cs="Times New Roman"/>
          <w:color w:val="000000"/>
          <w:sz w:val="24"/>
          <w:szCs w:val="24"/>
          <w:lang w:val="es-ES"/>
        </w:rPr>
        <w:t>:Jeremiah</w:t>
      </w:r>
      <w:proofErr w:type="gramEnd"/>
      <w:r w:rsidRPr="00614293">
        <w:rPr>
          <w:rFonts w:ascii="Times New Roman" w:hAnsi="Times New Roman" w:cs="Times New Roman"/>
          <w:color w:val="000000"/>
          <w:sz w:val="24"/>
          <w:szCs w:val="24"/>
          <w:lang w:val="es-ES"/>
        </w:rPr>
        <w:t xml:space="preserve"> 12:1]][[@Bible</w:t>
      </w:r>
      <w:proofErr w:type="gramStart"/>
      <w:r w:rsidRPr="00614293">
        <w:rPr>
          <w:rFonts w:ascii="Times New Roman" w:hAnsi="Times New Roman" w:cs="Times New Roman"/>
          <w:color w:val="000000"/>
          <w:sz w:val="24"/>
          <w:szCs w:val="24"/>
          <w:lang w:val="es-ES"/>
        </w:rPr>
        <w:t>:Jeremiah</w:t>
      </w:r>
      <w:proofErr w:type="gramEnd"/>
      <w:r w:rsidRPr="00614293">
        <w:rPr>
          <w:rFonts w:ascii="Times New Roman" w:hAnsi="Times New Roman" w:cs="Times New Roman"/>
          <w:color w:val="000000"/>
          <w:sz w:val="24"/>
          <w:szCs w:val="24"/>
          <w:lang w:val="es-ES"/>
        </w:rPr>
        <w:t xml:space="preserve"> 12</w:t>
      </w:r>
      <w:r>
        <w:rPr>
          <w:rFonts w:ascii="Times New Roman" w:hAnsi="Times New Roman" w:cs="Times New Roman"/>
          <w:color w:val="000000"/>
          <w:sz w:val="24"/>
          <w:szCs w:val="24"/>
          <w:lang w:val="es-ES"/>
        </w:rPr>
        <w:t>]]</w:t>
      </w:r>
    </w:p>
    <w:p w:rsidR="004065FD" w:rsidRDefault="00100EF5" w:rsidP="00A941D7">
      <w:pPr>
        <w:pStyle w:val="Heading6"/>
      </w:pPr>
      <w:r w:rsidRPr="00614293">
        <w:rPr>
          <w:lang w:val="es-ES"/>
        </w:rPr>
        <w:t xml:space="preserve"> Jer.  </w:t>
      </w:r>
      <w:r w:rsidRPr="00D93061">
        <w:t xml:space="preserve">12:1-6.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prophet’s displeasure at the prosperity of the wicked.</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enmity experienced by Jeremiah at the hands of his countrymen at Anathoth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excites his displeasure at the prosperity of the wicked, who thrive and live with immunity. He therefore beings to expostulate with God, and demands from God’s righteousness that they be cut off out of the land (vv. 1-4); whereupon the Lord reproves him for this outburst of ill-nature and impatience by telling him that he must patiently endure still worse. — This section, the connection of which with the preceding is unmistakeable, shows by a concrete instance the utter corruptness of the people; and it has been included in the prophecies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because it sets before us the greatness of God’s long-suffering towards a people ripe for destruction</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100EF5" w:rsidRDefault="00100EF5" w:rsidP="00A941D7">
      <w:pPr>
        <w:pStyle w:val="Heading7"/>
        <w:rPr>
          <w:color w:val="000000"/>
        </w:rPr>
      </w:pPr>
      <w:r w:rsidRPr="003B24C7">
        <w:t xml:space="preserve"> Jer. </w:t>
      </w:r>
      <w:r w:rsidRPr="00D93061">
        <w:rPr>
          <w:iCs/>
        </w:rPr>
        <w:t xml:space="preserve"> 12:1.</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“Righteous art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I contend with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will I plead with Thee in words. Wherefore doth the way of the wicked prosper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are all secure that deal faithlessly?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Thou hast planted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have taken root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grow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bring forth fruit. Near art Thou in their mouth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yet far from their reins.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But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knowest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seest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triest mine heart toward Thee. Tear them away like sheep to the slaughter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devote them for a day of slaughter.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How long is the earth to mourn and the herb of the field to wither? For the wickedness of them that dwell therein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gone are cattle and fowl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say: He sees not our end. </w:t>
      </w:r>
      <w:r w:rsidRPr="00D93061">
        <w:rPr>
          <w:rFonts w:ascii="Times New Roman" w:hAnsi="Times New Roman" w:cs="Times New Roman"/>
          <w:color w:val="000000"/>
          <w:sz w:val="24"/>
          <w:szCs w:val="24"/>
        </w:rPr>
        <w:t xml:space="preserve">V. 5. </w:t>
      </w:r>
      <w:r w:rsidRPr="00D93061">
        <w:rPr>
          <w:rFonts w:ascii="Times New Roman" w:hAnsi="Times New Roman" w:cs="Times New Roman"/>
          <w:i/>
          <w:iCs/>
          <w:color w:val="000000"/>
          <w:sz w:val="24"/>
          <w:szCs w:val="24"/>
        </w:rPr>
        <w:t>If with the footmen thou didst run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wearied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how couldst thou contend with the horses? and if thou trustest in the land of peace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how wilt thou do in the glory of Jordan? </w:t>
      </w:r>
      <w:r w:rsidRPr="00D93061">
        <w:rPr>
          <w:rFonts w:ascii="Times New Roman" w:hAnsi="Times New Roman" w:cs="Times New Roman"/>
          <w:color w:val="000000"/>
          <w:sz w:val="24"/>
          <w:szCs w:val="24"/>
        </w:rPr>
        <w:t xml:space="preserve">V. 6. </w:t>
      </w:r>
      <w:r w:rsidRPr="00D93061">
        <w:rPr>
          <w:rFonts w:ascii="Times New Roman" w:hAnsi="Times New Roman" w:cs="Times New Roman"/>
          <w:i/>
          <w:iCs/>
          <w:color w:val="000000"/>
          <w:sz w:val="24"/>
          <w:szCs w:val="24"/>
        </w:rPr>
        <w:t>For even thy brethren and they father’s 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even they</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are faithless towards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call after thee with full voice. Believe them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though they speak friendly to thee.”</w:t>
      </w:r>
      <w:r w:rsidRPr="00D93061">
        <w:rPr>
          <w:rFonts w:ascii="Times New Roman" w:hAnsi="Times New Roman" w:cs="Times New Roman"/>
          <w:color w:val="000000"/>
          <w:sz w:val="24"/>
          <w:szCs w:val="24"/>
        </w:rPr>
        <w:t>The prophet’s complaint begins by acknowledging: Thou art righteous, Lord, if I would dispute with Thee, i.e., would accuse Thee of injustice. I could convict Thee of no wrong; Thou wouldst appear righteous and prove Thyself in the right. Psa. 51:6; Job. 9:2ff. With</w:t>
      </w:r>
      <w:r>
        <w:rPr>
          <w:rFonts w:ascii="SBL Hebrew" w:hAnsi="SBL Hebrew" w:cs="SBL Hebrew"/>
          <w:color w:val="008080"/>
          <w:sz w:val="24"/>
          <w:szCs w:val="28"/>
          <w:rtl/>
          <w:lang w:bidi="he-IL"/>
        </w:rPr>
        <w:t xml:space="preserve"> אַךְ </w:t>
      </w:r>
      <w:r w:rsidRPr="00D93061">
        <w:rPr>
          <w:rFonts w:ascii="Times New Roman" w:hAnsi="Times New Roman" w:cs="Times New Roman"/>
          <w:color w:val="000000"/>
          <w:sz w:val="24"/>
          <w:szCs w:val="24"/>
        </w:rPr>
        <w:t>comes in a limitation: only he will speak pleas of right, maintain a suit with Jahveh, will set before Him something that seems incompatible with God’s justice, namely the question: Why the way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wicked prospers, why they that act faithlessly are in ease and comfort? On this cf. Job. 21:7ff., where Job sets forth at length the contradiction between the prosperity of the wicked and the justice of God’s providence. The way of the wicked is the course of their life, their conduct. God has planted them, i.e., has placed them in their circumstances of life; like a tree they have struck root into the ground; they go on, i.e., grow, and bear fruit, i.e., their undertakings succeed, although they have God in their mouth only, not in their heart</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4065FD" w:rsidRDefault="00100EF5" w:rsidP="00A941D7">
      <w:pPr>
        <w:pStyle w:val="Heading7"/>
      </w:pPr>
      <w:r w:rsidRPr="003B24C7">
        <w:t xml:space="preserve"> Jer. </w:t>
      </w:r>
      <w:r w:rsidRPr="00D93061">
        <w:t xml:space="preserve"> 12:3.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To show that he has cause for his question, Jeremiah appeals to the omniscience of the Searcher of hearts. God knows him, tries his heart, and therefore knows how it is disposed towards Himself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אִתֳךְ</w:t>
      </w:r>
      <w:r w:rsidRPr="00D93061">
        <w:rPr>
          <w:rFonts w:ascii="Times New Roman" w:hAnsi="Times New Roman" w:cs="Times New Roman"/>
          <w:color w:val="000000"/>
          <w:sz w:val="24"/>
          <w:szCs w:val="24"/>
        </w:rPr>
        <w:t>belongs to</w:t>
      </w:r>
      <w:r>
        <w:rPr>
          <w:rFonts w:ascii="SBL Hebrew" w:hAnsi="SBL Hebrew" w:cs="SBL Hebrew"/>
          <w:color w:val="008080"/>
          <w:sz w:val="24"/>
          <w:szCs w:val="28"/>
          <w:rtl/>
          <w:lang w:bidi="he-IL"/>
        </w:rPr>
        <w:t xml:space="preserve">לבִּי </w:t>
      </w:r>
      <w:r w:rsidRPr="00D93061">
        <w:rPr>
          <w:rFonts w:ascii="Times New Roman" w:hAnsi="Times New Roman" w:cs="Times New Roman"/>
          <w:color w:val="000000"/>
          <w:sz w:val="24"/>
          <w:szCs w:val="24"/>
        </w:rPr>
        <w:t>, and</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את </w:t>
      </w:r>
      <w:r w:rsidRPr="00D93061">
        <w:rPr>
          <w:rFonts w:ascii="Times New Roman" w:hAnsi="Times New Roman" w:cs="Times New Roman"/>
          <w:color w:val="000000"/>
          <w:sz w:val="24"/>
          <w:szCs w:val="24"/>
        </w:rPr>
        <w:t xml:space="preserve">indicating the relation — here, viz., fidelity — in which the heart stands to God; cf. 2Sa. 16:17). Thus God knows that in his heart there is no unfaithfulness, and that he maintains to God an attitude altogether other than that of those hypocrites who have God on their lips only; and knows too the enmity which, without having provoked it, he experiences. How then comes it about that with the prophet it goes ill, while with those faithless ones it goes well? God, as the righteous God, must remove this contradiction. And so his request concludes: Tear them out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נתַק</w:t>
      </w:r>
      <w:r w:rsidRPr="00D93061">
        <w:rPr>
          <w:rFonts w:ascii="Times New Roman" w:hAnsi="Times New Roman" w:cs="Times New Roman"/>
          <w:color w:val="000000"/>
          <w:sz w:val="24"/>
          <w:szCs w:val="24"/>
        </w:rPr>
        <w:t>of the tearing out of roots, Eze. 17:9); here Hiph. with the same force (pointing back to the metaphor of their being rooted, v. 2), implying total destruction. Hence also the illustration: as sheep, that are dragged away out of the flock to be slaughtered. Devote them for the day of slaughter, like animals devoted to sacrifice</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4065FD" w:rsidRDefault="00100EF5" w:rsidP="00A941D7">
      <w:pPr>
        <w:pStyle w:val="Heading7"/>
      </w:pPr>
      <w:r w:rsidRPr="003B24C7">
        <w:t xml:space="preserve"> Jer. </w:t>
      </w:r>
      <w:r w:rsidRPr="00D93061">
        <w:t xml:space="preserve"> 12:4.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Ver. 4 gives the motive of his prayer: How long shall the earth suffer from the wickedness of these hypocrites? be visited with drought and dearth for their sins? This question is not to be taken as a complaint that God is punishing without end; Hitz. so takes it, and then proposes to delete it as being out of all connection in sense with v. 3 or v. 5. It is a complaint because of the continuance of God’s chastisement, drawn down by the wickedness of the apostates, which are bringing the land to utter ruin. The mourning of the land and the withering of the herb is a consequence of great drought; and the drought is a divine chastisement: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 5:24ff., 14:2ff., etc. But this falls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only on the unfaithful, but upon the godly too, and even the beasts, cattle, and birds suffer from it; and so the innocent along with the guilty. There seems to be injustice in this. To put an end to this injustice, to rescue the innocent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the curse brought by the wickedness of the ungodly, the prophet seeks the destruction of the wicked.</w:t>
      </w:r>
      <w:r>
        <w:rPr>
          <w:rFonts w:ascii="SBL Hebrew" w:hAnsi="SBL Hebrew" w:cs="SBL Hebrew"/>
          <w:color w:val="008080"/>
          <w:sz w:val="24"/>
          <w:szCs w:val="28"/>
          <w:rtl/>
          <w:lang w:bidi="he-IL"/>
        </w:rPr>
        <w:t xml:space="preserve">סָפָה </w:t>
      </w:r>
      <w:r w:rsidRPr="00D93061">
        <w:rPr>
          <w:rFonts w:ascii="Times New Roman" w:hAnsi="Times New Roman" w:cs="Times New Roman"/>
          <w:color w:val="000000"/>
          <w:sz w:val="24"/>
          <w:szCs w:val="24"/>
        </w:rPr>
        <w:t>, to be swept away. The 3rd pers. fem. sing.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the plural</w:t>
      </w:r>
      <w:r>
        <w:rPr>
          <w:rFonts w:ascii="SBL Hebrew" w:hAnsi="SBL Hebrew" w:cs="SBL Hebrew"/>
          <w:color w:val="008080"/>
          <w:sz w:val="24"/>
          <w:szCs w:val="28"/>
          <w:rtl/>
        </w:rPr>
        <w:t>–</w:t>
      </w:r>
      <w:r>
        <w:rPr>
          <w:rFonts w:ascii="SBL Hebrew" w:hAnsi="SBL Hebrew" w:cs="SBL Hebrew"/>
          <w:color w:val="008080"/>
          <w:sz w:val="24"/>
          <w:szCs w:val="28"/>
          <w:rtl/>
          <w:lang w:bidi="he-IL"/>
        </w:rPr>
        <w:t xml:space="preserve">וֹת </w:t>
      </w:r>
      <w:r w:rsidRPr="00D93061">
        <w:rPr>
          <w:rFonts w:ascii="Times New Roman" w:hAnsi="Times New Roman" w:cs="Times New Roman"/>
          <w:color w:val="000000"/>
          <w:sz w:val="24"/>
          <w:szCs w:val="24"/>
        </w:rPr>
        <w:t xml:space="preserve">, as in Joe. 1:20 and often; cf. Ew. § 317,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Gesen. § 146,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 “They that dwell therein” are inhabitants of the land at large, the ungodly multitude of the people, of whom it is said in the last clause: they say, He will not see our end. The sense of these words is determined by the subject. Many follow the LXX (</w:t>
      </w:r>
      <w:r>
        <w:rPr>
          <w:rFonts w:ascii="SBL Greek" w:hAnsi="SBL Greek" w:cs="Times New Roman"/>
          <w:color w:val="0000FF"/>
          <w:sz w:val="24"/>
          <w:szCs w:val="24"/>
          <w:lang w:val="el-GR"/>
        </w:rPr>
        <w:t>οὐκ</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ὄψεται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ὁ</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Θεὸς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ὁδοὺς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ἡμῶν</w:t>
      </w:r>
      <w:r w:rsidRPr="00D93061">
        <w:rPr>
          <w:rFonts w:ascii="Times New Roman" w:hAnsi="Times New Roman" w:cs="Times New Roman"/>
          <w:color w:val="000000"/>
          <w:sz w:val="24"/>
          <w:szCs w:val="24"/>
        </w:rPr>
        <w:t>) and refer the seeing to God. God will not see their end, i.e., will not trouble Himself about it (Schnur., Ros., and others), or will not pay any heed to their future fate, so that they may do all they choose unpunished (Ew.). But to this Graf has justly objected, that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ראָה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all the passages that can be cited for this sense of the word, is used only of that which God sees, regards as already present, never of that which is future. “He sees” is to be referred to the prophet. Of him the ungodly say, he shall not see their end, because they intend to put him out of the way (Hitz.); or better, in a less special sense, they ridicule the idea that his prophecies will be fulfilled,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say: He shall not see our end, because his threatenings will not come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pass</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4065FD" w:rsidRDefault="00100EF5" w:rsidP="00A941D7">
      <w:pPr>
        <w:pStyle w:val="Heading7"/>
      </w:pPr>
      <w:r w:rsidRPr="003B24C7">
        <w:t xml:space="preserve"> Jer. </w:t>
      </w:r>
      <w:r w:rsidRPr="00D93061">
        <w:t xml:space="preserve"> 12:5, 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vv. 5 and 6 the Lord so answers the prophet’s complaint as to reprove his impatience, by intimating that he will have to endure still worse. Both parts of v. 5 are of the nature of proverbs. If even the race with footmen made him weary, how will he be able to compete with horses?</w:t>
      </w:r>
      <w:r>
        <w:rPr>
          <w:rFonts w:ascii="SBL Hebrew" w:hAnsi="SBL Hebrew" w:cs="SBL Hebrew"/>
          <w:color w:val="008080"/>
          <w:sz w:val="24"/>
          <w:szCs w:val="28"/>
          <w:rtl/>
          <w:lang w:bidi="he-IL"/>
        </w:rPr>
        <w:t xml:space="preserve"> תֶּחֱרָה </w:t>
      </w:r>
      <w:r w:rsidRPr="00D93061">
        <w:rPr>
          <w:rFonts w:ascii="Times New Roman" w:hAnsi="Times New Roman" w:cs="Times New Roman"/>
          <w:color w:val="000000"/>
          <w:sz w:val="24"/>
          <w:szCs w:val="24"/>
        </w:rPr>
        <w:t>here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22:15, a Tiph., Aramaic form for Hiph., arising by the hardening of the</w:t>
      </w:r>
      <w:r>
        <w:rPr>
          <w:rFonts w:ascii="SBL Hebrew" w:hAnsi="SBL Hebrew" w:cs="SBL Hebrew"/>
          <w:color w:val="008080"/>
          <w:sz w:val="24"/>
          <w:szCs w:val="28"/>
          <w:rtl/>
          <w:lang w:bidi="he-IL"/>
        </w:rPr>
        <w:t xml:space="preserve"> ה </w:t>
      </w:r>
      <w:r w:rsidRPr="00D93061">
        <w:rPr>
          <w:rFonts w:ascii="Times New Roman" w:hAnsi="Times New Roman" w:cs="Times New Roman"/>
          <w:color w:val="000000"/>
          <w:sz w:val="24"/>
          <w:szCs w:val="24"/>
        </w:rPr>
        <w:t>into</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ת </w:t>
      </w:r>
      <w:r w:rsidRPr="00D93061">
        <w:rPr>
          <w:rFonts w:ascii="Times New Roman" w:hAnsi="Times New Roman" w:cs="Times New Roman"/>
          <w:color w:val="000000"/>
          <w:sz w:val="24"/>
          <w:szCs w:val="24"/>
        </w:rPr>
        <w:t xml:space="preserve">— cf. Hos. 11:3, and Ew. § 122, </w:t>
      </w:r>
      <w:r w:rsidRPr="00D93061">
        <w:rPr>
          <w:rFonts w:ascii="Times New Roman" w:hAnsi="Times New Roman" w:cs="Times New Roman"/>
          <w:i/>
          <w:iCs/>
          <w:color w:val="000000"/>
          <w:sz w:val="24"/>
          <w:szCs w:val="24"/>
        </w:rPr>
        <w:t>a</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rival, vie with. The proverb exhibits the contrast between tasks of smaller and greater difficulty, applied to the prophet’s relation to his enemies. What Jeremiah had to suffer from his countrymen at Anathoth was but a trifle compared with the malign assaults that yet awaited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him in the discharge of his office. The second comparison conveys the same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thought, but with a clearer intimation of the dangers the prophet will undergo. If thou puttest thy trust in a peaceful land, there alone countest on living in peace and safety, how wilt thou bear thyself in the glory of Jordan? The latter phrase does not mean the swelling of Jordan, its high flood, so as that we should with Umbr. and Ew., have here to think of the danger arising from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great and sudden inundation. It is the strip of land along the bank of the Jordan, thickly overgrown with shrubs, trees, and tall reeds, the lower valley, flooded when the river was swollen, where lions had their haunt, as in the reedy thickets of the Euphrates. Cf. v. Schubert, </w:t>
      </w:r>
      <w:r w:rsidRPr="00D93061">
        <w:rPr>
          <w:rFonts w:ascii="Times New Roman" w:hAnsi="Times New Roman" w:cs="Times New Roman"/>
          <w:i/>
          <w:iCs/>
          <w:color w:val="000000"/>
          <w:sz w:val="24"/>
          <w:szCs w:val="24"/>
        </w:rPr>
        <w:t>Resie</w:t>
      </w:r>
      <w:r w:rsidRPr="00D93061">
        <w:rPr>
          <w:rFonts w:ascii="Times New Roman" w:hAnsi="Times New Roman" w:cs="Times New Roman"/>
          <w:color w:val="000000"/>
          <w:sz w:val="24"/>
          <w:szCs w:val="24"/>
        </w:rPr>
        <w:t xml:space="preserve">, iii. S. 82; Robins. </w:t>
      </w:r>
      <w:r w:rsidRPr="00D93061">
        <w:rPr>
          <w:rFonts w:ascii="Times New Roman" w:hAnsi="Times New Roman" w:cs="Times New Roman"/>
          <w:i/>
          <w:iCs/>
          <w:color w:val="000000"/>
          <w:sz w:val="24"/>
          <w:szCs w:val="24"/>
        </w:rPr>
        <w:t>Bibl. Researches in Palestine</w:t>
      </w:r>
      <w:r w:rsidRPr="00D93061">
        <w:rPr>
          <w:rFonts w:ascii="Times New Roman" w:hAnsi="Times New Roman" w:cs="Times New Roman"/>
          <w:color w:val="000000"/>
          <w:sz w:val="24"/>
          <w:szCs w:val="24"/>
        </w:rPr>
        <w:t xml:space="preserve">, i. 535, and </w:t>
      </w:r>
      <w:r w:rsidRPr="00D93061">
        <w:rPr>
          <w:rFonts w:ascii="Times New Roman" w:hAnsi="Times New Roman" w:cs="Times New Roman"/>
          <w:i/>
          <w:iCs/>
          <w:color w:val="000000"/>
          <w:sz w:val="24"/>
          <w:szCs w:val="24"/>
        </w:rPr>
        <w:t>Phys. Geogr. of the Holy Land</w:t>
      </w:r>
      <w:r w:rsidRPr="00D93061">
        <w:rPr>
          <w:rFonts w:ascii="Times New Roman" w:hAnsi="Times New Roman" w:cs="Times New Roman"/>
          <w:color w:val="000000"/>
          <w:sz w:val="24"/>
          <w:szCs w:val="24"/>
        </w:rPr>
        <w:t>, p. 147. The “pride of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Jordan” is therefore mentioned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49:19; 50:44, Zec. 11:3, as the haunt of lions, and comes before us here as a region where men’s lives were in danger. The point of the comparison is accordingly this: Thy case up till this time is, in spite of the onsets thou hast borne, to be compared to a sojourn in a peaceful land; but thou shalt come into much sorer case, where thou shalt never for a moment be sure of thy life. To illustrate this, he is told in v. 6 that his nearest of kin, and those dwelling under the same roof, will behave unfaithfully towards him. they will cry behind him</w:t>
      </w:r>
      <w:r>
        <w:rPr>
          <w:rFonts w:ascii="SBL Hebrew" w:hAnsi="SBL Hebrew" w:cs="SBL Hebrew"/>
          <w:color w:val="008080"/>
          <w:sz w:val="24"/>
          <w:szCs w:val="28"/>
          <w:rtl/>
          <w:lang w:bidi="he-IL"/>
        </w:rPr>
        <w:t xml:space="preserve">מָלא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plena voce </w:t>
      </w:r>
      <w:r w:rsidRPr="00D93061">
        <w:rPr>
          <w:rFonts w:ascii="Times New Roman" w:hAnsi="Times New Roman" w:cs="Times New Roman"/>
          <w:color w:val="000000"/>
          <w:sz w:val="24"/>
          <w:szCs w:val="24"/>
        </w:rPr>
        <w:t>(Jerome; cf.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קִרְאוּ מַלְאוּ </w:t>
      </w:r>
      <w:r w:rsidRPr="00D93061">
        <w:rPr>
          <w:rFonts w:ascii="Times New Roman" w:hAnsi="Times New Roman" w:cs="Times New Roman"/>
          <w:color w:val="000000"/>
          <w:sz w:val="24"/>
          <w:szCs w:val="24"/>
        </w:rPr>
        <w:t>, 4:5). They will cry after him, “as one cries when pursuing a thief or murderer” (Gr.). Perfectly apposite is therefore Luther’s translation: They set up a hue and cry after thee. These words are not meant to be literally taken, but convey the thought, that even his nearest friends will persecute him as a malefactor. It is therefore a perverse design that seeks to find the distinction between the inhabitants of Anathoth and the brethren and housemates, in a contrast between the priests and the blood-relations. Although Anathoth was a city of the priests, the men of Anathoth need not have been all priests, since these cities were not exclusively occupied by priests. — In this reproof of the prophet there lies not merely the truth that much sorer suffering yet awaits him, but the truth besides, that the people’s faithlessness and wickedness towards God and men will yet grow greater, ere the judgment of destruction fall upon Judah; for the divine long-suffering is not yet exhausted, nor has ungodliness yet fairly reached its highest point, so that the final destruction must straightway be carried out. But judgment will not tarry long. This thought is carried on in what follows</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4065FD" w:rsidRDefault="00100EF5" w:rsidP="00A941D7">
      <w:pPr>
        <w:pStyle w:val="Heading6"/>
      </w:pPr>
      <w:r w:rsidRPr="003B24C7">
        <w:t xml:space="preserve"> Jer. </w:t>
      </w:r>
      <w:r w:rsidRPr="00D93061">
        <w:t xml:space="preserve"> 12:7-17.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execution of the judgment on Judah and its enemies.</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As to this passage, which falls into two strophes, vv. 7-13 and vv. 14-17, Hitz., Graf, and others pronounce that it stands in no kind of connection with what immediately precedes. The connection of the two strophes with one another is, however, allowed by these commentators; while Eichh. and Dahler hold vv. 14-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17 to be a distinct oracle, belonging to the time of Zedekiah, or to the seventh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 eighth year of Jehoiakim. These views are bound up with an incorrect conception of the contents of the passage, — to which in the first place we must accordingly direct our attention</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100EF5" w:rsidRDefault="00100EF5" w:rsidP="00A941D7">
      <w:pPr>
        <w:pStyle w:val="Heading7"/>
        <w:rPr>
          <w:color w:val="000000"/>
        </w:rPr>
      </w:pPr>
      <w:r w:rsidRPr="003B24C7">
        <w:t xml:space="preserve"> Jer. </w:t>
      </w:r>
      <w:r w:rsidRPr="00D93061">
        <w:rPr>
          <w:iCs/>
        </w:rPr>
        <w:t xml:space="preserve"> 12:7.</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“I have forsaken mine 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cast out mine heritage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given the beloved of my soul into the hand of its enemies.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Mine heritage is become unto me as a lion in the forest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hath lifted up its voice against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therefore have I hated it.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Is mine heritage to me a speckled vulture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vultures are round about it?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gather all the beasts of the field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bring them to devour!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Many shepherds have destroyed my vineyard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trodden down my ground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made the plot of my</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pleasure a desolate wilderness.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xml:space="preserve">. They have made it a desolation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mourneth around me desolate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desolated is the whole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none laid it to heart.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On all the bare-peaked heights in the wilderness are spoilers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a sword of Jahveh’s devours from one end of the land unto the other: no peace to all flesh.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They have sown wheat and reaped thorns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have worn themselves weary and accomplished nothing. So then ye shall be put to shame for your produce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hot anger of Jahve.”</w:t>
      </w:r>
      <w:r w:rsidRPr="00D93061">
        <w:rPr>
          <w:rFonts w:ascii="Times New Roman" w:hAnsi="Times New Roman" w:cs="Times New Roman"/>
          <w:color w:val="000000"/>
          <w:sz w:val="24"/>
          <w:szCs w:val="24"/>
        </w:rPr>
        <w:t xml:space="preserve">V. 14. </w:t>
      </w:r>
      <w:r w:rsidRPr="00D93061">
        <w:rPr>
          <w:rFonts w:ascii="Times New Roman" w:hAnsi="Times New Roman" w:cs="Times New Roman"/>
          <w:i/>
          <w:iCs/>
          <w:color w:val="000000"/>
          <w:sz w:val="24"/>
          <w:szCs w:val="24"/>
        </w:rPr>
        <w:t>“Thus saith Jahveh against all mine evil neighbours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touch the heritage which I have given unto my people Israel: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pluck them out of their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house of Judah will I pluck out of their midst.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But after I have plucked them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pity them again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bring them back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each to his heritage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each into his land.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w:t>
      </w:r>
      <w:r w:rsidRPr="00D93061">
        <w:rPr>
          <w:rFonts w:ascii="Times New Roman" w:hAnsi="Times New Roman" w:cs="Times New Roman"/>
          <w:i/>
          <w:iCs/>
          <w:color w:val="000000"/>
          <w:sz w:val="24"/>
          <w:szCs w:val="24"/>
        </w:rPr>
        <w:t>. And it shall be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they will learn the ways of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swear by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name: As Jahveh liveth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they have taught my people to swear by Baal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then they shall be built in the midst of my people.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But if they hearken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pluck up such a nation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utterly destroying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Hitz. and Graf, in opposition to other commentators, will have the strophe,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7-13, to be taken not as prophecy, but as a lament on the devastation which Judah, after Jehoiakim’s defection from Nebuchadnezzar in the eighth year of his reign, had suffered through the war of spoliation undertaken against insurgent Judah by those neighbouring nations that had maintained their allegiance to Chaldean supremacy, 2Ki. 24:2f. In support of this, Gr. appeals to the use throughout of unconnected perfects, and to the prophecy, v. 14ff., joined with this description; which, he says, shows that it is something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complete, existing, which is described, a state of affairs on which the prophecy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based. For although the prophet, viewing the future with the eyes of a seer as a thing present, often describes it as if it had already taken place, yet, he says, the context easily enables us in such a case to recognise the description as prophetic, which, acc. to Graf, is not the case here. This argument is void of all force. To show that the use of unconnected perfects proves nothing, it is sufficient to note that such perfects are used in v. 6, where Hitz. and Gr. take</w:t>
      </w:r>
      <w:r>
        <w:rPr>
          <w:rFonts w:ascii="SBL Hebrew" w:hAnsi="SBL Hebrew" w:cs="SBL Hebrew"/>
          <w:color w:val="008080"/>
          <w:sz w:val="24"/>
          <w:szCs w:val="28"/>
          <w:rtl/>
          <w:lang w:bidi="he-IL"/>
        </w:rPr>
        <w:t xml:space="preserve"> בָּגְדוּ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קָרְאוּ </w:t>
      </w:r>
      <w:r w:rsidRPr="00D93061">
        <w:rPr>
          <w:rFonts w:ascii="Times New Roman" w:hAnsi="Times New Roman" w:cs="Times New Roman"/>
          <w:color w:val="000000"/>
          <w:sz w:val="24"/>
          <w:szCs w:val="24"/>
        </w:rPr>
        <w:t>as prophetic. So with the perfects in v. 7. The context demands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For though no particle attaches v. 7 to what precedes, yet, as Graf himself alleges against Hitz., it is shown by the lack of any heading that the fragment (vv. 7-13) is “not a special, originally independent oracle;” and just as clearly, that it can by no means be (as Gr. supposes) an appendix, stuck on to the preceding in a purely external and accidental fashion. These assumptions are disproved by the contents of the fragment, which are simply an expansion of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threat of expulsion from their inheritance conveyed to the people already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11:14-17; an expansion which not merely points back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11:14-17, but which most aptly attaches itself to the reproof given to the prophet for his complaint that judgment on the ungodly was delayed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12:1-6); since it discloses to the prophet God’s designs in regard to His people, and teaches that the judgment, though it may be delayed, will not be withheld</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4065FD" w:rsidRDefault="00100EF5" w:rsidP="00A941D7">
      <w:pPr>
        <w:pStyle w:val="Heading7"/>
      </w:pPr>
      <w:r w:rsidRPr="003B24C7">
        <w:t xml:space="preserve"> Jer. </w:t>
      </w:r>
      <w:r w:rsidRPr="00D93061">
        <w:t xml:space="preserve"> 12:7ff.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contain sayings of God, not of the prophet, who had left his house in Anathoth, as Zwingli and Bugenhagen thought. The perfects are prophetic, i.e., intimate the divine decree already determined on, whose accomplishment is irrevocably fixed, and will certainly by and by take place. “My house” is neither the temple nor the land inhabited by Israel, in support whereof appeal is unjustly made to passages like Hos. 8:1, 9:15, Eze. 8:12; 9:9; but, as is clearly shown by the parallel “mine heritage,” taken in connection with what is said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heritage in v. 8, and by “the beloved of my soul,” v. 7, means the people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or Judah as the existing representative of the people of God (house = family); see on Hos. 8:1.</w:t>
      </w:r>
      <w:r>
        <w:rPr>
          <w:rFonts w:ascii="SBL Hebrew" w:hAnsi="SBL Hebrew" w:cs="SBL Hebrew"/>
          <w:color w:val="008080"/>
          <w:sz w:val="24"/>
          <w:szCs w:val="28"/>
          <w:rtl/>
          <w:lang w:bidi="he-IL"/>
        </w:rPr>
        <w:t xml:space="preserve"> נחֲלָתִי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אַם נחֲלָה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4:20, cf. Isa. 47:6; 19:25.</w:t>
      </w:r>
      <w:r>
        <w:rPr>
          <w:rFonts w:ascii="SBL Hebrew" w:hAnsi="SBL Hebrew" w:cs="SBL Hebrew"/>
          <w:color w:val="008080"/>
          <w:sz w:val="24"/>
          <w:szCs w:val="28"/>
          <w:rtl/>
          <w:lang w:bidi="he-IL"/>
        </w:rPr>
        <w:t xml:space="preserve">ידִדוּת </w:t>
      </w:r>
      <w:r w:rsidRPr="00D93061">
        <w:rPr>
          <w:rFonts w:ascii="Times New Roman" w:hAnsi="Times New Roman" w:cs="Times New Roman"/>
          <w:color w:val="000000"/>
          <w:sz w:val="24"/>
          <w:szCs w:val="24"/>
        </w:rPr>
        <w:t>, object of my soul’s love, cf. 11:15. This appellation, too, cannot apply to the land, but to the people of Israel, — V. 8 contains the reason why Jahveh gives up His people for a prey. It has behaved to God like a lion, i.e., has opposed Him fiercely like a furious beast. Therefore He must withdraw His love. To give with the voice = to lift up the voice, as in Psa. 46:7; 68:34.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“Hate” is a stronger expression for the withdrawal of love, shown by delivering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into the hand of its enemies, as in Mal. 1:3. There is no reason for taking</w:t>
      </w:r>
      <w:r>
        <w:rPr>
          <w:rFonts w:ascii="SBL Hebrew" w:hAnsi="SBL Hebrew" w:cs="SBL Hebrew"/>
          <w:color w:val="008080"/>
          <w:sz w:val="24"/>
          <w:szCs w:val="28"/>
          <w:rtl/>
          <w:lang w:bidi="he-IL"/>
        </w:rPr>
        <w:t xml:space="preserve"> שׂנאתִי </w:t>
      </w:r>
      <w:r w:rsidRPr="00D93061">
        <w:rPr>
          <w:rFonts w:ascii="Times New Roman" w:hAnsi="Times New Roman" w:cs="Times New Roman"/>
          <w:color w:val="000000"/>
          <w:sz w:val="24"/>
          <w:szCs w:val="24"/>
        </w:rPr>
        <w:t>as inchoative (Hitz., I learned to hate it). The “hating” is explained fully in the following verses. In v. 9 the meaning of</w:t>
      </w:r>
      <w:r>
        <w:rPr>
          <w:rFonts w:ascii="SBL Hebrew" w:hAnsi="SBL Hebrew" w:cs="SBL Hebrew"/>
          <w:color w:val="008080"/>
          <w:sz w:val="24"/>
          <w:szCs w:val="28"/>
          <w:rtl/>
          <w:lang w:bidi="he-IL"/>
        </w:rPr>
        <w:t xml:space="preserve"> הַאַיִט צָבוּאַ </w:t>
      </w:r>
      <w:r w:rsidRPr="00D93061">
        <w:rPr>
          <w:rFonts w:ascii="Times New Roman" w:hAnsi="Times New Roman" w:cs="Times New Roman"/>
          <w:color w:val="000000"/>
          <w:sz w:val="24"/>
          <w:szCs w:val="24"/>
        </w:rPr>
        <w:t>is disputed. In all other places where it occurs</w:t>
      </w:r>
      <w:r>
        <w:rPr>
          <w:rFonts w:ascii="SBL Hebrew" w:hAnsi="SBL Hebrew" w:cs="SBL Hebrew"/>
          <w:color w:val="008080"/>
          <w:sz w:val="24"/>
          <w:szCs w:val="28"/>
          <w:rtl/>
          <w:lang w:bidi="he-IL"/>
        </w:rPr>
        <w:t xml:space="preserve"> אַיִט </w:t>
      </w:r>
      <w:r w:rsidRPr="00D93061">
        <w:rPr>
          <w:rFonts w:ascii="Times New Roman" w:hAnsi="Times New Roman" w:cs="Times New Roman"/>
          <w:color w:val="000000"/>
          <w:sz w:val="24"/>
          <w:szCs w:val="24"/>
        </w:rPr>
        <w:t>means a bird of prey, cf. Isa. 46:11, or collective, birds of prey, Gen. 15:11, Isa. 18:6.</w:t>
      </w:r>
      <w:r>
        <w:rPr>
          <w:rFonts w:ascii="SBL Hebrew" w:hAnsi="SBL Hebrew" w:cs="SBL Hebrew"/>
          <w:color w:val="008080"/>
          <w:sz w:val="24"/>
          <w:szCs w:val="28"/>
          <w:rtl/>
          <w:lang w:bidi="he-IL"/>
        </w:rPr>
        <w:t xml:space="preserve">צָבוּאַ </w:t>
      </w:r>
      <w:r w:rsidRPr="00D93061">
        <w:rPr>
          <w:rFonts w:ascii="Times New Roman" w:hAnsi="Times New Roman" w:cs="Times New Roman"/>
          <w:color w:val="000000"/>
          <w:sz w:val="24"/>
          <w:szCs w:val="24"/>
        </w:rPr>
        <w:t>, in the Rabbinical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Heb. the hyaena, like the Arabic </w:t>
      </w:r>
      <w:r w:rsidRPr="00D93061">
        <w:rPr>
          <w:rFonts w:ascii="LSBTrans" w:hAnsi="LSBTrans" w:cs="LSBTrans"/>
          <w:color w:val="000000"/>
          <w:sz w:val="24"/>
          <w:szCs w:val="24"/>
        </w:rPr>
        <w:t xml:space="preserve">såabuÿun </w:t>
      </w:r>
      <w:r w:rsidRPr="00D93061">
        <w:rPr>
          <w:rFonts w:ascii="Times New Roman" w:hAnsi="Times New Roman" w:cs="Times New Roman"/>
          <w:color w:val="000000"/>
          <w:sz w:val="24"/>
          <w:szCs w:val="24"/>
        </w:rPr>
        <w:t xml:space="preserve">or </w:t>
      </w:r>
      <w:r w:rsidRPr="00D93061">
        <w:rPr>
          <w:rFonts w:ascii="LSBTrans" w:hAnsi="LSBTrans" w:cs="LSBTrans"/>
          <w:color w:val="000000"/>
          <w:sz w:val="24"/>
          <w:szCs w:val="24"/>
        </w:rPr>
        <w:t xml:space="preserve">såabÿun </w:t>
      </w:r>
      <w:r w:rsidRPr="00D93061">
        <w:rPr>
          <w:rFonts w:ascii="Times New Roman" w:hAnsi="Times New Roman" w:cs="Times New Roman"/>
          <w:color w:val="000000"/>
          <w:sz w:val="24"/>
          <w:szCs w:val="24"/>
        </w:rPr>
        <w:t xml:space="preserve">. So the LXX have rendered it; and so, too, many recent comm., e.g., Gesen. in </w:t>
      </w:r>
      <w:r w:rsidRPr="00D93061">
        <w:rPr>
          <w:rFonts w:ascii="Times New Roman" w:hAnsi="Times New Roman" w:cs="Times New Roman"/>
          <w:i/>
          <w:iCs/>
          <w:color w:val="000000"/>
          <w:sz w:val="24"/>
          <w:szCs w:val="24"/>
        </w:rPr>
        <w:t xml:space="preserve">thes. </w:t>
      </w:r>
      <w:r w:rsidRPr="00D93061">
        <w:rPr>
          <w:rFonts w:ascii="Times New Roman" w:hAnsi="Times New Roman" w:cs="Times New Roman"/>
          <w:color w:val="000000"/>
          <w:sz w:val="24"/>
          <w:szCs w:val="24"/>
        </w:rPr>
        <w:t xml:space="preserve">But with this the asyndeton by way of connection with </w:t>
      </w:r>
      <w:r>
        <w:rPr>
          <w:rFonts w:ascii="SBL Hebrew" w:hAnsi="SBL Hebrew" w:cs="SBL Hebrew"/>
          <w:color w:val="008080"/>
          <w:sz w:val="24"/>
          <w:szCs w:val="28"/>
          <w:rtl/>
          <w:lang w:bidi="he-IL"/>
        </w:rPr>
        <w:t xml:space="preserve"> אַיִט </w:t>
      </w:r>
      <w:r w:rsidRPr="00D93061">
        <w:rPr>
          <w:rFonts w:ascii="Times New Roman" w:hAnsi="Times New Roman" w:cs="Times New Roman"/>
          <w:color w:val="000000"/>
          <w:sz w:val="24"/>
          <w:szCs w:val="24"/>
        </w:rPr>
        <w:t xml:space="preserve">does not well consist: is a bird of prey, a hyaena, mine heritage? On this ground Boch. </w:t>
      </w:r>
      <w:r w:rsidRPr="00D93061">
        <w:rPr>
          <w:rFonts w:ascii="Times New Roman" w:hAnsi="Times New Roman" w:cs="Times New Roman"/>
          <w:i/>
          <w:iCs/>
          <w:color w:val="000000"/>
          <w:sz w:val="24"/>
          <w:szCs w:val="24"/>
        </w:rPr>
        <w:t xml:space="preserve">(Hieroz. </w:t>
      </w:r>
      <w:r w:rsidRPr="00D93061">
        <w:rPr>
          <w:rFonts w:ascii="Times New Roman" w:hAnsi="Times New Roman" w:cs="Times New Roman"/>
          <w:color w:val="000000"/>
          <w:sz w:val="24"/>
          <w:szCs w:val="24"/>
        </w:rPr>
        <w:t>ii. p. 176, ed. Ros.) sought to make good the claim of</w:t>
      </w:r>
      <w:r>
        <w:rPr>
          <w:rFonts w:ascii="SBL Hebrew" w:hAnsi="SBL Hebrew" w:cs="SBL Hebrew"/>
          <w:color w:val="008080"/>
          <w:sz w:val="24"/>
          <w:szCs w:val="28"/>
          <w:rtl/>
          <w:lang w:bidi="he-IL"/>
        </w:rPr>
        <w:t xml:space="preserve"> אַיִט </w:t>
      </w:r>
      <w:r w:rsidRPr="00D93061">
        <w:rPr>
          <w:rFonts w:ascii="Times New Roman" w:hAnsi="Times New Roman" w:cs="Times New Roman"/>
          <w:color w:val="000000"/>
          <w:sz w:val="24"/>
          <w:szCs w:val="24"/>
        </w:rPr>
        <w:t>to mean “beast of prey,” but without proving his case. Nor is there in biblical Heb. any sure case for</w:t>
      </w:r>
      <w:r>
        <w:rPr>
          <w:rFonts w:ascii="SBL Hebrew" w:hAnsi="SBL Hebrew" w:cs="SBL Hebrew"/>
          <w:color w:val="008080"/>
          <w:sz w:val="24"/>
          <w:szCs w:val="28"/>
          <w:rtl/>
          <w:lang w:bidi="he-IL"/>
        </w:rPr>
        <w:t xml:space="preserve"> צָבוּאַ </w:t>
      </w:r>
      <w:r w:rsidRPr="00D93061">
        <w:rPr>
          <w:rFonts w:ascii="Times New Roman" w:hAnsi="Times New Roman" w:cs="Times New Roman"/>
          <w:color w:val="000000"/>
          <w:sz w:val="24"/>
          <w:szCs w:val="24"/>
        </w:rPr>
        <w:t>in the meaning of hyaena; and the Rabbinical usage would appear to be founded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this interpretation of the word in the passage before us.</w:t>
      </w:r>
      <w:r>
        <w:rPr>
          <w:rFonts w:ascii="SBL Hebrew" w:hAnsi="SBL Hebrew" w:cs="SBL Hebrew"/>
          <w:color w:val="008080"/>
          <w:sz w:val="24"/>
          <w:szCs w:val="28"/>
          <w:rtl/>
          <w:lang w:bidi="he-IL"/>
        </w:rPr>
        <w:t xml:space="preserve">צָבַע </w:t>
      </w:r>
      <w:r w:rsidRPr="00D93061">
        <w:rPr>
          <w:rFonts w:ascii="Times New Roman" w:hAnsi="Times New Roman" w:cs="Times New Roman"/>
          <w:color w:val="000000"/>
          <w:sz w:val="24"/>
          <w:szCs w:val="24"/>
        </w:rPr>
        <w:t xml:space="preserve">, Arab. </w:t>
      </w:r>
      <w:r w:rsidRPr="00D93061">
        <w:rPr>
          <w:rFonts w:ascii="LSBTrans" w:hAnsi="LSBTrans" w:cs="LSBTrans"/>
          <w:color w:val="000000"/>
          <w:sz w:val="24"/>
          <w:szCs w:val="24"/>
        </w:rPr>
        <w:t xml:space="preserve">såabaÿa, </w:t>
      </w:r>
      <w:r w:rsidRPr="00D93061">
        <w:rPr>
          <w:rFonts w:ascii="Times New Roman" w:hAnsi="Times New Roman" w:cs="Times New Roman"/>
          <w:color w:val="000000"/>
          <w:sz w:val="24"/>
          <w:szCs w:val="24"/>
        </w:rPr>
        <w:t>means dip, hence dye; and so</w:t>
      </w:r>
      <w:r>
        <w:rPr>
          <w:rFonts w:ascii="SBL Hebrew" w:hAnsi="SBL Hebrew" w:cs="SBL Hebrew"/>
          <w:color w:val="008080"/>
          <w:sz w:val="24"/>
          <w:szCs w:val="28"/>
          <w:rtl/>
          <w:lang w:bidi="he-IL"/>
        </w:rPr>
        <w:t xml:space="preserve">צֶבַע </w:t>
      </w:r>
      <w:r w:rsidRPr="00D93061">
        <w:rPr>
          <w:rFonts w:ascii="Times New Roman" w:hAnsi="Times New Roman" w:cs="Times New Roman"/>
          <w:color w:val="000000"/>
          <w:sz w:val="24"/>
          <w:szCs w:val="24"/>
        </w:rPr>
        <w:t xml:space="preserve">, Jud. 5:30, is dyed materials, in plur. parti- coloured clothes. To this meaning Jerome, Syr., and Targ. have adhered in the present case; Jerome gives </w:t>
      </w:r>
      <w:r w:rsidRPr="00D93061">
        <w:rPr>
          <w:rFonts w:ascii="Times New Roman" w:hAnsi="Times New Roman" w:cs="Times New Roman"/>
          <w:i/>
          <w:iCs/>
          <w:color w:val="000000"/>
          <w:sz w:val="24"/>
          <w:szCs w:val="24"/>
        </w:rPr>
        <w:t>avis discolor</w:t>
      </w:r>
      <w:r w:rsidRPr="00D93061">
        <w:rPr>
          <w:rFonts w:ascii="Times New Roman" w:hAnsi="Times New Roman" w:cs="Times New Roman"/>
          <w:color w:val="000000"/>
          <w:sz w:val="24"/>
          <w:szCs w:val="24"/>
        </w:rPr>
        <w:t xml:space="preserve">, whence Luther’s </w:t>
      </w:r>
      <w:r w:rsidRPr="00D93061">
        <w:rPr>
          <w:rFonts w:ascii="Times New Roman" w:hAnsi="Times New Roman" w:cs="Times New Roman"/>
          <w:i/>
          <w:iCs/>
          <w:color w:val="000000"/>
          <w:sz w:val="24"/>
          <w:szCs w:val="24"/>
        </w:rPr>
        <w:t>der sprincklight Vogel</w:t>
      </w:r>
      <w:r w:rsidRPr="00D93061">
        <w:rPr>
          <w:rFonts w:ascii="Times New Roman" w:hAnsi="Times New Roman" w:cs="Times New Roman"/>
          <w:color w:val="000000"/>
          <w:sz w:val="24"/>
          <w:szCs w:val="24"/>
        </w:rPr>
        <w:t xml:space="preserve">; Chr. B. Mich., </w:t>
      </w:r>
      <w:r w:rsidRPr="00D93061">
        <w:rPr>
          <w:rFonts w:ascii="Times New Roman" w:hAnsi="Times New Roman" w:cs="Times New Roman"/>
          <w:i/>
          <w:iCs/>
          <w:color w:val="000000"/>
          <w:sz w:val="24"/>
          <w:szCs w:val="24"/>
        </w:rPr>
        <w:t xml:space="preserve">avis colorata. </w:t>
      </w:r>
      <w:r w:rsidRPr="00D93061">
        <w:rPr>
          <w:rFonts w:ascii="Times New Roman" w:hAnsi="Times New Roman" w:cs="Times New Roman"/>
          <w:color w:val="000000"/>
          <w:sz w:val="24"/>
          <w:szCs w:val="24"/>
        </w:rPr>
        <w:t>So, and rightly, Hitz., Ew., Graf, Näg.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prophet alludes to the well-known fact of natural history, that “whenever a strange-looking bird is seen amongst the others, whether it be an owl of the night amidst the birds of day, or a bird of gay, variegated plumage amidst those of duskier hue, the others pursue the unfamiliar intruder with loud cries and unite in attacking it.” Hitz., with reference to Tacit. </w:t>
      </w:r>
      <w:r w:rsidRPr="00D93061">
        <w:rPr>
          <w:rFonts w:ascii="Times New Roman" w:hAnsi="Times New Roman" w:cs="Times New Roman"/>
          <w:i/>
          <w:iCs/>
          <w:color w:val="000000"/>
          <w:sz w:val="24"/>
          <w:szCs w:val="24"/>
        </w:rPr>
        <w:t xml:space="preserve">Ann. </w:t>
      </w:r>
      <w:r w:rsidRPr="00D93061">
        <w:rPr>
          <w:rFonts w:ascii="Times New Roman" w:hAnsi="Times New Roman" w:cs="Times New Roman"/>
          <w:color w:val="000000"/>
          <w:sz w:val="24"/>
          <w:szCs w:val="24"/>
        </w:rPr>
        <w:t xml:space="preserve">vi. 28, Sueton. </w:t>
      </w:r>
      <w:r w:rsidRPr="00D93061">
        <w:rPr>
          <w:rFonts w:ascii="Times New Roman" w:hAnsi="Times New Roman" w:cs="Times New Roman"/>
          <w:i/>
          <w:iCs/>
          <w:color w:val="000000"/>
          <w:sz w:val="24"/>
          <w:szCs w:val="24"/>
        </w:rPr>
        <w:t>Caes.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81, and Plin. </w:t>
      </w:r>
      <w:r w:rsidRPr="00D93061">
        <w:rPr>
          <w:rFonts w:ascii="Times New Roman" w:hAnsi="Times New Roman" w:cs="Times New Roman"/>
          <w:i/>
          <w:iCs/>
          <w:color w:val="000000"/>
          <w:sz w:val="24"/>
          <w:szCs w:val="24"/>
        </w:rPr>
        <w:t xml:space="preserve">Hist. N. </w:t>
      </w:r>
      <w:r w:rsidRPr="00D93061">
        <w:rPr>
          <w:rFonts w:ascii="Times New Roman" w:hAnsi="Times New Roman" w:cs="Times New Roman"/>
          <w:color w:val="000000"/>
          <w:sz w:val="24"/>
          <w:szCs w:val="24"/>
        </w:rPr>
        <w:t>x. 19. The question is the expression of amazement, and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assertory.</w:t>
      </w:r>
      <w:r>
        <w:rPr>
          <w:rFonts w:ascii="SBL Hebrew" w:hAnsi="SBL Hebrew" w:cs="SBL Hebrew"/>
          <w:color w:val="008080"/>
          <w:sz w:val="24"/>
          <w:szCs w:val="28"/>
          <w:rtl/>
          <w:lang w:bidi="he-IL"/>
        </w:rPr>
        <w:t xml:space="preserve"> לי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dat. ethic.</w:t>
      </w:r>
      <w:r w:rsidRPr="00D93061">
        <w:rPr>
          <w:rFonts w:ascii="Times New Roman" w:hAnsi="Times New Roman" w:cs="Times New Roman"/>
          <w:color w:val="000000"/>
          <w:sz w:val="24"/>
          <w:szCs w:val="24"/>
        </w:rPr>
        <w:t>, intimating sympathetic participation (Näg.), and not to be changed, with Gr., into</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The next clause is also a question: are birds of prey round about it (mine heritage), sc. to plunder it? This, too, is meant to convey affirmation. With it is connected the summons to the beasts of prey to gather round Judah to devour it. The words here come from Isa. 56:9. The beasts are emblem for enemies.</w:t>
      </w:r>
      <w:r>
        <w:rPr>
          <w:rFonts w:ascii="SBL Hebrew" w:hAnsi="SBL Hebrew" w:cs="SBL Hebrew"/>
          <w:color w:val="008080"/>
          <w:sz w:val="24"/>
          <w:szCs w:val="28"/>
          <w:rtl/>
          <w:lang w:bidi="he-IL"/>
        </w:rPr>
        <w:t xml:space="preserve"> התָיוּ </w:t>
      </w:r>
      <w:r w:rsidRPr="00D93061">
        <w:rPr>
          <w:rFonts w:ascii="Times New Roman" w:hAnsi="Times New Roman" w:cs="Times New Roman"/>
          <w:color w:val="000000"/>
          <w:sz w:val="24"/>
          <w:szCs w:val="24"/>
        </w:rPr>
        <w:t>is not first mode or perfect (Hitz.), but imperat., contracted from</w:t>
      </w:r>
      <w:r>
        <w:rPr>
          <w:rFonts w:ascii="SBL Hebrew" w:hAnsi="SBL Hebrew" w:cs="SBL Hebrew"/>
          <w:color w:val="008080"/>
          <w:sz w:val="24"/>
          <w:szCs w:val="28"/>
          <w:rtl/>
          <w:lang w:bidi="he-IL"/>
        </w:rPr>
        <w:t xml:space="preserve">הֶאֱתָיוּ </w:t>
      </w:r>
      <w:r w:rsidRPr="00D93061">
        <w:rPr>
          <w:rFonts w:ascii="Times New Roman" w:hAnsi="Times New Roman" w:cs="Times New Roman"/>
          <w:color w:val="000000"/>
          <w:sz w:val="24"/>
          <w:szCs w:val="24"/>
        </w:rPr>
        <w:t>, as in Isa. 21:14. The same thought is,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 carried on under a figure that is more directly expressive of the matter in hand. The perfects in vv. 10-12 are once more prophetic. The shepherds who (along with their flocks, of course) destroy the vineyard of the Lord are the kings of the heathen, Nebuchadnezzar and the kings subject to him, with their warriors. The “destroying” is expanded in a manner consistent with the figure; and here we must not fail to note the cumulation of the words and the climax thus produced. They tread down the plot of ground, turn the precious plot into a howling wilderness. With “plot of my pleasure” cf.</w:t>
      </w:r>
      <w:r>
        <w:rPr>
          <w:rFonts w:ascii="SBL Hebrew" w:hAnsi="SBL Hebrew" w:cs="SBL Hebrew"/>
          <w:color w:val="008080"/>
          <w:sz w:val="24"/>
          <w:szCs w:val="28"/>
          <w:rtl/>
          <w:lang w:bidi="he-IL"/>
        </w:rPr>
        <w:t xml:space="preserve">אֶרֶץ חֶמְדָּה וגוי </w:t>
      </w:r>
      <w:r w:rsidRPr="00D93061">
        <w:rPr>
          <w:rFonts w:ascii="Times New Roman" w:hAnsi="Times New Roman" w:cs="Times New Roman"/>
          <w:color w:val="000000"/>
          <w:sz w:val="24"/>
          <w:szCs w:val="24"/>
        </w:rPr>
        <w:t>, 3:19.In v. 11 the emblematical shepherds are brought forward in the more direct form of enemy.</w:t>
      </w:r>
      <w:r>
        <w:rPr>
          <w:rFonts w:ascii="SBL Hebrew" w:hAnsi="SBL Hebrew" w:cs="SBL Hebrew"/>
          <w:color w:val="008080"/>
          <w:sz w:val="24"/>
          <w:szCs w:val="28"/>
          <w:rtl/>
          <w:lang w:bidi="he-IL"/>
        </w:rPr>
        <w:t xml:space="preserve">שׂמָהּ </w:t>
      </w:r>
      <w:r w:rsidRPr="00D93061">
        <w:rPr>
          <w:rFonts w:ascii="Times New Roman" w:hAnsi="Times New Roman" w:cs="Times New Roman"/>
          <w:color w:val="000000"/>
          <w:sz w:val="24"/>
          <w:szCs w:val="24"/>
        </w:rPr>
        <w:t>, he (the enemy, “they” impersonal) has changed it (the plot of ground) into desolation. It mourneth</w:t>
      </w:r>
      <w:r>
        <w:rPr>
          <w:rFonts w:ascii="SBL Hebrew" w:hAnsi="SBL Hebrew" w:cs="SBL Hebrew"/>
          <w:color w:val="008080"/>
          <w:sz w:val="24"/>
          <w:szCs w:val="28"/>
          <w:rtl/>
          <w:lang w:bidi="he-IL"/>
        </w:rPr>
        <w:t xml:space="preserve">עלי </w:t>
      </w:r>
      <w:r w:rsidRPr="00D93061">
        <w:rPr>
          <w:rFonts w:ascii="Times New Roman" w:hAnsi="Times New Roman" w:cs="Times New Roman"/>
          <w:color w:val="000000"/>
          <w:sz w:val="24"/>
          <w:szCs w:val="24"/>
        </w:rPr>
        <w:t>, round about me, desolated. Spoilers are come on all the bare-topped hills of the desert.</w:t>
      </w:r>
      <w:r>
        <w:rPr>
          <w:rFonts w:ascii="SBL Hebrew" w:hAnsi="SBL Hebrew" w:cs="SBL Hebrew"/>
          <w:color w:val="008080"/>
          <w:sz w:val="24"/>
          <w:szCs w:val="28"/>
          <w:rtl/>
          <w:lang w:bidi="he-IL"/>
        </w:rPr>
        <w:t xml:space="preserve"> מִדְבָּר </w:t>
      </w:r>
      <w:r w:rsidRPr="00D93061">
        <w:rPr>
          <w:rFonts w:ascii="Times New Roman" w:hAnsi="Times New Roman" w:cs="Times New Roman"/>
          <w:color w:val="000000"/>
          <w:sz w:val="24"/>
          <w:szCs w:val="24"/>
        </w:rPr>
        <w:t xml:space="preserve">is the name for such parts of the country as were suited only for rearing and pasturing cattle, like the so-called wilderness of Judah to the west of the Dead Sea. A sword of the Lord’s (i.e., the war sent by Jahveh,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25:29; 6:25) devours the whole land from end to end;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25:33. “All flesh” is limited by the context to all flesh in the land of Judah.</w:t>
      </w:r>
      <w:r>
        <w:rPr>
          <w:rFonts w:ascii="SBL Hebrew" w:hAnsi="SBL Hebrew" w:cs="SBL Hebrew"/>
          <w:color w:val="008080"/>
          <w:sz w:val="24"/>
          <w:szCs w:val="28"/>
          <w:rtl/>
          <w:lang w:bidi="he-IL"/>
        </w:rPr>
        <w:t xml:space="preserve"> בָּשָׂר </w:t>
      </w:r>
      <w:r w:rsidRPr="00D93061">
        <w:rPr>
          <w:rFonts w:ascii="Times New Roman" w:hAnsi="Times New Roman" w:cs="Times New Roman"/>
          <w:color w:val="000000"/>
          <w:sz w:val="24"/>
          <w:szCs w:val="24"/>
        </w:rPr>
        <w:t>in the sense of Gen. 6:12, sinful mankind; here: the whole sinful population of Judah. For them there is no</w:t>
      </w:r>
      <w:r>
        <w:rPr>
          <w:rFonts w:ascii="SBL Hebrew" w:hAnsi="SBL Hebrew" w:cs="SBL Hebrew"/>
          <w:color w:val="008080"/>
          <w:sz w:val="24"/>
          <w:szCs w:val="28"/>
          <w:rtl/>
          <w:lang w:bidi="he-IL"/>
        </w:rPr>
        <w:t xml:space="preserve">שׁלוֹם </w:t>
      </w:r>
      <w:r w:rsidRPr="00D93061">
        <w:rPr>
          <w:rFonts w:ascii="Times New Roman" w:hAnsi="Times New Roman" w:cs="Times New Roman"/>
          <w:color w:val="000000"/>
          <w:sz w:val="24"/>
          <w:szCs w:val="24"/>
        </w:rPr>
        <w:t>, welfare or peace</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4065FD" w:rsidRDefault="00100EF5" w:rsidP="00A941D7">
      <w:pPr>
        <w:pStyle w:val="Heading7"/>
      </w:pPr>
      <w:r w:rsidRPr="003B24C7">
        <w:t xml:space="preserve"> Jer. </w:t>
      </w:r>
      <w:r w:rsidRPr="00D93061">
        <w:t xml:space="preserve"> 12:13.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They reap the contrary of what they have sowed. The words: wheat they have sown, thorns they reap, are manifestly of the nature of a saw or proverb; certainly not merely with the force of </w:t>
      </w:r>
      <w:r w:rsidRPr="00D93061">
        <w:rPr>
          <w:rFonts w:ascii="Times New Roman" w:hAnsi="Times New Roman" w:cs="Times New Roman"/>
          <w:i/>
          <w:iCs/>
          <w:color w:val="000000"/>
          <w:sz w:val="24"/>
          <w:szCs w:val="24"/>
        </w:rPr>
        <w:t xml:space="preserve">meliora exspectaverant et venerunt pessima </w:t>
      </w:r>
      <w:r w:rsidRPr="00D93061">
        <w:rPr>
          <w:rFonts w:ascii="Times New Roman" w:hAnsi="Times New Roman" w:cs="Times New Roman"/>
          <w:color w:val="000000"/>
          <w:sz w:val="24"/>
          <w:szCs w:val="24"/>
        </w:rPr>
        <w:t>(Jerome); for sowing corresponds not to hoping or expecting, but to doing and undertaking. Their labour brings them the reverse of what they aimed at or sought to attain. To understand the words directly of the failure of the crop, as Ven., Ros., Hitz., Graf, Näg. prefer to do, is fair neither to text nor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context. To reap thorns is not = to have a bad harvest by reason of drought, blight, or the ravaging of enemies. The seed: wheat, the noblest grain, produces thorns, the very opposite of available fruit. And the context, too, excludes the thought of agriculture and “literal harvesting.” The thought that the crop turned out a failure would be a very lame termination to a description of how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whole land was ravaged from end to end by the sword of the Lord. The verse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forms a conclusion which sums up the threatening of vv. 7-12, to the effect that the people’s sinful ongoings will bring them sore suffering, instead of the good fortune they hoped for.</w:t>
      </w:r>
      <w:r>
        <w:rPr>
          <w:rFonts w:ascii="SBL Hebrew" w:hAnsi="SBL Hebrew" w:cs="SBL Hebrew"/>
          <w:color w:val="008080"/>
          <w:sz w:val="24"/>
          <w:szCs w:val="28"/>
          <w:rtl/>
          <w:lang w:bidi="he-IL"/>
        </w:rPr>
        <w:t xml:space="preserve">נחְלוּ </w:t>
      </w:r>
      <w:r w:rsidRPr="00D93061">
        <w:rPr>
          <w:rFonts w:ascii="Times New Roman" w:hAnsi="Times New Roman" w:cs="Times New Roman"/>
          <w:color w:val="000000"/>
          <w:sz w:val="24"/>
          <w:szCs w:val="24"/>
        </w:rPr>
        <w:t>, they have worn themselves out, exhausted their strength, and secured no profit. Thus shall ye be put to shame for your produce, ignominiously disappointed in your hopes for the issue of your labour</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4065FD" w:rsidRDefault="00100EF5" w:rsidP="00A941D7">
      <w:pPr>
        <w:pStyle w:val="Heading7"/>
      </w:pPr>
      <w:r w:rsidRPr="003B24C7">
        <w:t xml:space="preserve"> Jer. </w:t>
      </w:r>
      <w:r w:rsidRPr="00D93061">
        <w:t xml:space="preserve"> 12:14-17.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 spoilers of the Lord’s heritage are also to be carried off out of their land; but after they, like Judah, have been punished, the Lord will have pity on them, and will bring them back one and all into their own land. And if the heathen, who now seduce the people of God to idolatry, learn the ways of God’s people and be converted to the Lord, they shall receive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citizenship amongst God’s people and be built up amongst them; but if they will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do so, they shall be extirpated. Thus will the Lord manifest Himself before the whole earth as righteous judge, and through judgment secure the weal not only of Israel, but of the heathen peoples too. By this discovery of His world- plan the Lord makes so complete a reply to the prophet’s murmuring concerning the prosperity of the ungodly (vv. 1-6), that from it may clearly be seen the justice of God’s government on earth. Viewed thus, both strophes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passage before us (vv. 7-17) connect themselves singularly well with vv. 1-6</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4065FD" w:rsidRDefault="00100EF5" w:rsidP="00A941D7">
      <w:pPr>
        <w:pStyle w:val="Heading8"/>
      </w:pPr>
      <w:r w:rsidRPr="003B24C7">
        <w:t>Jer.</w:t>
      </w:r>
      <w:r w:rsidRPr="00D93061">
        <w:t xml:space="preserve"> 12:14.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evil neighbours that lay hands on Jahve’s heritage are the neighbouring heathen nations, the Edomites, Moabites, Ammonites, Philistines, and Syrians. It does not, however, follow that this threatening has special reference to the event related in 2Ki. 24:2, and that it belongs to the time of Jehoiakim. These nations were always endeavouring to assault Israel, and made use of every opportunity that seemed favourable for waging war against them and subjugating them; and not for the first time during the reign of Nebuchadnezzar, at which time it was indeed that they suffered the punishment here pronounced, of being carried away into exile. The neighbours are brought up here simply as representatives of the heathen nations, and what is said of them is true for all the heathen. The transition to the first person in</w:t>
      </w:r>
      <w:r>
        <w:rPr>
          <w:rFonts w:ascii="SBL Hebrew" w:hAnsi="SBL Hebrew" w:cs="SBL Hebrew"/>
          <w:color w:val="008080"/>
          <w:sz w:val="24"/>
          <w:szCs w:val="28"/>
          <w:rtl/>
          <w:lang w:bidi="he-IL"/>
        </w:rPr>
        <w:t xml:space="preserve"> שׁכנַי </w:t>
      </w:r>
      <w:r w:rsidRPr="00D93061">
        <w:rPr>
          <w:rFonts w:ascii="Times New Roman" w:hAnsi="Times New Roman" w:cs="Times New Roman"/>
          <w:color w:val="000000"/>
          <w:sz w:val="24"/>
          <w:szCs w:val="24"/>
        </w:rPr>
        <w:t>is like that in 14:15. Jahveh is possessor of the land of Israel, and so the adjoining peoples are His neighbours.</w:t>
      </w:r>
      <w:r>
        <w:rPr>
          <w:rFonts w:ascii="SBL Hebrew" w:hAnsi="SBL Hebrew" w:cs="SBL Hebrew"/>
          <w:color w:val="008080"/>
          <w:sz w:val="24"/>
          <w:szCs w:val="28"/>
          <w:rtl/>
          <w:lang w:bidi="he-IL"/>
        </w:rPr>
        <w:t xml:space="preserve">נגַע בְ </w:t>
      </w:r>
      <w:r w:rsidRPr="00D93061">
        <w:rPr>
          <w:rFonts w:ascii="Times New Roman" w:hAnsi="Times New Roman" w:cs="Times New Roman"/>
          <w:color w:val="000000"/>
          <w:sz w:val="24"/>
          <w:szCs w:val="24"/>
        </w:rPr>
        <w:t>, to touch as an enemy, to attack,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Zec. 2:12. I pluck the house of Judah out of their midst, i.e., the midst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evil neighbours. This is understood by most commentators of the carrying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Judah into captivity, since</w:t>
      </w:r>
      <w:r>
        <w:rPr>
          <w:rFonts w:ascii="SBL Hebrew" w:hAnsi="SBL Hebrew" w:cs="SBL Hebrew"/>
          <w:color w:val="008080"/>
          <w:sz w:val="24"/>
          <w:szCs w:val="28"/>
          <w:rtl/>
          <w:lang w:bidi="he-IL"/>
        </w:rPr>
        <w:t xml:space="preserve"> נתַשׁ </w:t>
      </w:r>
      <w:r w:rsidRPr="00D93061">
        <w:rPr>
          <w:rFonts w:ascii="Times New Roman" w:hAnsi="Times New Roman" w:cs="Times New Roman"/>
          <w:color w:val="000000"/>
          <w:sz w:val="24"/>
          <w:szCs w:val="24"/>
        </w:rPr>
        <w:t>cannot be taken in two different senses in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two corresponding clauses. For this word used of deportation, cf. 1Ki. 14:15. “Them,” v. 15, refers to the heathen peoples. After they have been carried forth of their land and have received their punishment, the Lord will again have compassion upon them, and will bring back each to its inheritance, its land.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Here the restoration of Judah, the people of God, is assumed as a thing of course (cf. v. 16 and 32:37, 44; 33:26)</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4065FD" w:rsidRDefault="00100EF5" w:rsidP="00A941D7">
      <w:pPr>
        <w:pStyle w:val="Heading8"/>
      </w:pPr>
      <w:r w:rsidRPr="003B24C7">
        <w:t xml:space="preserve"> Jer. </w:t>
      </w:r>
      <w:r w:rsidRPr="00D93061">
        <w:t xml:space="preserve"> 12:16.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If then the heathen learn the ways of the people of God. What we are to understand by this is clear from the following infinitive clause: to swear in the name of Jahveh, viz., if they adopt the worship of Jahveh (for swearing is mentioned as one of the principal utterances of a religious confession). If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do so, then shall they be built in the midst of God’s people, i.e., incorporated with it, and along with it favoured and blessed</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4065FD" w:rsidRDefault="00100EF5" w:rsidP="00A941D7">
      <w:pPr>
        <w:pStyle w:val="Heading8"/>
      </w:pPr>
      <w:r w:rsidRPr="003B24C7">
        <w:t xml:space="preserve"> Jer. </w:t>
      </w:r>
      <w:r w:rsidRPr="00D93061">
        <w:t xml:space="preserve"> 12:17.</w:t>
      </w:r>
      <w:r w:rsidR="004065FD" w:rsidRPr="004065FD">
        <w:t xml:space="preserve">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But they who hearken not, namely, to the invitation to take Jahveh as the true God, these shall be utterly destroyed.</w:t>
      </w:r>
      <w:r>
        <w:rPr>
          <w:rFonts w:ascii="SBL Hebrew" w:hAnsi="SBL Hebrew" w:cs="SBL Hebrew"/>
          <w:color w:val="008080"/>
          <w:sz w:val="24"/>
          <w:szCs w:val="28"/>
          <w:rtl/>
          <w:lang w:bidi="he-IL"/>
        </w:rPr>
        <w:t xml:space="preserve">נתוֹשׁ ואַבּד </w:t>
      </w:r>
      <w:r w:rsidRPr="00D93061">
        <w:rPr>
          <w:rFonts w:ascii="Times New Roman" w:hAnsi="Times New Roman" w:cs="Times New Roman"/>
          <w:color w:val="000000"/>
          <w:sz w:val="24"/>
          <w:szCs w:val="24"/>
        </w:rPr>
        <w:t>, so to pluck them out that they may perish. The promise is Messianic, cf. 16:19, Isa. 56:6f.,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Mic. 4:1-4, etc., inasmuch as it points to the end of God’s way with all nations</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p>
    <w:p w:rsidR="004065FD" w:rsidRDefault="00100EF5" w:rsidP="00A941D7">
      <w:pPr>
        <w:pStyle w:val="Heading5"/>
        <w:rPr>
          <w:szCs w:val="28"/>
        </w:rPr>
      </w:pPr>
      <w:r w:rsidRPr="003B24C7">
        <w:t xml:space="preserve"> Jer. </w:t>
      </w:r>
      <w:r w:rsidRPr="00D93061">
        <w:rPr>
          <w:szCs w:val="28"/>
        </w:rPr>
        <w:t xml:space="preserve"> 13.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Humiliation of Judah’s Pride. — The first section of this chapter contains a symbolical action which sets forth the corruptness of Judah (vv. 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 and shows in figurative language how the Lord will bring Judah’s haughtiness to nothing (vv. 12-14). Upon the back of this comes the warning to repent, and the threatening addressed to the king and queen, that the crown shall fall from their head, that Judah shall be carried captive, and Jerusalem dishonoured, because of their disgraceful idolatry (vv. 15-27)</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4065FD" w:rsidRDefault="00100EF5" w:rsidP="00A941D7">
      <w:pPr>
        <w:pStyle w:val="Heading6"/>
      </w:pPr>
      <w:r w:rsidRPr="003B24C7">
        <w:t xml:space="preserve"> Jer. </w:t>
      </w:r>
      <w:r w:rsidRPr="00D93061">
        <w:t xml:space="preserve"> 13:1-11.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spoilt girdle.</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“Thus spake Jahveh unto me: Go and buy thee a linen girdle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put it upon thy loins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into the water thou shalt not bring it.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So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bought the girdle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according to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put it upon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loins</w:t>
      </w:r>
      <w:r w:rsidRPr="00D93061">
        <w:rPr>
          <w:rFonts w:ascii="Times New Roman" w:hAnsi="Times New Roman" w:cs="Times New Roman"/>
          <w:color w:val="000000"/>
          <w:sz w:val="24"/>
          <w:szCs w:val="24"/>
        </w:rPr>
        <w:t>, V. 3</w:t>
      </w:r>
      <w:r w:rsidRPr="00D93061">
        <w:rPr>
          <w:rFonts w:ascii="Times New Roman" w:hAnsi="Times New Roman" w:cs="Times New Roman"/>
          <w:i/>
          <w:iCs/>
          <w:color w:val="000000"/>
          <w:sz w:val="24"/>
          <w:szCs w:val="24"/>
        </w:rPr>
        <w:t>. Then came the word of Jahveh to me the second time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Take the girdle which thou hast bought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is upon thy loins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arise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go to the Euphrates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hide it there in a cleft of the rock.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So I went and hid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Jahveh had commanded me.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w:t>
      </w:r>
      <w:r w:rsidRPr="00D93061">
        <w:rPr>
          <w:rFonts w:ascii="Times New Roman" w:hAnsi="Times New Roman" w:cs="Times New Roman"/>
          <w:i/>
          <w:iCs/>
          <w:color w:val="000000"/>
          <w:sz w:val="24"/>
          <w:szCs w:val="24"/>
        </w:rPr>
        <w:t>. And it came to pass after many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Jahveh said unto me: Arise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 to the Euphrates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bring thence the girdle which I commanded thee to hide there.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I went to the Euphrates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digged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took the girdle from the place where I had hid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girdle was marred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was good for nothing.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the word of Jahveh came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Thus hath Jahveh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After this manner will I mar the pride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great pride of</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Jerusalem.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This evil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refuse to hear my words</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walk in the stubbornness of their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walk after other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serve them and to worship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it shall be as this girdle which is good for nothing.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For as the girdle cleaves to the loins of a man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have I caused to cleave unto me the whole house of Israel and the whole house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it might be to me for a people and for a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praise and for an ornament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they hearkened not.”</w:t>
      </w:r>
      <w:r w:rsidRPr="00D93061">
        <w:rPr>
          <w:rFonts w:ascii="Times New Roman" w:hAnsi="Times New Roman" w:cs="Times New Roman"/>
          <w:color w:val="000000"/>
          <w:sz w:val="24"/>
          <w:szCs w:val="24"/>
        </w:rPr>
        <w:t>With regard to the symbolical action imposed on the prophet and performed by him, the question arises, whether the thing took place in outward reality, or was only an occurrence in the spirit, in the inward vision. The first view seems to be supported by the wording of the passage, namely, the twice repeated account of the prophet’s journey to the Phrat on the strength of a twice repeated divine command. But on the other hand, it has been found very improbable that “Jeremiah should twice have made a journey to the Euphrates, merely to prove that a linen girdle, if it lie long in the damp, becomes spoilt, a thing he could have done much nearer home, and which besides everybody knew without experiment” (Graf.). On this ground Ros., Graf, etc., hold the matter for a parable or an allegorical tale, But this view depends for support on the erroneous assumption that the specification of the Euphrates is of no kind of importance for the matter in hand; whereas the contrary may be gathered from the four times repeated mention of the place. Nor is anything proved against the real performance of God’s command by the remark, that the journey thither and back on both occasions is spoken of as if it were a mere matter of crossing a field. The Bible writers are wont to set forth such external matters in no very circumstantial way. And the great distance of the Euphrates — about 250 miles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gives us no sufficient reason for departing from the narrative as we have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before us, pointing as it does to a literal and real carrying out of God’s command, and to relegate the matter to the inward region of spiritual vision, or to take the narrative for an allegorical tale. — Still less reason is to be found in arbitrary interpretations of the name, such as, after Bochart’s example, have been attempted by Ven., Hitz., and Ew. The assertion that the Euphrates is called</w:t>
      </w:r>
      <w:r>
        <w:rPr>
          <w:rFonts w:ascii="SBL Hebrew" w:hAnsi="SBL Hebrew" w:cs="SBL Hebrew"/>
          <w:color w:val="008080"/>
          <w:sz w:val="24"/>
          <w:szCs w:val="28"/>
          <w:rtl/>
          <w:lang w:bidi="he-IL"/>
        </w:rPr>
        <w:t xml:space="preserve"> נהַר פְּרָת </w:t>
      </w:r>
      <w:r w:rsidRPr="00D93061">
        <w:rPr>
          <w:rFonts w:ascii="Times New Roman" w:hAnsi="Times New Roman" w:cs="Times New Roman"/>
          <w:color w:val="000000"/>
          <w:sz w:val="24"/>
          <w:szCs w:val="24"/>
        </w:rPr>
        <w:t xml:space="preserve">everywhere else, including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 6, 10, loses its claim to conclusiveness from the fact that the preface</w:t>
      </w:r>
      <w:r>
        <w:rPr>
          <w:rFonts w:ascii="SBL Hebrew" w:hAnsi="SBL Hebrew" w:cs="SBL Hebrew"/>
          <w:color w:val="008080"/>
          <w:sz w:val="24"/>
          <w:szCs w:val="28"/>
          <w:rtl/>
          <w:lang w:bidi="he-IL"/>
        </w:rPr>
        <w:t xml:space="preserve"> נהר </w:t>
      </w:r>
      <w:r w:rsidRPr="00D93061">
        <w:rPr>
          <w:rFonts w:ascii="Times New Roman" w:hAnsi="Times New Roman" w:cs="Times New Roman"/>
          <w:color w:val="000000"/>
          <w:sz w:val="24"/>
          <w:szCs w:val="24"/>
        </w:rPr>
        <w:t>is omitted in Gen. 2:14,</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51:63. And even Ew. observes, that “fifty years later a prophet understood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word of the Euphrates 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51:63.” Now even if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51:63 had been written by another prophet, and fifty years later (which is not the case,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50ff.), the authority of this prophet would suffice to prove every other interpretation erroneous; even although the other attempts at interpretation had been more than the merest fancies. Ew. remarks, “It is most amazing that recent scholars (Hitz. with Ven. and Dahl.) could seriously come to adopt the conceit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w:t>
      </w:r>
      <w:r>
        <w:rPr>
          <w:rFonts w:ascii="SBL Hebrew" w:hAnsi="SBL Hebrew" w:cs="SBL Hebrew"/>
          <w:color w:val="008080"/>
          <w:sz w:val="24"/>
          <w:szCs w:val="28"/>
          <w:rtl/>
          <w:lang w:bidi="he-IL"/>
        </w:rPr>
        <w:t xml:space="preserve"> פְּרָת </w:t>
      </w:r>
      <w:r w:rsidRPr="00D93061">
        <w:rPr>
          <w:rFonts w:ascii="Times New Roman" w:hAnsi="Times New Roman" w:cs="Times New Roman"/>
          <w:color w:val="000000"/>
          <w:sz w:val="24"/>
          <w:szCs w:val="24"/>
        </w:rPr>
        <w:t>is one and the same with</w:t>
      </w:r>
      <w:r>
        <w:rPr>
          <w:rFonts w:ascii="SBL Hebrew" w:hAnsi="SBL Hebrew" w:cs="SBL Hebrew"/>
          <w:color w:val="008080"/>
          <w:sz w:val="24"/>
          <w:szCs w:val="28"/>
          <w:rtl/>
          <w:lang w:bidi="he-IL"/>
        </w:rPr>
        <w:t xml:space="preserve"> אֶפְרָת </w:t>
      </w:r>
      <w:r w:rsidRPr="00D93061">
        <w:rPr>
          <w:rFonts w:ascii="Times New Roman" w:hAnsi="Times New Roman" w:cs="Times New Roman"/>
          <w:color w:val="000000"/>
          <w:sz w:val="24"/>
          <w:szCs w:val="24"/>
        </w:rPr>
        <w:t>(Gen. 48:7), and so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Bethlehem;” and what he says is doubly relevant to his own rendering.</w:t>
      </w:r>
      <w:r>
        <w:rPr>
          <w:rFonts w:ascii="SBL Hebrew" w:hAnsi="SBL Hebrew" w:cs="SBL Hebrew"/>
          <w:color w:val="008080"/>
          <w:sz w:val="24"/>
          <w:szCs w:val="28"/>
          <w:rtl/>
          <w:lang w:bidi="he-IL"/>
        </w:rPr>
        <w:t xml:space="preserve">פְּרָת </w:t>
      </w:r>
      <w:r w:rsidRPr="00D93061">
        <w:rPr>
          <w:rFonts w:ascii="Times New Roman" w:hAnsi="Times New Roman" w:cs="Times New Roman"/>
          <w:color w:val="000000"/>
          <w:sz w:val="24"/>
          <w:szCs w:val="24"/>
        </w:rPr>
        <w:t>,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says, is either to be understood like Arab. </w:t>
      </w:r>
      <w:r w:rsidRPr="00D93061">
        <w:rPr>
          <w:rFonts w:ascii="Times New Roman" w:hAnsi="Times New Roman" w:cs="Times New Roman"/>
          <w:i/>
          <w:iCs/>
          <w:color w:val="000000"/>
          <w:sz w:val="24"/>
          <w:szCs w:val="24"/>
        </w:rPr>
        <w:t>frt</w:t>
      </w:r>
      <w:r w:rsidRPr="00D93061">
        <w:rPr>
          <w:rFonts w:ascii="Times New Roman" w:hAnsi="Times New Roman" w:cs="Times New Roman"/>
          <w:color w:val="000000"/>
          <w:sz w:val="24"/>
          <w:szCs w:val="24"/>
        </w:rPr>
        <w:t xml:space="preserve">, of fresh water in general, or like </w:t>
      </w:r>
      <w:r w:rsidRPr="00D93061">
        <w:rPr>
          <w:rFonts w:ascii="LSBTrans" w:hAnsi="LSBTrans" w:cs="LSBTrans"/>
          <w:color w:val="000000"/>
          <w:sz w:val="24"/>
          <w:szCs w:val="24"/>
        </w:rPr>
        <w:t xml:space="preserve">frdåt, </w:t>
      </w:r>
      <w:r w:rsidRPr="00D93061">
        <w:rPr>
          <w:rFonts w:ascii="Times New Roman" w:hAnsi="Times New Roman" w:cs="Times New Roman"/>
          <w:color w:val="000000"/>
          <w:sz w:val="24"/>
          <w:szCs w:val="24"/>
        </w:rPr>
        <w:t>a place near the water, a crevice opening from the water into the land, — interpretations so far fetched as to require no serious refutation.More important than the question as to the formal nature of the emblematical action is that regarding its meaning; on which the views of commentators are as much divided. from the interpretation in vv. 9-11 thus much is clear, that the girdle is the emblem of Israel, and that the prophet, in putting on and wearing this girdle, illustrates the relation of God to the folk of His covenant (Israel and Judah). The further significance of the emblem is suggested by the several moments of the action. The girdle does not merely belong to a man’s adornment, but is that part of his clothing which he must put on when about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undertake any laborious piece of work. The prophet is to buy and put on a linen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girdle.</w:t>
      </w:r>
      <w:r>
        <w:rPr>
          <w:rFonts w:ascii="SBL Hebrew" w:hAnsi="SBL Hebrew" w:cs="SBL Hebrew"/>
          <w:color w:val="008080"/>
          <w:sz w:val="24"/>
          <w:szCs w:val="28"/>
          <w:rtl/>
          <w:lang w:bidi="he-IL"/>
        </w:rPr>
        <w:t xml:space="preserve">פִּשְׁתִּים </w:t>
      </w:r>
      <w:r w:rsidRPr="00D93061">
        <w:rPr>
          <w:rFonts w:ascii="Times New Roman" w:hAnsi="Times New Roman" w:cs="Times New Roman"/>
          <w:color w:val="000000"/>
          <w:sz w:val="24"/>
          <w:szCs w:val="24"/>
        </w:rPr>
        <w:t>, linen, was the material of the priests’ raiment, Eze. 44:</w:t>
      </w:r>
      <w:proofErr w:type="gramStart"/>
      <w:r w:rsidRPr="00D93061">
        <w:rPr>
          <w:rFonts w:ascii="Times New Roman" w:hAnsi="Times New Roman" w:cs="Times New Roman"/>
          <w:color w:val="000000"/>
          <w:sz w:val="24"/>
          <w:szCs w:val="24"/>
        </w:rPr>
        <w:t>17f.,</w:t>
      </w:r>
      <w:proofErr w:type="gramEnd"/>
      <w:r w:rsidRPr="00D93061">
        <w:rPr>
          <w:rFonts w:ascii="Times New Roman" w:hAnsi="Times New Roman" w:cs="Times New Roman"/>
          <w:color w:val="000000"/>
          <w:sz w:val="24"/>
          <w:szCs w:val="24"/>
        </w:rPr>
        <w:t xml:space="preserve"> which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28:40; 39:27ff. is called</w:t>
      </w:r>
      <w:r>
        <w:rPr>
          <w:rFonts w:ascii="SBL Hebrew" w:hAnsi="SBL Hebrew" w:cs="SBL Hebrew"/>
          <w:color w:val="008080"/>
          <w:sz w:val="24"/>
          <w:szCs w:val="28"/>
          <w:rtl/>
          <w:lang w:bidi="he-IL"/>
        </w:rPr>
        <w:t xml:space="preserve">שׁשׁ </w:t>
      </w:r>
      <w:r w:rsidRPr="00D93061">
        <w:rPr>
          <w:rFonts w:ascii="Times New Roman" w:hAnsi="Times New Roman" w:cs="Times New Roman"/>
          <w:color w:val="000000"/>
          <w:sz w:val="24"/>
          <w:szCs w:val="24"/>
        </w:rPr>
        <w:t>, white byssus, or</w:t>
      </w:r>
      <w:r>
        <w:rPr>
          <w:rFonts w:ascii="SBL Hebrew" w:hAnsi="SBL Hebrew" w:cs="SBL Hebrew"/>
          <w:color w:val="008080"/>
          <w:sz w:val="24"/>
          <w:szCs w:val="28"/>
          <w:rtl/>
          <w:lang w:bidi="he-IL"/>
        </w:rPr>
        <w:t xml:space="preserve">בַּד </w:t>
      </w:r>
      <w:r w:rsidRPr="00D93061">
        <w:rPr>
          <w:rFonts w:ascii="Times New Roman" w:hAnsi="Times New Roman" w:cs="Times New Roman"/>
          <w:color w:val="000000"/>
          <w:sz w:val="24"/>
          <w:szCs w:val="24"/>
        </w:rPr>
        <w:t>, linen. The priest’s girdle was not, however, white, but woven parti-coloured, after the four colours of the curtains of the sanctuary,</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28:40; 39:29. Wool</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צֶמֶר</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is in Eze. 44:18 expressly excluded, because it causes the body to sweat. The linen girdle points, therefore, to the priestly character of Israel, called to be a holy people, a kingdom of priests (Exo. 19:6). “The purchased white girdle of linen,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 man’s pride and adornment, is the people bought out of Egypt, yet in its innocence as it was when the Lord bound it to Himself with the bands of love” (Umbr.). The prohibition that follows, “into water thou shalt not bring it,” is variously interpreted. Chr. B. Mich. says: </w:t>
      </w:r>
      <w:r w:rsidRPr="00D93061">
        <w:rPr>
          <w:rFonts w:ascii="Times New Roman" w:hAnsi="Times New Roman" w:cs="Times New Roman"/>
          <w:i/>
          <w:iCs/>
          <w:color w:val="000000"/>
          <w:sz w:val="24"/>
          <w:szCs w:val="24"/>
        </w:rPr>
        <w:t>forte ne madefiat et facilius dein computrescat</w:t>
      </w:r>
      <w:r w:rsidRPr="00D93061">
        <w:rPr>
          <w:rFonts w:ascii="Times New Roman" w:hAnsi="Times New Roman" w:cs="Times New Roman"/>
          <w:color w:val="000000"/>
          <w:sz w:val="24"/>
          <w:szCs w:val="24"/>
        </w:rPr>
        <w:t xml:space="preserve">; to the same effect Dahl., Ew., Umbr., Graf: to keep it safe from the hurtful effects of damp. A view which refutes itself; since washing does no kind of harm to the linen girdle, but rather makes it again as good as new. Thus to the point writes Näg., remarking justly at the same time, that the command not to bring the girdle into the water plainly implies that the prophet would have washed it when it had become soiled. This was not to be. The girdle was to remain dirty, and as such to be carried to the Euphrates, in order that, as Ros. and Maur. observed, it might symbolize </w:t>
      </w:r>
      <w:r w:rsidRPr="00D93061">
        <w:rPr>
          <w:rFonts w:ascii="Times New Roman" w:hAnsi="Times New Roman" w:cs="Times New Roman"/>
          <w:i/>
          <w:iCs/>
          <w:color w:val="000000"/>
          <w:sz w:val="24"/>
          <w:szCs w:val="24"/>
        </w:rPr>
        <w:t>sordes quas contraxerit populus in dies majores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mores populi magis magisque lapsi</w:t>
      </w:r>
      <w:r w:rsidRPr="00D93061">
        <w:rPr>
          <w:rFonts w:ascii="Times New Roman" w:hAnsi="Times New Roman" w:cs="Times New Roman"/>
          <w:color w:val="000000"/>
          <w:sz w:val="24"/>
          <w:szCs w:val="24"/>
        </w:rPr>
        <w:t>, and that the carrying of the soiled girdle to the Euphrates might set forth before the eyes of the people what awaited it, after it had long been borne by God covered with the filth of its sins.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 The just appreciation of this prohibition leads us easily to the true meaning of the command in v. 4, to bring the girdle that was on his loins to the Euphrates, and there to conceal it in a cleft in the rock, where it decays. But it is signifies, as Chr. B. Mich., following Jerome, observes, </w:t>
      </w:r>
      <w:r w:rsidRPr="00D93061">
        <w:rPr>
          <w:rFonts w:ascii="Times New Roman" w:hAnsi="Times New Roman" w:cs="Times New Roman"/>
          <w:i/>
          <w:iCs/>
          <w:color w:val="000000"/>
          <w:sz w:val="24"/>
          <w:szCs w:val="24"/>
        </w:rPr>
        <w:t>populi Judaici apud</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Chaldaeos citra Euphratem captivitas et exilium. </w:t>
      </w:r>
      <w:r w:rsidRPr="00D93061">
        <w:rPr>
          <w:rFonts w:ascii="Times New Roman" w:hAnsi="Times New Roman" w:cs="Times New Roman"/>
          <w:color w:val="000000"/>
          <w:sz w:val="24"/>
          <w:szCs w:val="24"/>
        </w:rPr>
        <w:t>Graf has objected: “The corruptness of Israel was not a consequence of the Babylonish captivity; the latter, indeed, came about in consequence of the existing corruptness.” But this objection stands and falls with the amphibolia of the word corruptness, decay. Israel was, indeed, morally decayed before the exile; but the mouldering of the girdle in the earth by the Euphrates signifies not the moral but the physical decay of the covenant people, which, again, was a result of the moral decay of the period during which God had, in His long-suffering, borne the people notwithstanding their sins. Wholly erroneous is the view adopted by Gr. from Umbr.: the girdle decayed by the water is the sin-stained people which, intriguing with the foreign gods, had in its pride cast itself loose from its God, and had for long imagined itself secure under the protection of the gods of Chaldea. The hiding of the girdle in the crevice of a rock by the banks of the Euphrates would have been the most unsuitable emblem conceivable for representing the moral corruption of the people. Had the girdle, which God makes to decay by the Euphrates, loosed itself from him and imagined it could conceal itself in a foreign land? as Umbr. puts the case. According to the declaration, v. 9, God will mar the great pride of Judah and Jerusalem, even as the girdle had been marred, which had at His command been carried to the Euphrates and hid there. The carrying of the girdle to the Euphrates is an act proceeding from God, by which Israel is marred; the intriguing of Israel with strange gods in the land of Canaan was an act of Israel’s own, against the will of God</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4065FD" w:rsidRDefault="00100EF5" w:rsidP="00A941D7">
      <w:pPr>
        <w:pStyle w:val="Heading7"/>
      </w:pPr>
      <w:r w:rsidRPr="003B24C7">
        <w:t xml:space="preserve"> Jer. </w:t>
      </w:r>
      <w:r w:rsidRPr="00D93061">
        <w:t xml:space="preserve"> 13:6.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After the course of many days — these are the seventy years of the captivity — the prophet is to fetch the girdle again. He went, digged </w:t>
      </w:r>
      <w:r>
        <w:rPr>
          <w:rFonts w:ascii="Times New Roman" w:hAnsi="Times New Roman" w:cs="Times New Roman"/>
          <w:color w:val="000000"/>
          <w:sz w:val="24"/>
          <w:szCs w:val="24"/>
        </w:rPr>
        <w:t>(</w:t>
      </w:r>
      <w:r>
        <w:rPr>
          <w:rFonts w:ascii="SBL Hebrew" w:hAnsi="SBL Hebrew" w:cs="SBL Hebrew"/>
          <w:color w:val="008080"/>
          <w:sz w:val="24"/>
          <w:szCs w:val="28"/>
          <w:rtl/>
          <w:lang w:bidi="he-IL"/>
        </w:rPr>
        <w:t>חָפַר</w:t>
      </w:r>
      <w:r w:rsidRPr="00D93061">
        <w:rPr>
          <w:rFonts w:ascii="Times New Roman" w:hAnsi="Times New Roman" w:cs="Times New Roman"/>
          <w:color w:val="000000"/>
          <w:sz w:val="24"/>
          <w:szCs w:val="24"/>
        </w:rPr>
        <w:t>, whence we see that the hiding in the cleft of the rock was a burying in the rocky soil of the Euphrates bank), and found the girdle marred, fit for nothing. These words correspond to the effect which the exile was designed to have, which it has had, on the wicked, idolatrous race. The ungodly should as Moses’ law,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Lev. 26:36, 39, declared, perish in the land of their enemies; the land of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enemies will devour them, and they that remain shall pine or moulder away in their iniquities and in the iniquities of their fathers. This mouldering</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ימַּקּוּ</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is well reproduced in the marring</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נשְׁחַת</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of the girdle. It is no contradiction to this, that a part of the people will be rescued from the captivity and brought back to the land of their fathers. For although the girdle which the prophet had put on his loins symbolized the people at large, yet the decay of the same at the Euphrates sets forth only the physical decay of the ungodly part of the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v. 10 intimates in clear words: “This evil people that refuses to hear the word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Lord, etc., shall be as this girdle.” The Lord will mar the</w:t>
      </w:r>
      <w:r>
        <w:rPr>
          <w:rFonts w:ascii="SBL Hebrew" w:hAnsi="SBL Hebrew" w:cs="SBL Hebrew"/>
          <w:color w:val="008080"/>
          <w:sz w:val="24"/>
          <w:szCs w:val="28"/>
          <w:rtl/>
          <w:lang w:bidi="he-IL"/>
        </w:rPr>
        <w:t xml:space="preserve"> גּאוֹן </w:t>
      </w:r>
      <w:r w:rsidRPr="00D93061">
        <w:rPr>
          <w:rFonts w:ascii="Times New Roman" w:hAnsi="Times New Roman" w:cs="Times New Roman"/>
          <w:color w:val="000000"/>
          <w:sz w:val="24"/>
          <w:szCs w:val="24"/>
        </w:rPr>
        <w:t>of Judah and Jerusalem. The word means highness in both a good and in an evil sense,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glory and self-glory. Here it is used with the latter force. This is shown both by the context, and by a comparison of the passage Lev. 26:19, that God will break the</w:t>
      </w:r>
      <w:r>
        <w:rPr>
          <w:rFonts w:ascii="SBL Hebrew" w:hAnsi="SBL Hebrew" w:cs="SBL Hebrew"/>
          <w:color w:val="008080"/>
          <w:sz w:val="24"/>
          <w:szCs w:val="28"/>
          <w:rtl/>
          <w:lang w:bidi="he-IL"/>
        </w:rPr>
        <w:t xml:space="preserve"> גּאוֹן עז </w:t>
      </w:r>
      <w:r w:rsidRPr="00D93061">
        <w:rPr>
          <w:rFonts w:ascii="Times New Roman" w:hAnsi="Times New Roman" w:cs="Times New Roman"/>
          <w:color w:val="000000"/>
          <w:sz w:val="24"/>
          <w:szCs w:val="24"/>
        </w:rPr>
        <w:t>of the people by sore judgments, which is the foundation of the present v. 9. — In v. 11 the meaning of the girdle is given, in order to explain the threatening in vv. 9 and 10. As the girdle lies on the loins of a man, so the Lord hath laid Israel on Himself, that it may be to Him for a people and for a praise, for a glory and an adornment, inasmuch as He designed to set it above all other nations and to make it very glorious;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26:19, whither these words point back</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4065FD" w:rsidRDefault="00100EF5" w:rsidP="00A941D7">
      <w:pPr>
        <w:pStyle w:val="Heading6"/>
      </w:pPr>
      <w:r w:rsidRPr="003B24C7">
        <w:t xml:space="preserve"> Jer. </w:t>
      </w:r>
      <w:r w:rsidRPr="00D93061">
        <w:t xml:space="preserve"> 13:12-17.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How the Lord will destroy His degenerate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how they may yet escape the impending ruin.</w:t>
      </w:r>
      <w:r w:rsidRPr="00D93061">
        <w:rPr>
          <w:rFonts w:ascii="Times New Roman" w:hAnsi="Times New Roman" w:cs="Times New Roman"/>
          <w:color w:val="000000"/>
          <w:sz w:val="24"/>
          <w:szCs w:val="24"/>
        </w:rPr>
        <w:t xml:space="preserve">V. 12. </w:t>
      </w:r>
      <w:r w:rsidRPr="00D93061">
        <w:rPr>
          <w:rFonts w:ascii="Times New Roman" w:hAnsi="Times New Roman" w:cs="Times New Roman"/>
          <w:i/>
          <w:iCs/>
          <w:color w:val="000000"/>
          <w:sz w:val="24"/>
          <w:szCs w:val="24"/>
        </w:rPr>
        <w:t>“And speak unto them this word: Thus hath Jahveh the God of Israel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Every jar is filled with wine. And when they say 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Know we not that every jar is filled with wine?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Then say to them: Thus hath Jahve said: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fill all inhabitants of this land — the kings that sit for David upon his throne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priests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inhabitants of Jerusalem — with drunkenness</w:t>
      </w:r>
      <w:r w:rsidRPr="00D93061">
        <w:rPr>
          <w:rFonts w:ascii="Times New Roman" w:hAnsi="Times New Roman" w:cs="Times New Roman"/>
          <w:color w:val="000000"/>
          <w:sz w:val="24"/>
          <w:szCs w:val="24"/>
        </w:rPr>
        <w:t>, V. 14</w:t>
      </w:r>
      <w:r w:rsidRPr="00D93061">
        <w:rPr>
          <w:rFonts w:ascii="Times New Roman" w:hAnsi="Times New Roman" w:cs="Times New Roman"/>
          <w:i/>
          <w:iCs/>
          <w:color w:val="000000"/>
          <w:sz w:val="24"/>
          <w:szCs w:val="24"/>
        </w:rPr>
        <w:t>. And dash them one against another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fathers and the sons 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not spare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pity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have mercy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not to destroy them. —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Hear ye and give ear! Be not proud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Jahveh speaketh.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Give to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honour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ere He bring darkness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before your feet stumble upon the mountains of dusk</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look for light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He turn it into the shadow of death and make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it darkness.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But if ye hear it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in concealment shall my soul weep for the pride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weep and run down shall mine eye with tears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the flock of Jahve is carried away captive.”</w:t>
      </w:r>
      <w:r w:rsidRPr="00D93061">
        <w:rPr>
          <w:rFonts w:ascii="Times New Roman" w:hAnsi="Times New Roman" w:cs="Times New Roman"/>
          <w:color w:val="000000"/>
          <w:sz w:val="24"/>
          <w:szCs w:val="24"/>
        </w:rPr>
        <w:t>To give emphasis to the threatening conveyed in the symbolical action, the kind and manner of the destruction awaiting them is forcibly set before the various ranks in Judah and Jerusalem by the interpretation, in vv. 12-14, of a proverbial saying and the application of it to them. The circumstantial way in which the figurative saying is brought in in v. 12, is designed to call attention to its import.</w:t>
      </w:r>
      <w:r>
        <w:rPr>
          <w:rFonts w:ascii="SBL Hebrew" w:hAnsi="SBL Hebrew" w:cs="SBL Hebrew"/>
          <w:color w:val="008080"/>
          <w:sz w:val="24"/>
          <w:szCs w:val="28"/>
          <w:rtl/>
          <w:lang w:bidi="he-IL"/>
        </w:rPr>
        <w:t xml:space="preserve">נבֶל </w:t>
      </w:r>
      <w:r w:rsidRPr="00D93061">
        <w:rPr>
          <w:rFonts w:ascii="Times New Roman" w:hAnsi="Times New Roman" w:cs="Times New Roman"/>
          <w:color w:val="000000"/>
          <w:sz w:val="24"/>
          <w:szCs w:val="24"/>
        </w:rPr>
        <w:t>, an earthenware vessel, especially the wine jar (cf. Isa. 30:24, Lam. 4:2), is here the emblem of man; cf. 18:6, Isa. 29:16. We must not, as Näg. does, suppose the similar to be used because such jars are an excellent emblem of that carnal aristocratic pride which lacked all substantial merit, by reason of their being of bulging shape, hollow within and without solidity, and of fragile material besides. No stress is laid on the bulging form and hollowness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jars, but only on their fulness with wine and their brittleness. Nor can aristocratic haughtiness be predicated of all the inhabitants of the land. The saying: Every jar is filled with wine, seemed so plain and natural, that those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addressed answer: Of that we are well aware. “The answer is that of the psychical man, who dreams of no deeper sense” (Hitz.). Just this very answer gives the prophet occasion to expound the deeper meaning of this word of God’s. As one fills all wine jars, so must all inhabitants of the land be filled by God with wine of intoxication. Drunkenness is the effect of the intoxicating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wine of God’s wrath, Psa. 60:5. This wine Jahveh will give them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51:17, etc.), so that, filled with drunken frenzy, they shall helplessly destroy one another. This spirit will seize upon all ranks: upon the kings who sit upon the throne of David, not merely him who was reigning at the time; upon the priests and prophets as leaders of the people; and upon all inhabitants of Jerusalem, the metropolis, the spirit and temper of which exercises an unlimited influence upon the temper and destiny of the kingdom at large. I dash them one against the other, as jars are shivered when knocked together. Here Hitz. finds a foreshadowing of civil war, by which they should exterminate one another. Jeremiah was indeed thinking of the staggering against one another of drunken men, but in “dash them,” etc., adhered simply to the figure of jars or pots. But what can be meant by the shivering of pots knocked together, other than mutual destruction? The kingdom of Judah did not indeed fall by civil war; but who can deny that the fury of the various factions in Judah and Jerusalem did really contribute to the fall of the realm? The shattering of the pots does not mean directly civil war; it is given as the result of the drunkenness of the inhabitants, under which they, no longer capable of self-control, dash against and so destroy one another. But besides, the breaking of jars reminds us of the stratagem of Gideon and his 300 warriors, who, by the sound of trumpets and the smashing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jars, threw the whole Midianite camp into such panic, that these foes turned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swords against one another and fled in wild confusion: Jud. 7:19ff., cf. too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1Sa. 14:20. Thus shall Judah be broken without mercy or pity. To increase the emphasis, there is a cumulation of expressions,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21:7; 15:5,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5:11; 7:4, 9, etc</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4065FD" w:rsidRDefault="00100EF5" w:rsidP="00A941D7">
      <w:pPr>
        <w:pStyle w:val="Heading7"/>
      </w:pPr>
      <w:r w:rsidRPr="003B24C7">
        <w:t xml:space="preserve"> Jer. </w:t>
      </w:r>
      <w:r w:rsidRPr="00D93061">
        <w:t xml:space="preserve"> 13:15ff.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With this threatening the prophet couples a solemn exhortation not to leave the word of the Lord unheeded in their pride, but to give God the glory, ere judgment fall on them. To give God the glory is, in this connection,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acknowledge His glory by confession of apostasy from Him and by returning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Him in sincere repentance; cf. Jos. 7:19, Mal. 2:2. “Your God,” who has attested Himself to you as God. The Hiph.</w:t>
      </w:r>
      <w:r>
        <w:rPr>
          <w:rFonts w:ascii="SBL Hebrew" w:hAnsi="SBL Hebrew" w:cs="SBL Hebrew"/>
          <w:color w:val="008080"/>
          <w:sz w:val="24"/>
          <w:szCs w:val="28"/>
          <w:rtl/>
          <w:lang w:bidi="he-IL"/>
        </w:rPr>
        <w:t xml:space="preserve"> יחְשִׁךְ </w:t>
      </w:r>
      <w:r w:rsidRPr="00D93061">
        <w:rPr>
          <w:rFonts w:ascii="Times New Roman" w:hAnsi="Times New Roman" w:cs="Times New Roman"/>
          <w:color w:val="000000"/>
          <w:sz w:val="24"/>
          <w:szCs w:val="24"/>
        </w:rPr>
        <w:t>is not used intransitively, either here or in Psa. 139:12, but transitively: before He brings or makes darkness; cf.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8:9. Mountains of dusk, i.e., mountains shrouded in dusk, are the emblem of unseen stumbling-blocks, on which one stumbles and falls. Light and darkness are well-known emblems of prosperity and adversity, welfare and misery. The suffix in</w:t>
      </w:r>
      <w:r>
        <w:rPr>
          <w:rFonts w:ascii="SBL Hebrew" w:hAnsi="SBL Hebrew" w:cs="SBL Hebrew"/>
          <w:color w:val="008080"/>
          <w:sz w:val="24"/>
          <w:szCs w:val="28"/>
          <w:rtl/>
          <w:lang w:bidi="he-IL"/>
        </w:rPr>
        <w:t xml:space="preserve"> שׂמָהּ </w:t>
      </w:r>
      <w:r w:rsidRPr="00D93061">
        <w:rPr>
          <w:rFonts w:ascii="Times New Roman" w:hAnsi="Times New Roman" w:cs="Times New Roman"/>
          <w:color w:val="000000"/>
          <w:sz w:val="24"/>
          <w:szCs w:val="24"/>
        </w:rPr>
        <w:t>goes with</w:t>
      </w:r>
      <w:r>
        <w:rPr>
          <w:rFonts w:ascii="SBL Hebrew" w:hAnsi="SBL Hebrew" w:cs="SBL Hebrew"/>
          <w:color w:val="008080"/>
          <w:sz w:val="24"/>
          <w:szCs w:val="28"/>
          <w:rtl/>
          <w:lang w:bidi="he-IL"/>
        </w:rPr>
        <w:t xml:space="preserve">אוֹר </w:t>
      </w:r>
      <w:r w:rsidRPr="00D93061">
        <w:rPr>
          <w:rFonts w:ascii="Times New Roman" w:hAnsi="Times New Roman" w:cs="Times New Roman"/>
          <w:color w:val="000000"/>
          <w:sz w:val="24"/>
          <w:szCs w:val="24"/>
        </w:rPr>
        <w:t>, which is construed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feminine here as in Job. 36:32. Shadow of death = deep darkness;</w:t>
      </w:r>
      <w:r>
        <w:rPr>
          <w:rFonts w:ascii="SBL Hebrew" w:hAnsi="SBL Hebrew" w:cs="SBL Hebrew"/>
          <w:color w:val="008080"/>
          <w:sz w:val="24"/>
          <w:szCs w:val="28"/>
          <w:rtl/>
          <w:lang w:bidi="he-IL"/>
        </w:rPr>
        <w:t xml:space="preserve">ערפֶל </w:t>
      </w:r>
      <w:r w:rsidRPr="00D93061">
        <w:rPr>
          <w:rFonts w:ascii="Times New Roman" w:hAnsi="Times New Roman" w:cs="Times New Roman"/>
          <w:color w:val="000000"/>
          <w:sz w:val="24"/>
          <w:szCs w:val="24"/>
        </w:rPr>
        <w:t xml:space="preserve">, cloudy night, i.e., dark night.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ישׁית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imperf.</w:t>
      </w:r>
      <w:r w:rsidRPr="00D93061">
        <w:rPr>
          <w:rFonts w:ascii="Times New Roman" w:hAnsi="Times New Roman" w:cs="Times New Roman"/>
          <w:color w:val="000000"/>
          <w:sz w:val="24"/>
          <w:szCs w:val="24"/>
        </w:rPr>
        <w:t>, and to be read</w:t>
      </w:r>
      <w:r>
        <w:rPr>
          <w:rFonts w:ascii="SBL Hebrew" w:hAnsi="SBL Hebrew" w:cs="SBL Hebrew"/>
          <w:color w:val="008080"/>
          <w:sz w:val="24"/>
          <w:szCs w:val="28"/>
          <w:rtl/>
          <w:lang w:bidi="he-IL"/>
        </w:rPr>
        <w:t xml:space="preserve">ישִׁית </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ושִׁית </w:t>
      </w:r>
      <w:r w:rsidRPr="00D93061">
        <w:rPr>
          <w:rFonts w:ascii="Times New Roman" w:hAnsi="Times New Roman" w:cs="Times New Roman"/>
          <w:color w:val="000000"/>
          <w:sz w:val="24"/>
          <w:szCs w:val="24"/>
        </w:rPr>
        <w:t>is uncalled for and incorrect</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4065FD" w:rsidRDefault="00100EF5" w:rsidP="00A941D7">
      <w:pPr>
        <w:pStyle w:val="Heading7"/>
      </w:pPr>
      <w:r w:rsidRPr="003B24C7">
        <w:t xml:space="preserve"> Jer. </w:t>
      </w:r>
      <w:r w:rsidRPr="00D93061">
        <w:t xml:space="preserve"> 13:17.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 xml:space="preserve">Knowing their obstinacy, the prophet adds: if ye hear it (what I have declared to you) not, my soul shall weep. In the concealment, </w:t>
      </w:r>
      <w:r w:rsidRPr="00D93061">
        <w:rPr>
          <w:rFonts w:ascii="Times New Roman" w:hAnsi="Times New Roman" w:cs="Times New Roman"/>
          <w:i/>
          <w:iCs/>
          <w:color w:val="000000"/>
          <w:sz w:val="24"/>
          <w:szCs w:val="24"/>
        </w:rPr>
        <w:t>quo secedere lugentes amant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ut impensius flere possint </w:t>
      </w:r>
      <w:r w:rsidRPr="00D93061">
        <w:rPr>
          <w:rFonts w:ascii="Times New Roman" w:hAnsi="Times New Roman" w:cs="Times New Roman"/>
          <w:color w:val="000000"/>
          <w:sz w:val="24"/>
          <w:szCs w:val="24"/>
        </w:rPr>
        <w:t xml:space="preserve">(Chr. B. Mich.). For the pride, sc. in which ye persist. With tears mine eye shall run down because the flock of Jahveh, i.e., the people of God (cf. Zec. 10:3), is carried away into captivity </w:t>
      </w:r>
      <w:r w:rsidRPr="00D93061">
        <w:rPr>
          <w:rFonts w:ascii="Times New Roman" w:hAnsi="Times New Roman" w:cs="Times New Roman"/>
          <w:i/>
          <w:iCs/>
          <w:color w:val="000000"/>
          <w:sz w:val="24"/>
          <w:szCs w:val="24"/>
        </w:rPr>
        <w:t>(perfect. proph</w:t>
      </w:r>
      <w:r w:rsidRPr="00D93061">
        <w:rPr>
          <w:rFonts w:ascii="Times New Roman" w:hAnsi="Times New Roman" w:cs="Times New Roman"/>
          <w:color w:val="000000"/>
          <w:sz w:val="24"/>
          <w:szCs w:val="24"/>
        </w:rPr>
        <w:t>)</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4065FD" w:rsidRDefault="00100EF5" w:rsidP="00A941D7">
      <w:pPr>
        <w:pStyle w:val="Heading6"/>
      </w:pPr>
      <w:r w:rsidRPr="003B24C7">
        <w:t xml:space="preserve"> Jer. </w:t>
      </w:r>
      <w:r w:rsidRPr="00D93061">
        <w:t xml:space="preserve"> 13:18-27.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fall of the kingdom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captivity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upbraidings against Jerusalem for her grievous guilt in the matter of idolatry.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18. </w:t>
      </w:r>
      <w:r w:rsidRPr="00D93061">
        <w:rPr>
          <w:rFonts w:ascii="Times New Roman" w:hAnsi="Times New Roman" w:cs="Times New Roman"/>
          <w:i/>
          <w:iCs/>
          <w:color w:val="000000"/>
          <w:sz w:val="24"/>
          <w:szCs w:val="24"/>
        </w:rPr>
        <w:t>“Say unto the king and to the sovereign lady: Sit you low down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from your heads falls the crown of your glory.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The cities of the south are shut and no man openeth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Judah is carried away captive all of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wholly carried away captive.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Lift up your eyes and behold them that come from midnight! Where is the flock that was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given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thy glorious flock?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What wilt thou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He set over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thee those whom thou hast accustomed to thee as familiar friends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head? Shall not sorrows take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a woman in travail? </w:t>
      </w:r>
      <w:r w:rsidRPr="00D93061">
        <w:rPr>
          <w:rFonts w:ascii="Times New Roman" w:hAnsi="Times New Roman" w:cs="Times New Roman"/>
          <w:color w:val="000000"/>
          <w:sz w:val="24"/>
          <w:szCs w:val="24"/>
        </w:rPr>
        <w:t xml:space="preserve">V. 22. </w:t>
      </w:r>
      <w:r w:rsidRPr="00D93061">
        <w:rPr>
          <w:rFonts w:ascii="Times New Roman" w:hAnsi="Times New Roman" w:cs="Times New Roman"/>
          <w:i/>
          <w:iCs/>
          <w:color w:val="000000"/>
          <w:sz w:val="24"/>
          <w:szCs w:val="24"/>
        </w:rPr>
        <w:t>And if thou say in thine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Wherefore cometh this upon me? for the plenty of thine iniquity are thy skirts uncovered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thy heels abused.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Can an Ethiopian change his skin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 leopard his spots? Then may ye also do good that are accustomed to doing evil.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xml:space="preserve">. Therefore will I scatter them like chaff that flies before the wind of the wilderness.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w:t>
      </w:r>
      <w:r w:rsidRPr="00D93061">
        <w:rPr>
          <w:rFonts w:ascii="Times New Roman" w:hAnsi="Times New Roman" w:cs="Times New Roman"/>
          <w:i/>
          <w:iCs/>
          <w:color w:val="000000"/>
          <w:sz w:val="24"/>
          <w:szCs w:val="24"/>
        </w:rPr>
        <w:t>. This is thy lot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thine apportioned inheritance from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thou</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hast forgotten me and trustedst in falsehood.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 Therefore will I turn thy skirts over thy face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thy shame be seen. </w:t>
      </w:r>
      <w:r w:rsidRPr="00D93061">
        <w:rPr>
          <w:rFonts w:ascii="Times New Roman" w:hAnsi="Times New Roman" w:cs="Times New Roman"/>
          <w:color w:val="000000"/>
          <w:sz w:val="24"/>
          <w:szCs w:val="24"/>
        </w:rPr>
        <w:t xml:space="preserve">V. 27. </w:t>
      </w:r>
      <w:r w:rsidRPr="00D93061">
        <w:rPr>
          <w:rFonts w:ascii="Times New Roman" w:hAnsi="Times New Roman" w:cs="Times New Roman"/>
          <w:i/>
          <w:iCs/>
          <w:color w:val="000000"/>
          <w:sz w:val="24"/>
          <w:szCs w:val="24"/>
        </w:rPr>
        <w:t>Thine adultery and thy neighing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crime of thy whoredom upon the ills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fields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have seen thine abominations. Woe unto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Jerusalem! thou shalt not be made clean after how long a time yet!”</w:t>
      </w:r>
      <w:r w:rsidRPr="00D93061">
        <w:rPr>
          <w:rFonts w:ascii="Times New Roman" w:hAnsi="Times New Roman" w:cs="Times New Roman"/>
          <w:color w:val="000000"/>
          <w:sz w:val="24"/>
          <w:szCs w:val="24"/>
        </w:rPr>
        <w:t>From v. 18 on the prophet’s discourse is addressed to the king and the queen- mother. The latter as such exercised great influence on the government, and is in the Books of Kings mentioned alongside of almost all the reigning kings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15:13, 2Ki. 10:13, etc.); so that we are not necessarily led to think of Jechoniah and his mother in especial. To them he proclaims the loss of the crown and the captivity of Judah. Set yourselves low down (cf. Gesen. § 142,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i.e., descend from the throne; not in order to turn aside the threatening danger by humiliation, but, as the reason that follows show, because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kingdom is passing from you. For fallen is</w:t>
      </w:r>
      <w:r>
        <w:rPr>
          <w:rFonts w:ascii="SBL Hebrew" w:hAnsi="SBL Hebrew" w:cs="SBL Hebrew"/>
          <w:color w:val="008080"/>
          <w:sz w:val="24"/>
          <w:szCs w:val="28"/>
          <w:rtl/>
          <w:lang w:bidi="he-IL"/>
        </w:rPr>
        <w:t xml:space="preserve">מַרְאֲשֹׁתיכֶם </w:t>
      </w:r>
      <w:r w:rsidRPr="00D93061">
        <w:rPr>
          <w:rFonts w:ascii="Times New Roman" w:hAnsi="Times New Roman" w:cs="Times New Roman"/>
          <w:color w:val="000000"/>
          <w:sz w:val="24"/>
          <w:szCs w:val="24"/>
        </w:rPr>
        <w:t>, your head-gear, lit., what is about or on your head (elsewhere pointed</w:t>
      </w:r>
      <w:r>
        <w:rPr>
          <w:rFonts w:ascii="SBL Hebrew" w:hAnsi="SBL Hebrew" w:cs="SBL Hebrew"/>
          <w:color w:val="008080"/>
          <w:sz w:val="24"/>
          <w:szCs w:val="28"/>
          <w:rtl/>
          <w:lang w:bidi="he-IL"/>
        </w:rPr>
        <w:t xml:space="preserve">מְרַאֲשׁוֹת </w:t>
      </w:r>
      <w:r w:rsidRPr="00D93061">
        <w:rPr>
          <w:rFonts w:ascii="Times New Roman" w:hAnsi="Times New Roman" w:cs="Times New Roman"/>
          <w:color w:val="000000"/>
          <w:sz w:val="24"/>
          <w:szCs w:val="24"/>
        </w:rPr>
        <w:t>, 1Sa. 19:13; 26:7), namely, your splendid crown. The perf. here is prophetic. The crown falls when the king loses country and kingship. This is put expressly in v. 19. The meaning of the first half of the verse, which is variously taken, may be gathered from the second. In the latter the complete deportation of Judah is spoken of as an accomplished fact, because it is as sure to happen as if it had taken place already. Accordingly the first clause cannot bespeak expectation merely, or be understood, as it is by Grotius, as meaning that Judah need hope for no help from Egypt. This interpretation is irreconcilable with “the cities of the south.”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south” is the south country of Judah, cf. Jos. 10:40, Gen. 13:1, etc., and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to be taken according to the prophetic use of “king of the south,”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Dan. 11:5, 9. The shutting of the cities is not to be taken, with Jerome, as siege by the enemy, as in Jos. 6:1. There the closedness is otherwise illustrated: No man was going out or in; here, on the other hand, it is: No man openeth. “Shut” is to be explained according to Isa. 24:10: the cities are shut up by reason of ruins which block up the entrances to them; and in them is none that can open, because all Judah is utterly carried away. The cities of the south are mentioned, not because the enemy, avoiding the capital, had first brought the southern part of the land under his power, as Sennacherib had once advanced against Jerusalem from the south, 2Ki. 18:13f., 19:8 (Graf, Näg., etc.), but because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they were the part of the kingdom most remote for an enemy approaching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north; so that when they were taken, the land was reduced and the captivity of all Judah accomplished. For the form</w:t>
      </w:r>
      <w:r>
        <w:rPr>
          <w:rFonts w:ascii="SBL Hebrew" w:hAnsi="SBL Hebrew" w:cs="SBL Hebrew"/>
          <w:color w:val="008080"/>
          <w:sz w:val="24"/>
          <w:szCs w:val="28"/>
          <w:rtl/>
          <w:lang w:bidi="he-IL"/>
        </w:rPr>
        <w:t xml:space="preserve"> הָגְלָת </w:t>
      </w:r>
      <w:r w:rsidRPr="00D93061">
        <w:rPr>
          <w:rFonts w:ascii="Times New Roman" w:hAnsi="Times New Roman" w:cs="Times New Roman"/>
          <w:color w:val="000000"/>
          <w:sz w:val="24"/>
          <w:szCs w:val="24"/>
        </w:rPr>
        <w:t xml:space="preserve">see Ew. § 194,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Ges. § 75, Rem. 1.</w:t>
      </w:r>
      <w:r>
        <w:rPr>
          <w:rFonts w:ascii="SBL Hebrew" w:hAnsi="SBL Hebrew" w:cs="SBL Hebrew"/>
          <w:color w:val="008080"/>
          <w:sz w:val="24"/>
          <w:szCs w:val="28"/>
          <w:rtl/>
          <w:lang w:bidi="he-IL"/>
        </w:rPr>
        <w:t xml:space="preserve"> שׁלוֹמִים </w:t>
      </w:r>
      <w:r w:rsidRPr="00D93061">
        <w:rPr>
          <w:rFonts w:ascii="Times New Roman" w:hAnsi="Times New Roman" w:cs="Times New Roman"/>
          <w:color w:val="000000"/>
          <w:sz w:val="24"/>
          <w:szCs w:val="24"/>
        </w:rPr>
        <w:t>is adverbial accusative: in entirety, like</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מישָׁרים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Psa. 58:2, etc. For this cf.</w:t>
      </w:r>
      <w:r>
        <w:rPr>
          <w:rFonts w:ascii="SBL Hebrew" w:hAnsi="SBL Hebrew" w:cs="SBL Hebrew"/>
          <w:color w:val="008080"/>
          <w:sz w:val="24"/>
          <w:szCs w:val="28"/>
          <w:rtl/>
          <w:lang w:bidi="he-IL"/>
        </w:rPr>
        <w:t xml:space="preserve">גּלוּת שׁלמָה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1:6, 9.The announcement of captivity is carried on in v. 20, where we have first an account of the impression which the carrying away captive will produce upon Jerusalem (vv. 20 and 21), and next a statement of the cause of that judgment (vv. 22-27). In</w:t>
      </w:r>
      <w:r>
        <w:rPr>
          <w:rFonts w:ascii="SBL Hebrew" w:hAnsi="SBL Hebrew" w:cs="SBL Hebrew"/>
          <w:color w:val="008080"/>
          <w:sz w:val="24"/>
          <w:szCs w:val="28"/>
          <w:rtl/>
          <w:lang w:bidi="he-IL"/>
        </w:rPr>
        <w:t xml:space="preserve"> שׂאִי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ראִי </w:t>
      </w:r>
      <w:r w:rsidRPr="00D93061">
        <w:rPr>
          <w:rFonts w:ascii="Times New Roman" w:hAnsi="Times New Roman" w:cs="Times New Roman"/>
          <w:color w:val="000000"/>
          <w:sz w:val="24"/>
          <w:szCs w:val="24"/>
        </w:rPr>
        <w:t>a feminine is addressed, and, as appears from the suffix in</w:t>
      </w:r>
      <w:r>
        <w:rPr>
          <w:rFonts w:ascii="SBL Hebrew" w:hAnsi="SBL Hebrew" w:cs="SBL Hebrew"/>
          <w:color w:val="008080"/>
          <w:sz w:val="24"/>
          <w:szCs w:val="28"/>
          <w:rtl/>
          <w:lang w:bidi="he-IL"/>
        </w:rPr>
        <w:t xml:space="preserve">עיניכֶם </w:t>
      </w:r>
      <w:r w:rsidRPr="00D93061">
        <w:rPr>
          <w:rFonts w:ascii="Times New Roman" w:hAnsi="Times New Roman" w:cs="Times New Roman"/>
          <w:color w:val="000000"/>
          <w:sz w:val="24"/>
          <w:szCs w:val="24"/>
        </w:rPr>
        <w:t>, one which is collective. The same holds good of the following verses on to v. 27, where Jerusalem is named, doubtless the inhabitants of it, personified as the daughter of Zion — a frequent case. Näg. is wrong in supposing that the feminines in v. 20 are called for by the previously mentioned queen-mother, that vv. 20-22 are still addressed to her, and that not till v. 23 is there a transition from her in the address to the nation taken collectively and regarded as the mother of the country. The contents of v. 20 do not tally with Näg.’s view; for the queen-mother was not the reigning sovereign, so that the inhabitants of the land could have been called her flock, however great was the influence she might exercise upon the king. The mention of foes coming from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north, and the question coupled therewith: Where is the flock? convey the thought that the flock is carried off by those enemies. The flock is the flock of Jahveh (v. 17), and, in virtue of God’s choice of it, a herd of gloriousness. The relative clause: “that was given thee,” implies that the person addressed is to be regarded as the shepherd or owner of the flock. This will not apply to the capital and its citizens; for the influence exerted by the capital in the country is not so great as to make it appear the shepherd or lord of the people. But the relative clause is in good keeping with the idea of the idea of the daughter of Zion, with which is readily associated that of ruler of land and people. It intimates the suffering that will be endured by the daughter of Zion when those who have been hitherto her paramours are set up as head over her. The verse is variously explained. The old transll. and comm. take</w:t>
      </w:r>
      <w:r>
        <w:rPr>
          <w:rFonts w:ascii="SBL Hebrew" w:hAnsi="SBL Hebrew" w:cs="SBL Hebrew"/>
          <w:color w:val="008080"/>
          <w:sz w:val="24"/>
          <w:szCs w:val="28"/>
          <w:rtl/>
          <w:lang w:bidi="he-IL"/>
        </w:rPr>
        <w:t xml:space="preserve"> פָּקַד אַל </w:t>
      </w:r>
      <w:r w:rsidRPr="00D93061">
        <w:rPr>
          <w:rFonts w:ascii="Times New Roman" w:hAnsi="Times New Roman" w:cs="Times New Roman"/>
          <w:color w:val="000000"/>
          <w:sz w:val="24"/>
          <w:szCs w:val="24"/>
        </w:rPr>
        <w:t>in the sense of visit, chastise; so too Chr. B. Mich. and Ros.; and Ew. besides, who alters the text acc. to the LXX, changing</w:t>
      </w:r>
      <w:r>
        <w:rPr>
          <w:rFonts w:ascii="SBL Hebrew" w:hAnsi="SBL Hebrew" w:cs="SBL Hebrew"/>
          <w:color w:val="008080"/>
          <w:sz w:val="24"/>
          <w:szCs w:val="28"/>
          <w:rtl/>
          <w:lang w:bidi="he-IL"/>
        </w:rPr>
        <w:t xml:space="preserve"> יפְקֹד </w:t>
      </w:r>
      <w:r w:rsidRPr="00D93061">
        <w:rPr>
          <w:rFonts w:ascii="Times New Roman" w:hAnsi="Times New Roman" w:cs="Times New Roman"/>
          <w:color w:val="000000"/>
          <w:sz w:val="24"/>
          <w:szCs w:val="24"/>
        </w:rPr>
        <w:t>into the plural</w:t>
      </w:r>
      <w:r>
        <w:rPr>
          <w:rFonts w:ascii="SBL Hebrew" w:hAnsi="SBL Hebrew" w:cs="SBL Hebrew"/>
          <w:color w:val="008080"/>
          <w:sz w:val="24"/>
          <w:szCs w:val="28"/>
          <w:rtl/>
          <w:lang w:bidi="he-IL"/>
        </w:rPr>
        <w:t xml:space="preserve">יפְקְדוּ </w:t>
      </w:r>
      <w:r w:rsidRPr="00D93061">
        <w:rPr>
          <w:rFonts w:ascii="Times New Roman" w:hAnsi="Times New Roman" w:cs="Times New Roman"/>
          <w:color w:val="000000"/>
          <w:sz w:val="24"/>
          <w:szCs w:val="24"/>
        </w:rPr>
        <w:t>. For this change there is no sufficient reason; and without such change, the signif. visit, punish, gives us no suitable sense. The phrase means also: to appoint or set over anybody; cf. e.g., 15:3. The subject can only be Jahveh. The words from</w:t>
      </w:r>
      <w:r>
        <w:rPr>
          <w:rFonts w:ascii="SBL Hebrew" w:hAnsi="SBL Hebrew" w:cs="SBL Hebrew"/>
          <w:color w:val="008080"/>
          <w:sz w:val="24"/>
          <w:szCs w:val="28"/>
          <w:rtl/>
          <w:lang w:bidi="he-IL"/>
        </w:rPr>
        <w:t xml:space="preserve"> ואַתְּ </w:t>
      </w:r>
      <w:r w:rsidRPr="00D93061">
        <w:rPr>
          <w:rFonts w:ascii="Times New Roman" w:hAnsi="Times New Roman" w:cs="Times New Roman"/>
          <w:color w:val="000000"/>
          <w:sz w:val="24"/>
          <w:szCs w:val="24"/>
        </w:rPr>
        <w:t>onwards form an adversative circumstantial clause: and yet thou hast accustomed them</w:t>
      </w:r>
      <w:r>
        <w:rPr>
          <w:rFonts w:ascii="SBL Hebrew" w:hAnsi="SBL Hebrew" w:cs="SBL Hebrew"/>
          <w:color w:val="008080"/>
          <w:sz w:val="24"/>
          <w:szCs w:val="28"/>
          <w:rtl/>
          <w:lang w:bidi="he-IL"/>
        </w:rPr>
        <w:t xml:space="preserve">עליִךְ </w:t>
      </w:r>
      <w:r w:rsidRPr="00D93061">
        <w:rPr>
          <w:rFonts w:ascii="Times New Roman" w:hAnsi="Times New Roman" w:cs="Times New Roman"/>
          <w:color w:val="000000"/>
          <w:sz w:val="24"/>
          <w:szCs w:val="24"/>
        </w:rPr>
        <w:t>, 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אלַיִךְ </w:t>
      </w:r>
      <w:r w:rsidRPr="00D93061">
        <w:rPr>
          <w:rFonts w:ascii="Times New Roman" w:hAnsi="Times New Roman" w:cs="Times New Roman"/>
          <w:color w:val="000000"/>
          <w:sz w:val="24"/>
          <w:szCs w:val="24"/>
        </w:rPr>
        <w:t>, to thee (cf. for</w:t>
      </w:r>
      <w:r>
        <w:rPr>
          <w:rFonts w:ascii="SBL Hebrew" w:hAnsi="SBL Hebrew" w:cs="SBL Hebrew"/>
          <w:color w:val="008080"/>
          <w:sz w:val="24"/>
          <w:szCs w:val="28"/>
          <w:rtl/>
          <w:lang w:bidi="he-IL"/>
        </w:rPr>
        <w:t xml:space="preserve"> למּד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10:2). The connection of the words</w:t>
      </w:r>
      <w:r>
        <w:rPr>
          <w:rFonts w:ascii="SBL Hebrew" w:hAnsi="SBL Hebrew" w:cs="SBL Hebrew"/>
          <w:color w:val="008080"/>
          <w:sz w:val="24"/>
          <w:szCs w:val="28"/>
          <w:rtl/>
          <w:lang w:bidi="he-IL"/>
        </w:rPr>
        <w:t xml:space="preserve"> אַלֻּפְים לרֹאשׁ </w:t>
      </w:r>
      <w:r w:rsidRPr="00D93061">
        <w:rPr>
          <w:rFonts w:ascii="Times New Roman" w:hAnsi="Times New Roman" w:cs="Times New Roman"/>
          <w:color w:val="000000"/>
          <w:sz w:val="24"/>
          <w:szCs w:val="24"/>
        </w:rPr>
        <w:t>depends upon the sig. assigned to</w:t>
      </w:r>
      <w:r>
        <w:rPr>
          <w:rFonts w:ascii="SBL Hebrew" w:hAnsi="SBL Hebrew" w:cs="SBL Hebrew"/>
          <w:color w:val="008080"/>
          <w:sz w:val="24"/>
          <w:szCs w:val="28"/>
          <w:rtl/>
          <w:lang w:bidi="he-IL"/>
        </w:rPr>
        <w:t xml:space="preserve">אַלֻּפְים </w:t>
      </w:r>
      <w:r w:rsidRPr="00D93061">
        <w:rPr>
          <w:rFonts w:ascii="Times New Roman" w:hAnsi="Times New Roman" w:cs="Times New Roman"/>
          <w:color w:val="000000"/>
          <w:sz w:val="24"/>
          <w:szCs w:val="24"/>
        </w:rPr>
        <w:t xml:space="preserve">. Gesen. </w:t>
      </w:r>
      <w:r w:rsidRPr="00D93061">
        <w:rPr>
          <w:rFonts w:ascii="Times New Roman" w:hAnsi="Times New Roman" w:cs="Times New Roman"/>
          <w:i/>
          <w:iCs/>
          <w:color w:val="000000"/>
          <w:sz w:val="24"/>
          <w:szCs w:val="24"/>
        </w:rPr>
        <w:t>(thes.</w:t>
      </w:r>
      <w:r w:rsidRPr="00D93061">
        <w:rPr>
          <w:rFonts w:ascii="Times New Roman" w:hAnsi="Times New Roman" w:cs="Times New Roman"/>
          <w:color w:val="000000"/>
          <w:sz w:val="24"/>
          <w:szCs w:val="24"/>
        </w:rPr>
        <w:t xml:space="preserve">) and Ros. still adhere to the meaning taken by Luther, Vat., and many others, viz., </w:t>
      </w:r>
      <w:r w:rsidRPr="00D93061">
        <w:rPr>
          <w:rFonts w:ascii="Times New Roman" w:hAnsi="Times New Roman" w:cs="Times New Roman"/>
          <w:i/>
          <w:iCs/>
          <w:color w:val="000000"/>
          <w:sz w:val="24"/>
          <w:szCs w:val="24"/>
        </w:rPr>
        <w:t>principes</w:t>
      </w:r>
      <w:r w:rsidRPr="00D93061">
        <w:rPr>
          <w:rFonts w:ascii="Times New Roman" w:hAnsi="Times New Roman" w:cs="Times New Roman"/>
          <w:color w:val="000000"/>
          <w:sz w:val="24"/>
          <w:szCs w:val="24"/>
        </w:rPr>
        <w:t>, princes, taking for the sense of the whole: whom thou hast accustomed (trained) to be princes over thee. This word is indeed the technical term for the old Edomitish chieftains of clans,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Gen. 36:15ff., and is applied as an archaic term by Zec. 9:7 to the tribal princes of Judah; but it does not, as a general rule, mean prince, but familiar, friend, Psa. 655:14, Pro. 16:28, Mic. 7:5;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11:19. This being the well-attested signification, it is, in the first place, not competent to render</w:t>
      </w:r>
      <w:r>
        <w:rPr>
          <w:rFonts w:ascii="SBL Hebrew" w:hAnsi="SBL Hebrew" w:cs="SBL Hebrew"/>
          <w:color w:val="008080"/>
          <w:sz w:val="24"/>
          <w:szCs w:val="28"/>
          <w:rtl/>
          <w:lang w:bidi="he-IL"/>
        </w:rPr>
        <w:t xml:space="preserve"> עליִךְ </w:t>
      </w:r>
      <w:r w:rsidRPr="00D93061">
        <w:rPr>
          <w:rFonts w:ascii="Times New Roman" w:hAnsi="Times New Roman" w:cs="Times New Roman"/>
          <w:i/>
          <w:iCs/>
          <w:color w:val="000000"/>
          <w:sz w:val="24"/>
          <w:szCs w:val="24"/>
        </w:rPr>
        <w:t xml:space="preserve">over </w:t>
      </w:r>
      <w:r w:rsidRPr="00D93061">
        <w:rPr>
          <w:rFonts w:ascii="Times New Roman" w:hAnsi="Times New Roman" w:cs="Times New Roman"/>
          <w:color w:val="000000"/>
          <w:sz w:val="24"/>
          <w:szCs w:val="24"/>
        </w:rPr>
        <w:t xml:space="preserve">or </w:t>
      </w:r>
      <w:r w:rsidRPr="00D93061">
        <w:rPr>
          <w:rFonts w:ascii="Times New Roman" w:hAnsi="Times New Roman" w:cs="Times New Roman"/>
          <w:i/>
          <w:iCs/>
          <w:color w:val="000000"/>
          <w:sz w:val="24"/>
          <w:szCs w:val="24"/>
        </w:rPr>
        <w:t xml:space="preserve">against </w:t>
      </w:r>
      <w:r w:rsidRPr="00D93061">
        <w:rPr>
          <w:rFonts w:ascii="Times New Roman" w:hAnsi="Times New Roman" w:cs="Times New Roman"/>
          <w:color w:val="000000"/>
          <w:sz w:val="24"/>
          <w:szCs w:val="24"/>
        </w:rPr>
        <w:t xml:space="preserve">thee </w:t>
      </w:r>
      <w:r w:rsidRPr="00D93061">
        <w:rPr>
          <w:rFonts w:ascii="Times New Roman" w:hAnsi="Times New Roman" w:cs="Times New Roman"/>
          <w:i/>
          <w:iCs/>
          <w:color w:val="000000"/>
          <w:sz w:val="24"/>
          <w:szCs w:val="24"/>
        </w:rPr>
        <w:t>(adversus te</w:t>
      </w:r>
      <w:r w:rsidRPr="00D93061">
        <w:rPr>
          <w:rFonts w:ascii="Times New Roman" w:hAnsi="Times New Roman" w:cs="Times New Roman"/>
          <w:color w:val="000000"/>
          <w:sz w:val="24"/>
          <w:szCs w:val="24"/>
        </w:rPr>
        <w:t>, Jerome); and Hitz.’s exposition: thou hast instructed them to thy hurt, hast taught them a disposition hostile to thee, cannot be justified by usage. In the second place,</w:t>
      </w:r>
      <w:r>
        <w:rPr>
          <w:rFonts w:ascii="SBL Hebrew" w:hAnsi="SBL Hebrew" w:cs="SBL Hebrew"/>
          <w:color w:val="008080"/>
          <w:sz w:val="24"/>
          <w:szCs w:val="28"/>
          <w:rtl/>
          <w:lang w:bidi="he-IL"/>
        </w:rPr>
        <w:t xml:space="preserve"> אלפים </w:t>
      </w:r>
      <w:r w:rsidRPr="00D93061">
        <w:rPr>
          <w:rFonts w:ascii="Times New Roman" w:hAnsi="Times New Roman" w:cs="Times New Roman"/>
          <w:color w:val="000000"/>
          <w:sz w:val="24"/>
          <w:szCs w:val="24"/>
        </w:rPr>
        <w:t>cannot be attached to the principal clause, “set over thee,” and joined with “for a head:” if He set over thee — as princes for a head; but it belongs to “hast accustomed,” while only “for a head” goes with “if He set” (as de Wet., Umbr., Näg., etc., construe).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prophet means the heathen kings, for whose favour Judah had hitherto been intriguing, the Babylonians and Egyptians. There is no cogent reason for referring the words, as many comm. do, to the Babylonians alone. For the statement is quite general throughout; and, on the one hand, Judah had,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days of Ahaz on, courted the alliance not of the Babylonians alone, but of the Egyptians too (cf. 2:18); and, on the other hand, after the death of Josiah,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Judah had become subject to Egypt, and had had to endure the grievous domination of the Pharaohs, as Jeremiah had threatened, 2:16. If God deliver the daughter of Zion into the power of these her paramours, i.e., if she be subjected to their rule, then will grief and pain seize on her as on a woman in childbirth; cf. 6:24; 22:23, etc.</w:t>
      </w:r>
      <w:r>
        <w:rPr>
          <w:rFonts w:ascii="SBL Hebrew" w:hAnsi="SBL Hebrew" w:cs="SBL Hebrew"/>
          <w:color w:val="008080"/>
          <w:sz w:val="24"/>
          <w:szCs w:val="28"/>
          <w:rtl/>
          <w:lang w:bidi="he-IL"/>
        </w:rPr>
        <w:t xml:space="preserve">אשֶׁת לדָה </w:t>
      </w:r>
      <w:r w:rsidRPr="00D93061">
        <w:rPr>
          <w:rFonts w:ascii="Times New Roman" w:hAnsi="Times New Roman" w:cs="Times New Roman"/>
          <w:color w:val="000000"/>
          <w:sz w:val="24"/>
          <w:szCs w:val="24"/>
        </w:rPr>
        <w:t>, woman of bearing; so here, only, elsewhere</w:t>
      </w:r>
      <w:r>
        <w:rPr>
          <w:rFonts w:ascii="SBL Hebrew" w:hAnsi="SBL Hebrew" w:cs="SBL Hebrew"/>
          <w:color w:val="008080"/>
          <w:sz w:val="24"/>
          <w:szCs w:val="28"/>
          <w:rtl/>
          <w:lang w:bidi="he-IL"/>
        </w:rPr>
        <w:t xml:space="preserve"> יוֹלדָה </w:t>
      </w:r>
      <w:r w:rsidRPr="00D93061">
        <w:rPr>
          <w:rFonts w:ascii="Times New Roman" w:hAnsi="Times New Roman" w:cs="Times New Roman"/>
          <w:color w:val="000000"/>
          <w:sz w:val="24"/>
          <w:szCs w:val="24"/>
        </w:rPr>
        <w:t>(cf. the passages cited);</w:t>
      </w:r>
      <w:r>
        <w:rPr>
          <w:rFonts w:ascii="SBL Hebrew" w:hAnsi="SBL Hebrew" w:cs="SBL Hebrew"/>
          <w:color w:val="008080"/>
          <w:sz w:val="24"/>
          <w:szCs w:val="28"/>
          <w:rtl/>
          <w:lang w:bidi="he-IL"/>
        </w:rPr>
        <w:t xml:space="preserve"> לדָה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infin.</w:t>
      </w:r>
      <w:r w:rsidRPr="00D93061">
        <w:rPr>
          <w:rFonts w:ascii="Times New Roman" w:hAnsi="Times New Roman" w:cs="Times New Roman"/>
          <w:color w:val="000000"/>
          <w:sz w:val="24"/>
          <w:szCs w:val="24"/>
        </w:rPr>
        <w:t>, as in Isa. 37:3,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19:3, Hos. 9:11</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4065FD" w:rsidRDefault="00100EF5" w:rsidP="00A941D7">
      <w:pPr>
        <w:pStyle w:val="Heading7"/>
      </w:pPr>
      <w:r w:rsidRPr="003B24C7">
        <w:t xml:space="preserve"> Jer. </w:t>
      </w:r>
      <w:r w:rsidRPr="00D93061">
        <w:t xml:space="preserve"> 13:22.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will befall the daughter of Zion for her sore transgressions. Therefore will she be covered with scorn and shame. The manner of her dishonour, discovery of the skirts (here and esp. in v. 26), recalls Nah. 3:5, cf. Isa. 47:3, Hos. 2:5. Chr. B. Mich. and others understand the violent treatment of the heels to be the loading of the feet with chains; but the mention of heels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in keeping with this. Still less can the exposure of the heels by the upturning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skirts be called maltreatment of the heels; nor can it be that, as Hitz. holds, the affront is simply specialized by the mention of the heels instead of the person. The thing can only mean, that the person will be driven forth into exile barefoot and with violence, perhaps under the rod; cf. Psa. 89:52</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4065FD" w:rsidRDefault="00100EF5" w:rsidP="00A941D7">
      <w:pPr>
        <w:pStyle w:val="Heading7"/>
      </w:pPr>
      <w:r w:rsidRPr="003B24C7">
        <w:t xml:space="preserve"> Jer. </w:t>
      </w:r>
      <w:r w:rsidRPr="00D93061">
        <w:t xml:space="preserve"> 13:23.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Judah will not escape this ignominious lot, since wickedness has so grown to be its nature, that it can as little cease therefrom and do good, as an Ethiopian can wash out the blackness of his skin, or a panther change it spots. The consequential clause introduced by</w:t>
      </w:r>
      <w:r>
        <w:rPr>
          <w:rFonts w:ascii="SBL Hebrew" w:hAnsi="SBL Hebrew" w:cs="SBL Hebrew"/>
          <w:color w:val="008080"/>
          <w:sz w:val="24"/>
          <w:szCs w:val="28"/>
          <w:rtl/>
          <w:lang w:bidi="he-IL"/>
        </w:rPr>
        <w:t xml:space="preserve"> גּם אַתֶּם </w:t>
      </w:r>
      <w:r w:rsidRPr="00D93061">
        <w:rPr>
          <w:rFonts w:ascii="Times New Roman" w:hAnsi="Times New Roman" w:cs="Times New Roman"/>
          <w:color w:val="000000"/>
          <w:sz w:val="24"/>
          <w:szCs w:val="24"/>
        </w:rPr>
        <w:t>connects with the possibility suggested in, but denied by, the preceding question: if that could happen, then might even ye do good. The one thing is as impossible as the other. And so the Lord must scatter Judah among the heathen, like stubble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swept away by the desert wind, lit., passing by with the desert wind. The desert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wind is the strong east wind that blows from the Arabian Desert; see on 4:11</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25]]</w:t>
      </w:r>
    </w:p>
    <w:p w:rsidR="004065FD" w:rsidRDefault="00100EF5" w:rsidP="00A941D7">
      <w:pPr>
        <w:pStyle w:val="Heading7"/>
      </w:pPr>
      <w:r w:rsidRPr="003B24C7">
        <w:t xml:space="preserve"> Jer. </w:t>
      </w:r>
      <w:r w:rsidRPr="00D93061">
        <w:t xml:space="preserve"> 13:25.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In v. 25 the discourse draws to a conclusion in such a way that, after a repetition of the manner in which Jerusalem prepares for herself the doom announced, we have again, in brief and condensed shape, the disgrace that is to befall her. This shall be thy lot. Hitz. Renders</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מְנַת מִדַּיִךְ </w:t>
      </w:r>
      <w:r w:rsidRPr="00D93061">
        <w:rPr>
          <w:rFonts w:ascii="Times New Roman" w:hAnsi="Times New Roman" w:cs="Times New Roman"/>
          <w:color w:val="000000"/>
          <w:sz w:val="24"/>
          <w:szCs w:val="24"/>
        </w:rPr>
        <w:t>: portion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thy garment, that is allotted for the swelling folds of thy garment (cf. Ruth 3:15,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4:39), on the ground that</w:t>
      </w:r>
      <w:r>
        <w:rPr>
          <w:rFonts w:ascii="SBL Hebrew" w:hAnsi="SBL Hebrew" w:cs="SBL Hebrew"/>
          <w:color w:val="008080"/>
          <w:sz w:val="24"/>
          <w:szCs w:val="28"/>
          <w:rtl/>
          <w:lang w:bidi="he-IL"/>
        </w:rPr>
        <w:t xml:space="preserve"> מַד </w:t>
      </w:r>
      <w:r w:rsidRPr="00D93061">
        <w:rPr>
          <w:rFonts w:ascii="Times New Roman" w:hAnsi="Times New Roman" w:cs="Times New Roman"/>
          <w:color w:val="000000"/>
          <w:sz w:val="24"/>
          <w:szCs w:val="24"/>
        </w:rPr>
        <w:t xml:space="preserve">never means </w:t>
      </w:r>
      <w:r w:rsidRPr="00D93061">
        <w:rPr>
          <w:rFonts w:ascii="Times New Roman" w:hAnsi="Times New Roman" w:cs="Times New Roman"/>
          <w:i/>
          <w:iCs/>
          <w:color w:val="000000"/>
          <w:sz w:val="24"/>
          <w:szCs w:val="24"/>
        </w:rPr>
        <w:t xml:space="preserve">mensura </w:t>
      </w:r>
      <w:r w:rsidRPr="00D93061">
        <w:rPr>
          <w:rFonts w:ascii="Times New Roman" w:hAnsi="Times New Roman" w:cs="Times New Roman"/>
          <w:color w:val="000000"/>
          <w:sz w:val="24"/>
          <w:szCs w:val="24"/>
        </w:rPr>
        <w:t>, but garment only.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is, however, no conclusive argument; since so many words admit of two plural forms, so that</w:t>
      </w:r>
      <w:r>
        <w:rPr>
          <w:rFonts w:ascii="SBL Hebrew" w:hAnsi="SBL Hebrew" w:cs="SBL Hebrew"/>
          <w:color w:val="008080"/>
          <w:sz w:val="24"/>
          <w:szCs w:val="28"/>
          <w:rtl/>
          <w:lang w:bidi="he-IL"/>
        </w:rPr>
        <w:t xml:space="preserve"> מִדִּים </w:t>
      </w:r>
      <w:r w:rsidRPr="00D93061">
        <w:rPr>
          <w:rFonts w:ascii="Times New Roman" w:hAnsi="Times New Roman" w:cs="Times New Roman"/>
          <w:color w:val="000000"/>
          <w:sz w:val="24"/>
          <w:szCs w:val="24"/>
        </w:rPr>
        <w:t>might be formed from</w:t>
      </w:r>
      <w:r>
        <w:rPr>
          <w:rFonts w:ascii="SBL Hebrew" w:hAnsi="SBL Hebrew" w:cs="SBL Hebrew"/>
          <w:color w:val="008080"/>
          <w:sz w:val="24"/>
          <w:szCs w:val="28"/>
          <w:rtl/>
          <w:lang w:bidi="he-IL"/>
        </w:rPr>
        <w:t xml:space="preserve">מִדָּה </w:t>
      </w:r>
      <w:r w:rsidRPr="00D93061">
        <w:rPr>
          <w:rFonts w:ascii="Times New Roman" w:hAnsi="Times New Roman" w:cs="Times New Roman"/>
          <w:color w:val="000000"/>
          <w:sz w:val="24"/>
          <w:szCs w:val="24"/>
        </w:rPr>
        <w:t>; and since so many are found in the singular in the forms of both genders, so that, alongside of</w:t>
      </w:r>
      <w:r>
        <w:rPr>
          <w:rFonts w:ascii="SBL Hebrew" w:hAnsi="SBL Hebrew" w:cs="SBL Hebrew"/>
          <w:color w:val="007F7F"/>
          <w:sz w:val="24"/>
          <w:szCs w:val="28"/>
          <w:rtl/>
          <w:lang w:bidi="he-IL"/>
        </w:rPr>
        <w:t xml:space="preserve"> מַד</w:t>
      </w:r>
      <w:r>
        <w:rPr>
          <w:rFonts w:ascii="SBL Hebrew" w:hAnsi="SBL Hebrew" w:cs="SBL Hebrew"/>
          <w:color w:val="007F7F"/>
          <w:sz w:val="24"/>
          <w:szCs w:val="28"/>
          <w:rtl/>
        </w:rPr>
        <w:t>,</w:t>
      </w:r>
      <w:r>
        <w:rPr>
          <w:rFonts w:ascii="SBL Hebrew" w:hAnsi="SBL Hebrew" w:cs="SBL Hebrew"/>
          <w:color w:val="007F7F"/>
          <w:sz w:val="24"/>
          <w:szCs w:val="28"/>
          <w:rtl/>
          <w:lang w:bidi="he-IL"/>
        </w:rPr>
        <w:t xml:space="preserve">מִדָּה </w:t>
      </w:r>
      <w:r w:rsidRPr="00D93061">
        <w:rPr>
          <w:rFonts w:ascii="Times New Roman" w:hAnsi="Times New Roman" w:cs="Times New Roman"/>
          <w:color w:val="000000"/>
          <w:sz w:val="24"/>
          <w:szCs w:val="24"/>
        </w:rPr>
        <w:t xml:space="preserve">might also be used in the sense of </w:t>
      </w:r>
      <w:r w:rsidRPr="00D93061">
        <w:rPr>
          <w:rFonts w:ascii="Times New Roman" w:hAnsi="Times New Roman" w:cs="Times New Roman"/>
          <w:i/>
          <w:iCs/>
          <w:color w:val="000000"/>
          <w:sz w:val="24"/>
          <w:szCs w:val="24"/>
        </w:rPr>
        <w:t>mensura</w:t>
      </w:r>
      <w:r w:rsidRPr="00D93061">
        <w:rPr>
          <w:rFonts w:ascii="Times New Roman" w:hAnsi="Times New Roman" w:cs="Times New Roman"/>
          <w:color w:val="000000"/>
          <w:sz w:val="24"/>
          <w:szCs w:val="24"/>
        </w:rPr>
        <w:t>; especially as both the signiff. measure and garment are derived from the same root meaning of</w:t>
      </w:r>
      <w:r>
        <w:rPr>
          <w:rFonts w:ascii="SBL Hebrew" w:hAnsi="SBL Hebrew" w:cs="SBL Hebrew"/>
          <w:color w:val="008080"/>
          <w:sz w:val="24"/>
          <w:szCs w:val="28"/>
          <w:rtl/>
          <w:lang w:bidi="he-IL"/>
        </w:rPr>
        <w:t xml:space="preserve">מָדַד </w:t>
      </w:r>
      <w:r w:rsidRPr="00D93061">
        <w:rPr>
          <w:rFonts w:ascii="Times New Roman" w:hAnsi="Times New Roman" w:cs="Times New Roman"/>
          <w:color w:val="000000"/>
          <w:sz w:val="24"/>
          <w:szCs w:val="24"/>
        </w:rPr>
        <w:t xml:space="preserve">. We therefore adhere to the usual rendering, </w:t>
      </w:r>
      <w:r w:rsidRPr="00D93061">
        <w:rPr>
          <w:rFonts w:ascii="Times New Roman" w:hAnsi="Times New Roman" w:cs="Times New Roman"/>
          <w:i/>
          <w:iCs/>
          <w:color w:val="000000"/>
          <w:sz w:val="24"/>
          <w:szCs w:val="24"/>
        </w:rPr>
        <w:t>portio mensurae tuae</w:t>
      </w:r>
      <w:r w:rsidRPr="00D93061">
        <w:rPr>
          <w:rFonts w:ascii="Times New Roman" w:hAnsi="Times New Roman" w:cs="Times New Roman"/>
          <w:color w:val="000000"/>
          <w:sz w:val="24"/>
          <w:szCs w:val="24"/>
        </w:rPr>
        <w:t>, the share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portioned out to thee.</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אֲשֶׁר </w:t>
      </w:r>
      <w:r w:rsidRPr="00D93061">
        <w:rPr>
          <w:rFonts w:ascii="Times New Roman" w:hAnsi="Times New Roman" w:cs="Times New Roman"/>
          <w:color w:val="000000"/>
          <w:sz w:val="24"/>
          <w:szCs w:val="24"/>
        </w:rPr>
        <w:t xml:space="preserve">, causal, </w:t>
      </w:r>
      <w:r w:rsidRPr="00D93061">
        <w:rPr>
          <w:rFonts w:ascii="Times New Roman" w:hAnsi="Times New Roman" w:cs="Times New Roman"/>
          <w:i/>
          <w:iCs/>
          <w:color w:val="000000"/>
          <w:sz w:val="24"/>
          <w:szCs w:val="24"/>
        </w:rPr>
        <w:t xml:space="preserve">because. </w:t>
      </w:r>
      <w:r w:rsidRPr="00D93061">
        <w:rPr>
          <w:rFonts w:ascii="Times New Roman" w:hAnsi="Times New Roman" w:cs="Times New Roman"/>
          <w:color w:val="000000"/>
          <w:sz w:val="24"/>
          <w:szCs w:val="24"/>
        </w:rPr>
        <w:t>Trusted in falsehood, i.e., both in delusive promises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7:4, 8) and in the help of beingless gods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16:19). — In the</w:t>
      </w:r>
      <w:r>
        <w:rPr>
          <w:rFonts w:ascii="SBL Hebrew" w:hAnsi="SBL Hebrew" w:cs="SBL Hebrew"/>
          <w:color w:val="008080"/>
          <w:sz w:val="24"/>
          <w:szCs w:val="28"/>
          <w:rtl/>
          <w:lang w:bidi="he-IL"/>
        </w:rPr>
        <w:t xml:space="preserve"> וגַם־אֲנִי </w:t>
      </w:r>
      <w:r w:rsidRPr="000F557F">
        <w:rPr>
          <w:rFonts w:ascii="Times New Roman" w:hAnsi="Times New Roman" w:cs="SBL Hebrew"/>
          <w:color w:val="008080"/>
          <w:sz w:val="24"/>
          <w:szCs w:val="28"/>
        </w:rPr>
        <w:t xml:space="preserve"> </w:t>
      </w:r>
      <w:r w:rsidRPr="00D93061">
        <w:rPr>
          <w:rFonts w:ascii="Times New Roman" w:hAnsi="Times New Roman" w:cs="Times New Roman"/>
          <w:color w:val="000000"/>
          <w:sz w:val="24"/>
          <w:szCs w:val="24"/>
        </w:rPr>
        <w:t>lies the force of reciprocation: because thou hast forgotten me, etc., I too have taken means to make retribution on your unthankfulness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(Calv.). The threatening of this verse is word for word from Nah. 3:5. — For her lewd idolatry Jerusalem shall be carried off like a harlot amid mockery and disgrace. In v. 27 the language is cumulative, to lay as great stress as possible on Jerusalem’s idolatrous ongoings. Thy lewd neighing, i.e., thy ardent longing for and running after strange gods; cf. 5:8; 2:24f.</w:t>
      </w:r>
      <w:r>
        <w:rPr>
          <w:rFonts w:ascii="SBL Hebrew" w:hAnsi="SBL Hebrew" w:cs="SBL Hebrew"/>
          <w:color w:val="008080"/>
          <w:sz w:val="24"/>
          <w:szCs w:val="28"/>
          <w:rtl/>
          <w:lang w:bidi="he-IL"/>
        </w:rPr>
        <w:t xml:space="preserve">זמָּה </w:t>
      </w:r>
      <w:r w:rsidRPr="00D93061">
        <w:rPr>
          <w:rFonts w:ascii="Times New Roman" w:hAnsi="Times New Roman" w:cs="Times New Roman"/>
          <w:color w:val="000000"/>
          <w:sz w:val="24"/>
          <w:szCs w:val="24"/>
        </w:rPr>
        <w:t>, as in Eze. 16:27; 22:9, etc., of the crime of uncleanness, see on Lev. 18:17. The three words are accusatives dependent on</w:t>
      </w:r>
      <w:r>
        <w:rPr>
          <w:rFonts w:ascii="SBL Hebrew" w:hAnsi="SBL Hebrew" w:cs="SBL Hebrew"/>
          <w:color w:val="008080"/>
          <w:sz w:val="24"/>
          <w:szCs w:val="28"/>
          <w:rtl/>
          <w:lang w:bidi="he-IL"/>
        </w:rPr>
        <w:t xml:space="preserve">ראִיתִי </w:t>
      </w:r>
      <w:r w:rsidRPr="00D93061">
        <w:rPr>
          <w:rFonts w:ascii="Times New Roman" w:hAnsi="Times New Roman" w:cs="Times New Roman"/>
          <w:color w:val="000000"/>
          <w:sz w:val="24"/>
          <w:szCs w:val="24"/>
        </w:rPr>
        <w:t>, though separated from it by the specification of place, and therefore summed up again in “thine abominations.” The addition: in the field, after “upon the hills,” is meant to make more prominent the publicity of the idolatrous work. The concluding sentence: thou shalt not become clean for how long a time yet, is not to be regarded as contradictory of v. 23, which affirms that the people is beyond the reach of reformation; v. 23 is not a hyperbolical statement, reduced within its true limits here. What is said in v. 23 is true of the present generation, which cleaves immoveably to wickedness. It does not exclude the possibility of a future reform on the part of the people, a purification of it from idolatry. Only this cannot be attained for a long time, until after sore and long-lasting, purifying judgments. Cf. 12:14f.,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3:18ff.</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14]]</w:t>
      </w:r>
    </w:p>
    <w:p w:rsidR="00100EF5" w:rsidRDefault="00100EF5" w:rsidP="004065FD">
      <w:pPr>
        <w:pStyle w:val="Heading3"/>
        <w:rPr>
          <w:color w:val="000000"/>
        </w:rPr>
      </w:pPr>
      <w:r w:rsidRPr="00D93061">
        <w:t>Ch. 14-17 — The Word Concerning the Droughts</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distress arising from a lengthened drought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14:2-6) gives the prophet occasion for urgent prayer on behalf of his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14:7-9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19-22); but the Lord rejects all intercession, and gives the people notice,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apostasy from Him, of their coming destruction by sword, famine, and pestilence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14:10-18 and 15:1-9). Next, the prophet complains of the persecution he has to endure, and is corrected by the Lord and comforted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15:10-21). Then he has his course of conduct for the future prescribed to him, since Judah is, for its sins, to be cast forth into banishment, but is again to be restored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16:1-17:4). And the discourse concludes with general considerations upon the roots of the mischief, together with prayers for the prophet’s safety, and statements as to the way by which judgment may be turned aside.This prophetic word, though it had its origin in a special period of distress, does not contain any single discourse such as may have been delivered by Jeremiah before the people upon occasion of this calamity, but is, like the former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sections, a summary of addresses and utterances concerning the corruption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people, and the bitter experiences to which his office exposes the prophet. For these matters the special event above mentioned serves as a starting-point, inasmuch as the deep moral degradation of Judah, which must draw after it yet sorer judgments, is displayed in the relation assumed by the people to the judgment sent on them at that time. — The favourite attempts of recent commentators to dissect the passage into single portions, and to assign these to special points of time and to refer them to particular historical occurrences, have proved an entire failure, as Graf himself admits. The whole discourse moves in the same region of thought and adheres to the same aspect of affairs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the preceding ones, without suggesting special historical relations. And there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an advance made in the prophetic declaration, only in so far as here the whole substance of the discourse culminates in the thought that, because of Judah’s being hardened in sin, the judgment of rejection can no in no way be turned aside, not even by the intercession of those whose prayers would have the greatest weight</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sidRPr="002144BB">
        <w:rPr>
          <w:rFonts w:ascii="Times New Roman" w:hAnsi="Times New Roman" w:cs="Times New Roman"/>
          <w:color w:val="000000"/>
          <w:sz w:val="24"/>
          <w:szCs w:val="24"/>
        </w:rPr>
        <w:t>[[@Bible</w:t>
      </w:r>
      <w:proofErr w:type="gramStart"/>
      <w:r w:rsidRPr="002144BB">
        <w:rPr>
          <w:rFonts w:ascii="Times New Roman" w:hAnsi="Times New Roman" w:cs="Times New Roman"/>
          <w:color w:val="000000"/>
          <w:sz w:val="24"/>
          <w:szCs w:val="24"/>
        </w:rPr>
        <w:t>:Jeremiah</w:t>
      </w:r>
      <w:proofErr w:type="gramEnd"/>
      <w:r w:rsidRPr="002144BB">
        <w:rPr>
          <w:rFonts w:ascii="Times New Roman" w:hAnsi="Times New Roman" w:cs="Times New Roman"/>
          <w:color w:val="000000"/>
          <w:sz w:val="24"/>
          <w:szCs w:val="24"/>
        </w:rPr>
        <w:t xml:space="preserve"> 14:1]]</w:t>
      </w:r>
    </w:p>
    <w:p w:rsidR="004065FD" w:rsidRDefault="00100EF5" w:rsidP="002144BB">
      <w:pPr>
        <w:pStyle w:val="Heading5"/>
      </w:pPr>
      <w:r w:rsidRPr="002144BB">
        <w:t xml:space="preserve"> Jer.  14:1-15:9.</w:t>
      </w:r>
      <w:r w:rsidRPr="00D93061">
        <w:t xml:space="preserve">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Uselessness of Prayer on behalf of the People. — The title in v. 1 specifies the occasion for the following discourse: </w:t>
      </w:r>
      <w:r w:rsidRPr="00D93061">
        <w:rPr>
          <w:rFonts w:ascii="Times New Roman" w:hAnsi="Times New Roman" w:cs="Times New Roman"/>
          <w:i/>
          <w:iCs/>
          <w:color w:val="000000"/>
          <w:sz w:val="24"/>
          <w:szCs w:val="24"/>
        </w:rPr>
        <w:t xml:space="preserve">What came a word of Jahveh to Jeremiah concerning the drought. </w:t>
      </w:r>
      <w:r w:rsidRPr="00D93061">
        <w:rPr>
          <w:rFonts w:ascii="Times New Roman" w:hAnsi="Times New Roman" w:cs="Times New Roman"/>
          <w:color w:val="000000"/>
          <w:sz w:val="24"/>
          <w:szCs w:val="24"/>
        </w:rPr>
        <w:t>— Besides here,</w:t>
      </w:r>
      <w:r>
        <w:rPr>
          <w:rFonts w:ascii="SBL Hebrew" w:hAnsi="SBL Hebrew" w:cs="SBL Hebrew"/>
          <w:color w:val="008080"/>
          <w:sz w:val="24"/>
          <w:szCs w:val="28"/>
          <w:rtl/>
          <w:lang w:bidi="he-IL"/>
        </w:rPr>
        <w:t xml:space="preserve"> אֲשֶׁר הָיָה </w:t>
      </w:r>
      <w:r w:rsidRPr="00D93061">
        <w:rPr>
          <w:rFonts w:ascii="Times New Roman" w:hAnsi="Times New Roman" w:cs="Times New Roman"/>
          <w:color w:val="000000"/>
          <w:sz w:val="24"/>
          <w:szCs w:val="24"/>
        </w:rPr>
        <w:t>is made to precede the</w:t>
      </w:r>
      <w:r>
        <w:rPr>
          <w:rFonts w:ascii="SBL Hebrew" w:hAnsi="SBL Hebrew" w:cs="SBL Hebrew"/>
          <w:color w:val="008080"/>
          <w:sz w:val="24"/>
          <w:szCs w:val="28"/>
          <w:rtl/>
          <w:lang w:bidi="he-IL"/>
        </w:rPr>
        <w:t xml:space="preserve"> דְּבַר יהוה </w:t>
      </w:r>
      <w:r w:rsidRPr="00D93061">
        <w:rPr>
          <w:rFonts w:ascii="Times New Roman" w:hAnsi="Times New Roman" w:cs="Times New Roman"/>
          <w:color w:val="000000"/>
          <w:sz w:val="24"/>
          <w:szCs w:val="24"/>
        </w:rPr>
        <w:t xml:space="preserve">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 47:1; 49:34; and so, by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kind of attraction, the prophecy which follows receivers an outward connection with that which precedes. Concerning the matters of the droughts.</w:t>
      </w:r>
      <w:r>
        <w:rPr>
          <w:rFonts w:ascii="SBL Hebrew" w:hAnsi="SBL Hebrew" w:cs="SBL Hebrew"/>
          <w:color w:val="008080"/>
          <w:sz w:val="24"/>
          <w:szCs w:val="28"/>
          <w:rtl/>
          <w:lang w:bidi="he-IL"/>
        </w:rPr>
        <w:t xml:space="preserve">בַּצָּרוֹת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plur. of</w:t>
      </w:r>
      <w:r>
        <w:rPr>
          <w:rFonts w:ascii="SBL Hebrew" w:hAnsi="SBL Hebrew" w:cs="SBL Hebrew"/>
          <w:color w:val="008080"/>
          <w:sz w:val="24"/>
          <w:szCs w:val="28"/>
          <w:rtl/>
          <w:lang w:bidi="he-IL"/>
        </w:rPr>
        <w:t xml:space="preserve">בַּצָּרָה </w:t>
      </w:r>
      <w:r w:rsidRPr="00D93061">
        <w:rPr>
          <w:rFonts w:ascii="Times New Roman" w:hAnsi="Times New Roman" w:cs="Times New Roman"/>
          <w:color w:val="000000"/>
          <w:sz w:val="24"/>
          <w:szCs w:val="24"/>
        </w:rPr>
        <w:t>, Psa. 9:10; 10:1, might mean harassments, troubles in general.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the description of a great drought, with which the prophecy begins, taken along with 17:8, where</w:t>
      </w:r>
      <w:r>
        <w:rPr>
          <w:rFonts w:ascii="SBL Hebrew" w:hAnsi="SBL Hebrew" w:cs="SBL Hebrew"/>
          <w:color w:val="008080"/>
          <w:sz w:val="24"/>
          <w:szCs w:val="28"/>
          <w:rtl/>
          <w:lang w:bidi="he-IL"/>
        </w:rPr>
        <w:t xml:space="preserve"> בַּצֹּרֶת </w:t>
      </w:r>
      <w:r w:rsidRPr="00D93061">
        <w:rPr>
          <w:rFonts w:ascii="Times New Roman" w:hAnsi="Times New Roman" w:cs="Times New Roman"/>
          <w:color w:val="000000"/>
          <w:sz w:val="24"/>
          <w:szCs w:val="24"/>
        </w:rPr>
        <w:t>occurs, meaning drought, lit., cutting off, restraint of rain, shows that the plural here is to be referred to the sing.</w:t>
      </w:r>
      <w:r>
        <w:rPr>
          <w:rFonts w:ascii="SBL Hebrew" w:hAnsi="SBL Hebrew" w:cs="SBL Hebrew"/>
          <w:color w:val="008080"/>
          <w:sz w:val="24"/>
          <w:szCs w:val="28"/>
          <w:rtl/>
          <w:lang w:bidi="he-IL"/>
        </w:rPr>
        <w:t xml:space="preserve"> בַּצֹּרֶת </w:t>
      </w:r>
      <w:r w:rsidRPr="00D93061">
        <w:rPr>
          <w:rFonts w:ascii="Times New Roman" w:hAnsi="Times New Roman" w:cs="Times New Roman"/>
          <w:color w:val="000000"/>
          <w:sz w:val="24"/>
          <w:szCs w:val="24"/>
        </w:rPr>
        <w:t>(cf.</w:t>
      </w:r>
      <w:r>
        <w:rPr>
          <w:rFonts w:ascii="SBL Hebrew" w:hAnsi="SBL Hebrew" w:cs="SBL Hebrew"/>
          <w:color w:val="008080"/>
          <w:sz w:val="24"/>
          <w:szCs w:val="28"/>
          <w:rtl/>
          <w:lang w:bidi="he-IL"/>
        </w:rPr>
        <w:t xml:space="preserve"> אַשְׁתֳרוֹת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אַשְׁתֹּרֶת </w:t>
      </w:r>
      <w:r w:rsidRPr="00D93061">
        <w:rPr>
          <w:rFonts w:ascii="Times New Roman" w:hAnsi="Times New Roman" w:cs="Times New Roman"/>
          <w:color w:val="000000"/>
          <w:sz w:val="24"/>
          <w:szCs w:val="24"/>
        </w:rPr>
        <w:t>), and that it means the withholding of rain or drought (as freq. in Chald.). We must note the plur., which is not to be taken as intensive of a great drought, but points to repeated droughts. Withdrawal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rain was threatened as a judgment against the despisers of God’s word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(Lev. 26:</w:t>
      </w:r>
      <w:proofErr w:type="gramStart"/>
      <w:r w:rsidRPr="00D93061">
        <w:rPr>
          <w:rFonts w:ascii="Times New Roman" w:hAnsi="Times New Roman" w:cs="Times New Roman"/>
          <w:color w:val="000000"/>
          <w:sz w:val="24"/>
          <w:szCs w:val="24"/>
        </w:rPr>
        <w:t>19f.;</w:t>
      </w:r>
      <w:proofErr w:type="gramEnd"/>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11:17; 28:23); and this chastisement has at various times been inflicted on the sinful people; cf. 3:3; 12:4; 23:10, Hag. 1:10f. As the occasion of the present prophecy, we have therefore to regard not a single great drought, but a succession of droughts. Hence we cannot fix the time at which the discourse was composed, since we have no historical notices as to the particular times at which God was then punishing His people by withdrawing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rain</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4065FD" w:rsidRDefault="00100EF5" w:rsidP="002144BB">
      <w:pPr>
        <w:pStyle w:val="Heading6"/>
      </w:pPr>
      <w:r w:rsidRPr="003B24C7">
        <w:t xml:space="preserve"> Jer. </w:t>
      </w:r>
      <w:r w:rsidRPr="00D93061">
        <w:t xml:space="preserve"> 14:2-6.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Description of the distress arising from the drought.</w:t>
      </w:r>
      <w:r w:rsidRPr="00D93061">
        <w:rPr>
          <w:rFonts w:ascii="Times New Roman" w:hAnsi="Times New Roman" w:cs="Times New Roman"/>
          <w:color w:val="000000"/>
          <w:sz w:val="24"/>
          <w:szCs w:val="24"/>
        </w:rPr>
        <w:t xml:space="preserve">V. 2. </w:t>
      </w:r>
      <w:r w:rsidRPr="00D93061">
        <w:rPr>
          <w:rFonts w:ascii="Times New Roman" w:hAnsi="Times New Roman" w:cs="Times New Roman"/>
          <w:i/>
          <w:iCs/>
          <w:color w:val="000000"/>
          <w:sz w:val="24"/>
          <w:szCs w:val="24"/>
        </w:rPr>
        <w:t>Judah mourneth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gates thereof languish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mourning on the ground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cry of Jerusalem goeth up.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Their nobles send</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mean ones for water: they come to the wells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find no water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return with empty pitchers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are ashamed and confounded and cover their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head.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For the ground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is confounded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no rain is fallen upon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husbandmen are ashamed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cover their head.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hind also in the field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beareth and forsaketh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there is no grass.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And the wild asses stand on the bare- topped heights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gasp for air like the jackals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eyes fail because there is no herb.”</w:t>
      </w:r>
      <w:r w:rsidRPr="00D93061">
        <w:rPr>
          <w:rFonts w:ascii="Times New Roman" w:hAnsi="Times New Roman" w:cs="Times New Roman"/>
          <w:color w:val="000000"/>
          <w:sz w:val="24"/>
          <w:szCs w:val="24"/>
        </w:rPr>
        <w:t>The country and the city, the distinguished and the mean, the field and the husbandmen, are thrown into deep mourning, and the beasts of the field pine away because neither grass nor herb grows. This description gives a touching picture of the distress into which the land and its inhabitants have fallen for lack of rain. Judah is the kingdom or the country with its inhabitants; the gates as used poetically for the cities with the citizens. Not mankind only, but the land itself mourns and pines away, with all the creatures that live on it; cf. v. 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 the ground is said to be dismayed along with the tillers of it. The gates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cities are mentioned as being the places where the citizens congregate.</w:t>
      </w:r>
      <w:r>
        <w:rPr>
          <w:rFonts w:ascii="SBL Hebrew" w:hAnsi="SBL Hebrew" w:cs="SBL Hebrew"/>
          <w:color w:val="008080"/>
          <w:sz w:val="24"/>
          <w:szCs w:val="28"/>
          <w:rtl/>
          <w:lang w:bidi="he-IL"/>
        </w:rPr>
        <w:t xml:space="preserve">אֻמְלַל </w:t>
      </w:r>
      <w:r w:rsidRPr="00D93061">
        <w:rPr>
          <w:rFonts w:ascii="Times New Roman" w:hAnsi="Times New Roman" w:cs="Times New Roman"/>
          <w:color w:val="000000"/>
          <w:sz w:val="24"/>
          <w:szCs w:val="24"/>
        </w:rPr>
        <w:t xml:space="preserve">, fade away, pine, is strengthened by: are black, i.e., mourn, down to the earth; pregnant for: set themselves mourning on the ground. As frequently, Jerusalem is mentioned alongside of Judah as being its capital. Their cry of anguish rises up to heaven. This universal mourning is specialized from v. 3 on. Their nobles, i.e., the distinguished men of Judah and Jerusalem, send their mean ones, i.e., their retainers or servants and maids, for water to the wells </w:t>
      </w:r>
      <w:r w:rsidRPr="00057ACA">
        <w:rPr>
          <w:rFonts w:ascii="Times New Roman" w:hAnsi="Times New Roman" w:cs="Times New Roman"/>
          <w:color w:val="000000"/>
          <w:sz w:val="24"/>
          <w:szCs w:val="24"/>
        </w:rPr>
        <w:t>(</w:t>
      </w:r>
      <w:r>
        <w:rPr>
          <w:rFonts w:ascii="SBL Hebrew" w:hAnsi="SBL Hebrew" w:cs="SBL Hebrew"/>
          <w:color w:val="008080"/>
          <w:sz w:val="24"/>
          <w:szCs w:val="28"/>
          <w:rtl/>
          <w:lang w:bidi="he-IL"/>
        </w:rPr>
        <w:t>גּבִים</w:t>
      </w:r>
      <w:r w:rsidRPr="00D93061">
        <w:rPr>
          <w:rFonts w:ascii="Times New Roman" w:hAnsi="Times New Roman" w:cs="Times New Roman"/>
          <w:color w:val="000000"/>
          <w:sz w:val="24"/>
          <w:szCs w:val="24"/>
        </w:rPr>
        <w:t xml:space="preserve">, pits, 2Ki. 3:16, here cisterns).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צָעוֹר </w:t>
      </w:r>
      <w:r w:rsidRPr="00D93061">
        <w:rPr>
          <w:rFonts w:ascii="Times New Roman" w:hAnsi="Times New Roman" w:cs="Times New Roman"/>
          <w:color w:val="000000"/>
          <w:sz w:val="24"/>
          <w:szCs w:val="24"/>
        </w:rPr>
        <w:t>, here and in 48:4, is an unusual form for</w:t>
      </w:r>
      <w:r>
        <w:rPr>
          <w:rFonts w:ascii="SBL Hebrew" w:hAnsi="SBL Hebrew" w:cs="SBL Hebrew"/>
          <w:color w:val="008080"/>
          <w:sz w:val="28"/>
          <w:szCs w:val="28"/>
          <w:rtl/>
          <w:lang w:bidi="he-IL"/>
        </w:rPr>
        <w:t xml:space="preserve">צָעִיר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Finding no water, they return, their vessels empty, i.e., with empty pitchers, ashamed of their disappointed hope.</w:t>
      </w:r>
      <w:r>
        <w:rPr>
          <w:rFonts w:ascii="SBL Hebrew" w:hAnsi="SBL Hebrew" w:cs="SBL Hebrew"/>
          <w:color w:val="008080"/>
          <w:sz w:val="24"/>
          <w:szCs w:val="28"/>
          <w:rtl/>
          <w:lang w:bidi="he-IL"/>
        </w:rPr>
        <w:t xml:space="preserve"> בֹּשׁוּ </w:t>
      </w:r>
      <w:r w:rsidRPr="00D93061">
        <w:rPr>
          <w:rFonts w:ascii="Times New Roman" w:hAnsi="Times New Roman" w:cs="Times New Roman"/>
          <w:color w:val="000000"/>
          <w:sz w:val="24"/>
          <w:szCs w:val="24"/>
        </w:rPr>
        <w:t>is strengthened by the synonym</w:t>
      </w:r>
      <w:r>
        <w:rPr>
          <w:rFonts w:ascii="SBL Hebrew" w:hAnsi="SBL Hebrew" w:cs="SBL Hebrew"/>
          <w:color w:val="008080"/>
          <w:sz w:val="24"/>
          <w:szCs w:val="28"/>
          <w:rtl/>
          <w:lang w:bidi="he-IL"/>
        </w:rPr>
        <w:t xml:space="preserve">הָכְלְמוּ </w:t>
      </w:r>
      <w:r w:rsidRPr="00D93061">
        <w:rPr>
          <w:rFonts w:ascii="Times New Roman" w:hAnsi="Times New Roman" w:cs="Times New Roman"/>
          <w:color w:val="000000"/>
          <w:sz w:val="24"/>
          <w:szCs w:val="24"/>
        </w:rPr>
        <w:t>. Covering the head is a token of deep grief turned inwards upon itself; cf. 2Sa. 15:30; 19:5.</w:t>
      </w:r>
      <w:r>
        <w:rPr>
          <w:rFonts w:ascii="SBL Hebrew" w:hAnsi="SBL Hebrew" w:cs="SBL Hebrew"/>
          <w:color w:val="008080"/>
          <w:sz w:val="24"/>
          <w:szCs w:val="28"/>
          <w:rtl/>
          <w:lang w:bidi="he-IL"/>
        </w:rPr>
        <w:t xml:space="preserve"> הָאֲדָמָה </w:t>
      </w:r>
      <w:r w:rsidRPr="00D93061">
        <w:rPr>
          <w:rFonts w:ascii="Times New Roman" w:hAnsi="Times New Roman" w:cs="Times New Roman"/>
          <w:color w:val="000000"/>
          <w:sz w:val="24"/>
          <w:szCs w:val="24"/>
        </w:rPr>
        <w:t>is the ground generally.</w:t>
      </w:r>
      <w:r>
        <w:rPr>
          <w:rFonts w:ascii="SBL Hebrew" w:hAnsi="SBL Hebrew" w:cs="SBL Hebrew"/>
          <w:color w:val="008080"/>
          <w:sz w:val="24"/>
          <w:szCs w:val="28"/>
          <w:rtl/>
          <w:lang w:bidi="he-IL"/>
        </w:rPr>
        <w:t xml:space="preserve"> הַתֳה </w:t>
      </w:r>
      <w:r w:rsidRPr="00D93061">
        <w:rPr>
          <w:rFonts w:ascii="Times New Roman" w:hAnsi="Times New Roman" w:cs="Times New Roman"/>
          <w:color w:val="000000"/>
          <w:sz w:val="24"/>
          <w:szCs w:val="24"/>
        </w:rPr>
        <w:t xml:space="preserve">is a relative clause: </w:t>
      </w:r>
      <w:r w:rsidRPr="00D93061">
        <w:rPr>
          <w:rFonts w:ascii="Times New Roman" w:hAnsi="Times New Roman" w:cs="Times New Roman"/>
          <w:i/>
          <w:iCs/>
          <w:color w:val="000000"/>
          <w:sz w:val="24"/>
          <w:szCs w:val="24"/>
        </w:rPr>
        <w:t xml:space="preserve">quae consternata est. </w:t>
      </w:r>
      <w:r w:rsidRPr="00D93061">
        <w:rPr>
          <w:rFonts w:ascii="Times New Roman" w:hAnsi="Times New Roman" w:cs="Times New Roman"/>
          <w:color w:val="000000"/>
          <w:sz w:val="24"/>
          <w:szCs w:val="24"/>
        </w:rPr>
        <w:t>“Because no rain,” etc., literally as in 1Ki. 17:7. — Even the beasts droop and perish.</w:t>
      </w:r>
      <w:r>
        <w:rPr>
          <w:rFonts w:ascii="Times New Roman" w:hAnsi="Times New Roman" w:cs="Times New Roman"/>
          <w:color w:val="000000"/>
          <w:sz w:val="24"/>
          <w:szCs w:val="24"/>
          <w:rtl/>
        </w:rPr>
        <w:t xml:space="preserve"> </w:t>
      </w:r>
      <w:r>
        <w:rPr>
          <w:rFonts w:ascii="SBL Hebrew" w:hAnsi="SBL Hebrew" w:cs="SBL Hebrew"/>
          <w:color w:val="007F7F"/>
          <w:sz w:val="24"/>
          <w:szCs w:val="28"/>
          <w:rtl/>
          <w:lang w:bidi="he-IL"/>
        </w:rPr>
        <w:t xml:space="preserve">כִּי </w:t>
      </w:r>
      <w:r w:rsidRPr="00D93061">
        <w:rPr>
          <w:rFonts w:ascii="Times New Roman" w:hAnsi="Times New Roman" w:cs="Times New Roman"/>
          <w:color w:val="000000"/>
          <w:sz w:val="24"/>
          <w:szCs w:val="24"/>
        </w:rPr>
        <w:t>is intensive: yea, even. The hind brings forth and forsakes, sc. the new-born offspring, because for want of grass she cannot sustain herself and her young.</w:t>
      </w:r>
      <w:r>
        <w:rPr>
          <w:rFonts w:ascii="SBL Hebrew" w:hAnsi="SBL Hebrew" w:cs="SBL Hebrew"/>
          <w:color w:val="008080"/>
          <w:sz w:val="24"/>
          <w:szCs w:val="28"/>
          <w:rtl/>
          <w:lang w:bidi="he-IL"/>
        </w:rPr>
        <w:t xml:space="preserve">עזוֹב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infin. abs. </w:t>
      </w:r>
      <w:r w:rsidRPr="00D93061">
        <w:rPr>
          <w:rFonts w:ascii="Times New Roman" w:hAnsi="Times New Roman" w:cs="Times New Roman"/>
          <w:color w:val="000000"/>
          <w:sz w:val="24"/>
          <w:szCs w:val="24"/>
        </w:rPr>
        <w:t xml:space="preserve">set with emphasis for the </w:t>
      </w:r>
      <w:r w:rsidRPr="00D93061">
        <w:rPr>
          <w:rFonts w:ascii="Times New Roman" w:hAnsi="Times New Roman" w:cs="Times New Roman"/>
          <w:i/>
          <w:iCs/>
          <w:color w:val="000000"/>
          <w:sz w:val="24"/>
          <w:szCs w:val="24"/>
        </w:rPr>
        <w:t>temp. fin.</w:t>
      </w:r>
      <w:r w:rsidRPr="00D93061">
        <w:rPr>
          <w:rFonts w:ascii="Times New Roman" w:hAnsi="Times New Roman" w:cs="Times New Roman"/>
          <w:color w:val="000000"/>
          <w:sz w:val="24"/>
          <w:szCs w:val="24"/>
        </w:rPr>
        <w:t>, as Gen. 41:43,</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8:11, and often; cf. Gesen. § 131, 4,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Ew. § 351,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 xml:space="preserve">The hind was regarded by the ancients as tenderly caring for her young, cf. Boch. </w:t>
      </w:r>
      <w:r w:rsidRPr="00D93061">
        <w:rPr>
          <w:rFonts w:ascii="Times New Roman" w:hAnsi="Times New Roman" w:cs="Times New Roman"/>
          <w:i/>
          <w:iCs/>
          <w:color w:val="000000"/>
          <w:sz w:val="24"/>
          <w:szCs w:val="24"/>
        </w:rPr>
        <w:t xml:space="preserve">Hieroz. </w:t>
      </w:r>
      <w:r w:rsidRPr="00D93061">
        <w:rPr>
          <w:rFonts w:ascii="Times New Roman" w:hAnsi="Times New Roman" w:cs="Times New Roman"/>
          <w:color w:val="000000"/>
          <w:sz w:val="24"/>
          <w:szCs w:val="24"/>
        </w:rPr>
        <w:t>i. lib. 3, c. 17 (ii. 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254, ed. Ros.) The wild asses upon the bleak mountain-tops, where these animals choose to dwell, gasp for air, because, by reason of the dreadful drought, it is not possible to get a breath of air even on the hills. Like the</w:t>
      </w:r>
      <w:r>
        <w:rPr>
          <w:rFonts w:ascii="SBL Hebrew" w:hAnsi="SBL Hebrew" w:cs="SBL Hebrew"/>
          <w:color w:val="008080"/>
          <w:sz w:val="24"/>
          <w:szCs w:val="28"/>
          <w:rtl/>
          <w:lang w:bidi="he-IL"/>
        </w:rPr>
        <w:t xml:space="preserve">תַּנִּים </w:t>
      </w:r>
      <w:r w:rsidRPr="00D93061">
        <w:rPr>
          <w:rFonts w:ascii="Times New Roman" w:hAnsi="Times New Roman" w:cs="Times New Roman"/>
          <w:color w:val="000000"/>
          <w:sz w:val="24"/>
          <w:szCs w:val="24"/>
        </w:rPr>
        <w:t xml:space="preserve">, jackals, cf. 9:10; 10:22, etc. </w:t>
      </w:r>
      <w:r w:rsidRPr="00D93061">
        <w:rPr>
          <w:rFonts w:ascii="Times New Roman" w:hAnsi="Times New Roman" w:cs="Times New Roman"/>
          <w:i/>
          <w:iCs/>
          <w:color w:val="000000"/>
          <w:sz w:val="24"/>
          <w:szCs w:val="24"/>
        </w:rPr>
        <w:t xml:space="preserve">Vulg. </w:t>
      </w:r>
      <w:r w:rsidRPr="00D93061">
        <w:rPr>
          <w:rFonts w:ascii="Times New Roman" w:hAnsi="Times New Roman" w:cs="Times New Roman"/>
          <w:color w:val="000000"/>
          <w:sz w:val="24"/>
          <w:szCs w:val="24"/>
        </w:rPr>
        <w:t xml:space="preserve">has </w:t>
      </w:r>
      <w:r w:rsidRPr="00D93061">
        <w:rPr>
          <w:rFonts w:ascii="Times New Roman" w:hAnsi="Times New Roman" w:cs="Times New Roman"/>
          <w:i/>
          <w:iCs/>
          <w:color w:val="000000"/>
          <w:sz w:val="24"/>
          <w:szCs w:val="24"/>
        </w:rPr>
        <w:t>dracones</w:t>
      </w:r>
      <w:r w:rsidRPr="00D93061">
        <w:rPr>
          <w:rFonts w:ascii="Times New Roman" w:hAnsi="Times New Roman" w:cs="Times New Roman"/>
          <w:color w:val="000000"/>
          <w:sz w:val="24"/>
          <w:szCs w:val="24"/>
        </w:rPr>
        <w:t>, with the Aram. versions; and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Hitz. and Graf are of opinion that the mention of jackals is not here in point, and that, since</w:t>
      </w:r>
      <w:r>
        <w:rPr>
          <w:rFonts w:ascii="SBL Hebrew" w:hAnsi="SBL Hebrew" w:cs="SBL Hebrew"/>
          <w:color w:val="008080"/>
          <w:sz w:val="24"/>
          <w:szCs w:val="28"/>
          <w:rtl/>
          <w:lang w:bidi="he-IL"/>
        </w:rPr>
        <w:t xml:space="preserve"> תַּנִּים </w:t>
      </w:r>
      <w:r w:rsidRPr="00D93061">
        <w:rPr>
          <w:rFonts w:ascii="Times New Roman" w:hAnsi="Times New Roman" w:cs="Times New Roman"/>
          <w:color w:val="000000"/>
          <w:sz w:val="24"/>
          <w:szCs w:val="24"/>
        </w:rPr>
        <w:t xml:space="preserve">does not mean </w:t>
      </w:r>
      <w:r w:rsidRPr="00D93061">
        <w:rPr>
          <w:rFonts w:ascii="Times New Roman" w:hAnsi="Times New Roman" w:cs="Times New Roman"/>
          <w:i/>
          <w:iCs/>
          <w:color w:val="000000"/>
          <w:sz w:val="24"/>
          <w:szCs w:val="24"/>
        </w:rPr>
        <w:t>dracones</w:t>
      </w:r>
      <w:r w:rsidRPr="00D93061">
        <w:rPr>
          <w:rFonts w:ascii="Times New Roman" w:hAnsi="Times New Roman" w:cs="Times New Roman"/>
          <w:color w:val="000000"/>
          <w:sz w:val="24"/>
          <w:szCs w:val="24"/>
        </w:rPr>
        <w:t>, the word stands here, as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29:3; 32:2, for</w:t>
      </w:r>
      <w:r>
        <w:rPr>
          <w:rFonts w:ascii="SBL Hebrew" w:hAnsi="SBL Hebrew" w:cs="SBL Hebrew"/>
          <w:color w:val="008080"/>
          <w:sz w:val="24"/>
          <w:szCs w:val="28"/>
          <w:rtl/>
          <w:lang w:bidi="he-IL"/>
        </w:rPr>
        <w:t>תַּנִּ</w:t>
      </w:r>
      <w:proofErr w:type="gramStart"/>
      <w:r>
        <w:rPr>
          <w:rFonts w:ascii="SBL Hebrew" w:hAnsi="SBL Hebrew" w:cs="SBL Hebrew"/>
          <w:color w:val="008080"/>
          <w:sz w:val="24"/>
          <w:szCs w:val="28"/>
          <w:rtl/>
          <w:lang w:bidi="he-IL"/>
        </w:rPr>
        <w:t xml:space="preserve">ין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the monster inhabiting the water, a crocodile or some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kind of whale that stretches its head out of the water to draw breath with gaping jaws. On this Näg. has well remarked: he cannot see why the gaping, panting jaws of the jackal should not serve as a figure in such a case as the present. Their eyes fail away — from exhaustion due to want of wear.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עשׂב </w:t>
      </w:r>
      <w:r w:rsidRPr="00D93061">
        <w:rPr>
          <w:rFonts w:ascii="Times New Roman" w:hAnsi="Times New Roman" w:cs="Times New Roman"/>
          <w:color w:val="000000"/>
          <w:sz w:val="24"/>
          <w:szCs w:val="24"/>
        </w:rPr>
        <w:t>, bushes and under-shrubs, as distinguished fro</w:t>
      </w:r>
      <w:r>
        <w:rPr>
          <w:rFonts w:ascii="SBL Hebrew" w:hAnsi="SBL Hebrew" w:cs="SBL Hebrew"/>
          <w:color w:val="008080"/>
          <w:sz w:val="24"/>
          <w:szCs w:val="28"/>
          <w:rtl/>
          <w:lang w:bidi="he-IL"/>
        </w:rPr>
        <w:t xml:space="preserve">דֶּשֶׁא </w:t>
      </w:r>
      <w:r w:rsidRPr="00D93061">
        <w:rPr>
          <w:rFonts w:ascii="Times New Roman" w:hAnsi="Times New Roman" w:cs="Times New Roman"/>
          <w:color w:val="000000"/>
          <w:sz w:val="24"/>
          <w:szCs w:val="24"/>
        </w:rPr>
        <w:t>, green grass</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4065FD" w:rsidRDefault="00100EF5" w:rsidP="002144BB">
      <w:pPr>
        <w:pStyle w:val="Heading6"/>
      </w:pPr>
      <w:r w:rsidRPr="003B24C7">
        <w:t xml:space="preserve"> Jer. </w:t>
      </w:r>
      <w:r w:rsidRPr="00D93061">
        <w:t xml:space="preserve"> 14:7-9.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prayer.</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7. </w:t>
      </w:r>
      <w:r w:rsidRPr="00D93061">
        <w:rPr>
          <w:rFonts w:ascii="Times New Roman" w:hAnsi="Times New Roman" w:cs="Times New Roman"/>
          <w:i/>
          <w:iCs/>
          <w:color w:val="000000"/>
          <w:sz w:val="24"/>
          <w:szCs w:val="24"/>
        </w:rPr>
        <w:t>“If our iniquities testify against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deal Thou for Thy name’s sake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many are our backslidings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against Thee have we sinned.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Thou hope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Saviour in time of need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why wilt Thou be as a stranger in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like a wayfarer that hath put up to tarry for a night?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Why wilt Thou be as a man astonied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a mighty man that cannot help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yet Thou art in the midst of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name is named upon us — O leave us not!”</w:t>
      </w:r>
      <w:r w:rsidRPr="00D93061">
        <w:rPr>
          <w:rFonts w:ascii="Times New Roman" w:hAnsi="Times New Roman" w:cs="Times New Roman"/>
          <w:color w:val="000000"/>
          <w:sz w:val="24"/>
          <w:szCs w:val="24"/>
        </w:rPr>
        <w:t>The prophet utters this prayer in the name of his people (cf. v. 11). It begins with confession of sore transgression. Thus the chastisement which has befallen them they have deserved as a just punishment; but the Lord is besought to help for His name’s sake, i.e., not: “for the sake of Thy honour, with which it is not consistent that contempt of Thy will should go unpunished” (Hitz.). This interpretation suits neither the idea of the name of God nor the context. The name of God is the manifestation of God’s being. From Moses’ time on,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as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has revealed Himself as the Redeemer and Saviour of the children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whom He had adopted to be His people, and as God, who is merciful and gracious, long-suffering, and of great goodness and faithfulness (Exo. 34:6). As such He is besought to reveal Himself now that they confess their backsliding and sin, and seek His grace. Not for the sake of His honour in the eyes of the world, lest the heathen believe He has no power to help, as Graf holds, for all reference to the heathen nations is foreign to this connection; but He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entreated to help, not to belie the hope of His people, because Israel sets its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hope in Him as Saviour in time of need (v. 9). If by withholding rain He makes His land and people to pine, then He does not reveal Himself as the lord and owner of Judah, not as the God that dwells amidst His people; but He seems a stranger passing through the land, who sets up His tent there only to spend the night, who “feels no share in the weal and woe of the dwellers therein” (Hitz.). This is the meaning of the question in v. 8</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ancient expositors take</w:t>
      </w:r>
      <w:r>
        <w:rPr>
          <w:rFonts w:ascii="SBL Hebrew" w:hAnsi="SBL Hebrew" w:cs="SBL Hebrew"/>
          <w:color w:val="008080"/>
          <w:sz w:val="24"/>
          <w:szCs w:val="28"/>
          <w:rtl/>
          <w:lang w:bidi="he-IL"/>
        </w:rPr>
        <w:t xml:space="preserve"> נטָה </w:t>
      </w:r>
      <w:r w:rsidRPr="00D93061">
        <w:rPr>
          <w:rFonts w:ascii="Times New Roman" w:hAnsi="Times New Roman" w:cs="Times New Roman"/>
          <w:color w:val="000000"/>
          <w:sz w:val="24"/>
          <w:szCs w:val="24"/>
        </w:rPr>
        <w:t>elliptically, as in Gen. 12:8: that stretches out His tent to pass the night. Hitz., again, objects that the wayfarer does not drag a tent about with him, and, like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Ew., takes this verb in the sense of swerve from the direct route, cf. 2Sa. 2:19,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21, etc. But the reason alleged is not tenable; since travellers did often carry their tents with them, and</w:t>
      </w:r>
      <w:r>
        <w:rPr>
          <w:rFonts w:ascii="SBL Hebrew" w:hAnsi="SBL Hebrew" w:cs="SBL Hebrew"/>
          <w:color w:val="008080"/>
          <w:sz w:val="24"/>
          <w:szCs w:val="28"/>
          <w:rtl/>
          <w:lang w:bidi="he-IL"/>
        </w:rPr>
        <w:t xml:space="preserve">נטָה </w:t>
      </w:r>
      <w:r w:rsidRPr="00D93061">
        <w:rPr>
          <w:rFonts w:ascii="Times New Roman" w:hAnsi="Times New Roman" w:cs="Times New Roman"/>
          <w:color w:val="000000"/>
          <w:sz w:val="24"/>
          <w:szCs w:val="24"/>
        </w:rPr>
        <w:t>, to turn oneself, is not used absolutely in the sig. to turn aside from the way, without the qualification: to the right or to the left.</w:t>
      </w:r>
      <w:r>
        <w:rPr>
          <w:rFonts w:ascii="SBL Hebrew" w:hAnsi="SBL Hebrew" w:cs="SBL Hebrew"/>
          <w:color w:val="008080"/>
          <w:sz w:val="24"/>
          <w:szCs w:val="28"/>
          <w:rtl/>
          <w:lang w:bidi="he-IL"/>
        </w:rPr>
        <w:t xml:space="preserve"> סוּר </w:t>
      </w:r>
      <w:r w:rsidRPr="00D93061">
        <w:rPr>
          <w:rFonts w:ascii="Times New Roman" w:hAnsi="Times New Roman" w:cs="Times New Roman"/>
          <w:color w:val="000000"/>
          <w:sz w:val="24"/>
          <w:szCs w:val="24"/>
        </w:rPr>
        <w:t xml:space="preserve">is in use for to turn aside to tarry, to turn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15:5. We therefore abide by the old interpretation, since “swerve from the way” has here no suitable meaning</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4065FD" w:rsidRDefault="00100EF5" w:rsidP="002144BB">
      <w:pPr>
        <w:pStyle w:val="Heading7"/>
      </w:pPr>
      <w:r w:rsidRPr="003B24C7">
        <w:t xml:space="preserve"> Jer. </w:t>
      </w:r>
      <w:r w:rsidRPr="00D93061">
        <w:t xml:space="preserve"> 14:9.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pleader makes further appeal to God’s almighty power. It is impossible that Jahveh can let Himself look like a man at his wit’s end or a nerveless warrior, as He would seem to be if He should not give help to His people in their present need. Since the time of A. Schultens the </w:t>
      </w:r>
      <w:r>
        <w:rPr>
          <w:rFonts w:ascii="SBL Greek" w:hAnsi="SBL Greek" w:cs="Times New Roman"/>
          <w:color w:val="0000FF"/>
          <w:sz w:val="24"/>
          <w:szCs w:val="24"/>
          <w:lang w:val="el-GR"/>
        </w:rPr>
        <w:t>ἁπ</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714C47">
        <w:rPr>
          <w:rFonts w:ascii="SBL Greek" w:hAnsi="SBL Greek" w:cs="Times New Roman"/>
          <w:color w:val="0000FF"/>
          <w:sz w:val="24"/>
          <w:szCs w:val="24"/>
        </w:rPr>
        <w:t>.</w:t>
      </w:r>
      <w:r>
        <w:rPr>
          <w:rFonts w:ascii="SBL Hebrew" w:hAnsi="SBL Hebrew" w:cs="SBL Hebrew"/>
          <w:color w:val="008080"/>
          <w:sz w:val="24"/>
          <w:szCs w:val="28"/>
          <w:rtl/>
          <w:lang w:bidi="he-IL"/>
        </w:rPr>
        <w:t xml:space="preserve"> נדְהָם </w:t>
      </w:r>
      <w:r w:rsidRPr="00D93061">
        <w:rPr>
          <w:rFonts w:ascii="Times New Roman" w:hAnsi="Times New Roman" w:cs="Times New Roman"/>
          <w:color w:val="000000"/>
          <w:sz w:val="24"/>
          <w:szCs w:val="24"/>
        </w:rPr>
        <w:t xml:space="preserve">is rendered, after the Arab. </w:t>
      </w:r>
      <w:r w:rsidRPr="00D93061">
        <w:rPr>
          <w:rFonts w:ascii="Times New Roman" w:hAnsi="Times New Roman" w:cs="Times New Roman"/>
          <w:i/>
          <w:iCs/>
          <w:color w:val="000000"/>
          <w:sz w:val="24"/>
          <w:szCs w:val="24"/>
        </w:rPr>
        <w:t>dahama</w:t>
      </w:r>
      <w:r w:rsidRPr="00D93061">
        <w:rPr>
          <w:rFonts w:ascii="Times New Roman" w:hAnsi="Times New Roman" w:cs="Times New Roman"/>
          <w:color w:val="000000"/>
          <w:sz w:val="24"/>
          <w:szCs w:val="24"/>
        </w:rPr>
        <w:t>, to make an unforeseen attack, by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stupefactus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attonitus</w:t>
      </w:r>
      <w:r w:rsidRPr="00D93061">
        <w:rPr>
          <w:rFonts w:ascii="Times New Roman" w:hAnsi="Times New Roman" w:cs="Times New Roman"/>
          <w:color w:val="000000"/>
          <w:sz w:val="24"/>
          <w:szCs w:val="24"/>
        </w:rPr>
        <w:t>, one who, by reason of a sudden mischance, has lost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presence of mind and is helpless. This is in keeping with the next comparison, that with a warrior who has no strength to help. The passage closes with an appeal to the relation of grace which Jahveh sustains towards His people.</w:t>
      </w:r>
      <w:r>
        <w:rPr>
          <w:rFonts w:ascii="SBL Hebrew" w:hAnsi="SBL Hebrew" w:cs="SBL Hebrew"/>
          <w:color w:val="008080"/>
          <w:sz w:val="24"/>
          <w:szCs w:val="28"/>
          <w:rtl/>
          <w:lang w:bidi="he-IL"/>
        </w:rPr>
        <w:t xml:space="preserve"> ואַתֳה </w:t>
      </w:r>
      <w:r w:rsidRPr="00D93061">
        <w:rPr>
          <w:rFonts w:ascii="Times New Roman" w:hAnsi="Times New Roman" w:cs="Times New Roman"/>
          <w:color w:val="000000"/>
          <w:sz w:val="24"/>
          <w:szCs w:val="24"/>
        </w:rPr>
        <w:t>comes in adversatively: yet art Thou in our midst, i.e., present to Thy people. Thy name is named upon us, i.e., Thou hast revealed Thyself to us in Thy being as God of salvation; see on 7:10.</w:t>
      </w:r>
      <w:r>
        <w:rPr>
          <w:rFonts w:ascii="SBL Hebrew" w:hAnsi="SBL Hebrew" w:cs="SBL Hebrew"/>
          <w:color w:val="008080"/>
          <w:sz w:val="24"/>
          <w:szCs w:val="28"/>
          <w:rtl/>
          <w:lang w:bidi="he-IL"/>
        </w:rPr>
        <w:t xml:space="preserve">אַל־תַּנִּחנוּ </w:t>
      </w:r>
      <w:r w:rsidRPr="00D93061">
        <w:rPr>
          <w:rFonts w:ascii="Times New Roman" w:hAnsi="Times New Roman" w:cs="Times New Roman"/>
          <w:color w:val="000000"/>
          <w:sz w:val="24"/>
          <w:szCs w:val="24"/>
        </w:rPr>
        <w:t>, lit., lay us not down, i.e., let us not sink</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4065FD" w:rsidRDefault="00100EF5" w:rsidP="002144BB">
      <w:pPr>
        <w:pStyle w:val="Heading6"/>
      </w:pPr>
      <w:r w:rsidRPr="003B24C7">
        <w:t xml:space="preserve"> Jer. </w:t>
      </w:r>
      <w:r w:rsidRPr="00D93061">
        <w:t xml:space="preserve"> 14:10-18.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14C47">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00"/>
          <w:sz w:val="24"/>
          <w:szCs w:val="24"/>
        </w:rPr>
        <w:t>The Lord’s answer.</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10. </w:t>
      </w:r>
      <w:r w:rsidRPr="00D93061">
        <w:rPr>
          <w:rFonts w:ascii="Times New Roman" w:hAnsi="Times New Roman" w:cs="Times New Roman"/>
          <w:i/>
          <w:iCs/>
          <w:color w:val="000000"/>
          <w:sz w:val="24"/>
          <w:szCs w:val="24"/>
        </w:rPr>
        <w:t>“Thus saith Jahveh unto this people: Thus they loved to wander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feet they kept not back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Jahveh hath no pleasure in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now will He remember their iniquities and visit their sins.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Jahveh hath said unto me: Pray not for this people for their good.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w:t>
      </w:r>
      <w:r w:rsidRPr="00D93061">
        <w:rPr>
          <w:rFonts w:ascii="Times New Roman" w:hAnsi="Times New Roman" w:cs="Times New Roman"/>
          <w:i/>
          <w:iCs/>
          <w:color w:val="000000"/>
          <w:sz w:val="24"/>
          <w:szCs w:val="24"/>
        </w:rPr>
        <w:t>. When they fast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hear not their cry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when they bring burnt- offering and meat-offering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have no pleasure in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by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pestilence will I consume them.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Then said I: Ah Lord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prophets say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shall see no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famine shall not befall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assured peace give I in this place.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And Jahveh said unto me: Lies do the prophets prophesy in my name: I have not sent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commanded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spoken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lying vision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divination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thing of nought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deceit of their heart they prophesy to you.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Therefore thus saith Jahveh concerning the prophets that prophesy in my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I have not sent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yet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Sword and famine shall not be in this land: By sword and famine shall these prophets perish.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And the people to whom they prophesy shall lie cast out upon the streets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reason of the famine and of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none will bury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them</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wives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sons and their daughters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pour their wickedness upon them.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And thou shalt say to them this word: Let mine eyes run down with tears day and night and let them not cease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with a great breach is broken the virgin-daughter of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 a very grievous blow.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xml:space="preserve">. If I go forth into the field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 the slain with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if I come into the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 them that pine with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prophet and priest pass into a land and know it not.”</w:t>
      </w:r>
      <w:r w:rsidRPr="00D93061">
        <w:rPr>
          <w:rFonts w:ascii="Times New Roman" w:hAnsi="Times New Roman" w:cs="Times New Roman"/>
          <w:color w:val="000000"/>
          <w:sz w:val="24"/>
          <w:szCs w:val="24"/>
        </w:rPr>
        <w:t xml:space="preserve">To the prophet’s prayer the Lord answers in the first place, v. 10, by pointing to the backsliding of the people, for which He is now punishing them. In the </w:t>
      </w:r>
      <w:r w:rsidRPr="00D93061">
        <w:rPr>
          <w:rFonts w:ascii="Times New Roman" w:hAnsi="Times New Roman" w:cs="Times New Roman"/>
          <w:i/>
          <w:iCs/>
          <w:color w:val="000000"/>
          <w:sz w:val="24"/>
          <w:szCs w:val="24"/>
        </w:rPr>
        <w:t xml:space="preserve">“thus </w:t>
      </w:r>
      <w:r w:rsidRPr="00D93061">
        <w:rPr>
          <w:rFonts w:ascii="Times New Roman" w:hAnsi="Times New Roman" w:cs="Times New Roman"/>
          <w:color w:val="000000"/>
          <w:sz w:val="24"/>
          <w:szCs w:val="24"/>
        </w:rPr>
        <w:t>they love,” etc., lies a backward reference to what precedes. The reference is certainly not to the vain going for water (v. 3), as Ch. B. Mich. and R. Salomo Haccohen thought it was; nor is it to the description of the animals afflicted by thirst, vv. 5 and 6, in which Näg. finds a description of the passionate, unbridled lust after idolatry, the real and final cause of the ruin that has befallen Israel. Where could be the likeness between the wild ass’s panting for breath and the wandering of the Jews? That to which the “thus” refers must be sought for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body of the prayer to which Jahveh makes answer, as Ros. rightly saw.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by any means in the fact that in v. 9 the Jews prided themselves on being the people of God and yet went after false gods, so that God answered: </w:t>
      </w:r>
      <w:r w:rsidRPr="00D93061">
        <w:rPr>
          <w:rFonts w:ascii="Times New Roman" w:hAnsi="Times New Roman" w:cs="Times New Roman"/>
          <w:i/>
          <w:iCs/>
          <w:color w:val="000000"/>
          <w:sz w:val="24"/>
          <w:szCs w:val="24"/>
        </w:rPr>
        <w:t>ita amant vacillare</w:t>
      </w:r>
      <w:r w:rsidRPr="00D93061">
        <w:rPr>
          <w:rFonts w:ascii="Times New Roman" w:hAnsi="Times New Roman" w:cs="Times New Roman"/>
          <w:color w:val="000000"/>
          <w:sz w:val="24"/>
          <w:szCs w:val="24"/>
        </w:rPr>
        <w:t xml:space="preserve">, as good as to say: </w:t>
      </w:r>
      <w:r w:rsidRPr="00D93061">
        <w:rPr>
          <w:rFonts w:ascii="Times New Roman" w:hAnsi="Times New Roman" w:cs="Times New Roman"/>
          <w:i/>
          <w:iCs/>
          <w:color w:val="000000"/>
          <w:sz w:val="24"/>
          <w:szCs w:val="24"/>
        </w:rPr>
        <w:t>ita instabiles illos esse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ut nunc ab ipso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nunc ab aliis auxilium quaerant </w:t>
      </w:r>
      <w:r w:rsidRPr="00D93061">
        <w:rPr>
          <w:rFonts w:ascii="Times New Roman" w:hAnsi="Times New Roman" w:cs="Times New Roman"/>
          <w:color w:val="000000"/>
          <w:sz w:val="24"/>
          <w:szCs w:val="24"/>
        </w:rPr>
        <w:t>(Ros.); for</w:t>
      </w:r>
      <w:r>
        <w:rPr>
          <w:rFonts w:ascii="SBL Hebrew" w:hAnsi="SBL Hebrew" w:cs="SBL Hebrew"/>
          <w:color w:val="008080"/>
          <w:sz w:val="24"/>
          <w:szCs w:val="28"/>
          <w:rtl/>
          <w:lang w:bidi="he-IL"/>
        </w:rPr>
        <w:t xml:space="preserve"> נוּאַ </w:t>
      </w:r>
      <w:r w:rsidRPr="00D93061">
        <w:rPr>
          <w:rFonts w:ascii="Times New Roman" w:hAnsi="Times New Roman" w:cs="Times New Roman"/>
          <w:color w:val="000000"/>
          <w:sz w:val="24"/>
          <w:szCs w:val="24"/>
        </w:rPr>
        <w:t xml:space="preserve">cannot here mean the waving and swaying of reeds, but only the wandering after other gods,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2:23, 31. This is shown by the addition: they kept not back their feet, cf.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 in the same reference the withholding of the feet is enjoined. Graf is right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referring </w:t>
      </w:r>
      <w:r w:rsidRPr="00D93061">
        <w:rPr>
          <w:rFonts w:ascii="Times New Roman" w:hAnsi="Times New Roman" w:cs="Times New Roman"/>
          <w:i/>
          <w:iCs/>
          <w:color w:val="000000"/>
          <w:sz w:val="24"/>
          <w:szCs w:val="24"/>
        </w:rPr>
        <w:t xml:space="preserve">huts </w:t>
      </w:r>
      <w:r w:rsidRPr="00D93061">
        <w:rPr>
          <w:rFonts w:ascii="Times New Roman" w:hAnsi="Times New Roman" w:cs="Times New Roman"/>
          <w:color w:val="000000"/>
          <w:sz w:val="24"/>
          <w:szCs w:val="24"/>
        </w:rPr>
        <w:t xml:space="preserve">to the preceding prayer: </w:t>
      </w:r>
      <w:r w:rsidRPr="00D93061">
        <w:rPr>
          <w:rFonts w:ascii="Times New Roman" w:hAnsi="Times New Roman" w:cs="Times New Roman"/>
          <w:i/>
          <w:iCs/>
          <w:color w:val="000000"/>
          <w:sz w:val="24"/>
          <w:szCs w:val="24"/>
        </w:rPr>
        <w:t>“Thus</w:t>
      </w:r>
      <w:r w:rsidRPr="00D93061">
        <w:rPr>
          <w:rFonts w:ascii="Times New Roman" w:hAnsi="Times New Roman" w:cs="Times New Roman"/>
          <w:color w:val="000000"/>
          <w:sz w:val="24"/>
          <w:szCs w:val="24"/>
        </w:rPr>
        <w:t>, in the same degree as Jahveh has estranged Himself from His people (cf. vv. 8 and 9), have they estranged themselves from their God.” They loved to wander after strange gods, and so have brought on themselves God’s displeasure. Therefore punishment comes on them. The second clause of the verse is a reminiscence of Hos. 8:13. — After mentioning the reason why He punishes Judah, the Lord in v. 11f. rejects the prayer of the prophet, because He will not hear the people’s cry to Him. Neither by means of fasts nor sacrifice will they secure God’s pleasure. The prophet’s prayer implies that the people will humble themselves and turn to the Lord. Hence God explains His rejection of the prayer by saying that He will give no heed to the people’s fasting and sacrifices. The reason of this appears from the context, — namely, because they turn to Him only in their need, while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heart still cleaves to the idols, so that their prayers are but lip-service, and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sacrifices a soulless formality. The suffix in</w:t>
      </w:r>
      <w:r>
        <w:rPr>
          <w:rFonts w:ascii="SBL Hebrew" w:hAnsi="SBL Hebrew" w:cs="SBL Hebrew"/>
          <w:color w:val="008080"/>
          <w:sz w:val="24"/>
          <w:szCs w:val="28"/>
          <w:rtl/>
          <w:lang w:bidi="he-IL"/>
        </w:rPr>
        <w:t xml:space="preserve"> רצָם </w:t>
      </w:r>
      <w:r w:rsidRPr="00D93061">
        <w:rPr>
          <w:rFonts w:ascii="Times New Roman" w:hAnsi="Times New Roman" w:cs="Times New Roman"/>
          <w:color w:val="000000"/>
          <w:sz w:val="24"/>
          <w:szCs w:val="24"/>
        </w:rPr>
        <w:t>refers not to the sacrifices, but, like that in</w:t>
      </w:r>
      <w:r>
        <w:rPr>
          <w:rFonts w:ascii="SBL Hebrew" w:hAnsi="SBL Hebrew" w:cs="SBL Hebrew"/>
          <w:color w:val="008080"/>
          <w:sz w:val="24"/>
          <w:szCs w:val="28"/>
          <w:rtl/>
          <w:lang w:bidi="he-IL"/>
        </w:rPr>
        <w:t xml:space="preserve">רנָּתָם </w:t>
      </w:r>
      <w:r w:rsidRPr="00D93061">
        <w:rPr>
          <w:rFonts w:ascii="Times New Roman" w:hAnsi="Times New Roman" w:cs="Times New Roman"/>
          <w:color w:val="000000"/>
          <w:sz w:val="24"/>
          <w:szCs w:val="24"/>
        </w:rPr>
        <w:t>, to the Jews who, by bringing sacrifices, seek to win God’s love.</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but, introducing the antithesis to “have no pleasure in them.”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sword in battle, famine, and pestilence, at the siege of the cities, are the three means by which God designs to destroy the backsliding people; cf. Lev. 26:25f.In spite of the rejection of his prayer, the prophet endeavours yet again to entreat God’s favour for the people, laying stress, v. 13, on the fact that they had been deceived and confirmed in their infatuation by the delusive forecastings of the false prophets who promised peace. Peace of truth, i.e., peace that rests on God’s faithfulness, and so: assured peace will I give you. Thus spoke these prophets in the name of Jahveh; cf. on this 4:10; 5:12. Hitz. and Graf propose to change</w:t>
      </w:r>
      <w:r>
        <w:rPr>
          <w:rFonts w:ascii="SBL Hebrew" w:hAnsi="SBL Hebrew" w:cs="SBL Hebrew"/>
          <w:color w:val="008080"/>
          <w:sz w:val="24"/>
          <w:szCs w:val="28"/>
          <w:rtl/>
          <w:lang w:bidi="he-IL"/>
        </w:rPr>
        <w:t xml:space="preserve"> שׁלוֹם אֱמֶת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שׁלוֹם ואֱמֶת </w:t>
      </w:r>
      <w:r w:rsidRPr="00D93061">
        <w:rPr>
          <w:rFonts w:ascii="Times New Roman" w:hAnsi="Times New Roman" w:cs="Times New Roman"/>
          <w:color w:val="000000"/>
          <w:sz w:val="24"/>
          <w:szCs w:val="24"/>
        </w:rPr>
        <w:t xml:space="preserve">, acc. to 33:6 and Isa. 39:8, because the LXX have </w:t>
      </w:r>
      <w:r>
        <w:rPr>
          <w:rFonts w:ascii="SBL Greek" w:hAnsi="SBL Greek" w:cs="Times New Roman"/>
          <w:color w:val="0000FF"/>
          <w:sz w:val="24"/>
          <w:szCs w:val="24"/>
          <w:lang w:val="el-GR"/>
        </w:rPr>
        <w:t>ἀλήθειαν</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εἰρήνην</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But none of the passages cited furnishes sufficient ground for this. In 33:6 the LXX have rendered </w:t>
      </w:r>
      <w:r>
        <w:rPr>
          <w:rFonts w:ascii="SBL Greek" w:hAnsi="SBL Greek" w:cs="Times New Roman"/>
          <w:color w:val="0000FF"/>
          <w:sz w:val="24"/>
          <w:szCs w:val="24"/>
          <w:lang w:val="el-GR"/>
        </w:rPr>
        <w:t>εἰρήνην</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πίστιν</w:t>
      </w:r>
      <w:r w:rsidRPr="00D93061">
        <w:rPr>
          <w:rFonts w:ascii="Times New Roman" w:hAnsi="Times New Roman" w:cs="Times New Roman"/>
          <w:color w:val="000000"/>
          <w:sz w:val="24"/>
          <w:szCs w:val="24"/>
        </w:rPr>
        <w:t xml:space="preserve">, in Isa. 39:8, </w:t>
      </w:r>
      <w:r>
        <w:rPr>
          <w:rFonts w:ascii="SBL Greek" w:hAnsi="SBL Greek" w:cs="Times New Roman"/>
          <w:color w:val="0000FF"/>
          <w:sz w:val="24"/>
          <w:szCs w:val="24"/>
          <w:lang w:val="el-GR"/>
        </w:rPr>
        <w:t>εἰρήνη</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δικαιοσύνη</w:t>
      </w:r>
      <w:r w:rsidRPr="00D93061">
        <w:rPr>
          <w:rFonts w:ascii="Times New Roman" w:hAnsi="Times New Roman" w:cs="Times New Roman"/>
          <w:color w:val="000000"/>
          <w:sz w:val="24"/>
          <w:szCs w:val="24"/>
        </w:rPr>
        <w:t>; giving thereby a clear proof that we cannot draw from their rendering any certain inferences as to the precise words of the original text. Nor do the parallels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prove anything, since in them the expression often varies in detail. But there can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 no doubt that in the mouth of the pseudo- prophets “assured peace” is more natural than “peace and truth.” But the Lord does not allow this excuse. He has not sent the prophets that so prophesy: they prophesy lying vision, divination, falsehood, and deceit, and shall themselves be destroyed by sword and famine. The cumulation of the words, “lying vision,” etc., shows God’s wrath and indignation at the wicked practices of these men. Graf wants to delete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אֱלִיל </w:t>
      </w:r>
      <w:r w:rsidRPr="00D93061">
        <w:rPr>
          <w:rFonts w:ascii="Times New Roman" w:hAnsi="Times New Roman" w:cs="Times New Roman"/>
          <w:color w:val="000000"/>
          <w:sz w:val="24"/>
          <w:szCs w:val="24"/>
        </w:rPr>
        <w:t>, and to couple</w:t>
      </w:r>
      <w:r>
        <w:rPr>
          <w:rFonts w:ascii="SBL Hebrew" w:hAnsi="SBL Hebrew" w:cs="SBL Hebrew"/>
          <w:color w:val="008080"/>
          <w:sz w:val="24"/>
          <w:szCs w:val="28"/>
          <w:rtl/>
          <w:lang w:bidi="he-IL"/>
        </w:rPr>
        <w:t xml:space="preserve"> אליל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קֶסֶם </w:t>
      </w:r>
      <w:r w:rsidRPr="00D93061">
        <w:rPr>
          <w:rFonts w:ascii="Times New Roman" w:hAnsi="Times New Roman" w:cs="Times New Roman"/>
          <w:color w:val="000000"/>
          <w:sz w:val="24"/>
          <w:szCs w:val="24"/>
        </w:rPr>
        <w:t>, so as to make one idea: prophecy of nought. For this he can allege none other than the erroneous reason that</w:t>
      </w:r>
      <w:r>
        <w:rPr>
          <w:rFonts w:ascii="SBL Hebrew" w:hAnsi="SBL Hebrew" w:cs="SBL Hebrew"/>
          <w:color w:val="008080"/>
          <w:sz w:val="24"/>
          <w:szCs w:val="28"/>
          <w:rtl/>
          <w:lang w:bidi="he-IL"/>
        </w:rPr>
        <w:t xml:space="preserve">קֶסֶם </w:t>
      </w:r>
      <w:r w:rsidRPr="00D93061">
        <w:rPr>
          <w:rFonts w:ascii="Times New Roman" w:hAnsi="Times New Roman" w:cs="Times New Roman"/>
          <w:color w:val="000000"/>
          <w:sz w:val="24"/>
          <w:szCs w:val="24"/>
        </w:rPr>
        <w:t xml:space="preserve">, taken by itself, does not sufficiently correspond to “lying vision,” inasmuch as, he says, it has not always a bad sense attached to it; whereas the fact is that it is nowhere used for genuine prophecy.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אֱלוּל </w:t>
      </w:r>
      <w:r w:rsidRPr="00D93061">
        <w:rPr>
          <w:rFonts w:ascii="Times New Roman" w:hAnsi="Times New Roman" w:cs="Times New Roman"/>
          <w:color w:val="000000"/>
          <w:sz w:val="24"/>
          <w:szCs w:val="24"/>
        </w:rPr>
        <w:t>and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תַּרְמוּת </w:t>
      </w:r>
      <w:r w:rsidRPr="00D93061">
        <w:rPr>
          <w:rFonts w:ascii="Times New Roman" w:hAnsi="Times New Roman" w:cs="Times New Roman"/>
          <w:color w:val="000000"/>
          <w:sz w:val="24"/>
          <w:szCs w:val="24"/>
        </w:rPr>
        <w:t xml:space="preserve">are unusual formations, for which the usual forms are substituted in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Deceit of their heart is not self-deceit, but deceit which their heart has devised; cf. 23:26. But the people to whom these prophets prophesied are to perish by sword and famine, and to lie unburied in the streets of Jerusalem; cf. 8:2; 16:4. They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therefore held excused because false prophets told them lies, for they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given credit to these lies, lies that flattered their sinful passions, and have not been willing to hear or take to heart the word of the true prophets, who preached repentance and return to God.</w:t>
      </w:r>
      <w:r w:rsidR="001E6CBD">
        <w:rPr>
          <w:rStyle w:val="FootnoteReference"/>
          <w:rFonts w:ascii="Times New Roman" w:hAnsi="Times New Roman" w:cs="Times New Roman"/>
          <w:color w:val="000000"/>
          <w:sz w:val="24"/>
          <w:szCs w:val="24"/>
        </w:rPr>
        <w:footnoteReference w:id="19"/>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Hitz. it seems surprising that, in describing the punishment which is to fall on seducers and seduced, there should not be severer judgment, in words at least, levelled against the seducers as being those involved in the deeper guilt; whereas the very contrary is the case in the Hebrew text. Hitz. further proposes to get rid of this discrepancy by conjectures founded on the LXX, yet without clearly informing us how we are to read. But the difficulty solves itself as soon as we pay attention to the connection. The portion of the discourse before us deals with the judgment which is to burst on the godless people, in the course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which those who had seduced the people are only casually mentioned.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purpose in hand, it was sufficient to say briefly of the seducers that they too should perish by sword and famine who affirmed that these punishments should not befall the people, whereas it was necessary to set before the people the terrors of this judgment in all their horror, in order not to fail of effect. With the reckoning of the various classes of persons: they, their wives, etc., cf. the account of their participation in idolatry, 7:18. Hitz. rightly paraphrases</w:t>
      </w:r>
      <w:r>
        <w:rPr>
          <w:rFonts w:ascii="SBL Hebrew" w:hAnsi="SBL Hebrew" w:cs="SBL Hebrew"/>
          <w:color w:val="008080"/>
          <w:sz w:val="24"/>
          <w:szCs w:val="28"/>
          <w:rtl/>
          <w:lang w:bidi="he-IL"/>
        </w:rPr>
        <w:t xml:space="preserve">ושָׁפַכְתִּי </w:t>
      </w:r>
      <w:r w:rsidRPr="00D93061">
        <w:rPr>
          <w:rFonts w:ascii="Times New Roman" w:hAnsi="Times New Roman" w:cs="Times New Roman"/>
          <w:color w:val="000000"/>
          <w:sz w:val="24"/>
          <w:szCs w:val="24"/>
        </w:rPr>
        <w:t>: and in this wise will I pour out.</w:t>
      </w:r>
      <w:r>
        <w:rPr>
          <w:rFonts w:ascii="SBL Hebrew" w:hAnsi="SBL Hebrew" w:cs="SBL Hebrew"/>
          <w:color w:val="008080"/>
          <w:sz w:val="24"/>
          <w:szCs w:val="28"/>
          <w:rtl/>
          <w:lang w:bidi="he-IL"/>
        </w:rPr>
        <w:t xml:space="preserve">רעָתָם </w:t>
      </w:r>
      <w:r w:rsidRPr="00D93061">
        <w:rPr>
          <w:rFonts w:ascii="Times New Roman" w:hAnsi="Times New Roman" w:cs="Times New Roman"/>
          <w:color w:val="000000"/>
          <w:sz w:val="24"/>
          <w:szCs w:val="24"/>
        </w:rPr>
        <w:t xml:space="preserve">, not: the calamity destined for them, but: their wickedness which falls on them with its consequences, cf. 2:19, Hos. 9:15, for </w:t>
      </w:r>
      <w:r w:rsidRPr="00D93061">
        <w:rPr>
          <w:rFonts w:ascii="Times New Roman" w:hAnsi="Times New Roman" w:cs="Times New Roman"/>
          <w:i/>
          <w:iCs/>
          <w:color w:val="000000"/>
          <w:sz w:val="24"/>
          <w:szCs w:val="24"/>
        </w:rPr>
        <w:t>propheta videtur causam reddere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cur Deus horribile illud judicium exequi statuerit contra Judaeos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nempe quoniam digni erant tali mercede </w:t>
      </w:r>
      <w:r w:rsidRPr="00D93061">
        <w:rPr>
          <w:rFonts w:ascii="Times New Roman" w:hAnsi="Times New Roman" w:cs="Times New Roman"/>
          <w:color w:val="000000"/>
          <w:sz w:val="24"/>
          <w:szCs w:val="24"/>
        </w:rPr>
        <w:t>(Calv.)</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4065FD" w:rsidRDefault="00100EF5" w:rsidP="002144BB">
      <w:pPr>
        <w:pStyle w:val="Heading7"/>
      </w:pPr>
      <w:r w:rsidRPr="003B24C7">
        <w:t xml:space="preserve"> Jer. </w:t>
      </w:r>
      <w:r w:rsidRPr="00D93061">
        <w:t xml:space="preserve"> 14:17.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words, “and speak unto them this word,” surprise us, because no word from God follows, as in 13:12, but an exposition of the prophet’s feelings in regard to the dreadful judgment announced. Hence Dahl. and Ew. propose to join the words in question with what goes before, while at the same time Ew. hints a suspicion that an entire sentence has been dropped after the words. But for this suspicion there is no ground, and the joining of the words with the preceding context is contrary to the unfailing usage of this by no means infrequent formula. The true explanation is found in Kimchi and Calvin. The prophet is led to exhibit to the hardened people the grief and pain he feels in contemplating the coming ruin of Judah, </w:t>
      </w:r>
      <w:r w:rsidRPr="00D93061">
        <w:rPr>
          <w:rFonts w:ascii="Times New Roman" w:hAnsi="Times New Roman" w:cs="Times New Roman"/>
          <w:i/>
          <w:iCs/>
          <w:color w:val="000000"/>
          <w:sz w:val="24"/>
          <w:szCs w:val="24"/>
        </w:rPr>
        <w:t>ut pavorem illis incuteret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si forte</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cum haec audirent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resipiscerent </w:t>
      </w:r>
      <w:r w:rsidRPr="00D93061">
        <w:rPr>
          <w:rFonts w:ascii="Times New Roman" w:hAnsi="Times New Roman" w:cs="Times New Roman"/>
          <w:color w:val="000000"/>
          <w:sz w:val="24"/>
          <w:szCs w:val="24"/>
        </w:rPr>
        <w:t>(Kimchi). If not his words, then surely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tears; for the terrible calamity he has to announce must touch and stagger them, so that they may be persuaded to examine themselves and consider what it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tends to their peace. To make impression on their hardened consciences, 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depicts the appalling ruin, because of which his eyes run with tears day and night. On “run down,” etc., cf. 9:17; 13:17, Lam. 2:18, etc. “Let them not cease” gives emphasis: not be silent, at peace, cf. Lam. 3:49, i.e., weep incessantly day and night. The appellation of the people: virgin-daughter of my people, i.e., daughter that is my people, cf. 8:11, corresponds to the love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revealing itself in tears. The depth of sorrow is further shown in the clause: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blow that is very dangerous, cf. 10:19. In v. 18 the prophet portrays the condition of things after the fall of Jerusalem: out upon the field are those pierced with the sword; in the city</w:t>
      </w:r>
      <w:r>
        <w:rPr>
          <w:rFonts w:ascii="SBL Hebrew" w:hAnsi="SBL Hebrew" w:cs="SBL Hebrew"/>
          <w:color w:val="008080"/>
          <w:sz w:val="24"/>
          <w:szCs w:val="28"/>
          <w:rtl/>
          <w:lang w:bidi="he-IL"/>
        </w:rPr>
        <w:t>תַּחֲלוּאי רעָ</w:t>
      </w:r>
      <w:proofErr w:type="gramStart"/>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lit., suffering of famine,</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29:21, here </w:t>
      </w:r>
      <w:r w:rsidRPr="00D93061">
        <w:rPr>
          <w:rFonts w:ascii="Times New Roman" w:hAnsi="Times New Roman" w:cs="Times New Roman"/>
          <w:i/>
          <w:iCs/>
          <w:color w:val="000000"/>
          <w:sz w:val="24"/>
          <w:szCs w:val="24"/>
        </w:rPr>
        <w:t xml:space="preserve">abstr. pro concr. </w:t>
      </w:r>
      <w:r w:rsidRPr="00D93061">
        <w:rPr>
          <w:rFonts w:ascii="Times New Roman" w:hAnsi="Times New Roman" w:cs="Times New Roman"/>
          <w:color w:val="000000"/>
          <w:sz w:val="24"/>
          <w:szCs w:val="24"/>
        </w:rPr>
        <w:t>of those pining in famine; and those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remain in life depart into exile. Instead of the people Jeremiah mentions only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prophets and priests as being the flower of God’s people.</w:t>
      </w:r>
      <w:r>
        <w:rPr>
          <w:rFonts w:ascii="SBL Hebrew" w:hAnsi="SBL Hebrew" w:cs="SBL Hebrew"/>
          <w:color w:val="008080"/>
          <w:sz w:val="24"/>
          <w:szCs w:val="28"/>
          <w:rtl/>
          <w:lang w:bidi="he-IL"/>
        </w:rPr>
        <w:t xml:space="preserve">סָחַר </w:t>
      </w:r>
      <w:r w:rsidRPr="00D93061">
        <w:rPr>
          <w:rFonts w:ascii="Times New Roman" w:hAnsi="Times New Roman" w:cs="Times New Roman"/>
          <w:color w:val="000000"/>
          <w:sz w:val="24"/>
          <w:szCs w:val="24"/>
        </w:rPr>
        <w:t>, to wander about, in Hebr. usually in the way of commerce, here acc. to Aram. usage, possibly too with the idea of begging subjoined. In the</w:t>
      </w:r>
      <w:r>
        <w:rPr>
          <w:rFonts w:ascii="SBL Hebrew" w:hAnsi="SBL Hebrew" w:cs="SBL Hebrew"/>
          <w:color w:val="008080"/>
          <w:sz w:val="24"/>
          <w:szCs w:val="28"/>
          <w:rtl/>
          <w:lang w:bidi="he-IL"/>
        </w:rPr>
        <w:t xml:space="preserve"> ולֹא ידָעוּ </w:t>
      </w:r>
      <w:r w:rsidRPr="00D93061">
        <w:rPr>
          <w:rFonts w:ascii="Times New Roman" w:hAnsi="Times New Roman" w:cs="Times New Roman"/>
          <w:color w:val="000000"/>
          <w:sz w:val="24"/>
          <w:szCs w:val="24"/>
        </w:rPr>
        <w:t>Graf holds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to be entirely out of place, while Hitz. pronounces against him. The words are variously taken; e.g., and know nothing, wander about aimless ad helpless. But with this the omission of the article with</w:t>
      </w:r>
      <w:r>
        <w:rPr>
          <w:rFonts w:ascii="SBL Hebrew" w:hAnsi="SBL Hebrew" w:cs="SBL Hebrew"/>
          <w:color w:val="007F7F"/>
          <w:sz w:val="24"/>
          <w:szCs w:val="28"/>
          <w:rtl/>
          <w:lang w:bidi="he-IL"/>
        </w:rPr>
        <w:t xml:space="preserve"> אֶרֶץ </w:t>
      </w:r>
      <w:r w:rsidRPr="00D93061">
        <w:rPr>
          <w:rFonts w:ascii="Times New Roman" w:hAnsi="Times New Roman" w:cs="Times New Roman"/>
          <w:color w:val="000000"/>
          <w:sz w:val="24"/>
          <w:szCs w:val="24"/>
        </w:rPr>
        <w:t>is incompatible. The omission shows that “and now not” furnishes an attribute to “into a land.” We therefore translate: and know it not = which they know not, since the pronominal suffix is wont to be often omitted where it can without difficulty be supplied from the preceding clause</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14293" w:rsidP="00614293">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4065FD" w:rsidRDefault="00100EF5" w:rsidP="002144BB">
      <w:pPr>
        <w:pStyle w:val="Heading6"/>
      </w:pPr>
      <w:r w:rsidRPr="003B24C7">
        <w:t xml:space="preserve"> Jer. </w:t>
      </w:r>
      <w:r w:rsidRPr="00D93061">
        <w:t xml:space="preserve"> 14:19-22 and 15:1-9.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00"/>
          <w:sz w:val="24"/>
          <w:szCs w:val="24"/>
        </w:rPr>
        <w:t xml:space="preserve">Renewed supplication and repeated rejection of the same. </w:t>
      </w:r>
      <w:r w:rsidRPr="00D93061">
        <w:rPr>
          <w:rFonts w:ascii="Times New Roman" w:hAnsi="Times New Roman" w:cs="Times New Roman"/>
          <w:color w:val="000000"/>
          <w:sz w:val="24"/>
          <w:szCs w:val="24"/>
        </w:rPr>
        <w:t xml:space="preserve">—V. 19. </w:t>
      </w:r>
      <w:r w:rsidRPr="00D93061">
        <w:rPr>
          <w:rFonts w:ascii="Times New Roman" w:hAnsi="Times New Roman" w:cs="Times New Roman"/>
          <w:i/>
          <w:iCs/>
          <w:color w:val="000000"/>
          <w:sz w:val="24"/>
          <w:szCs w:val="24"/>
        </w:rPr>
        <w:t>“Hast thou then really rejected Judah? or doth thy soul loathe Zion? Why hast Thou smitten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there is no healing for us? We look for peace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is no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 time of healing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behold terror!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We know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our wickedness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iniquity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we have sinned against Thee.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Abhor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Thy name’s sake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disgrace not the throne of Thy glory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remember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break not Thy covenant with us!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Are there among the vain gods of the Gentiles givers of rain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will the heavens give showers? Art not Thou (He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our God? and we hope in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Thou hast made all these.”</w:t>
      </w:r>
    </w:p>
    <w:p w:rsidR="00614293" w:rsidRPr="00E641F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614293" w:rsidRDefault="00614293" w:rsidP="00614293">
      <w:pPr>
        <w:widowControl w:val="0"/>
        <w:autoSpaceDE w:val="0"/>
        <w:autoSpaceDN w:val="0"/>
        <w:adjustRightInd w:val="0"/>
        <w:spacing w:after="0" w:line="240" w:lineRule="auto"/>
        <w:rPr>
          <w:rFonts w:ascii="Times New Roman" w:hAnsi="Times New Roman" w:cs="Times New Roman"/>
          <w:color w:val="000000"/>
          <w:sz w:val="24"/>
          <w:szCs w:val="24"/>
          <w:rtl/>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15:1]][[@Bible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15]]</w:t>
      </w:r>
    </w:p>
    <w:p w:rsidR="004065FD" w:rsidRPr="002144BB" w:rsidRDefault="00100EF5" w:rsidP="002144BB">
      <w:pPr>
        <w:pStyle w:val="Heading6"/>
        <w:rPr>
          <w:lang w:val="es-ES"/>
        </w:rPr>
      </w:pPr>
      <w:r w:rsidRPr="002144BB">
        <w:rPr>
          <w:lang w:val="es-ES"/>
        </w:rPr>
        <w:t>Jer. 15:1-5.</w:t>
      </w:r>
      <w:r w:rsidR="004065FD" w:rsidRPr="002144BB">
        <w:rPr>
          <w:lang w:val="es-ES"/>
        </w:rPr>
        <w:t xml:space="preserve"> </w:t>
      </w:r>
    </w:p>
    <w:p w:rsidR="00100EF5" w:rsidRPr="002144BB"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lang w:val="es-ES"/>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“And Jahveh said unto me: If Moses and Samuel stood before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would not my soul incline to this people. Drive them from my face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they go forth.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And if they say to thee: Whither shall we go forth? then say to them: Thus hath Jahveh said — Such as are for death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such as are for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such as are for the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the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such as are for the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the captivity.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And I appoint over them four kinds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 the sword to slay and the dogs to tear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fowls of the heaven and the cattle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devour and destroy.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And I give them up to be abused to all kingdoms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Manasseh’s sake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son of Hezekiah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what he did in Jerusalem.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For who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have pity upon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Jerusalem? and who shall bemoan thee?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 shall go aside to ask after thy welfare?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Thou hast rejected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goest backwards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so I stretch forth mine hand against thee and destroy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am weary of repenting.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I fan them with a fain into the gates of the land: bereave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ruin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from their ways they turned not.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More in number are his widows become unto me than the sand of the sea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bring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against the mother of the young man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spoiler at noon-day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cause to fall upon her suddenly anguish and terrors.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She that hath borne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seven languisheth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breatheth out her soul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sun goeth down while yet it 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is put to shame and confounded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residue I give to the sword before their enemies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The Lord had indeed distinctly refused the favour sought for Judah; yet the command to disclose to the people the sorrow of his own soul at their calamity (vv. 17 and 18) gave the prophet courage to renew his supplication, and to ask of the Lord if He had in very truth cast off Judah and Zion (v. 19), and to set forth the reasons which made this seem impossible (vv. 20-22). In the question, v. 19, the emphasis lies on the</w:t>
      </w:r>
      <w:r>
        <w:rPr>
          <w:rFonts w:ascii="SBL Hebrew" w:hAnsi="SBL Hebrew" w:cs="SBL Hebrew"/>
          <w:color w:val="008080"/>
          <w:sz w:val="24"/>
          <w:szCs w:val="28"/>
          <w:rtl/>
          <w:lang w:bidi="he-IL"/>
        </w:rPr>
        <w:t xml:space="preserve">מָאַסְתֳ </w:t>
      </w:r>
      <w:r w:rsidRPr="00D93061">
        <w:rPr>
          <w:rFonts w:ascii="Times New Roman" w:hAnsi="Times New Roman" w:cs="Times New Roman"/>
          <w:color w:val="000000"/>
          <w:sz w:val="24"/>
          <w:szCs w:val="24"/>
        </w:rPr>
        <w:t xml:space="preserve">, strengthened as it is by the </w:t>
      </w:r>
      <w:r w:rsidRPr="00D93061">
        <w:rPr>
          <w:rFonts w:ascii="Times New Roman" w:hAnsi="Times New Roman" w:cs="Times New Roman"/>
          <w:i/>
          <w:iCs/>
          <w:color w:val="000000"/>
          <w:sz w:val="24"/>
          <w:szCs w:val="24"/>
        </w:rPr>
        <w:t xml:space="preserve">inf. abs.: </w:t>
      </w:r>
      <w:r w:rsidRPr="00D93061">
        <w:rPr>
          <w:rFonts w:ascii="Times New Roman" w:hAnsi="Times New Roman" w:cs="Times New Roman"/>
          <w:color w:val="000000"/>
          <w:sz w:val="24"/>
          <w:szCs w:val="24"/>
        </w:rPr>
        <w:t xml:space="preserve">hast Thou utterly or really rejected? The form of the question is the same as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2:14; first the double question, dealing with a state of affairs which the questioner is unable to regard as being actually the case, and then a further question, conveying wonder at what has happened.</w:t>
      </w:r>
      <w:r>
        <w:rPr>
          <w:rFonts w:ascii="SBL Hebrew" w:hAnsi="SBL Hebrew" w:cs="SBL Hebrew"/>
          <w:color w:val="008080"/>
          <w:sz w:val="24"/>
          <w:szCs w:val="28"/>
          <w:rtl/>
          <w:lang w:bidi="he-IL"/>
        </w:rPr>
        <w:t xml:space="preserve">גּאַל </w:t>
      </w:r>
      <w:r w:rsidRPr="00D93061">
        <w:rPr>
          <w:rFonts w:ascii="Times New Roman" w:hAnsi="Times New Roman" w:cs="Times New Roman"/>
          <w:color w:val="000000"/>
          <w:sz w:val="24"/>
          <w:szCs w:val="24"/>
        </w:rPr>
        <w:t>, loathe, cast from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synonymous with</w:t>
      </w:r>
      <w:r>
        <w:rPr>
          <w:rFonts w:ascii="SBL Hebrew" w:hAnsi="SBL Hebrew" w:cs="SBL Hebrew"/>
          <w:color w:val="008080"/>
          <w:sz w:val="24"/>
          <w:szCs w:val="28"/>
          <w:rtl/>
          <w:lang w:bidi="he-IL"/>
        </w:rPr>
        <w:t xml:space="preserve">מָאַס </w:t>
      </w:r>
      <w:r w:rsidRPr="00D93061">
        <w:rPr>
          <w:rFonts w:ascii="Times New Roman" w:hAnsi="Times New Roman" w:cs="Times New Roman"/>
          <w:color w:val="000000"/>
          <w:sz w:val="24"/>
          <w:szCs w:val="24"/>
        </w:rPr>
        <w:t xml:space="preserve">. The second clause agrees verbally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8:15. The reasons why the Lord cannot have wholly rejected Judah are: 1. That they acknowledge their wickedness. Confession of sin is the beginning of return to God; and in case of such return, the Lord, by His compassion, has vouchsafed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His people forgiveness and the renewal of covenant blessings;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Lev. 26:41ff.,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30:2ff. Along with their own evil doing, the transgression of their fathers is mentioned, cf. 2:5ff., 7:25ff., that full confession may be made of the entire weight of wickedness for which Israel has made itself answerable. So that, on its own account, Judah has no claim upon the help of its God. But the Lord may be moved thereto by regard for His name and the covenant relation. On this is founded the prayer of v. 21: Abhor not, sc. thy people, for Thy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name’s sake, lest Thou appear powerless to help in the eyes of the nations; see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v. 7 and on Num. 14:16.</w:t>
      </w:r>
      <w:r>
        <w:rPr>
          <w:rFonts w:ascii="SBL Hebrew" w:hAnsi="SBL Hebrew" w:cs="SBL Hebrew"/>
          <w:color w:val="008080"/>
          <w:sz w:val="24"/>
          <w:szCs w:val="28"/>
          <w:rtl/>
          <w:lang w:bidi="he-IL"/>
        </w:rPr>
        <w:t xml:space="preserve">נבּל </w:t>
      </w:r>
      <w:r w:rsidRPr="00D93061">
        <w:rPr>
          <w:rFonts w:ascii="Times New Roman" w:hAnsi="Times New Roman" w:cs="Times New Roman"/>
          <w:color w:val="000000"/>
          <w:sz w:val="24"/>
          <w:szCs w:val="24"/>
        </w:rPr>
        <w:t>, lit., to treat as fools, see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32:15, here: make contemptible. The throne of the glory of God is the temple, where Jahveh sits enthroned over the </w:t>
      </w:r>
      <w:proofErr w:type="gramStart"/>
      <w:r w:rsidRPr="00D93061">
        <w:rPr>
          <w:rFonts w:ascii="Times New Roman" w:hAnsi="Times New Roman" w:cs="Times New Roman"/>
          <w:color w:val="000000"/>
          <w:sz w:val="24"/>
          <w:szCs w:val="24"/>
        </w:rPr>
        <w:t>ark of the covenant</w:t>
      </w:r>
      <w:proofErr w:type="gramEnd"/>
      <w:r w:rsidRPr="00D93061">
        <w:rPr>
          <w:rFonts w:ascii="Times New Roman" w:hAnsi="Times New Roman" w:cs="Times New Roman"/>
          <w:color w:val="000000"/>
          <w:sz w:val="24"/>
          <w:szCs w:val="24"/>
        </w:rPr>
        <w:t xml:space="preserve"> in the holy of holies,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25:22,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etc. The destruction of Jerusalem would, by the sack of the temple, dishonour the throne of the Lord. The object to “remember,” viz., “Thy covenant,” comes after “break not.” The remembering or rememberedness of the covenant is shown in the not breaking maintenance of the same; cf. Lev. 26:44f. Lastly, we have in v. 22 the final motive for supplication: that the Lord alone can put an end to trouble. Neither the vain gods of the heathen </w:t>
      </w:r>
      <w:r>
        <w:rPr>
          <w:rFonts w:ascii="Times New Roman" w:hAnsi="Times New Roman" w:cs="Times New Roman"/>
          <w:color w:val="000000"/>
          <w:sz w:val="24"/>
          <w:szCs w:val="24"/>
        </w:rPr>
        <w:t>(</w:t>
      </w:r>
      <w:r>
        <w:rPr>
          <w:rFonts w:ascii="SBL Hebrew" w:hAnsi="SBL Hebrew" w:cs="SBL Hebrew"/>
          <w:color w:val="008080"/>
          <w:sz w:val="24"/>
          <w:szCs w:val="28"/>
          <w:rtl/>
          <w:lang w:bidi="he-IL"/>
        </w:rPr>
        <w:t>הֲבָלִים</w:t>
      </w:r>
      <w:r w:rsidRPr="00D93061">
        <w:rPr>
          <w:rFonts w:ascii="Times New Roman" w:hAnsi="Times New Roman" w:cs="Times New Roman"/>
          <w:color w:val="000000"/>
          <w:sz w:val="24"/>
          <w:szCs w:val="24"/>
        </w:rPr>
        <w:t>, see 8:19) can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procure rain, nor can the heaven, as one of the powers of nature, without power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God.</w:t>
      </w:r>
      <w:r>
        <w:rPr>
          <w:rFonts w:ascii="SBL Hebrew" w:hAnsi="SBL Hebrew" w:cs="SBL Hebrew"/>
          <w:color w:val="008080"/>
          <w:sz w:val="24"/>
          <w:szCs w:val="28"/>
          <w:rtl/>
          <w:lang w:bidi="he-IL"/>
        </w:rPr>
        <w:t xml:space="preserve">אַתֳה הוּא </w:t>
      </w:r>
      <w:r w:rsidRPr="00D93061">
        <w:rPr>
          <w:rFonts w:ascii="Times New Roman" w:hAnsi="Times New Roman" w:cs="Times New Roman"/>
          <w:color w:val="000000"/>
          <w:sz w:val="24"/>
          <w:szCs w:val="24"/>
        </w:rPr>
        <w:t xml:space="preserve">, Thou art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הוּא</w:t>
      </w:r>
      <w:r w:rsidRPr="00D93061">
        <w:rPr>
          <w:rFonts w:ascii="Times New Roman" w:hAnsi="Times New Roman" w:cs="Times New Roman"/>
          <w:color w:val="000000"/>
          <w:sz w:val="24"/>
          <w:szCs w:val="24"/>
        </w:rPr>
        <w:t xml:space="preserve">is the </w:t>
      </w:r>
      <w:r w:rsidRPr="00D93061">
        <w:rPr>
          <w:rFonts w:ascii="Times New Roman" w:hAnsi="Times New Roman" w:cs="Times New Roman"/>
          <w:i/>
          <w:iCs/>
          <w:color w:val="000000"/>
          <w:sz w:val="24"/>
          <w:szCs w:val="24"/>
        </w:rPr>
        <w:t xml:space="preserve">copula </w:t>
      </w:r>
      <w:r w:rsidRPr="00D93061">
        <w:rPr>
          <w:rFonts w:ascii="Times New Roman" w:hAnsi="Times New Roman" w:cs="Times New Roman"/>
          <w:color w:val="000000"/>
          <w:sz w:val="24"/>
          <w:szCs w:val="24"/>
        </w:rPr>
        <w:t>between subject and predicate). Thou hast made all these. Not: the heaven and the earth, as Hitz. and Gr. would make it, after Isa. 37:16; still less is it, with Calv.: the punishment inflicted on us; but, as</w:t>
      </w:r>
      <w:r>
        <w:rPr>
          <w:rFonts w:ascii="SBL Hebrew" w:hAnsi="SBL Hebrew" w:cs="SBL Hebrew"/>
          <w:color w:val="008080"/>
          <w:sz w:val="24"/>
          <w:szCs w:val="28"/>
          <w:rtl/>
          <w:lang w:bidi="he-IL"/>
        </w:rPr>
        <w:t xml:space="preserve"> אלֶּה </w:t>
      </w:r>
      <w:r w:rsidRPr="00D93061">
        <w:rPr>
          <w:rFonts w:ascii="Times New Roman" w:hAnsi="Times New Roman" w:cs="Times New Roman"/>
          <w:color w:val="000000"/>
          <w:sz w:val="24"/>
          <w:szCs w:val="24"/>
        </w:rPr>
        <w:t>demands, the things mentioned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immediately before: </w:t>
      </w:r>
      <w:r w:rsidRPr="00D93061">
        <w:rPr>
          <w:rFonts w:ascii="Times New Roman" w:hAnsi="Times New Roman" w:cs="Times New Roman"/>
          <w:i/>
          <w:iCs/>
          <w:color w:val="000000"/>
          <w:sz w:val="24"/>
          <w:szCs w:val="24"/>
        </w:rPr>
        <w:t>caelum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pluvias et quidquid est in omni rerum natura</w:t>
      </w:r>
      <w:r w:rsidRPr="00D93061">
        <w:rPr>
          <w:rFonts w:ascii="Times New Roman" w:hAnsi="Times New Roman" w:cs="Times New Roman"/>
          <w:color w:val="000000"/>
          <w:sz w:val="24"/>
          <w:szCs w:val="24"/>
        </w:rPr>
        <w:t>, Ros.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when thus taken, does the clause contain any motive for: we wait upon Thee, i.e., expect from Thee help out of our trouble. It further clearly appears from this verse that the supplication was called forth by the calamity depicted in vv. 2-5</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4065FD" w:rsidRDefault="00100EF5" w:rsidP="002144BB">
      <w:pPr>
        <w:pStyle w:val="Heading6"/>
      </w:pPr>
      <w:proofErr w:type="gramStart"/>
      <w:r w:rsidRPr="003B24C7">
        <w:t>Jer.</w:t>
      </w:r>
      <w:proofErr w:type="gramEnd"/>
      <w:r w:rsidRPr="003B24C7">
        <w:t xml:space="preserve"> </w:t>
      </w:r>
      <w:r w:rsidRPr="00D93061">
        <w:t xml:space="preserve"> 15:1-9.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Decisive refusal of the petition.</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V. 1. Even Moses and Samuel, who stood so far in God’s favour that by their supplications they repeatedly rescued their people from overwhelming ruin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17:11;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32:11f., Num. 14:13ff., and 1Sa. 7:9f., 12:17f., Psa. 99:6), if they were to come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now before the Lord, would not incline His love towards this people.</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indicates the direction of the soul towards any one; in this connection: the inclination of it towards the people. He has cast off this people and will no longer let them come before His face. In vv. 2-9 this is set forth with terrible earnestness. We must supply the object, “this people,” to “drive” from the preceding clause. “From my face” implies the people’s standing before the Lord in the temple, where they had appeared bringing sacrifices, and by prayer invoking His help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14:12). To go forth from the temple = to go forth from God’s face. V. 2. But in case they ask where they are to go to, Jeremiah is to give them the sarcastic direction: Each to the destruction allotted to him.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is appointed to death, shall go forth to death, etc. The clauses: such as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death, etc., are to be filled up after the analogy of 2Sa. 15:20, 2Ki. 8:1, so that before the second “death,” “sword,” etc., we supply the verb “shall go.” There are mentioned four kinds of punishments that are to befall the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“death” mentioned over and above the sword is death by disease, for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 have in 14:12</w:t>
      </w:r>
      <w:r>
        <w:rPr>
          <w:rFonts w:ascii="SBL Hebrew" w:hAnsi="SBL Hebrew" w:cs="SBL Hebrew"/>
          <w:color w:val="008080"/>
          <w:sz w:val="24"/>
          <w:szCs w:val="28"/>
          <w:rtl/>
          <w:lang w:bidi="he-IL"/>
        </w:rPr>
        <w:t xml:space="preserve">דֶּבֶר </w:t>
      </w:r>
      <w:r w:rsidRPr="00D93061">
        <w:rPr>
          <w:rFonts w:ascii="Times New Roman" w:hAnsi="Times New Roman" w:cs="Times New Roman"/>
          <w:color w:val="000000"/>
          <w:sz w:val="24"/>
          <w:szCs w:val="24"/>
        </w:rPr>
        <w:t>, pestilence, disease; cf. 43:11, where death, captivity,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sword are mentioned together, with Eze. 14:21, sword, famine, wild beasts,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disease</w:t>
      </w:r>
      <w:r>
        <w:rPr>
          <w:rFonts w:ascii="SBL Hebrew" w:hAnsi="SBL Hebrew" w:cs="SBL Hebrew"/>
          <w:color w:val="008080"/>
          <w:sz w:val="24"/>
          <w:szCs w:val="28"/>
          <w:rtl/>
        </w:rPr>
        <w:t>(</w:t>
      </w:r>
      <w:r>
        <w:rPr>
          <w:rFonts w:ascii="SBL Hebrew" w:hAnsi="SBL Hebrew" w:cs="SBL Hebrew"/>
          <w:color w:val="008080"/>
          <w:sz w:val="24"/>
          <w:szCs w:val="28"/>
          <w:rtl/>
          <w:lang w:bidi="he-IL"/>
        </w:rPr>
        <w:t>דֶּבֶר</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 and 33:27, sword, wild beasts, and disease. This doom is made more terrible in v. 3. The Lord will appoint over them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פָּקַד</w:t>
      </w:r>
      <w:r w:rsidRPr="00D93061">
        <w:rPr>
          <w:rFonts w:ascii="Times New Roman" w:hAnsi="Times New Roman" w:cs="Times New Roman"/>
          <w:color w:val="000000"/>
          <w:sz w:val="24"/>
          <w:szCs w:val="24"/>
        </w:rPr>
        <w:t>as in 13:21) four kinds, i.e., four different destructive powers which shall prepare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miserable end for them. One is the sword already mentioned in v. 2, which slays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 the three others are to execute judgment on the dead: the dogs which shall tear, mutilate, and partly devour the dead bodies (cf. 2Ki. 9:35, 37), and birds and beasts of prey, vultures, jackals, and others, which shall make an end of such portions as are left by the dogs. In v. 4 the whole is summed up in the threatening of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w:t>
      </w:r>
      <w:proofErr w:type="gramStart"/>
      <w:r w:rsidRPr="00D93061">
        <w:rPr>
          <w:rFonts w:ascii="Times New Roman" w:hAnsi="Times New Roman" w:cs="Times New Roman"/>
          <w:color w:val="000000"/>
          <w:sz w:val="24"/>
          <w:szCs w:val="24"/>
        </w:rPr>
        <w:t>28:25, that</w:t>
      </w:r>
      <w:proofErr w:type="gramEnd"/>
      <w:r w:rsidRPr="00D93061">
        <w:rPr>
          <w:rFonts w:ascii="Times New Roman" w:hAnsi="Times New Roman" w:cs="Times New Roman"/>
          <w:color w:val="000000"/>
          <w:sz w:val="24"/>
          <w:szCs w:val="24"/>
        </w:rPr>
        <w:t xml:space="preserve"> the people shall be delivered over to be abused to all the kingdoms of the earth, and the cause of this terrible judgment is mentioned.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זועה </w:t>
      </w:r>
      <w:r w:rsidRPr="00D93061">
        <w:rPr>
          <w:rFonts w:ascii="Times New Roman" w:hAnsi="Times New Roman" w:cs="Times New Roman"/>
          <w:color w:val="000000"/>
          <w:sz w:val="24"/>
          <w:szCs w:val="24"/>
        </w:rPr>
        <w:t>is not to be read</w:t>
      </w:r>
      <w:r>
        <w:rPr>
          <w:rFonts w:ascii="SBL Hebrew" w:hAnsi="SBL Hebrew" w:cs="SBL Hebrew"/>
          <w:color w:val="008080"/>
          <w:sz w:val="24"/>
          <w:szCs w:val="28"/>
          <w:rtl/>
          <w:lang w:bidi="he-IL"/>
        </w:rPr>
        <w:t xml:space="preserve">זוָעָה </w:t>
      </w:r>
      <w:r w:rsidRPr="00D93061">
        <w:rPr>
          <w:rFonts w:ascii="Times New Roman" w:hAnsi="Times New Roman" w:cs="Times New Roman"/>
          <w:color w:val="000000"/>
          <w:sz w:val="24"/>
          <w:szCs w:val="24"/>
        </w:rPr>
        <w:t>, but</w:t>
      </w:r>
      <w:r>
        <w:rPr>
          <w:rFonts w:ascii="SBL Hebrew" w:hAnsi="SBL Hebrew" w:cs="SBL Hebrew"/>
          <w:color w:val="008080"/>
          <w:sz w:val="24"/>
          <w:szCs w:val="28"/>
          <w:rtl/>
          <w:lang w:bidi="he-IL"/>
        </w:rPr>
        <w:t xml:space="preserve">זוֹעָה </w:t>
      </w:r>
      <w:r w:rsidRPr="00D93061">
        <w:rPr>
          <w:rFonts w:ascii="Times New Roman" w:hAnsi="Times New Roman" w:cs="Times New Roman"/>
          <w:color w:val="000000"/>
          <w:sz w:val="24"/>
          <w:szCs w:val="24"/>
        </w:rPr>
        <w:t>, and is the contracted form from</w:t>
      </w:r>
      <w:r>
        <w:rPr>
          <w:rFonts w:ascii="SBL Hebrew" w:hAnsi="SBL Hebrew" w:cs="SBL Hebrew"/>
          <w:color w:val="008080"/>
          <w:sz w:val="24"/>
          <w:szCs w:val="28"/>
          <w:rtl/>
          <w:lang w:bidi="he-IL"/>
        </w:rPr>
        <w:t xml:space="preserve">זעֲוה </w:t>
      </w:r>
      <w:r w:rsidRPr="00D93061">
        <w:rPr>
          <w:rFonts w:ascii="Times New Roman" w:hAnsi="Times New Roman" w:cs="Times New Roman"/>
          <w:color w:val="000000"/>
          <w:sz w:val="24"/>
          <w:szCs w:val="24"/>
        </w:rPr>
        <w:t>, see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28:25, from the </w:t>
      </w:r>
      <w:r w:rsidRPr="00D93061">
        <w:rPr>
          <w:rFonts w:ascii="Times New Roman" w:hAnsi="Times New Roman" w:cs="Times New Roman"/>
          <w:i/>
          <w:iCs/>
          <w:color w:val="000000"/>
          <w:sz w:val="24"/>
          <w:szCs w:val="24"/>
        </w:rPr>
        <w:t>rad.</w:t>
      </w:r>
      <w:r>
        <w:rPr>
          <w:rFonts w:ascii="SBL Hebrew" w:hAnsi="SBL Hebrew" w:cs="SBL Hebrew"/>
          <w:color w:val="007F7F"/>
          <w:sz w:val="24"/>
          <w:szCs w:val="28"/>
          <w:rtl/>
          <w:lang w:bidi="he-IL"/>
        </w:rPr>
        <w:t xml:space="preserve">זוּאַ </w:t>
      </w:r>
      <w:r w:rsidRPr="00D93061">
        <w:rPr>
          <w:rFonts w:ascii="Times New Roman" w:hAnsi="Times New Roman" w:cs="Times New Roman"/>
          <w:color w:val="000000"/>
          <w:sz w:val="24"/>
          <w:szCs w:val="24"/>
        </w:rPr>
        <w:t>, lit., tossing hither and thither, hence for maltreatment. For the sake of King Manasseh, who by his godless courses had filled up the measure of the people’s sins, so that the Lord must cast Judah away from His face, and give it up to the heathen to be chastised; cf. 2Ki. 23:26; 24:3, with the exposition of these passages; and as to what Manasseh did, see 2Ki. 21:1-16</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4065FD" w:rsidRDefault="00100EF5" w:rsidP="002144BB">
      <w:pPr>
        <w:pStyle w:val="Heading7"/>
      </w:pPr>
      <w:r w:rsidRPr="003B24C7">
        <w:t xml:space="preserve"> Jer. </w:t>
      </w:r>
      <w:r w:rsidRPr="00D93061">
        <w:t xml:space="preserve"> 15:5-9.</w:t>
      </w:r>
      <w:r w:rsidR="004065FD" w:rsidRPr="004065FD">
        <w:t xml:space="preserve">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In vv. 5-9 we have a still further account of this appalling judgment and its causes. The grounding</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in v. 5 attaches to the central thought of v. 4. The sinful people will be given up to all the kingdoms of the earth to be ill used, for no one will or can have compassion on Jerusalem, since its rejection by God is a just punishment for its rejection of the Lord (v. 6). “Have pity” and “bemoan” denote loving sympathy for the fall of the unfortunate.</w:t>
      </w:r>
      <w:r>
        <w:rPr>
          <w:rFonts w:ascii="SBL Hebrew" w:hAnsi="SBL Hebrew" w:cs="SBL Hebrew"/>
          <w:color w:val="008080"/>
          <w:sz w:val="24"/>
          <w:szCs w:val="28"/>
          <w:rtl/>
          <w:lang w:bidi="he-IL"/>
        </w:rPr>
        <w:t>חָמַ</w:t>
      </w:r>
      <w:proofErr w:type="gramStart"/>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to feel sympathy;</w:t>
      </w:r>
      <w:r>
        <w:rPr>
          <w:rFonts w:ascii="SBL Hebrew" w:hAnsi="SBL Hebrew" w:cs="SBL Hebrew"/>
          <w:color w:val="008080"/>
          <w:sz w:val="24"/>
          <w:szCs w:val="28"/>
          <w:rtl/>
          <w:lang w:bidi="he-IL"/>
        </w:rPr>
        <w:t xml:space="preserve">נוּד </w:t>
      </w:r>
      <w:r w:rsidRPr="00D93061">
        <w:rPr>
          <w:rFonts w:ascii="Times New Roman" w:hAnsi="Times New Roman" w:cs="Times New Roman"/>
          <w:color w:val="000000"/>
          <w:sz w:val="24"/>
          <w:szCs w:val="24"/>
        </w:rPr>
        <w:t>, to lament and bemoan.</w:t>
      </w:r>
      <w:r>
        <w:rPr>
          <w:rFonts w:ascii="SBL Hebrew" w:hAnsi="SBL Hebrew" w:cs="SBL Hebrew"/>
          <w:color w:val="008080"/>
          <w:sz w:val="24"/>
          <w:szCs w:val="28"/>
          <w:rtl/>
          <w:lang w:bidi="he-IL"/>
        </w:rPr>
        <w:t xml:space="preserve">סוּר </w:t>
      </w:r>
      <w:r w:rsidRPr="00D93061">
        <w:rPr>
          <w:rFonts w:ascii="Times New Roman" w:hAnsi="Times New Roman" w:cs="Times New Roman"/>
          <w:color w:val="000000"/>
          <w:sz w:val="24"/>
          <w:szCs w:val="24"/>
        </w:rPr>
        <w:t>, to swerve from the straight way, and turn aside or enter into any one’s house;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Gen. 19:2f.,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3:3, etc.</w:t>
      </w:r>
      <w:r>
        <w:rPr>
          <w:rFonts w:ascii="SBL Hebrew" w:hAnsi="SBL Hebrew" w:cs="SBL Hebrew"/>
          <w:color w:val="008080"/>
          <w:sz w:val="24"/>
          <w:szCs w:val="28"/>
          <w:rtl/>
          <w:lang w:bidi="he-IL"/>
        </w:rPr>
        <w:t xml:space="preserve">שׁאַל לשָׁלוֹם ל </w:t>
      </w:r>
      <w:r w:rsidRPr="00D93061">
        <w:rPr>
          <w:rFonts w:ascii="Times New Roman" w:hAnsi="Times New Roman" w:cs="Times New Roman"/>
          <w:color w:val="000000"/>
          <w:sz w:val="24"/>
          <w:szCs w:val="24"/>
        </w:rPr>
        <w:t>, to inquire of one as to his health,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18:7; then: to salute one, to desire</w:t>
      </w:r>
      <w:r>
        <w:rPr>
          <w:rFonts w:ascii="SBL Hebrew" w:hAnsi="SBL Hebrew" w:cs="SBL Hebrew"/>
          <w:color w:val="008080"/>
          <w:sz w:val="24"/>
          <w:szCs w:val="28"/>
          <w:rtl/>
          <w:lang w:bidi="he-IL"/>
        </w:rPr>
        <w:t xml:space="preserve">שׁלוֹם לךָ </w:t>
      </w:r>
      <w:r w:rsidRPr="00D93061">
        <w:rPr>
          <w:rFonts w:ascii="Times New Roman" w:hAnsi="Times New Roman" w:cs="Times New Roman"/>
          <w:color w:val="000000"/>
          <w:sz w:val="24"/>
          <w:szCs w:val="24"/>
        </w:rPr>
        <w:t>, Gen. 43:27, Jud. 18:15, and often. Not only will none show sympathy for Jerusalem, none will even ask how it goes with her welfare</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4065FD" w:rsidRDefault="00100EF5" w:rsidP="002144BB">
      <w:pPr>
        <w:pStyle w:val="Heading8"/>
      </w:pPr>
      <w:r w:rsidRPr="003B24C7">
        <w:t xml:space="preserve"> Jer. </w:t>
      </w:r>
      <w:r w:rsidRPr="00D93061">
        <w:t xml:space="preserve"> 15:6.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reason of this treatment: because Jerusalem has dishonoured and rejected its God, therefore He now stretched out His hand to destroy it. To go backwards, instead of following the Lord, cf. 7:24. This determination the Lord will not change, for He is weary of repenting.</w:t>
      </w:r>
      <w:r>
        <w:rPr>
          <w:rFonts w:ascii="SBL Hebrew" w:hAnsi="SBL Hebrew" w:cs="SBL Hebrew"/>
          <w:color w:val="008080"/>
          <w:sz w:val="24"/>
          <w:szCs w:val="28"/>
          <w:rtl/>
          <w:lang w:bidi="he-IL"/>
        </w:rPr>
        <w:t xml:space="preserve"> הִנָּחם </w:t>
      </w:r>
      <w:r w:rsidRPr="00D93061">
        <w:rPr>
          <w:rFonts w:ascii="Times New Roman" w:hAnsi="Times New Roman" w:cs="Times New Roman"/>
          <w:color w:val="000000"/>
          <w:sz w:val="24"/>
          <w:szCs w:val="24"/>
        </w:rPr>
        <w:t>frequently of the withdrawal, in grace and pity, of a divine decree to punish, cf. 4:28, Gen. 6:6f., Joe. 2:14, etc</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4065FD" w:rsidRDefault="00100EF5" w:rsidP="002144BB">
      <w:pPr>
        <w:pStyle w:val="Heading8"/>
        <w:rPr>
          <w:szCs w:val="28"/>
        </w:rPr>
      </w:pPr>
      <w:r w:rsidRPr="003B24C7">
        <w:t xml:space="preserve"> Jer. </w:t>
      </w:r>
      <w:r w:rsidRPr="00D93061">
        <w:rPr>
          <w:szCs w:val="28"/>
        </w:rPr>
        <w:t xml:space="preserve"> 15:7</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4065FD">
      <w:pPr>
        <w:widowControl w:val="0"/>
        <w:autoSpaceDE w:val="0"/>
        <w:autoSpaceDN w:val="0"/>
        <w:adjustRightInd w:val="0"/>
        <w:spacing w:after="0" w:line="240" w:lineRule="auto"/>
        <w:rPr>
          <w:rFonts w:ascii="Times New Roman" w:hAnsi="Times New Roman" w:cs="Times New Roman"/>
          <w:color w:val="00007F"/>
          <w:sz w:val="24"/>
          <w:szCs w:val="24"/>
        </w:rPr>
      </w:pPr>
      <w:r>
        <w:rPr>
          <w:rFonts w:ascii="SBL Hebrew" w:hAnsi="SBL Hebrew" w:cs="SBL Hebrew"/>
          <w:color w:val="008080"/>
          <w:sz w:val="24"/>
          <w:szCs w:val="28"/>
          <w:rtl/>
          <w:lang w:bidi="he-IL"/>
        </w:rPr>
        <w:t xml:space="preserve"> ואֶזְרם</w:t>
      </w:r>
      <w:r w:rsidRPr="00D93061">
        <w:rPr>
          <w:rFonts w:ascii="Times New Roman" w:hAnsi="Times New Roman" w:cs="Times New Roman"/>
          <w:color w:val="000000"/>
          <w:sz w:val="24"/>
          <w:szCs w:val="24"/>
        </w:rPr>
        <w:t>is a continuation of</w:t>
      </w:r>
      <w:r>
        <w:rPr>
          <w:rFonts w:ascii="SBL Hebrew" w:hAnsi="SBL Hebrew" w:cs="SBL Hebrew"/>
          <w:color w:val="008080"/>
          <w:sz w:val="24"/>
          <w:szCs w:val="28"/>
          <w:rtl/>
          <w:lang w:bidi="he-IL"/>
        </w:rPr>
        <w:t xml:space="preserve">ואַט </w:t>
      </w:r>
      <w:r w:rsidRPr="00D93061">
        <w:rPr>
          <w:rFonts w:ascii="Times New Roman" w:hAnsi="Times New Roman" w:cs="Times New Roman"/>
          <w:color w:val="000000"/>
          <w:sz w:val="24"/>
          <w:szCs w:val="24"/>
        </w:rPr>
        <w:t>, v. 6, and, like the latter, is to be understood prophetically of what God has irrevocably determined to do. It is not a description of what is past, an allusion to the battle lost at Megiddo, as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Hitz., carrying out his </w:t>
      </w:r>
      <w:r w:rsidRPr="00D93061">
        <w:rPr>
          <w:rFonts w:ascii="Times New Roman" w:hAnsi="Times New Roman" w:cs="Times New Roman"/>
          <w:i/>
          <w:iCs/>
          <w:color w:val="000000"/>
          <w:sz w:val="24"/>
          <w:szCs w:val="24"/>
        </w:rPr>
        <w:t xml:space="preserve">à priori </w:t>
      </w:r>
      <w:r w:rsidRPr="00D93061">
        <w:rPr>
          <w:rFonts w:ascii="Times New Roman" w:hAnsi="Times New Roman" w:cs="Times New Roman"/>
          <w:color w:val="000000"/>
          <w:sz w:val="24"/>
          <w:szCs w:val="24"/>
        </w:rPr>
        <w:t>system of slighting prophecy, supposes. To take the verbs of this verse as proper preterites, as J. D. Mich. and Ew. also do, is not in keeping with the contents of the clauses. In the first clause Ew. and Gr. translate</w:t>
      </w:r>
      <w:r>
        <w:rPr>
          <w:rFonts w:ascii="SBL Hebrew" w:hAnsi="SBL Hebrew" w:cs="SBL Hebrew"/>
          <w:color w:val="008080"/>
          <w:sz w:val="24"/>
          <w:szCs w:val="28"/>
          <w:rtl/>
          <w:lang w:bidi="he-IL"/>
        </w:rPr>
        <w:t xml:space="preserve"> שׁערי הָאָרֶץ </w:t>
      </w:r>
      <w:r w:rsidRPr="00D93061">
        <w:rPr>
          <w:rFonts w:ascii="Times New Roman" w:hAnsi="Times New Roman" w:cs="Times New Roman"/>
          <w:color w:val="000000"/>
          <w:sz w:val="24"/>
          <w:szCs w:val="24"/>
        </w:rPr>
        <w:t>gates, i.e., exits, boundaries of the earth, and thereby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understand the remotest lands of the earth, the four corners of extremities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earth, Isa. 11:12 (Ew.). But “gates” cannot be looked on as corners or extremities, nor are they ends or borders, but the inlets and outlets of cities. For how can a man construe to himself the ends of the earth as the outlets of it? where could one go to from there? Hence it is impossible to take</w:t>
      </w:r>
      <w:r>
        <w:rPr>
          <w:rFonts w:ascii="SBL Hebrew" w:hAnsi="SBL Hebrew" w:cs="SBL Hebrew"/>
          <w:color w:val="008080"/>
          <w:sz w:val="24"/>
          <w:szCs w:val="28"/>
          <w:rtl/>
          <w:lang w:bidi="he-IL"/>
        </w:rPr>
        <w:t xml:space="preserve"> הָאָרֶץ </w:t>
      </w:r>
      <w:r w:rsidRPr="00D93061">
        <w:rPr>
          <w:rFonts w:ascii="Times New Roman" w:hAnsi="Times New Roman" w:cs="Times New Roman"/>
          <w:color w:val="000000"/>
          <w:sz w:val="24"/>
          <w:szCs w:val="24"/>
        </w:rPr>
        <w:t>of the earth in this case; it is the land of Judah. The gates of the land are either mentioned by synecdoche for the cities, cf. Mic. 5:5, or are the approaches to the land (cf. Nah. 3:13), its outlets and inlets. Here the context demands the latter sense.</w:t>
      </w:r>
      <w:r>
        <w:rPr>
          <w:rFonts w:ascii="SBL Hebrew" w:hAnsi="SBL Hebrew" w:cs="SBL Hebrew"/>
          <w:color w:val="008080"/>
          <w:sz w:val="24"/>
          <w:szCs w:val="28"/>
          <w:rtl/>
          <w:lang w:bidi="he-IL"/>
        </w:rPr>
        <w:t xml:space="preserve">זרָה </w:t>
      </w:r>
      <w:r w:rsidRPr="00D93061">
        <w:rPr>
          <w:rFonts w:ascii="Times New Roman" w:hAnsi="Times New Roman" w:cs="Times New Roman"/>
          <w:color w:val="000000"/>
          <w:sz w:val="24"/>
          <w:szCs w:val="24"/>
        </w:rPr>
        <w:t xml:space="preserve">, to fan,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 בִּ </w:t>
      </w:r>
      <w:r w:rsidRPr="00D93061">
        <w:rPr>
          <w:rFonts w:ascii="Times New Roman" w:hAnsi="Times New Roman" w:cs="Times New Roman"/>
          <w:i/>
          <w:iCs/>
          <w:color w:val="000000"/>
          <w:sz w:val="24"/>
          <w:szCs w:val="24"/>
        </w:rPr>
        <w:t>loci</w:t>
      </w:r>
      <w:r w:rsidRPr="00D93061">
        <w:rPr>
          <w:rFonts w:ascii="Times New Roman" w:hAnsi="Times New Roman" w:cs="Times New Roman"/>
          <w:color w:val="000000"/>
          <w:sz w:val="24"/>
          <w:szCs w:val="24"/>
        </w:rPr>
        <w:t>, to scatter into a place, cf. Eze. 12:15; 30:26: fan into the outlets of the land, i.e., cast out of the land.</w:t>
      </w:r>
      <w:r>
        <w:rPr>
          <w:rFonts w:ascii="SBL Hebrew" w:hAnsi="SBL Hebrew" w:cs="SBL Hebrew"/>
          <w:color w:val="008080"/>
          <w:sz w:val="24"/>
          <w:szCs w:val="28"/>
          <w:rtl/>
          <w:lang w:bidi="he-IL"/>
        </w:rPr>
        <w:t xml:space="preserve">שׁכּל </w:t>
      </w:r>
      <w:r w:rsidRPr="00D93061">
        <w:rPr>
          <w:rFonts w:ascii="Times New Roman" w:hAnsi="Times New Roman" w:cs="Times New Roman"/>
          <w:color w:val="000000"/>
          <w:sz w:val="24"/>
          <w:szCs w:val="24"/>
        </w:rPr>
        <w:t>, make the people childless, by the fall in battle of the sons, the young men, cf. Eze. 5:17. The threat is intensified by</w:t>
      </w:r>
      <w:r>
        <w:rPr>
          <w:rFonts w:ascii="SBL Hebrew" w:hAnsi="SBL Hebrew" w:cs="SBL Hebrew"/>
          <w:color w:val="008080"/>
          <w:sz w:val="24"/>
          <w:szCs w:val="28"/>
          <w:rtl/>
          <w:lang w:bidi="he-IL"/>
        </w:rPr>
        <w:t xml:space="preserve">אִבַּדְתִּי </w:t>
      </w:r>
      <w:r w:rsidRPr="00D93061">
        <w:rPr>
          <w:rFonts w:ascii="Times New Roman" w:hAnsi="Times New Roman" w:cs="Times New Roman"/>
          <w:color w:val="000000"/>
          <w:sz w:val="24"/>
          <w:szCs w:val="24"/>
        </w:rPr>
        <w:t>, added as asyndeton. The last clause: from their ways, etc., subjoins the reason</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4065FD" w:rsidRDefault="00100EF5" w:rsidP="002144BB">
      <w:pPr>
        <w:pStyle w:val="Heading8"/>
      </w:pPr>
      <w:r w:rsidRPr="003B24C7">
        <w:t xml:space="preserve"> Jer. </w:t>
      </w:r>
      <w:r w:rsidRPr="00D93061">
        <w:t xml:space="preserve"> 15:8.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By the death of the sons, the women lose their husbands, and become widows.</w:t>
      </w:r>
      <w:r>
        <w:rPr>
          <w:rFonts w:ascii="SBL Hebrew" w:hAnsi="SBL Hebrew" w:cs="SBL Hebrew"/>
          <w:color w:val="008080"/>
          <w:sz w:val="24"/>
          <w:szCs w:val="28"/>
          <w:rtl/>
          <w:lang w:bidi="he-IL"/>
        </w:rPr>
        <w:t xml:space="preserve"> לי </w:t>
      </w:r>
      <w:r w:rsidRPr="00D93061">
        <w:rPr>
          <w:rFonts w:ascii="Times New Roman" w:hAnsi="Times New Roman" w:cs="Times New Roman"/>
          <w:color w:val="000000"/>
          <w:sz w:val="24"/>
          <w:szCs w:val="24"/>
        </w:rPr>
        <w:t>is the dative of sympathetic interest. “Sand of the sea”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figure for a countless number.</w:t>
      </w:r>
      <w:r>
        <w:rPr>
          <w:rFonts w:ascii="SBL Hebrew" w:hAnsi="SBL Hebrew" w:cs="SBL Hebrew"/>
          <w:color w:val="008080"/>
          <w:sz w:val="24"/>
          <w:szCs w:val="28"/>
          <w:rtl/>
          <w:lang w:bidi="he-IL"/>
        </w:rPr>
        <w:t xml:space="preserve"> ימִּים </w:t>
      </w:r>
      <w:r w:rsidRPr="00D93061">
        <w:rPr>
          <w:rFonts w:ascii="Times New Roman" w:hAnsi="Times New Roman" w:cs="Times New Roman"/>
          <w:color w:val="000000"/>
          <w:sz w:val="24"/>
          <w:szCs w:val="24"/>
        </w:rPr>
        <w:t>is poetic plural; cf. Psa. 78:27, Job. 6:3.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these defenceless women come suddenly spoilers, and these mothers who had perhaps borne seven sons give up the ghost and perish without succour, because their sons have fallen in war. Thus proceeds the portrayal as Hitz. has well exhibited it.</w:t>
      </w:r>
      <w:r>
        <w:rPr>
          <w:rFonts w:ascii="SBL Hebrew" w:hAnsi="SBL Hebrew" w:cs="SBL Hebrew"/>
          <w:color w:val="008080"/>
          <w:sz w:val="24"/>
          <w:szCs w:val="28"/>
          <w:rtl/>
          <w:lang w:bidi="he-IL"/>
        </w:rPr>
        <w:t xml:space="preserve"> אַל אם בָּחוּר </w:t>
      </w:r>
      <w:r w:rsidRPr="00D93061">
        <w:rPr>
          <w:rFonts w:ascii="Times New Roman" w:hAnsi="Times New Roman" w:cs="Times New Roman"/>
          <w:color w:val="000000"/>
          <w:sz w:val="24"/>
          <w:szCs w:val="24"/>
        </w:rPr>
        <w:t xml:space="preserve">is variously interpreted. We must reject the view taken by Ch. B. Mich. from the Syr. and Arab. versions: upon mother </w:t>
      </w:r>
      <w:r w:rsidRPr="00D93061">
        <w:rPr>
          <w:rFonts w:ascii="Times New Roman" w:hAnsi="Times New Roman" w:cs="Times New Roman"/>
          <w:i/>
          <w:iCs/>
          <w:color w:val="000000"/>
          <w:sz w:val="24"/>
          <w:szCs w:val="24"/>
        </w:rPr>
        <w:t xml:space="preserve">and </w:t>
      </w:r>
      <w:r w:rsidRPr="00D93061">
        <w:rPr>
          <w:rFonts w:ascii="Times New Roman" w:hAnsi="Times New Roman" w:cs="Times New Roman"/>
          <w:color w:val="000000"/>
          <w:sz w:val="24"/>
          <w:szCs w:val="24"/>
        </w:rPr>
        <w:t>young man; as also the view of Rashi, Cler., Eichh., Dahl., etc., that</w:t>
      </w:r>
      <w:r>
        <w:rPr>
          <w:rFonts w:ascii="SBL Hebrew" w:hAnsi="SBL Hebrew" w:cs="SBL Hebrew"/>
          <w:color w:val="008080"/>
          <w:sz w:val="24"/>
          <w:szCs w:val="28"/>
          <w:rtl/>
          <w:lang w:bidi="he-IL"/>
        </w:rPr>
        <w:t xml:space="preserve"> אם </w:t>
      </w:r>
      <w:r w:rsidRPr="00D93061">
        <w:rPr>
          <w:rFonts w:ascii="Times New Roman" w:hAnsi="Times New Roman" w:cs="Times New Roman"/>
          <w:color w:val="000000"/>
          <w:sz w:val="24"/>
          <w:szCs w:val="24"/>
        </w:rPr>
        <w:t>means the mother-city, i.e., Jerusalem. The true rendering is that of Jerome and Kimchi, who have been followed by J. D. Mich., Hitz., Ew., Graf, and Näg.: upon the mother of the youth or young warrior. This view is favoured by the correspondence of the woman mentioned in v. 9 who had borne seven sons. Both are individualized as women of full bodily vigour, to lend vividness to the thought that no age and no sex will escape destruction</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בַּצָּהֳרַיִם </w:t>
      </w:r>
      <w:r w:rsidRPr="00D93061">
        <w:rPr>
          <w:rFonts w:ascii="Times New Roman" w:hAnsi="Times New Roman" w:cs="Times New Roman"/>
          <w:color w:val="000000"/>
          <w:sz w:val="24"/>
          <w:szCs w:val="24"/>
        </w:rPr>
        <w:t>, at clear noontide, when one least looks for an attack. Thus the word corresponds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“suddenly” of the next clause.</w:t>
      </w:r>
      <w:r>
        <w:rPr>
          <w:rFonts w:ascii="SBL Hebrew" w:hAnsi="SBL Hebrew" w:cs="SBL Hebrew"/>
          <w:color w:val="008080"/>
          <w:sz w:val="24"/>
          <w:szCs w:val="28"/>
          <w:rtl/>
          <w:lang w:bidi="he-IL"/>
        </w:rPr>
        <w:t xml:space="preserve">עיר </w:t>
      </w:r>
      <w:r w:rsidRPr="00D93061">
        <w:rPr>
          <w:rFonts w:ascii="Times New Roman" w:hAnsi="Times New Roman" w:cs="Times New Roman"/>
          <w:color w:val="000000"/>
          <w:sz w:val="24"/>
          <w:szCs w:val="24"/>
        </w:rPr>
        <w:t>, Aramaic form for</w:t>
      </w:r>
      <w:r>
        <w:rPr>
          <w:rFonts w:ascii="SBL Hebrew" w:hAnsi="SBL Hebrew" w:cs="SBL Hebrew"/>
          <w:color w:val="008080"/>
          <w:sz w:val="24"/>
          <w:szCs w:val="28"/>
          <w:rtl/>
          <w:lang w:bidi="he-IL"/>
        </w:rPr>
        <w:t xml:space="preserve">צִיר </w:t>
      </w:r>
      <w:r w:rsidRPr="00D93061">
        <w:rPr>
          <w:rFonts w:ascii="Times New Roman" w:hAnsi="Times New Roman" w:cs="Times New Roman"/>
          <w:color w:val="000000"/>
          <w:sz w:val="24"/>
          <w:szCs w:val="24"/>
        </w:rPr>
        <w:t>, Isa. 13:8, pangs. The bearer of seven, i.e., the mother of many sons. Seven as the perfect number of children given in blessing by God, cf. 1Sa. 2:5, Ruth 4:15. “She breathes to her life,” cf. Job. 31:39. Graf wrongly: she sighs. The sun of her life sets</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בָּאָה</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while it is still day, before the evening of her life has been reached, cf. Am. 8:9. “Is put to shame and confounded” is not to be referred to the son, but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mother, who, bereaved of her children, goes covered with shame to the grave.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בָּא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בָּאָה </w:t>
      </w:r>
      <w:r w:rsidRPr="00D93061">
        <w:rPr>
          <w:rFonts w:ascii="Times New Roman" w:hAnsi="Times New Roman" w:cs="Times New Roman"/>
          <w:color w:val="000000"/>
          <w:sz w:val="24"/>
          <w:szCs w:val="24"/>
        </w:rPr>
        <w:t>is an unnecessary change, since</w:t>
      </w:r>
      <w:r>
        <w:rPr>
          <w:rFonts w:ascii="SBL Hebrew" w:hAnsi="SBL Hebrew" w:cs="SBL Hebrew"/>
          <w:color w:val="008080"/>
          <w:sz w:val="24"/>
          <w:szCs w:val="28"/>
          <w:rtl/>
          <w:lang w:bidi="he-IL"/>
        </w:rPr>
        <w:t xml:space="preserve"> שׁמֶשׁ </w:t>
      </w:r>
      <w:r w:rsidRPr="00D93061">
        <w:rPr>
          <w:rFonts w:ascii="Times New Roman" w:hAnsi="Times New Roman" w:cs="Times New Roman"/>
          <w:color w:val="000000"/>
          <w:sz w:val="24"/>
          <w:szCs w:val="24"/>
        </w:rPr>
        <w:t>is also construed as fem., Gen. 15:17. The description closes with a glance cast on those left in life after the overthrow of Jerusalem. These are to be given to the sword when in flight before their enemies, cf. Mic. 6:14</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4065FD" w:rsidRDefault="00100EF5" w:rsidP="002144BB">
      <w:pPr>
        <w:pStyle w:val="Heading5"/>
      </w:pPr>
      <w:r w:rsidRPr="003B24C7">
        <w:t xml:space="preserve"> Jer. </w:t>
      </w:r>
      <w:r w:rsidRPr="00D93061">
        <w:t xml:space="preserve"> 15:10-21.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Complaint of the Prophet, and Soothing Answer of the Lord.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His sorrow at the rejection by God of his petition so overcomes the prophet,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he gives utterance to the wish: he had rather not have been born than live on in the calling in which he must ever foretell misery and ruin to his people, thereby provoking hatred and attacks, while his heart is like to break for grief and fellow-feeling; whereupon the Lord reprovingly replies as in vv. 11-14</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100EF5" w:rsidRDefault="00100EF5" w:rsidP="002144BB">
      <w:pPr>
        <w:pStyle w:val="Heading6"/>
        <w:rPr>
          <w:color w:val="000000"/>
        </w:rPr>
      </w:pPr>
      <w:r w:rsidRPr="003B24C7">
        <w:t xml:space="preserve"> </w:t>
      </w:r>
      <w:proofErr w:type="gramStart"/>
      <w:r w:rsidRPr="003B24C7">
        <w:t>Jer.</w:t>
      </w:r>
      <w:proofErr w:type="gramEnd"/>
      <w:r w:rsidRPr="003B24C7">
        <w:t xml:space="preserve"> </w:t>
      </w:r>
      <w:r w:rsidRPr="00D93061">
        <w:t xml:space="preserve"> 15:10.</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7F0000"/>
          <w:sz w:val="13"/>
          <w:szCs w:val="13"/>
        </w:rPr>
      </w:pPr>
      <w:r w:rsidRPr="00D93061">
        <w:rPr>
          <w:rFonts w:ascii="Times New Roman" w:hAnsi="Times New Roman" w:cs="Times New Roman"/>
          <w:i/>
          <w:iCs/>
          <w:color w:val="000000"/>
          <w:sz w:val="24"/>
          <w:szCs w:val="24"/>
        </w:rPr>
        <w:t>“Woe is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mother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thou hast born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man of strive and contention to all the earth! I have not lent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have men lent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all curse me.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Jahveh saith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Verily I strengthen thee to thy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verily I cause the enemy to entreat thee in the time of evil and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trouble.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Does iron break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iron from the north and brass?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Thy substance and thy treasures give I for a prey without a price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that for all thy sins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all thy borders</w:t>
      </w:r>
      <w:r w:rsidRPr="00D93061">
        <w:rPr>
          <w:rFonts w:ascii="Times New Roman" w:hAnsi="Times New Roman" w:cs="Times New Roman"/>
          <w:color w:val="000000"/>
          <w:sz w:val="24"/>
          <w:szCs w:val="24"/>
        </w:rPr>
        <w:t>, V. 14</w:t>
      </w:r>
      <w:r w:rsidRPr="00D93061">
        <w:rPr>
          <w:rFonts w:ascii="Times New Roman" w:hAnsi="Times New Roman" w:cs="Times New Roman"/>
          <w:i/>
          <w:iCs/>
          <w:color w:val="000000"/>
          <w:sz w:val="24"/>
          <w:szCs w:val="24"/>
        </w:rPr>
        <w:t>. And cause thine enemies bring it into a land which thou knowest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fire burneth in mine anger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against you it is kindled.”</w:t>
      </w:r>
      <w:r w:rsidRPr="00D93061">
        <w:rPr>
          <w:rFonts w:ascii="Times New Roman" w:hAnsi="Times New Roman" w:cs="Times New Roman"/>
          <w:color w:val="000000"/>
          <w:sz w:val="24"/>
          <w:szCs w:val="24"/>
        </w:rPr>
        <w:t>Woe is me, exclaims Jeremiah in v. 10, that my mother brought me forth! The apostrophe to his mother is significant of the depth of his sorrow, and is not to be understood as if he were casting any reproach on his mother; it is an appeal to his mother to share with him his sorrow at his lot. This lament is consequently very different from Job’s cursing of the day of his birth, Job. 3:1. The apposition to the suffix “me,” the man of strife and contention, conveys the meaning of the lament in this wise: me, who must yet be a man, with whom the whole world strives and contends. Ew. wrongly render it: “to be a man of strife,” etc.; for it was not his mother’s fault that he became such an one.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second clause intimates that he has not provoked the strife and contention.</w:t>
      </w:r>
      <w:r>
        <w:rPr>
          <w:rFonts w:ascii="SBL Hebrew" w:hAnsi="SBL Hebrew" w:cs="SBL Hebrew"/>
          <w:color w:val="008080"/>
          <w:sz w:val="24"/>
          <w:szCs w:val="28"/>
          <w:rtl/>
          <w:lang w:bidi="he-IL"/>
        </w:rPr>
        <w:t xml:space="preserve">נשָׁה </w:t>
      </w:r>
      <w:r w:rsidRPr="00D93061">
        <w:rPr>
          <w:rFonts w:ascii="Times New Roman" w:hAnsi="Times New Roman" w:cs="Times New Roman"/>
          <w:color w:val="000000"/>
          <w:sz w:val="24"/>
          <w:szCs w:val="24"/>
        </w:rPr>
        <w:t>, lend, i.e., give on loan, and with</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to lend to a person, lend out; hence</w:t>
      </w:r>
      <w:r>
        <w:rPr>
          <w:rFonts w:ascii="SBL Hebrew" w:hAnsi="SBL Hebrew" w:cs="SBL Hebrew"/>
          <w:color w:val="008080"/>
          <w:sz w:val="24"/>
          <w:szCs w:val="28"/>
          <w:rtl/>
          <w:lang w:bidi="he-IL"/>
        </w:rPr>
        <w:t xml:space="preserve">נשֶׁה </w:t>
      </w:r>
      <w:r w:rsidRPr="00D93061">
        <w:rPr>
          <w:rFonts w:ascii="Times New Roman" w:hAnsi="Times New Roman" w:cs="Times New Roman"/>
          <w:color w:val="000000"/>
          <w:sz w:val="24"/>
          <w:szCs w:val="24"/>
        </w:rPr>
        <w:t>, debtor, and</w:t>
      </w:r>
      <w:r>
        <w:rPr>
          <w:rFonts w:ascii="SBL Hebrew" w:hAnsi="SBL Hebrew" w:cs="SBL Hebrew"/>
          <w:color w:val="008080"/>
          <w:sz w:val="24"/>
          <w:szCs w:val="28"/>
          <w:rtl/>
          <w:lang w:bidi="he-IL"/>
        </w:rPr>
        <w:t xml:space="preserve">נשֶׁה בֹו </w:t>
      </w:r>
      <w:r w:rsidRPr="00D93061">
        <w:rPr>
          <w:rFonts w:ascii="Times New Roman" w:hAnsi="Times New Roman" w:cs="Times New Roman"/>
          <w:color w:val="000000"/>
          <w:sz w:val="24"/>
          <w:szCs w:val="24"/>
        </w:rPr>
        <w:t>, creditor, Isa. 24:2. These words are not an individualizing of the thought: all interchange of friendly services between me and human society is broken off (Hitz.). For intercourse with one’s fellow-men does not chiefly, or in the foremost place, consist in lending and borrowing of gold and other articles. Borrowing and lending is rather the frequent occasion of strife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ill-will;</w:t>
      </w:r>
      <w:r w:rsidR="001E6CBD">
        <w:rPr>
          <w:rStyle w:val="FootnoteReference"/>
          <w:rFonts w:ascii="Times New Roman" w:hAnsi="Times New Roman" w:cs="Times New Roman"/>
          <w:color w:val="000000"/>
          <w:sz w:val="24"/>
          <w:szCs w:val="24"/>
        </w:rPr>
        <w:footnoteReference w:id="20"/>
      </w:r>
      <w:r w:rsidR="001E6CBD">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This is the meaning of the last words, in which the form</w:t>
      </w:r>
      <w:r>
        <w:rPr>
          <w:rFonts w:ascii="SBL Hebrew" w:hAnsi="SBL Hebrew" w:cs="SBL Hebrew"/>
          <w:color w:val="007F7F"/>
          <w:sz w:val="24"/>
          <w:szCs w:val="28"/>
          <w:rtl/>
          <w:lang w:bidi="he-IL"/>
        </w:rPr>
        <w:t xml:space="preserve"> מְקַלְלַוְנִי </w:t>
      </w:r>
      <w:r w:rsidRPr="00D93061">
        <w:rPr>
          <w:rFonts w:ascii="Times New Roman" w:hAnsi="Times New Roman" w:cs="Times New Roman"/>
          <w:color w:val="000000"/>
          <w:sz w:val="24"/>
          <w:szCs w:val="24"/>
        </w:rPr>
        <w:t>is hard to explain. The rabbinical attempts to clear it up by means of a commingling of the verbs</w:t>
      </w:r>
      <w:r>
        <w:rPr>
          <w:rFonts w:ascii="SBL Hebrew" w:hAnsi="SBL Hebrew" w:cs="SBL Hebrew"/>
          <w:color w:val="008080"/>
          <w:sz w:val="24"/>
          <w:szCs w:val="28"/>
          <w:rtl/>
          <w:lang w:bidi="he-IL"/>
        </w:rPr>
        <w:t xml:space="preserve"> קלל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קלה </w:t>
      </w:r>
      <w:r w:rsidRPr="00D93061">
        <w:rPr>
          <w:rFonts w:ascii="Times New Roman" w:hAnsi="Times New Roman" w:cs="Times New Roman"/>
          <w:color w:val="000000"/>
          <w:sz w:val="24"/>
          <w:szCs w:val="24"/>
        </w:rPr>
        <w:t>are now, and reasonably, given up.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Ew. </w:t>
      </w:r>
      <w:r w:rsidRPr="00D93061">
        <w:rPr>
          <w:rFonts w:ascii="Times New Roman" w:hAnsi="Times New Roman" w:cs="Times New Roman"/>
          <w:i/>
          <w:iCs/>
          <w:color w:val="000000"/>
          <w:sz w:val="24"/>
          <w:szCs w:val="24"/>
        </w:rPr>
        <w:t xml:space="preserve">(Gram. </w:t>
      </w:r>
      <w:r w:rsidRPr="00D93061">
        <w:rPr>
          <w:rFonts w:ascii="Times New Roman" w:hAnsi="Times New Roman" w:cs="Times New Roman"/>
          <w:color w:val="000000"/>
          <w:sz w:val="24"/>
          <w:szCs w:val="24"/>
        </w:rPr>
        <w:t xml:space="preserve">§ 350,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wants to make it</w:t>
      </w:r>
      <w:r>
        <w:rPr>
          <w:rFonts w:ascii="SBL Hebrew" w:hAnsi="SBL Hebrew" w:cs="SBL Hebrew"/>
          <w:color w:val="008080"/>
          <w:sz w:val="24"/>
          <w:szCs w:val="28"/>
          <w:rtl/>
          <w:lang w:bidi="he-IL"/>
        </w:rPr>
        <w:t xml:space="preserve">מְקַלְלַנְנִי </w:t>
      </w:r>
      <w:r w:rsidRPr="00D93061">
        <w:rPr>
          <w:rFonts w:ascii="Times New Roman" w:hAnsi="Times New Roman" w:cs="Times New Roman"/>
          <w:color w:val="000000"/>
          <w:sz w:val="24"/>
          <w:szCs w:val="24"/>
        </w:rPr>
        <w:t>; but probably the form has arisen merely out of the wrong dividing of a word, and ought to be read</w:t>
      </w:r>
      <w:r>
        <w:rPr>
          <w:rFonts w:ascii="SBL Hebrew" w:hAnsi="SBL Hebrew" w:cs="SBL Hebrew"/>
          <w:color w:val="008080"/>
          <w:sz w:val="24"/>
          <w:szCs w:val="28"/>
          <w:rtl/>
          <w:lang w:bidi="he-IL"/>
        </w:rPr>
        <w:t xml:space="preserve">כֻּלְּהֶם קִלְלוּנִי </w:t>
      </w:r>
      <w:r w:rsidRPr="00D93061">
        <w:rPr>
          <w:rFonts w:ascii="Times New Roman" w:hAnsi="Times New Roman" w:cs="Times New Roman"/>
          <w:color w:val="000000"/>
          <w:sz w:val="24"/>
          <w:szCs w:val="24"/>
        </w:rPr>
        <w:t xml:space="preserve">. So read most recent scholars, after the example of J. D. Mich.; cf. also Böttcher, </w:t>
      </w:r>
      <w:r w:rsidRPr="00D93061">
        <w:rPr>
          <w:rFonts w:ascii="Times New Roman" w:hAnsi="Times New Roman" w:cs="Times New Roman"/>
          <w:i/>
          <w:iCs/>
          <w:color w:val="000000"/>
          <w:sz w:val="24"/>
          <w:szCs w:val="24"/>
        </w:rPr>
        <w:t xml:space="preserve">Grammat. </w:t>
      </w:r>
      <w:r w:rsidRPr="00D93061">
        <w:rPr>
          <w:rFonts w:ascii="Times New Roman" w:hAnsi="Times New Roman" w:cs="Times New Roman"/>
          <w:color w:val="000000"/>
          <w:sz w:val="24"/>
          <w:szCs w:val="24"/>
        </w:rPr>
        <w:t>ii. S. 322, note. It is true that we nowhere else find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כֻּלְּהֶם </w:t>
      </w:r>
      <w:r w:rsidRPr="00D93061">
        <w:rPr>
          <w:rFonts w:ascii="Times New Roman" w:hAnsi="Times New Roman" w:cs="Times New Roman"/>
          <w:color w:val="000000"/>
          <w:sz w:val="24"/>
          <w:szCs w:val="24"/>
        </w:rPr>
        <w:t>; but we find an analogy in the archaic</w:t>
      </w:r>
      <w:r>
        <w:rPr>
          <w:rFonts w:ascii="SBL Hebrew" w:hAnsi="SBL Hebrew" w:cs="SBL Hebrew"/>
          <w:color w:val="008080"/>
          <w:sz w:val="24"/>
          <w:szCs w:val="28"/>
          <w:rtl/>
          <w:lang w:bidi="he-IL"/>
        </w:rPr>
        <w:t xml:space="preserve">כֻּלָּהַם </w:t>
      </w:r>
      <w:r w:rsidRPr="00D93061">
        <w:rPr>
          <w:rFonts w:ascii="Times New Roman" w:hAnsi="Times New Roman" w:cs="Times New Roman"/>
          <w:color w:val="000000"/>
          <w:sz w:val="24"/>
          <w:szCs w:val="24"/>
        </w:rPr>
        <w:t>. In its favour we have, besides, the circumstance, that the heavy form</w:t>
      </w:r>
      <w:r>
        <w:rPr>
          <w:rFonts w:ascii="SBL Hebrew" w:hAnsi="SBL Hebrew" w:cs="SBL Hebrew"/>
          <w:color w:val="008080"/>
          <w:sz w:val="24"/>
          <w:szCs w:val="28"/>
          <w:rtl/>
          <w:lang w:bidi="he-IL"/>
        </w:rPr>
        <w:t xml:space="preserve"> הֶם </w:t>
      </w:r>
      <w:r w:rsidRPr="00D93061">
        <w:rPr>
          <w:rFonts w:ascii="Times New Roman" w:hAnsi="Times New Roman" w:cs="Times New Roman"/>
          <w:color w:val="000000"/>
          <w:sz w:val="24"/>
          <w:szCs w:val="24"/>
        </w:rPr>
        <w:t>is by preference appended to short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words; see Böttcher, as above, S. 21</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4065FD" w:rsidRDefault="00100EF5" w:rsidP="002144BB">
      <w:pPr>
        <w:pStyle w:val="Heading6"/>
      </w:pPr>
      <w:r w:rsidRPr="003B24C7">
        <w:t xml:space="preserve"> </w:t>
      </w:r>
      <w:proofErr w:type="gramStart"/>
      <w:r w:rsidRPr="003B24C7">
        <w:t>Jer.</w:t>
      </w:r>
      <w:proofErr w:type="gramEnd"/>
      <w:r w:rsidRPr="003B24C7">
        <w:t xml:space="preserve"> </w:t>
      </w:r>
      <w:r w:rsidRPr="00D93061">
        <w:t xml:space="preserve"> 15:11-14.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this complaint the Lord makes answer in vv. 11-14, first giving the prophet the prospect of complete vindication against those that oppose him (v. 11), and then (vv. 12-14) pointing to the circumstances that shall compel the people to this result. The introduction of God’s answer by</w:t>
      </w:r>
      <w:r>
        <w:rPr>
          <w:rFonts w:ascii="SBL Hebrew" w:hAnsi="SBL Hebrew" w:cs="SBL Hebrew"/>
          <w:color w:val="008080"/>
          <w:sz w:val="24"/>
          <w:szCs w:val="28"/>
          <w:rtl/>
          <w:lang w:bidi="he-IL"/>
        </w:rPr>
        <w:t xml:space="preserve"> אָמַר יהוה </w:t>
      </w:r>
      <w:r w:rsidRPr="00D93061">
        <w:rPr>
          <w:rFonts w:ascii="Times New Roman" w:hAnsi="Times New Roman" w:cs="Times New Roman"/>
          <w:color w:val="000000"/>
          <w:sz w:val="24"/>
          <w:szCs w:val="24"/>
        </w:rPr>
        <w:t>without</w:t>
      </w:r>
      <w:r>
        <w:rPr>
          <w:rFonts w:ascii="SBL Hebrew" w:hAnsi="SBL Hebrew" w:cs="SBL Hebrew"/>
          <w:color w:val="008080"/>
          <w:sz w:val="24"/>
          <w:szCs w:val="28"/>
          <w:rtl/>
          <w:lang w:bidi="he-IL"/>
        </w:rPr>
        <w:t xml:space="preserve"> כֹה </w:t>
      </w:r>
      <w:r w:rsidRPr="00D93061">
        <w:rPr>
          <w:rFonts w:ascii="Times New Roman" w:hAnsi="Times New Roman" w:cs="Times New Roman"/>
          <w:color w:val="000000"/>
          <w:sz w:val="24"/>
          <w:szCs w:val="24"/>
        </w:rPr>
        <w:t xml:space="preserve">is found also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46:25, where Graf erroneously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seeks to join the formula with what precedes. In the present 11th verse the want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w:t>
      </w:r>
      <w:r>
        <w:rPr>
          <w:rFonts w:ascii="SBL Hebrew" w:hAnsi="SBL Hebrew" w:cs="SBL Hebrew"/>
          <w:color w:val="008080"/>
          <w:sz w:val="24"/>
          <w:szCs w:val="28"/>
          <w:rtl/>
          <w:lang w:bidi="he-IL"/>
        </w:rPr>
        <w:t xml:space="preserve"> כֹה </w:t>
      </w:r>
      <w:r w:rsidRPr="00D93061">
        <w:rPr>
          <w:rFonts w:ascii="Times New Roman" w:hAnsi="Times New Roman" w:cs="Times New Roman"/>
          <w:color w:val="000000"/>
          <w:sz w:val="24"/>
          <w:szCs w:val="24"/>
        </w:rPr>
        <w:t>is the less felt, since the word from the Lord that follows bears in the first place upon the prophet himself, and is not addressed to the people.</w:t>
      </w:r>
      <w:r>
        <w:rPr>
          <w:rFonts w:ascii="SBL Hebrew" w:hAnsi="SBL Hebrew" w:cs="SBL Hebrew"/>
          <w:color w:val="008080"/>
          <w:sz w:val="24"/>
          <w:szCs w:val="28"/>
          <w:rtl/>
          <w:lang w:bidi="he-IL"/>
        </w:rPr>
        <w:t xml:space="preserve"> אִם לא </w:t>
      </w:r>
      <w:r w:rsidRPr="00D93061">
        <w:rPr>
          <w:rFonts w:ascii="Times New Roman" w:hAnsi="Times New Roman" w:cs="Times New Roman"/>
          <w:color w:val="000000"/>
          <w:sz w:val="24"/>
          <w:szCs w:val="24"/>
        </w:rPr>
        <w:t>is a particle of asseveration, introducing the answer which follows with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solemn assurance. The vowel-points of</w:t>
      </w:r>
      <w:r>
        <w:rPr>
          <w:rFonts w:ascii="SBL Hebrew" w:hAnsi="SBL Hebrew" w:cs="SBL Hebrew"/>
          <w:color w:val="008080"/>
          <w:sz w:val="24"/>
          <w:szCs w:val="28"/>
          <w:rtl/>
          <w:lang w:bidi="he-IL"/>
        </w:rPr>
        <w:t xml:space="preserve"> שׁרותִךָ </w:t>
      </w:r>
      <w:r w:rsidRPr="00D93061">
        <w:rPr>
          <w:rFonts w:ascii="Times New Roman" w:hAnsi="Times New Roman" w:cs="Times New Roman"/>
          <w:color w:val="000000"/>
          <w:sz w:val="24"/>
          <w:szCs w:val="24"/>
        </w:rPr>
        <w:t>require</w:t>
      </w:r>
      <w:r>
        <w:rPr>
          <w:rFonts w:ascii="SBL Hebrew" w:hAnsi="SBL Hebrew" w:cs="SBL Hebrew"/>
          <w:color w:val="008080"/>
          <w:sz w:val="24"/>
          <w:szCs w:val="28"/>
          <w:rtl/>
          <w:lang w:bidi="he-IL"/>
        </w:rPr>
        <w:t xml:space="preserve">שׁריתִיךָ </w:t>
      </w:r>
      <w:r w:rsidRPr="00D93061">
        <w:rPr>
          <w:rFonts w:ascii="Times New Roman" w:hAnsi="Times New Roman" w:cs="Times New Roman"/>
          <w:color w:val="000000"/>
          <w:sz w:val="24"/>
          <w:szCs w:val="24"/>
        </w:rPr>
        <w:t xml:space="preserve">, 1 </w:t>
      </w:r>
      <w:r w:rsidRPr="00D93061">
        <w:rPr>
          <w:rFonts w:ascii="Times New Roman" w:hAnsi="Times New Roman" w:cs="Times New Roman"/>
          <w:i/>
          <w:iCs/>
          <w:color w:val="000000"/>
          <w:sz w:val="24"/>
          <w:szCs w:val="24"/>
        </w:rPr>
        <w:t>pers. perf.</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 שׁרה </w:t>
      </w:r>
      <w:r w:rsidRPr="00D93061">
        <w:rPr>
          <w:rFonts w:ascii="Times New Roman" w:hAnsi="Times New Roman" w:cs="Times New Roman"/>
          <w:color w:val="000000"/>
          <w:sz w:val="24"/>
          <w:szCs w:val="24"/>
        </w:rPr>
        <w:t>= the Aram.</w:t>
      </w:r>
      <w:r>
        <w:rPr>
          <w:rFonts w:ascii="SBL Hebrew" w:hAnsi="SBL Hebrew" w:cs="SBL Hebrew"/>
          <w:color w:val="008080"/>
          <w:sz w:val="24"/>
          <w:szCs w:val="28"/>
          <w:rtl/>
          <w:lang w:bidi="he-IL"/>
        </w:rPr>
        <w:t xml:space="preserve">שׁרא </w:t>
      </w:r>
      <w:r w:rsidRPr="00D93061">
        <w:rPr>
          <w:rFonts w:ascii="Times New Roman" w:hAnsi="Times New Roman" w:cs="Times New Roman"/>
          <w:color w:val="000000"/>
          <w:sz w:val="24"/>
          <w:szCs w:val="24"/>
        </w:rPr>
        <w:t xml:space="preserve">, loose, solve (Dan. 5:12): I loose (free) thee to thy good. The </w:t>
      </w:r>
      <w:r w:rsidRPr="00D93061">
        <w:rPr>
          <w:rFonts w:ascii="Times New Roman" w:hAnsi="Times New Roman" w:cs="Times New Roman"/>
          <w:i/>
          <w:iCs/>
          <w:color w:val="000000"/>
          <w:sz w:val="24"/>
          <w:szCs w:val="24"/>
        </w:rPr>
        <w:t xml:space="preserve">Chet. </w:t>
      </w:r>
      <w:r w:rsidRPr="00D93061">
        <w:rPr>
          <w:rFonts w:ascii="Times New Roman" w:hAnsi="Times New Roman" w:cs="Times New Roman"/>
          <w:color w:val="000000"/>
          <w:sz w:val="24"/>
          <w:szCs w:val="24"/>
        </w:rPr>
        <w:t>is variously read and rendered. By reason of the preceding</w:t>
      </w:r>
      <w:r>
        <w:rPr>
          <w:rFonts w:ascii="SBL Hebrew" w:hAnsi="SBL Hebrew" w:cs="SBL Hebrew"/>
          <w:color w:val="008080"/>
          <w:sz w:val="24"/>
          <w:szCs w:val="28"/>
          <w:rtl/>
          <w:lang w:bidi="he-IL"/>
        </w:rPr>
        <w:t xml:space="preserve">אִם לא </w:t>
      </w:r>
      <w:r w:rsidRPr="00D93061">
        <w:rPr>
          <w:rFonts w:ascii="Times New Roman" w:hAnsi="Times New Roman" w:cs="Times New Roman"/>
          <w:color w:val="000000"/>
          <w:sz w:val="24"/>
          <w:szCs w:val="24"/>
        </w:rPr>
        <w:t>, the view is improbable that we have here an infinitive; either</w:t>
      </w:r>
      <w:r>
        <w:rPr>
          <w:rFonts w:ascii="SBL Hebrew" w:hAnsi="SBL Hebrew" w:cs="SBL Hebrew"/>
          <w:color w:val="008080"/>
          <w:sz w:val="24"/>
          <w:szCs w:val="28"/>
          <w:rtl/>
          <w:lang w:bidi="he-IL"/>
        </w:rPr>
        <w:t xml:space="preserve">שׁרוֹתְךָ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inf. Pi. </w:t>
      </w:r>
      <w:r w:rsidRPr="00D93061">
        <w:rPr>
          <w:rFonts w:ascii="Times New Roman" w:hAnsi="Times New Roman" w:cs="Times New Roman"/>
          <w:color w:val="000000"/>
          <w:sz w:val="24"/>
          <w:szCs w:val="24"/>
        </w:rPr>
        <w:t>of</w:t>
      </w:r>
      <w:r>
        <w:rPr>
          <w:rFonts w:ascii="SBL Hebrew" w:hAnsi="SBL Hebrew" w:cs="SBL Hebrew"/>
          <w:color w:val="008080"/>
          <w:sz w:val="24"/>
          <w:szCs w:val="28"/>
          <w:rtl/>
          <w:lang w:bidi="he-IL"/>
        </w:rPr>
        <w:t xml:space="preserve"> שׁרר </w:t>
      </w:r>
      <w:r w:rsidRPr="00D93061">
        <w:rPr>
          <w:rFonts w:ascii="Times New Roman" w:hAnsi="Times New Roman" w:cs="Times New Roman"/>
          <w:color w:val="000000"/>
          <w:sz w:val="24"/>
          <w:szCs w:val="24"/>
        </w:rPr>
        <w:t>in the sig. inflict suffering: “thy affliction becomes welfare” (Hitz.); or</w:t>
      </w:r>
      <w:r>
        <w:rPr>
          <w:rFonts w:ascii="SBL Hebrew" w:hAnsi="SBL Hebrew" w:cs="SBL Hebrew"/>
          <w:color w:val="008080"/>
          <w:sz w:val="24"/>
          <w:szCs w:val="28"/>
          <w:rtl/>
          <w:lang w:bidi="he-IL"/>
        </w:rPr>
        <w:t xml:space="preserve">שׁרוֹתְךָ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inf. Kal </w:t>
      </w:r>
      <w:r w:rsidRPr="00D93061">
        <w:rPr>
          <w:rFonts w:ascii="Times New Roman" w:hAnsi="Times New Roman" w:cs="Times New Roman"/>
          <w:color w:val="000000"/>
          <w:sz w:val="24"/>
          <w:szCs w:val="24"/>
        </w:rPr>
        <w:t>of</w:t>
      </w:r>
      <w:r>
        <w:rPr>
          <w:rFonts w:ascii="SBL Hebrew" w:hAnsi="SBL Hebrew" w:cs="SBL Hebrew"/>
          <w:color w:val="008080"/>
          <w:sz w:val="24"/>
          <w:szCs w:val="28"/>
          <w:rtl/>
          <w:lang w:bidi="he-IL"/>
        </w:rPr>
        <w:t xml:space="preserve">שׁרה </w:t>
      </w:r>
      <w:r w:rsidRPr="00D93061">
        <w:rPr>
          <w:rFonts w:ascii="Times New Roman" w:hAnsi="Times New Roman" w:cs="Times New Roman"/>
          <w:color w:val="000000"/>
          <w:sz w:val="24"/>
          <w:szCs w:val="24"/>
        </w:rPr>
        <w:t xml:space="preserve">, set free: thy release falls out to thy good (Ros., etc.). The context suggests the 1 </w:t>
      </w:r>
      <w:r w:rsidRPr="00D93061">
        <w:rPr>
          <w:rFonts w:ascii="Times New Roman" w:hAnsi="Times New Roman" w:cs="Times New Roman"/>
          <w:i/>
          <w:iCs/>
          <w:color w:val="000000"/>
          <w:sz w:val="24"/>
          <w:szCs w:val="24"/>
        </w:rPr>
        <w:t xml:space="preserve">pers. perf. </w:t>
      </w:r>
      <w:r w:rsidRPr="00D93061">
        <w:rPr>
          <w:rFonts w:ascii="Times New Roman" w:hAnsi="Times New Roman" w:cs="Times New Roman"/>
          <w:color w:val="000000"/>
          <w:sz w:val="24"/>
          <w:szCs w:val="24"/>
        </w:rPr>
        <w:t>of</w:t>
      </w:r>
      <w:r>
        <w:rPr>
          <w:rFonts w:ascii="SBL Hebrew" w:hAnsi="SBL Hebrew" w:cs="SBL Hebrew"/>
          <w:color w:val="008080"/>
          <w:sz w:val="24"/>
          <w:szCs w:val="28"/>
          <w:rtl/>
          <w:lang w:bidi="he-IL"/>
        </w:rPr>
        <w:t xml:space="preserve">שׁרר </w:t>
      </w:r>
      <w:r w:rsidRPr="00D93061">
        <w:rPr>
          <w:rFonts w:ascii="Times New Roman" w:hAnsi="Times New Roman" w:cs="Times New Roman"/>
          <w:color w:val="000000"/>
          <w:sz w:val="24"/>
          <w:szCs w:val="24"/>
        </w:rPr>
        <w:t>, against which the defective written form is no argument, since this occurs frequently elsewhere, e.g.,</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ענּתִךְ </w:t>
      </w:r>
      <w:r w:rsidRPr="00D93061">
        <w:rPr>
          <w:rFonts w:ascii="Times New Roman" w:hAnsi="Times New Roman" w:cs="Times New Roman"/>
          <w:color w:val="000000"/>
          <w:sz w:val="24"/>
          <w:szCs w:val="24"/>
        </w:rPr>
        <w:t>, Nah. 1:12. The question remains: whether we are to take</w:t>
      </w:r>
      <w:r>
        <w:rPr>
          <w:rFonts w:ascii="SBL Hebrew" w:hAnsi="SBL Hebrew" w:cs="SBL Hebrew"/>
          <w:color w:val="008080"/>
          <w:sz w:val="24"/>
          <w:szCs w:val="28"/>
          <w:rtl/>
          <w:lang w:bidi="he-IL"/>
        </w:rPr>
        <w:t xml:space="preserve"> שׁרר </w:t>
      </w:r>
      <w:r w:rsidRPr="00D93061">
        <w:rPr>
          <w:rFonts w:ascii="Times New Roman" w:hAnsi="Times New Roman" w:cs="Times New Roman"/>
          <w:color w:val="000000"/>
          <w:sz w:val="24"/>
          <w:szCs w:val="24"/>
        </w:rPr>
        <w:t xml:space="preserve">according to the Hebrew usage: I afflict thee to thy good, harass thee to thine advantage (Gesen. in the </w:t>
      </w:r>
      <w:r w:rsidRPr="00D93061">
        <w:rPr>
          <w:rFonts w:ascii="Times New Roman" w:hAnsi="Times New Roman" w:cs="Times New Roman"/>
          <w:i/>
          <w:iCs/>
          <w:color w:val="000000"/>
          <w:sz w:val="24"/>
          <w:szCs w:val="24"/>
        </w:rPr>
        <w:t xml:space="preserve">thes. </w:t>
      </w:r>
      <w:r w:rsidRPr="00D93061">
        <w:rPr>
          <w:rFonts w:ascii="Times New Roman" w:hAnsi="Times New Roman" w:cs="Times New Roman"/>
          <w:color w:val="000000"/>
          <w:sz w:val="24"/>
          <w:szCs w:val="24"/>
        </w:rPr>
        <w:t>p. 1482, and Näg.), or according to the Aramaic (</w:t>
      </w:r>
      <w:r w:rsidRPr="00D93061">
        <w:rPr>
          <w:rFonts w:ascii="LSBTrans" w:hAnsi="LSBTrans" w:cs="LSBTrans"/>
          <w:color w:val="000000"/>
          <w:sz w:val="24"/>
          <w:szCs w:val="24"/>
        </w:rPr>
        <w:t>sÔra</w:t>
      </w:r>
      <w:r w:rsidRPr="00D93061">
        <w:rPr>
          <w:rFonts w:ascii="Times New Roman" w:hAnsi="Times New Roman" w:cs="Times New Roman"/>
          <w:color w:val="000000"/>
          <w:sz w:val="24"/>
          <w:szCs w:val="24"/>
        </w:rPr>
        <w:t xml:space="preserve">) in the sig. </w:t>
      </w:r>
      <w:r w:rsidRPr="00D93061">
        <w:rPr>
          <w:rFonts w:ascii="Times New Roman" w:hAnsi="Times New Roman" w:cs="Times New Roman"/>
          <w:i/>
          <w:iCs/>
          <w:color w:val="000000"/>
          <w:sz w:val="24"/>
          <w:szCs w:val="24"/>
        </w:rPr>
        <w:t>firmabo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stabiliam: </w:t>
      </w:r>
      <w:r w:rsidRPr="00D93061">
        <w:rPr>
          <w:rFonts w:ascii="Times New Roman" w:hAnsi="Times New Roman" w:cs="Times New Roman"/>
          <w:color w:val="000000"/>
          <w:sz w:val="24"/>
          <w:szCs w:val="24"/>
        </w:rPr>
        <w:t>I strengthen thee or support thee to thy good (Ew., Maur.). We prefer the latter rendering, because the saying: I afflict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thee, is not true of God; since the prophet’s troubles came not from God, nor is Jeremiah complaining of affliction at the hand of God, but only that he was treated as an enemy by all the world.</w:t>
      </w:r>
      <w:r>
        <w:rPr>
          <w:rFonts w:ascii="SBL Hebrew" w:hAnsi="SBL Hebrew" w:cs="SBL Hebrew"/>
          <w:color w:val="008080"/>
          <w:sz w:val="24"/>
          <w:szCs w:val="28"/>
          <w:rtl/>
          <w:lang w:bidi="he-IL"/>
        </w:rPr>
        <w:t xml:space="preserve">לטוֹב </w:t>
      </w:r>
      <w:r w:rsidRPr="00D93061">
        <w:rPr>
          <w:rFonts w:ascii="Times New Roman" w:hAnsi="Times New Roman" w:cs="Times New Roman"/>
          <w:color w:val="000000"/>
          <w:sz w:val="24"/>
          <w:szCs w:val="24"/>
        </w:rPr>
        <w:t>, for good, as in Psa. 119:122, so that it shall fall out well for thee, lead to a happy issue, for which we have elsewhere</w:t>
      </w:r>
      <w:r>
        <w:rPr>
          <w:rFonts w:ascii="SBL Hebrew" w:hAnsi="SBL Hebrew" w:cs="SBL Hebrew"/>
          <w:color w:val="008080"/>
          <w:sz w:val="24"/>
          <w:szCs w:val="28"/>
          <w:rtl/>
          <w:lang w:bidi="he-IL"/>
        </w:rPr>
        <w:t xml:space="preserve">לטוֹבָה </w:t>
      </w:r>
      <w:r w:rsidRPr="00D93061">
        <w:rPr>
          <w:rFonts w:ascii="Times New Roman" w:hAnsi="Times New Roman" w:cs="Times New Roman"/>
          <w:color w:val="000000"/>
          <w:sz w:val="24"/>
          <w:szCs w:val="24"/>
        </w:rPr>
        <w:t>, 14:11, Psa. 86:17, Neh. 5:19. — This happy issue is disclosed in the second clause: I bring it about that the enemy shall in time of trouble turn himself in supplication to thee, because he shall recognise in the prophet’s prayers the only way of safety; cf. the fulfilment of this promise,</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21:1f., 37:3; 38:14ff., 42:2.</w:t>
      </w:r>
      <w:r>
        <w:rPr>
          <w:rFonts w:ascii="SBL Hebrew" w:hAnsi="SBL Hebrew" w:cs="SBL Hebrew"/>
          <w:color w:val="008080"/>
          <w:sz w:val="24"/>
          <w:szCs w:val="28"/>
          <w:rtl/>
          <w:lang w:bidi="he-IL"/>
        </w:rPr>
        <w:t xml:space="preserve">הִפְגִּיאַ </w:t>
      </w:r>
      <w:r w:rsidRPr="00D93061">
        <w:rPr>
          <w:rFonts w:ascii="Times New Roman" w:hAnsi="Times New Roman" w:cs="Times New Roman"/>
          <w:color w:val="000000"/>
          <w:sz w:val="24"/>
          <w:szCs w:val="24"/>
        </w:rPr>
        <w:t xml:space="preserve">, here causative, elsewhere only with the sig. of the </w:t>
      </w:r>
      <w:r w:rsidRPr="00D93061">
        <w:rPr>
          <w:rFonts w:ascii="Times New Roman" w:hAnsi="Times New Roman" w:cs="Times New Roman"/>
          <w:i/>
          <w:iCs/>
          <w:color w:val="000000"/>
          <w:sz w:val="24"/>
          <w:szCs w:val="24"/>
        </w:rPr>
        <w:t>Kal</w:t>
      </w:r>
      <w:r w:rsidRPr="00D93061">
        <w:rPr>
          <w:rFonts w:ascii="Times New Roman" w:hAnsi="Times New Roman" w:cs="Times New Roman"/>
          <w:color w:val="000000"/>
          <w:sz w:val="24"/>
          <w:szCs w:val="24"/>
        </w:rPr>
        <w:t xml:space="preserve">, e.g.,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36:25, Isa. 53:12. “The enemy,” in unlimited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generality: each of thine adversaries</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4065FD" w:rsidRDefault="00100EF5" w:rsidP="002144BB">
      <w:pPr>
        <w:pStyle w:val="Heading7"/>
      </w:pPr>
      <w:r w:rsidRPr="003B24C7">
        <w:t xml:space="preserve"> Jer. </w:t>
      </w:r>
      <w:r w:rsidRPr="00D93061">
        <w:t xml:space="preserve"> 15:12-14.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That the case will turn out so is intimated by vv. 12-14, the exposition of which is, however, difficult and much debated. V. 12 is rendered either: can iron (ordinary iron) break northern iron and brass (the first “iron” being taken as subject, the second as object)? or: can one break iron, (namely) iron of the north, and brass (“iron” being taken both times as object, and “break” having its subject indefinite)? or: can iron...break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ירוֹאַ</w:t>
      </w:r>
      <w:r w:rsidRPr="00D93061">
        <w:rPr>
          <w:rFonts w:ascii="Times New Roman" w:hAnsi="Times New Roman" w:cs="Times New Roman"/>
          <w:color w:val="000000"/>
          <w:sz w:val="24"/>
          <w:szCs w:val="24"/>
        </w:rPr>
        <w:t xml:space="preserve">intrans.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11:16)? Of these three translations the first has little probability, inasmuch as the simile of one kind of iron breaking another is unnatural. But Hitz.’s view is wholly unnatural: that the first “iron” and “brass” are the object, and that “iron from the north” is subject, standing as it does between the two objects,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Cant. 5:6, where, however, the construction alleged is still very doubtful. Nor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does the sense, which would in this way be expressed, go far to commend this rendering. By iron and brass we would then have to understand,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6:28, the stiff-necked Jewish people; and by iron from the north, the calamity that was to come from the north. Thus the sense would be: will this calamity break the sullen obstinacy of the prophet’s enemies? will it make them pliable? The verse would thus contain an objection on the part of the prophet against the concession vouchsafed by God in v. 11. With this idea, however,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11-14 are emphatically not in harmony. The other two translations take each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different view of the sense. The one party understand by iron and brass the prophet; the other, either the Jewish people or the northern might of the Chaldean empire. Holding that the prophet is so symbolized, L. de Dieu and Umbr. give the sense thus: “Let him but bethink him of his immoveable firmness against the onsets of the world; in spite of all, he is iron, northern iron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brass, that cannot be broken.” Thus God would here be speaking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prophet. Dahl., again, holds the verse to be spoken by the prophet, and gives the sense: Can I, a frail and feeble man, break the determination of a numerous and stiff-necked nation? Against the later view the objection already alleged against Hitz. is decisive, showing as it did that the verse cannot be the prophet’s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speech or complaint; against the former, the improbability that God would call the prophet iron, northern iron and brass, when the very complaint he has making showed how little of the firmness of iron he had about him. If by the northern iron we understand the Jewish people, then God would here say to the prophet, that he should always contend in vain against the stiff-neckedness of the people (Eichh.). This would have been but small comfort for him. But the appellation of northern iron does not at all fit the Jewish people. For the observation that the hardest iron, the steel made by the Chalybes in Pontus, was imported from the north, does not serve the turn; since a distinction between ordinary iron and very hard iron nowhere else appears in the Old Testament. The attribute “from the north” points manifestly to the iron sway of the Chaldean empire (Ros., Ew., Maur., and many others); and the meaning of the verse can only be this: As little as a man can break iron, will the Jewish people be able to break the hostile power of the north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13:20). Taken thus, the pictorial style of the verse contains a suggestion that the adversaries of the prophet will, by the crushing power of the Chaldeans, be reduced to the condition of turning themselves in supplication to the prophet</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4065FD" w:rsidRDefault="00100EF5" w:rsidP="002144BB">
      <w:pPr>
        <w:pStyle w:val="Heading8"/>
      </w:pPr>
      <w:r w:rsidRPr="003B24C7">
        <w:t xml:space="preserve"> Jer. </w:t>
      </w:r>
      <w:r w:rsidRPr="00D93061">
        <w:t xml:space="preserve"> 15:13, 14.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With this vv. 13 and 14 are thus connected: This time of evil and tribulation (v. 10) will not last long. Their enemies will carry off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people’s substance and treasures as their booty into a strange land. These verses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are to be taken, with Umbr., as a declaration from the mouth of the Lord to His guilt-burdened people. This appears from the contents of the verses. The immediate transition from the address to the prophet to that to the people is to be explained by the fact, that both the prophet’s complaint, v. 10, and God’s answer, vv. 11-13, have a full bearing on the people; the prophet’s complaint at the attacks on the part of the people serving to force them to a sense of their obstinacy against the Lord, and God’s answer to the complaint, that the prophet’s announcement will come true, and that he will then be justified, serving to crush their sullen doggedness. The connection of thought in vv. 13 and 14 is thus: The people that so assaults thee, by reason of thy threatening judgment, will not break the iron might of the Chaldeans, but will by them be overwhelmed. It will come about as thou hast declared to them in my name;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substance and their treasures will I give as booty to the Chaldeans.</w:t>
      </w:r>
      <w:r>
        <w:rPr>
          <w:rFonts w:ascii="SBL Hebrew" w:hAnsi="SBL Hebrew" w:cs="SBL Hebrew"/>
          <w:color w:val="008080"/>
          <w:sz w:val="24"/>
          <w:szCs w:val="28"/>
          <w:rtl/>
          <w:lang w:bidi="he-IL"/>
        </w:rPr>
        <w:t xml:space="preserve"> לא בִמְחִיר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בִּלֹא מְחִיר </w:t>
      </w:r>
      <w:r w:rsidRPr="00D93061">
        <w:rPr>
          <w:rFonts w:ascii="Times New Roman" w:hAnsi="Times New Roman" w:cs="Times New Roman"/>
          <w:color w:val="000000"/>
          <w:sz w:val="24"/>
          <w:szCs w:val="24"/>
        </w:rPr>
        <w:t>, Isa. 55:1, not for purchase-money, i.e., freely. As God sells His people for nought, i.e., gives them up to their enemies (cf. Isa. 52:3,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44:13), so here He threatens to deliver up their treasures to the enemy as a booty, and for nought. When Graf says that this last thought has no sufficient meaning, his reasons therefor do not appear. Nor is there anything “peculiar,”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 such as could throw suspicion on the passage, in the juxtaposition of the two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qualifying phrases: and that for all thy sins, and in all thy borders. The latter phrase bears unmistakeably on the treasures, not on the sins. “Cause...to bring</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lit., I cause them (the treasures) to pass with thine enemies into a land which thou knowest not, i.e., I cause the enemies to bring them, etc. Hitz. and Graf erroneously: I carry thine enemies away into a land; which affords no suitable sense. The grounding clause: for hire, etc., is taken from</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32:22, to show that the threatening of judgment contained in Moses’ song is about to come upon degenerate Judah. “Against you it is kindled” apply the words to Jeremiah’s contemporaries.</w:t>
      </w:r>
      <w:r w:rsidR="001E6CBD">
        <w:rPr>
          <w:rStyle w:val="FootnoteReference"/>
          <w:rFonts w:ascii="Times New Roman" w:hAnsi="Times New Roman" w:cs="Times New Roman"/>
          <w:color w:val="000000"/>
          <w:sz w:val="24"/>
          <w:szCs w:val="24"/>
        </w:rPr>
        <w:footnoteReference w:id="21"/>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4065FD" w:rsidRDefault="00100EF5" w:rsidP="002144BB">
      <w:pPr>
        <w:pStyle w:val="Heading6"/>
      </w:pPr>
      <w:r w:rsidRPr="003B24C7">
        <w:t>Jer.</w:t>
      </w:r>
      <w:r w:rsidRPr="00D93061">
        <w:t xml:space="preserve"> 15:15-18.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Jeremiah continues his complaint.</w:t>
      </w:r>
      <w:r w:rsidRPr="00D93061">
        <w:rPr>
          <w:rFonts w:ascii="Times New Roman" w:hAnsi="Times New Roman" w:cs="Times New Roman"/>
          <w:color w:val="000000"/>
          <w:sz w:val="24"/>
          <w:szCs w:val="24"/>
        </w:rPr>
        <w:t xml:space="preserve">V. 15. </w:t>
      </w:r>
      <w:r w:rsidRPr="00D93061">
        <w:rPr>
          <w:rFonts w:ascii="Times New Roman" w:hAnsi="Times New Roman" w:cs="Times New Roman"/>
          <w:i/>
          <w:iCs/>
          <w:color w:val="000000"/>
          <w:sz w:val="24"/>
          <w:szCs w:val="24"/>
        </w:rPr>
        <w:t>“Thou knowest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remember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visit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revenge me on my persecutors! Do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Thy long-suffering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take me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know that for Thy sake I bear reproach.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Thy words were found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did eat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words were to me a delight and the joy of my heart: for Thy name was named upon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God of hosts.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I sat not in the assembly of the laughers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was merry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Thy hand I sat solitary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with indignation Thou hast filled me.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Why is my pain perpetual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my wound malignant? will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heal. Wilt Thou really be to me as a deceiving brook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water that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doth not endure?”</w:t>
      </w:r>
      <w:r w:rsidRPr="00D93061">
        <w:rPr>
          <w:rFonts w:ascii="Times New Roman" w:hAnsi="Times New Roman" w:cs="Times New Roman"/>
          <w:color w:val="000000"/>
          <w:sz w:val="24"/>
          <w:szCs w:val="24"/>
        </w:rPr>
        <w:t>The Lord’s answer, vv. 11-14, has not yet restored tranquillity to the prophet’s mind; since in it his vindication by means of the abasement of his adversaries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had been kept at an indefinite distance. And so he now, v. 15, prays the Lord to revenge him on his adversaries, and not to let him perish, since for His sake he bears reproach. The object to “Thou knowest, Lord,” appears from the context,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namely: “the attacks which I endure,” or more generally: Thou knowest my case, my distress. At the same time he clearly means the harassment detailed in v. 10, so that “Thou knowest” is, as to its sense, directly connected with v. 10. But it by no means follows from this that vv. 11-14 are not original; only that Jeremiah did not feel his anxiety put at rest by the divine answer conveyed in these verses. In the climax: Remember me, visit me, i.e., turn Thy care on me, and revenge me, we have the utterance of the importunity of his prayer, and therein, too, the extremity of his distress. According to Thy long-suffering, i.e., the long-suffering Thou showest towards my persecutors, take me not away, i.e., do not deliver me up to final ruin. This prayer he supports by the reminder, that for the Lord’s sake he bears reproach; cf. Psa. 69:8. Further, the imperative: know, recognise, bethink thee of, is the utterance of urgent prayer. In v. 16 he exhibits how he suffers for the Lord’s sake. The words of the Lord which came to him he has received with eagerness, as it had been the choicest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dainties. “Thy words were found” intimates that he had come into possession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them as something actual, without particularizing how they were revealed. With the figurative expression: I ate them, cf. the symbolical embodiment of the figure, Eze. 2:9; 3:3, Rev. 10:9f.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דְּבָרְיךָ </w:t>
      </w:r>
      <w:r w:rsidRPr="00D93061">
        <w:rPr>
          <w:rFonts w:ascii="Times New Roman" w:hAnsi="Times New Roman" w:cs="Times New Roman"/>
          <w:color w:val="000000"/>
          <w:sz w:val="24"/>
          <w:szCs w:val="24"/>
        </w:rPr>
        <w:t>is an uncalled for correction, suggested by the preceding</w:t>
      </w:r>
      <w:r>
        <w:rPr>
          <w:rFonts w:ascii="SBL Hebrew" w:hAnsi="SBL Hebrew" w:cs="SBL Hebrew"/>
          <w:color w:val="008080"/>
          <w:sz w:val="24"/>
          <w:szCs w:val="28"/>
          <w:rtl/>
          <w:lang w:bidi="he-IL"/>
        </w:rPr>
        <w:t xml:space="preserve">יהִי </w:t>
      </w:r>
      <w:r w:rsidRPr="00D93061">
        <w:rPr>
          <w:rFonts w:ascii="Times New Roman" w:hAnsi="Times New Roman" w:cs="Times New Roman"/>
          <w:color w:val="000000"/>
          <w:sz w:val="24"/>
          <w:szCs w:val="24"/>
        </w:rPr>
        <w:t xml:space="preserve">, and the </w:t>
      </w:r>
      <w:r w:rsidRPr="00D93061">
        <w:rPr>
          <w:rFonts w:ascii="Times New Roman" w:hAnsi="Times New Roman" w:cs="Times New Roman"/>
          <w:i/>
          <w:iCs/>
          <w:color w:val="000000"/>
          <w:sz w:val="24"/>
          <w:szCs w:val="24"/>
        </w:rPr>
        <w:t xml:space="preserve">Chet. </w:t>
      </w:r>
      <w:r w:rsidRPr="00D93061">
        <w:rPr>
          <w:rFonts w:ascii="Times New Roman" w:hAnsi="Times New Roman" w:cs="Times New Roman"/>
          <w:color w:val="000000"/>
          <w:sz w:val="24"/>
          <w:szCs w:val="24"/>
        </w:rPr>
        <w:t>is perfectly correct. Thy words turned out to me a joy and delight, because Thy name was named upon me, i.e., because Thou hast revealed Thyself to me, hast chosen me to be the proclaimer of Thy word</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4065FD" w:rsidRDefault="00100EF5" w:rsidP="002144BB">
      <w:pPr>
        <w:pStyle w:val="Heading7"/>
      </w:pPr>
      <w:r w:rsidRPr="003B24C7">
        <w:t xml:space="preserve"> Jer. </w:t>
      </w:r>
      <w:r w:rsidRPr="00D93061">
        <w:t xml:space="preserve"> 15:17.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this calling he has devoted his whole life: has not sat in the assembly of the laughers, nor made merry with them; but sat alone, i.e., avoided all cheerful company. Because of Thy hand, i.e., because Thy hand had laid hold on me. The hand of Jahveh is the divine power which took possession of the prophets, transported their spirit to the ecstatic domain of inner vision, and impelled to prophesy; cf. 20:7, Isa. 8:11, Eze. 1:3, etc. Alone I sat, because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Thou hast filled me with indignation.</w:t>
      </w:r>
      <w:r>
        <w:rPr>
          <w:rFonts w:ascii="SBL Hebrew" w:hAnsi="SBL Hebrew" w:cs="SBL Hebrew"/>
          <w:color w:val="008080"/>
          <w:sz w:val="24"/>
          <w:szCs w:val="28"/>
          <w:rtl/>
          <w:lang w:bidi="he-IL"/>
        </w:rPr>
        <w:t xml:space="preserve"> זאַם </w:t>
      </w:r>
      <w:r w:rsidRPr="00D93061">
        <w:rPr>
          <w:rFonts w:ascii="Times New Roman" w:hAnsi="Times New Roman" w:cs="Times New Roman"/>
          <w:color w:val="000000"/>
          <w:sz w:val="24"/>
          <w:szCs w:val="24"/>
        </w:rPr>
        <w:t>is the wrath of God against the moral corruptness and infatuation of Judah, with which the Spirit of God has filled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in order that he may publish it abroad, cf. 6:11. The sadness of what he had to publish filled his heart with the deepest grief, and constrained him to keep far from all cheery good fellowship</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4065FD" w:rsidRDefault="00100EF5" w:rsidP="002144BB">
      <w:pPr>
        <w:pStyle w:val="Heading7"/>
      </w:pPr>
      <w:r w:rsidRPr="003B24C7">
        <w:t xml:space="preserve"> Jer. </w:t>
      </w:r>
      <w:r w:rsidRPr="00D93061">
        <w:t xml:space="preserve"> 15:18.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Why is my pain become perpetual? “My pain” is the pain or grief he feels at the judgment he has to announce to the people; not his pain at the hostility he has on that account to endure.</w:t>
      </w:r>
      <w:r>
        <w:rPr>
          <w:rFonts w:ascii="SBL Hebrew" w:hAnsi="SBL Hebrew" w:cs="SBL Hebrew"/>
          <w:color w:val="008080"/>
          <w:sz w:val="24"/>
          <w:szCs w:val="28"/>
          <w:rtl/>
          <w:lang w:bidi="he-IL"/>
        </w:rPr>
        <w:t xml:space="preserve"> נצַח </w:t>
      </w:r>
      <w:r w:rsidRPr="00D93061">
        <w:rPr>
          <w:rFonts w:ascii="Times New Roman" w:hAnsi="Times New Roman" w:cs="Times New Roman"/>
          <w:color w:val="000000"/>
          <w:sz w:val="24"/>
          <w:szCs w:val="24"/>
        </w:rPr>
        <w:t>adverbial =</w:t>
      </w:r>
      <w:r>
        <w:rPr>
          <w:rFonts w:ascii="SBL Hebrew" w:hAnsi="SBL Hebrew" w:cs="SBL Hebrew"/>
          <w:color w:val="008080"/>
          <w:sz w:val="24"/>
          <w:szCs w:val="28"/>
          <w:rtl/>
          <w:lang w:bidi="he-IL"/>
        </w:rPr>
        <w:t xml:space="preserve">לנֶצַח </w:t>
      </w:r>
      <w:r w:rsidRPr="00D93061">
        <w:rPr>
          <w:rFonts w:ascii="Times New Roman" w:hAnsi="Times New Roman" w:cs="Times New Roman"/>
          <w:color w:val="000000"/>
          <w:sz w:val="24"/>
          <w:szCs w:val="24"/>
        </w:rPr>
        <w:t>, as in Am.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1:11, Psa. 13:2, etc. “My wound,” the blow that has fallen on him.</w:t>
      </w:r>
      <w:r>
        <w:rPr>
          <w:rFonts w:ascii="SBL Hebrew" w:hAnsi="SBL Hebrew" w:cs="SBL Hebrew"/>
          <w:color w:val="008080"/>
          <w:sz w:val="24"/>
          <w:szCs w:val="28"/>
          <w:rtl/>
          <w:lang w:bidi="he-IL"/>
        </w:rPr>
        <w:t xml:space="preserve">אֲנוּשָׁה </w:t>
      </w:r>
      <w:r w:rsidRPr="00D93061">
        <w:rPr>
          <w:rFonts w:ascii="Times New Roman" w:hAnsi="Times New Roman" w:cs="Times New Roman"/>
          <w:color w:val="000000"/>
          <w:sz w:val="24"/>
          <w:szCs w:val="24"/>
        </w:rPr>
        <w:t xml:space="preserve">, malignant, is explained by “(that) will not heal,”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30:12, Mic. 1:9. The clause</w:t>
      </w:r>
      <w:r>
        <w:rPr>
          <w:rFonts w:ascii="SBL Hebrew" w:hAnsi="SBL Hebrew" w:cs="SBL Hebrew"/>
          <w:color w:val="008080"/>
          <w:sz w:val="24"/>
          <w:szCs w:val="28"/>
          <w:rtl/>
          <w:lang w:bidi="he-IL"/>
        </w:rPr>
        <w:t xml:space="preserve"> הָיוֹ תִהְיֶה וגוי </w:t>
      </w:r>
      <w:r w:rsidRPr="00D93061">
        <w:rPr>
          <w:rFonts w:ascii="Times New Roman" w:hAnsi="Times New Roman" w:cs="Times New Roman"/>
          <w:color w:val="000000"/>
          <w:sz w:val="24"/>
          <w:szCs w:val="24"/>
        </w:rPr>
        <w:t>still depends on</w:t>
      </w:r>
      <w:r>
        <w:rPr>
          <w:rFonts w:ascii="SBL Hebrew" w:hAnsi="SBL Hebrew" w:cs="SBL Hebrew"/>
          <w:color w:val="008080"/>
          <w:sz w:val="24"/>
          <w:szCs w:val="28"/>
          <w:rtl/>
          <w:lang w:bidi="he-IL"/>
        </w:rPr>
        <w:t xml:space="preserve">למָּה </w:t>
      </w:r>
      <w:r w:rsidRPr="00D93061">
        <w:rPr>
          <w:rFonts w:ascii="Times New Roman" w:hAnsi="Times New Roman" w:cs="Times New Roman"/>
          <w:color w:val="000000"/>
          <w:sz w:val="24"/>
          <w:szCs w:val="24"/>
        </w:rPr>
        <w:t>, and the infin. gives emphasis: Wilt Thou really be?</w:t>
      </w:r>
      <w:r>
        <w:rPr>
          <w:rFonts w:ascii="SBL Hebrew" w:hAnsi="SBL Hebrew" w:cs="SBL Hebrew"/>
          <w:color w:val="008080"/>
          <w:sz w:val="24"/>
          <w:szCs w:val="28"/>
          <w:rtl/>
          <w:lang w:bidi="he-IL"/>
        </w:rPr>
        <w:t xml:space="preserve">אַכְזָב </w:t>
      </w:r>
      <w:r w:rsidRPr="00D93061">
        <w:rPr>
          <w:rFonts w:ascii="Times New Roman" w:hAnsi="Times New Roman" w:cs="Times New Roman"/>
          <w:color w:val="000000"/>
          <w:sz w:val="24"/>
          <w:szCs w:val="24"/>
        </w:rPr>
        <w:t>, lit., lying, deception, means here, and in Mic. 1:16, a deceptive torrent that dries up in the season of drought, and so disappoints the hope of finding water, cf. Job. 6:15ff. “A water,” etc., is epexegesis: water that doth not endure. To this the Lord answers —</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4065FD" w:rsidRDefault="00100EF5" w:rsidP="002144BB">
      <w:pPr>
        <w:pStyle w:val="Heading6"/>
      </w:pPr>
      <w:r w:rsidRPr="003B24C7">
        <w:t>Jer.</w:t>
      </w:r>
      <w:r w:rsidRPr="00D93061">
        <w:t xml:space="preserve"> 15:19-21.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By reprimanding his impatience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by again assuring him of His protection and of rescue from the power of his oppressors.</w:t>
      </w:r>
      <w:r w:rsidRPr="00D93061">
        <w:rPr>
          <w:rFonts w:ascii="Times New Roman" w:hAnsi="Times New Roman" w:cs="Times New Roman"/>
          <w:color w:val="000000"/>
          <w:sz w:val="24"/>
          <w:szCs w:val="24"/>
        </w:rPr>
        <w:t xml:space="preserve">V. 19. </w:t>
      </w:r>
      <w:r w:rsidRPr="00D93061">
        <w:rPr>
          <w:rFonts w:ascii="Times New Roman" w:hAnsi="Times New Roman" w:cs="Times New Roman"/>
          <w:i/>
          <w:iCs/>
          <w:color w:val="000000"/>
          <w:sz w:val="24"/>
          <w:szCs w:val="24"/>
        </w:rPr>
        <w:t>“Therefore thus saith Jahveh: If thou return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will I bring thee again to serve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if thou separate the precious from the vile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shalt be as my mouth. They will return 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thou shalt not return unto them.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And I make thee unto this people a strong wall of brass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they fight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prevail not against thee</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am with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help thee and to save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And I save thee out of the hand of the wicked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deliver thee out of the clutch of the violent.”</w:t>
      </w:r>
      <w:r w:rsidRPr="00D93061">
        <w:rPr>
          <w:rFonts w:ascii="Times New Roman" w:hAnsi="Times New Roman" w:cs="Times New Roman"/>
          <w:color w:val="000000"/>
          <w:sz w:val="24"/>
          <w:szCs w:val="24"/>
        </w:rPr>
        <w:t>In the words: if thou return, lies the reproach that in his complaint, in which his indignation had hurried him on to doubt God’s faithfulness, Jeremiah had sinned and must repent.</w:t>
      </w:r>
      <w:r>
        <w:rPr>
          <w:rFonts w:ascii="SBL Hebrew" w:hAnsi="SBL Hebrew" w:cs="SBL Hebrew"/>
          <w:color w:val="008080"/>
          <w:sz w:val="24"/>
          <w:szCs w:val="28"/>
          <w:rtl/>
          <w:lang w:bidi="he-IL"/>
        </w:rPr>
        <w:t xml:space="preserve"> אֱשִׁיבְךָ </w:t>
      </w:r>
      <w:r w:rsidRPr="00D93061">
        <w:rPr>
          <w:rFonts w:ascii="Times New Roman" w:hAnsi="Times New Roman" w:cs="Times New Roman"/>
          <w:color w:val="000000"/>
          <w:sz w:val="24"/>
          <w:szCs w:val="24"/>
        </w:rPr>
        <w:t>is by many commentators taken adverbially and joined with the following words: then will I again cause thee to stand before me. But this adverbial use has been proved only for the Kal of</w:t>
      </w:r>
      <w:r>
        <w:rPr>
          <w:rFonts w:ascii="SBL Hebrew" w:hAnsi="SBL Hebrew" w:cs="SBL Hebrew"/>
          <w:color w:val="008080"/>
          <w:sz w:val="24"/>
          <w:szCs w:val="28"/>
          <w:rtl/>
          <w:lang w:bidi="he-IL"/>
        </w:rPr>
        <w:t xml:space="preserve">שׁוּב </w:t>
      </w:r>
      <w:r w:rsidRPr="00D93061">
        <w:rPr>
          <w:rFonts w:ascii="Times New Roman" w:hAnsi="Times New Roman" w:cs="Times New Roman"/>
          <w:color w:val="000000"/>
          <w:sz w:val="24"/>
          <w:szCs w:val="24"/>
        </w:rPr>
        <w:t>, not for the Hiphil, which must here be taken by itself: then will I bring thee again, sc. into proper relations with me — namely, to stand before me, i.e., to be my servant.</w:t>
      </w:r>
      <w:r>
        <w:rPr>
          <w:rFonts w:ascii="SBL Hebrew" w:hAnsi="SBL Hebrew" w:cs="SBL Hebrew"/>
          <w:color w:val="008080"/>
          <w:sz w:val="24"/>
          <w:szCs w:val="28"/>
          <w:rtl/>
          <w:lang w:bidi="he-IL"/>
        </w:rPr>
        <w:t xml:space="preserve">עמַד לפְני </w:t>
      </w:r>
      <w:r w:rsidRPr="00D93061">
        <w:rPr>
          <w:rFonts w:ascii="Times New Roman" w:hAnsi="Times New Roman" w:cs="Times New Roman"/>
          <w:color w:val="000000"/>
          <w:sz w:val="24"/>
          <w:szCs w:val="24"/>
        </w:rPr>
        <w:t>, of the standing of the servant before his lord, to receive his commands,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so also of prophets, cf. 1Ki. 17:1; 18:15, 2Ki. 3:14, etc. In the words: if thou make to go forth, i.e., separate the precious from the vile, we have the figure of metal-refining, in course of which the pure metal is by fusion parted from the earthy and other ingredients mixed with it. The meaning of the figure is, however, variously understood. Some think here, unfittingly, of good and bad men; so Chald. and Rashi: if thou cause the good to come forth of the bad, turn the good into bad; or, if out of the evil mass thou cause to come forth 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least a few as good, i.e., if thou convert them (Ch. B. Mich., Ros., etc.). For we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cannot here have to do with the issue of his labours, as Graf well remarks, since this did not lie in his own power. Just as little is the case one of contrast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between God’s word and man’s word, the view adopted by Ven., Eichh., Dahl., Hitz., Ew. The idea that Jeremiah presented man’s word for God’s word, or God’s word mixed with spurious, human additions, is utterly foreign to the context; nay, rather it was just because he declared only what God imposed on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him that he was so hard bested. Further, that idea is wholly inconsistent with the nature of true prophecy. Maurer has hit upon the truth: </w:t>
      </w:r>
      <w:r w:rsidRPr="00D93061">
        <w:rPr>
          <w:rFonts w:ascii="Times New Roman" w:hAnsi="Times New Roman" w:cs="Times New Roman"/>
          <w:i/>
          <w:iCs/>
          <w:color w:val="000000"/>
          <w:sz w:val="24"/>
          <w:szCs w:val="24"/>
        </w:rPr>
        <w:t>si quae pretiosa in te sunt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admixtis liberaveris sordibus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si virtutes quas habes maculis liberaveris impatientiae et iracundiae</w:t>
      </w:r>
      <w:r w:rsidRPr="00D93061">
        <w:rPr>
          <w:rFonts w:ascii="Times New Roman" w:hAnsi="Times New Roman" w:cs="Times New Roman"/>
          <w:color w:val="000000"/>
          <w:sz w:val="24"/>
          <w:szCs w:val="24"/>
        </w:rPr>
        <w:t>; with whom Graf agrees.</w:t>
      </w:r>
      <w:r>
        <w:rPr>
          <w:rFonts w:ascii="SBL Hebrew" w:hAnsi="SBL Hebrew" w:cs="SBL Hebrew"/>
          <w:color w:val="008080"/>
          <w:sz w:val="24"/>
          <w:szCs w:val="28"/>
          <w:rtl/>
          <w:lang w:bidi="he-IL"/>
        </w:rPr>
        <w:t xml:space="preserve"> כְּפְי </w:t>
      </w:r>
      <w:r w:rsidRPr="00D93061">
        <w:rPr>
          <w:rFonts w:ascii="Times New Roman" w:hAnsi="Times New Roman" w:cs="Times New Roman"/>
          <w:color w:val="000000"/>
          <w:sz w:val="24"/>
          <w:szCs w:val="24"/>
        </w:rPr>
        <w:t>(with the so-called</w:t>
      </w:r>
      <w:r>
        <w:rPr>
          <w:rFonts w:ascii="SBL Hebrew" w:hAnsi="SBL Hebrew" w:cs="SBL Hebrew"/>
          <w:color w:val="008080"/>
          <w:sz w:val="24"/>
          <w:szCs w:val="28"/>
          <w:rtl/>
          <w:lang w:bidi="he-IL"/>
        </w:rPr>
        <w:t xml:space="preserve"> כ </w:t>
      </w:r>
      <w:r w:rsidRPr="00D93061">
        <w:rPr>
          <w:rFonts w:ascii="Times New Roman" w:hAnsi="Times New Roman" w:cs="Times New Roman"/>
          <w:i/>
          <w:iCs/>
          <w:color w:val="000000"/>
          <w:sz w:val="24"/>
          <w:szCs w:val="24"/>
        </w:rPr>
        <w:t>verit.</w:t>
      </w:r>
      <w:r w:rsidRPr="00D93061">
        <w:rPr>
          <w:rFonts w:ascii="Times New Roman" w:hAnsi="Times New Roman" w:cs="Times New Roman"/>
          <w:color w:val="000000"/>
          <w:sz w:val="24"/>
          <w:szCs w:val="24"/>
        </w:rPr>
        <w:t xml:space="preserve">), </w:t>
      </w:r>
      <w:proofErr w:type="gramStart"/>
      <w:r w:rsidRPr="00D93061">
        <w:rPr>
          <w:rFonts w:ascii="Times New Roman" w:hAnsi="Times New Roman" w:cs="Times New Roman"/>
          <w:color w:val="000000"/>
          <w:sz w:val="24"/>
          <w:szCs w:val="24"/>
        </w:rPr>
        <w:t>as</w:t>
      </w:r>
      <w:proofErr w:type="gramEnd"/>
      <w:r w:rsidRPr="00D93061">
        <w:rPr>
          <w:rFonts w:ascii="Times New Roman" w:hAnsi="Times New Roman" w:cs="Times New Roman"/>
          <w:color w:val="000000"/>
          <w:sz w:val="24"/>
          <w:szCs w:val="24"/>
        </w:rPr>
        <w:t xml:space="preserve"> my mouth shalt thou be, i.e., as the instrument by which I speak,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4:16. Then shall his labours be crowned with success. They (the adversaries) will turn themselves to thee, in the manner shown in v. 11, but thou shalt not turn thyself to them, i.e., not yield to their wishes or permit thyself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 moved by them from the right way. V. 20f. After this reprimand, the Lord renews to him the promise of His most active support, such as He had promised him at his call, 1:18f.; “to save thee” being amplified in v. 21</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r w:rsidRPr="00A666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p>
    <w:p w:rsidR="004065FD" w:rsidRDefault="00100EF5" w:rsidP="002144BB">
      <w:pPr>
        <w:pStyle w:val="Heading5"/>
      </w:pPr>
      <w:r w:rsidRPr="003B24C7">
        <w:t xml:space="preserve"> Jer. </w:t>
      </w:r>
      <w:r w:rsidRPr="00D93061">
        <w:t xml:space="preserve"> 16:1-17:4.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Course to be Pursued by the Prophet in Reference to the Approaching Overthrow of the Kingdom of Judah. — The ruin of Jerusalem and of Judah will inevitably come. This the prophet must proclaim by word and deed. To this end he is shown in 16:1-9 what relation he is to maintain towards the people, now grown ripe for judgment, and next in vv. 10-15 he is told the cause of this terrible judgment; then comes an account of its fulfilment (vv. 16-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21); then again, finally, we have the cause of it explained once more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4065FD" w:rsidRDefault="00100EF5" w:rsidP="002144BB">
      <w:pPr>
        <w:pStyle w:val="Heading6"/>
      </w:pPr>
      <w:r w:rsidRPr="003B24C7">
        <w:t xml:space="preserve"> Jer. </w:t>
      </w:r>
      <w:r w:rsidRPr="00D93061">
        <w:t xml:space="preserve"> 16:1-9.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course to be pursued by the prophet with reference to the approaching judgment.</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“And the word of Jahveh cam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Thou shalt not take thee a wife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neither shalt thou have sons or daughters in this place.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For thus hath Jahveh said concerning the sons and the daughters that are born in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concerning their mothers that bear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concerning their fathers that beget them in this land: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By deadly suffering shall they die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 neither lamented or buried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dung upon the field shall they become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by sword and by famine shall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be consumed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carcases shall be meat for the fowls of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heavens and the beasts of the field.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For thus hath Jahveh said: Come not into the house of mourning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go not to lament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bemoan them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have taken away my peace from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grace and mercies.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And great and small shall die in this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be buried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shall not lament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cut themselves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nor make themselves bald for them.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they shall not break bread for them in their mourning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comfort one for the dead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they give to any the cup of comfort for his father and his mother.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into the house of feasting go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sit by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eat and to drink.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For thus hath spoken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cause to cease out of this place before your eyes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your</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voice of mirth and the voice of gladness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voice of the bridegroom and the voice of the bride.”</w:t>
      </w:r>
      <w:r w:rsidRPr="00D93061">
        <w:rPr>
          <w:rFonts w:ascii="Times New Roman" w:hAnsi="Times New Roman" w:cs="Times New Roman"/>
          <w:color w:val="000000"/>
          <w:sz w:val="24"/>
          <w:szCs w:val="24"/>
        </w:rPr>
        <w:t>What the prophet is here bidden to do and to forbear is closely bound up with the proclamation enjoined on him of judgment to come on sinful Judah. This connection is brought prominently forward in the reasons given for these commands. He is neither to take a wife nor to beget children, because all the inhabitants of the land, sons and daughters, mothers and fathers, are to perish by sickness, the sword, and famine (vv. 3 and 4). He is both to abstain from the customary usages of mourning for the dead, and to keep away from mirthful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feasts, in order to give the people to understand that, by reason of the multitude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dead, customary mourning will have to be given up, and that all opportunity for merry-making will disappear (vv. 5-9). Adapting thus his actions to help to convey his message, he will approve himself to be the mouth of the Lord, and then the promised divine protection will not fail. Thus closely is this passage connected with the preceding complaint and reproof of the prophet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15:10-21), while it at the same time further continues the threatening of judgment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15:1-9. — With the prohibition to take a wife, cf. the apostle’s counsel, 1Co. 7:26. “This place” alternates with “this land,” and so must not be limited to Jerusalem, but bears on Judah at large.</w:t>
      </w:r>
      <w:r>
        <w:rPr>
          <w:rFonts w:ascii="SBL Hebrew" w:hAnsi="SBL Hebrew" w:cs="SBL Hebrew"/>
          <w:color w:val="008080"/>
          <w:sz w:val="24"/>
          <w:szCs w:val="28"/>
          <w:rtl/>
          <w:lang w:bidi="he-IL"/>
        </w:rPr>
        <w:t xml:space="preserve">ילֹּדִים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adject. </w:t>
      </w:r>
      <w:proofErr w:type="gramStart"/>
      <w:r w:rsidRPr="00D93061">
        <w:rPr>
          <w:rFonts w:ascii="Times New Roman" w:hAnsi="Times New Roman" w:cs="Times New Roman"/>
          <w:i/>
          <w:iCs/>
          <w:color w:val="000000"/>
          <w:sz w:val="24"/>
          <w:szCs w:val="24"/>
        </w:rPr>
        <w:t>verbale</w:t>
      </w:r>
      <w:proofErr w:type="gramEnd"/>
      <w:r w:rsidRPr="00D93061">
        <w:rPr>
          <w:rFonts w:ascii="Times New Roman" w:hAnsi="Times New Roman" w:cs="Times New Roman"/>
          <w:color w:val="000000"/>
          <w:sz w:val="24"/>
          <w:szCs w:val="24"/>
        </w:rPr>
        <w:t>, as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1:32. The form</w:t>
      </w:r>
      <w:r>
        <w:rPr>
          <w:rFonts w:ascii="SBL Hebrew" w:hAnsi="SBL Hebrew" w:cs="SBL Hebrew"/>
          <w:color w:val="008080"/>
          <w:sz w:val="24"/>
          <w:szCs w:val="28"/>
          <w:rtl/>
          <w:lang w:bidi="he-IL"/>
        </w:rPr>
        <w:t xml:space="preserve"> מְמוֹתי </w:t>
      </w:r>
      <w:r w:rsidRPr="00D93061">
        <w:rPr>
          <w:rFonts w:ascii="Times New Roman" w:hAnsi="Times New Roman" w:cs="Times New Roman"/>
          <w:color w:val="000000"/>
          <w:sz w:val="24"/>
          <w:szCs w:val="24"/>
        </w:rPr>
        <w:t>is found, besides here, only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28:8, where it takes the place of</w:t>
      </w:r>
      <w:r>
        <w:rPr>
          <w:rFonts w:ascii="SBL Hebrew" w:hAnsi="SBL Hebrew" w:cs="SBL Hebrew"/>
          <w:color w:val="008080"/>
          <w:sz w:val="24"/>
          <w:szCs w:val="28"/>
          <w:rtl/>
          <w:lang w:bidi="he-IL"/>
        </w:rPr>
        <w:t xml:space="preserve">מוֹתי </w:t>
      </w:r>
      <w:r w:rsidRPr="00D93061">
        <w:rPr>
          <w:rFonts w:ascii="Times New Roman" w:hAnsi="Times New Roman" w:cs="Times New Roman"/>
          <w:color w:val="000000"/>
          <w:sz w:val="24"/>
          <w:szCs w:val="24"/>
        </w:rPr>
        <w:t>, v. 10.</w:t>
      </w:r>
      <w:r>
        <w:rPr>
          <w:rFonts w:ascii="SBL Hebrew" w:hAnsi="SBL Hebrew" w:cs="SBL Hebrew"/>
          <w:color w:val="008080"/>
          <w:sz w:val="24"/>
          <w:szCs w:val="28"/>
          <w:rtl/>
          <w:lang w:bidi="he-IL"/>
        </w:rPr>
        <w:t xml:space="preserve">מְמוֹתי תַחֲלֻאִים </w:t>
      </w:r>
      <w:r w:rsidRPr="00D93061">
        <w:rPr>
          <w:rFonts w:ascii="Times New Roman" w:hAnsi="Times New Roman" w:cs="Times New Roman"/>
          <w:color w:val="000000"/>
          <w:sz w:val="24"/>
          <w:szCs w:val="24"/>
        </w:rPr>
        <w:t>, lit., deaths of sicknesses or sufferings, i.e., deaths by all kinds of sufferings, since</w:t>
      </w:r>
      <w:r>
        <w:rPr>
          <w:rFonts w:ascii="SBL Hebrew" w:hAnsi="SBL Hebrew" w:cs="SBL Hebrew"/>
          <w:color w:val="008080"/>
          <w:sz w:val="24"/>
          <w:szCs w:val="28"/>
          <w:rtl/>
          <w:lang w:bidi="he-IL"/>
        </w:rPr>
        <w:t xml:space="preserve"> תחלאים </w:t>
      </w:r>
      <w:r w:rsidRPr="00D93061">
        <w:rPr>
          <w:rFonts w:ascii="Times New Roman" w:hAnsi="Times New Roman" w:cs="Times New Roman"/>
          <w:color w:val="000000"/>
          <w:sz w:val="24"/>
          <w:szCs w:val="24"/>
        </w:rPr>
        <w:t xml:space="preserve">is not to be confined to disease, but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14:18 is used of pining away by famine. With “they shall not be lamented,”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25:33; 8:2; 14:16; 7:33</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4065FD" w:rsidRDefault="00100EF5" w:rsidP="002144BB">
      <w:pPr>
        <w:pStyle w:val="Heading7"/>
      </w:pPr>
      <w:r w:rsidRPr="003B24C7">
        <w:t xml:space="preserve"> Jer. </w:t>
      </w:r>
      <w:r w:rsidRPr="00D93061">
        <w:t xml:space="preserve"> 16:5ff.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command not to go into a house of mourning </w:t>
      </w:r>
      <w:r>
        <w:rPr>
          <w:rFonts w:ascii="Times New Roman" w:hAnsi="Times New Roman" w:cs="Times New Roman"/>
          <w:color w:val="000000"/>
          <w:sz w:val="24"/>
          <w:szCs w:val="24"/>
        </w:rPr>
        <w:t>(</w:t>
      </w:r>
      <w:r>
        <w:rPr>
          <w:rFonts w:ascii="SBL Hebrew" w:hAnsi="SBL Hebrew" w:cs="SBL Hebrew"/>
          <w:color w:val="008080"/>
          <w:sz w:val="24"/>
          <w:szCs w:val="28"/>
          <w:rtl/>
          <w:lang w:bidi="he-IL"/>
        </w:rPr>
        <w:t>מַרְזחַ</w:t>
      </w:r>
      <w:r w:rsidRPr="00D93061">
        <w:rPr>
          <w:rFonts w:ascii="Times New Roman" w:hAnsi="Times New Roman" w:cs="Times New Roman"/>
          <w:color w:val="000000"/>
          <w:sz w:val="24"/>
          <w:szCs w:val="24"/>
        </w:rPr>
        <w:t>, loud crying, cry of lament for one dead, see on Am. 6:7), not to show sympathy with the survivors, is explained by the Lord in the fearfully solemn saying: I</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withdraw from this people my peace, grace, and mercy.</w:t>
      </w:r>
      <w:r>
        <w:rPr>
          <w:rFonts w:ascii="SBL Hebrew" w:hAnsi="SBL Hebrew" w:cs="SBL Hebrew"/>
          <w:color w:val="008080"/>
          <w:sz w:val="24"/>
          <w:szCs w:val="28"/>
          <w:rtl/>
          <w:lang w:bidi="he-IL"/>
        </w:rPr>
        <w:t xml:space="preserve"> שׁלוֹם </w:t>
      </w:r>
      <w:r w:rsidRPr="00D93061">
        <w:rPr>
          <w:rFonts w:ascii="Times New Roman" w:hAnsi="Times New Roman" w:cs="Times New Roman"/>
          <w:color w:val="000000"/>
          <w:sz w:val="24"/>
          <w:szCs w:val="24"/>
        </w:rPr>
        <w:t>is not “the inviolateness of the relation between me and my people” (Graf), but the pace of God which rested on Judah, the source of its well-being, of its life and prosperity, and which showed itself to the sinful race in the extension to them of grace and mercy. The consequence of the withdrawal of this peace is the death of great and small in such multitudes that they can neither be buried nor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mourned for (v. 6).</w:t>
      </w:r>
      <w:r>
        <w:rPr>
          <w:rFonts w:ascii="SBL Hebrew" w:hAnsi="SBL Hebrew" w:cs="SBL Hebrew"/>
          <w:color w:val="008080"/>
          <w:sz w:val="24"/>
          <w:szCs w:val="28"/>
          <w:rtl/>
          <w:lang w:bidi="he-IL"/>
        </w:rPr>
        <w:t>חִתְגֹּ</w:t>
      </w:r>
      <w:proofErr w:type="gramStart"/>
      <w:r>
        <w:rPr>
          <w:rFonts w:ascii="SBL Hebrew" w:hAnsi="SBL Hebrew" w:cs="SBL Hebrew"/>
          <w:color w:val="008080"/>
          <w:sz w:val="24"/>
          <w:szCs w:val="28"/>
          <w:rtl/>
          <w:lang w:bidi="he-IL"/>
        </w:rPr>
        <w:t xml:space="preserve">דד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but one’s self, is used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14:1 for</w:t>
      </w:r>
      <w:r>
        <w:rPr>
          <w:rFonts w:ascii="SBL Hebrew" w:hAnsi="SBL Hebrew" w:cs="SBL Hebrew"/>
          <w:color w:val="008080"/>
          <w:sz w:val="24"/>
          <w:szCs w:val="28"/>
          <w:rtl/>
          <w:lang w:bidi="he-IL"/>
        </w:rPr>
        <w:t>נתַן שׂרֶט</w:t>
      </w:r>
      <w:r w:rsidRPr="00D93061">
        <w:rPr>
          <w:rFonts w:ascii="Times New Roman" w:hAnsi="Times New Roman" w:cs="Times New Roman"/>
          <w:color w:val="000000"/>
          <w:sz w:val="24"/>
          <w:szCs w:val="24"/>
        </w:rPr>
        <w:t>, to make cuts in the body, Lev. 19:28; and</w:t>
      </w:r>
      <w:r>
        <w:rPr>
          <w:rFonts w:ascii="SBL Hebrew" w:hAnsi="SBL Hebrew" w:cs="SBL Hebrew"/>
          <w:color w:val="008080"/>
          <w:sz w:val="24"/>
          <w:szCs w:val="28"/>
          <w:rtl/>
          <w:lang w:bidi="he-IL"/>
        </w:rPr>
        <w:t xml:space="preserve">קָרַח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Niph.</w:t>
      </w:r>
      <w:r w:rsidRPr="00D93061">
        <w:rPr>
          <w:rFonts w:ascii="Times New Roman" w:hAnsi="Times New Roman" w:cs="Times New Roman"/>
          <w:color w:val="000000"/>
          <w:sz w:val="24"/>
          <w:szCs w:val="24"/>
        </w:rPr>
        <w:t>, to crop one’s self bald, acc. to</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14:1, to shave a bare place on the front part of the head above the eyes. These are two modes of expressing passionate mourning for the dead which were forbidden to the Israelites in the law, yet which remained in use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among the people, see on Lev. 19:28 and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14:1.</w:t>
      </w:r>
      <w:r>
        <w:rPr>
          <w:rFonts w:ascii="SBL Hebrew" w:hAnsi="SBL Hebrew" w:cs="SBL Hebrew"/>
          <w:color w:val="008080"/>
          <w:sz w:val="24"/>
          <w:szCs w:val="28"/>
          <w:rtl/>
          <w:lang w:bidi="he-IL"/>
        </w:rPr>
        <w:t xml:space="preserve">להֶם </w:t>
      </w:r>
      <w:r w:rsidRPr="00D93061">
        <w:rPr>
          <w:rFonts w:ascii="Times New Roman" w:hAnsi="Times New Roman" w:cs="Times New Roman"/>
          <w:color w:val="000000"/>
          <w:sz w:val="24"/>
          <w:szCs w:val="24"/>
        </w:rPr>
        <w:t>, for them, in honour of the dead</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4065FD" w:rsidRDefault="00100EF5" w:rsidP="002144BB">
      <w:pPr>
        <w:pStyle w:val="Heading7"/>
      </w:pPr>
      <w:r w:rsidRPr="003B24C7">
        <w:t xml:space="preserve"> Jer. </w:t>
      </w:r>
      <w:r w:rsidRPr="00D93061">
        <w:t xml:space="preserve"> 16:7</w:t>
      </w:r>
      <w:r w:rsidR="004065FD">
        <w:t>.</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ED70AC" w:rsidRDefault="00100EF5" w:rsidP="004065FD">
      <w:pPr>
        <w:widowControl w:val="0"/>
        <w:autoSpaceDE w:val="0"/>
        <w:autoSpaceDN w:val="0"/>
        <w:adjustRightInd w:val="0"/>
        <w:spacing w:after="0" w:line="240" w:lineRule="auto"/>
        <w:rPr>
          <w:rFonts w:ascii="SBL Hebrew" w:hAnsi="SBL Hebrew" w:cs="SBL Hebrew"/>
          <w:color w:val="008080"/>
          <w:sz w:val="24"/>
          <w:szCs w:val="28"/>
        </w:rPr>
      </w:pPr>
      <w:r>
        <w:rPr>
          <w:rFonts w:ascii="SBL Hebrew" w:hAnsi="SBL Hebrew" w:cs="SBL Hebrew"/>
          <w:color w:val="008080"/>
          <w:sz w:val="24"/>
          <w:szCs w:val="28"/>
          <w:rtl/>
          <w:lang w:bidi="he-IL"/>
        </w:rPr>
        <w:t>פָּרַס</w:t>
      </w:r>
      <w:r w:rsidRPr="00D93061">
        <w:rPr>
          <w:rFonts w:ascii="Times New Roman" w:hAnsi="Times New Roman" w:cs="Times New Roman"/>
          <w:color w:val="000000"/>
          <w:sz w:val="24"/>
          <w:szCs w:val="24"/>
        </w:rPr>
        <w:t>, as in Isa. 58:7, for</w:t>
      </w:r>
      <w:r>
        <w:rPr>
          <w:rFonts w:ascii="SBL Hebrew" w:hAnsi="SBL Hebrew" w:cs="SBL Hebrew"/>
          <w:color w:val="008080"/>
          <w:sz w:val="24"/>
          <w:szCs w:val="28"/>
          <w:rtl/>
          <w:lang w:bidi="he-IL"/>
        </w:rPr>
        <w:t xml:space="preserve">פָּרַשׂ </w:t>
      </w:r>
      <w:r w:rsidRPr="00D93061">
        <w:rPr>
          <w:rFonts w:ascii="Times New Roman" w:hAnsi="Times New Roman" w:cs="Times New Roman"/>
          <w:color w:val="000000"/>
          <w:sz w:val="24"/>
          <w:szCs w:val="24"/>
        </w:rPr>
        <w:t xml:space="preserve">, Lam. 4:4, break, sc. the bread (cf. Isa. </w:t>
      </w:r>
      <w:r w:rsidRPr="00D93061">
        <w:rPr>
          <w:rFonts w:ascii="Times New Roman" w:hAnsi="Times New Roman" w:cs="Times New Roman"/>
          <w:i/>
          <w:iCs/>
          <w:color w:val="000000"/>
          <w:sz w:val="24"/>
          <w:szCs w:val="24"/>
        </w:rPr>
        <w:t>l.c.</w:t>
      </w:r>
      <w:r w:rsidRPr="00D93061">
        <w:rPr>
          <w:rFonts w:ascii="Times New Roman" w:hAnsi="Times New Roman" w:cs="Times New Roman"/>
          <w:color w:val="000000"/>
          <w:sz w:val="24"/>
          <w:szCs w:val="24"/>
        </w:rPr>
        <w:t>) for mourning, and to give to drink the cup of comfort, does not refer to the meals which were held in the house of mourning upon occasion of a death after the interment, for this custom cannot be proved of the Israelites in Old Testament times, and is not strictly demanded by the words of the verse. To break bread to any one does not mean to hold a feast with him, but to bestow a gift of bread upon him; cf. Isa. 58:7. Correspondingly, to give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drink, does not here mean to drink to one’s health at a feast, but only to present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wine to drink. The words refer to the custom of sending bread and wine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refreshment into the house of the surviving relatives of one dead, to comfort them in their sorrow; cf. 2Sa. 3:35; 12:16ff., and the remarks on Eze. 24:17.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singular suffixes on</w:t>
      </w:r>
      <w:r>
        <w:rPr>
          <w:rFonts w:ascii="SBL Hebrew" w:hAnsi="SBL Hebrew" w:cs="SBL Hebrew"/>
          <w:color w:val="008080"/>
          <w:sz w:val="24"/>
          <w:szCs w:val="28"/>
          <w:rtl/>
          <w:lang w:bidi="he-IL"/>
        </w:rPr>
        <w:t xml:space="preserve">לנַחֲמוֹ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אָבִיו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אִמּוֹ </w:t>
      </w:r>
      <w:r w:rsidRPr="00D93061">
        <w:rPr>
          <w:rFonts w:ascii="Times New Roman" w:hAnsi="Times New Roman" w:cs="Times New Roman"/>
          <w:color w:val="000000"/>
          <w:sz w:val="24"/>
          <w:szCs w:val="24"/>
        </w:rPr>
        <w:t>, alongside of the plurals</w:t>
      </w:r>
      <w:r>
        <w:rPr>
          <w:rFonts w:ascii="SBL Hebrew" w:hAnsi="SBL Hebrew" w:cs="SBL Hebrew"/>
          <w:color w:val="008080"/>
          <w:sz w:val="24"/>
          <w:szCs w:val="28"/>
          <w:rtl/>
          <w:lang w:bidi="he-IL"/>
        </w:rPr>
        <w:t xml:space="preserve"> להֶם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אוֹתָם </w:t>
      </w:r>
      <w:r w:rsidRPr="00D93061">
        <w:rPr>
          <w:rFonts w:ascii="Times New Roman" w:hAnsi="Times New Roman" w:cs="Times New Roman"/>
          <w:color w:val="000000"/>
          <w:sz w:val="24"/>
          <w:szCs w:val="24"/>
        </w:rPr>
        <w:t>, are to be taken distributively of every one who is to be comforted upon occasion of a death in his house; and</w:t>
      </w:r>
      <w:r>
        <w:rPr>
          <w:rFonts w:ascii="SBL Hebrew" w:hAnsi="SBL Hebrew" w:cs="SBL Hebrew"/>
          <w:color w:val="008080"/>
          <w:sz w:val="24"/>
          <w:szCs w:val="28"/>
          <w:rtl/>
          <w:lang w:bidi="he-IL"/>
        </w:rPr>
        <w:t xml:space="preserve"> להֶם </w:t>
      </w:r>
      <w:r w:rsidRPr="00D93061">
        <w:rPr>
          <w:rFonts w:ascii="Times New Roman" w:hAnsi="Times New Roman" w:cs="Times New Roman"/>
          <w:color w:val="000000"/>
          <w:sz w:val="24"/>
          <w:szCs w:val="24"/>
        </w:rPr>
        <w:t>is not to be changed, as by J. D. Mich. and Hitz., into</w:t>
      </w:r>
      <w:r>
        <w:rPr>
          <w:rFonts w:ascii="SBL Hebrew" w:hAnsi="SBL Hebrew" w:cs="SBL Hebrew"/>
          <w:color w:val="008080"/>
          <w:sz w:val="24"/>
          <w:szCs w:val="28"/>
          <w:rtl/>
          <w:lang w:bidi="he-IL"/>
        </w:rPr>
        <w:t xml:space="preserve">לחֶם </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4065FD" w:rsidRDefault="00100EF5" w:rsidP="002144BB">
      <w:pPr>
        <w:pStyle w:val="Heading7"/>
      </w:pPr>
      <w:r w:rsidRPr="003B24C7">
        <w:t xml:space="preserve"> Jer. </w:t>
      </w:r>
      <w:r w:rsidRPr="00D93061">
        <w:t xml:space="preserve"> 16:8f.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prophet is to withdraw from all participation in mirthful meals and feasts, in token that God will take away all joy from the people.</w:t>
      </w:r>
      <w:r>
        <w:rPr>
          <w:rFonts w:ascii="SBL Hebrew" w:hAnsi="SBL Hebrew" w:cs="SBL Hebrew"/>
          <w:color w:val="008080"/>
          <w:sz w:val="24"/>
          <w:szCs w:val="28"/>
          <w:rtl/>
          <w:lang w:bidi="he-IL"/>
        </w:rPr>
        <w:t xml:space="preserve">בּית־מִשְׁתֶּה </w:t>
      </w:r>
      <w:r w:rsidRPr="00D93061">
        <w:rPr>
          <w:rFonts w:ascii="Times New Roman" w:hAnsi="Times New Roman" w:cs="Times New Roman"/>
          <w:color w:val="000000"/>
          <w:sz w:val="24"/>
          <w:szCs w:val="24"/>
        </w:rPr>
        <w:t>, house in which a feast is given.</w:t>
      </w:r>
      <w:r>
        <w:rPr>
          <w:rFonts w:ascii="SBL Hebrew" w:hAnsi="SBL Hebrew" w:cs="SBL Hebrew"/>
          <w:color w:val="008080"/>
          <w:sz w:val="24"/>
          <w:szCs w:val="28"/>
          <w:rtl/>
          <w:lang w:bidi="he-IL"/>
        </w:rPr>
        <w:t xml:space="preserve">אוֹתָם </w:t>
      </w:r>
      <w:r w:rsidRPr="00D93061">
        <w:rPr>
          <w:rFonts w:ascii="Times New Roman" w:hAnsi="Times New Roman" w:cs="Times New Roman"/>
          <w:color w:val="000000"/>
          <w:sz w:val="24"/>
          <w:szCs w:val="24"/>
        </w:rPr>
        <w:t>, for</w:t>
      </w:r>
      <w:r>
        <w:rPr>
          <w:rFonts w:ascii="SBL Hebrew" w:hAnsi="SBL Hebrew" w:cs="SBL Hebrew"/>
          <w:color w:val="008080"/>
          <w:sz w:val="24"/>
          <w:szCs w:val="28"/>
          <w:rtl/>
          <w:lang w:bidi="he-IL"/>
        </w:rPr>
        <w:t xml:space="preserve">אִתֳם </w:t>
      </w:r>
      <w:r w:rsidRPr="00D93061">
        <w:rPr>
          <w:rFonts w:ascii="Times New Roman" w:hAnsi="Times New Roman" w:cs="Times New Roman"/>
          <w:color w:val="000000"/>
          <w:sz w:val="24"/>
          <w:szCs w:val="24"/>
        </w:rPr>
        <w:t xml:space="preserve">, refers, taken </w:t>
      </w:r>
      <w:r w:rsidRPr="00D93061">
        <w:rPr>
          <w:rFonts w:ascii="Times New Roman" w:hAnsi="Times New Roman" w:cs="Times New Roman"/>
          <w:i/>
          <w:iCs/>
          <w:color w:val="000000"/>
          <w:sz w:val="24"/>
          <w:szCs w:val="24"/>
        </w:rPr>
        <w:t>ad sensum</w:t>
      </w:r>
      <w:r w:rsidRPr="00D93061">
        <w:rPr>
          <w:rFonts w:ascii="Times New Roman" w:hAnsi="Times New Roman" w:cs="Times New Roman"/>
          <w:color w:val="000000"/>
          <w:sz w:val="24"/>
          <w:szCs w:val="24"/>
        </w:rPr>
        <w:t>, to the others who take part in the feast. On v. 9, cf. 7:34</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4065FD" w:rsidRDefault="00100EF5" w:rsidP="002144BB">
      <w:pPr>
        <w:pStyle w:val="Heading6"/>
      </w:pPr>
      <w:r w:rsidRPr="003B24C7">
        <w:t xml:space="preserve"> Jer. </w:t>
      </w:r>
      <w:r w:rsidRPr="00D93061">
        <w:t xml:space="preserve"> 16:10-15.</w:t>
      </w:r>
      <w:r w:rsidR="004065FD" w:rsidRPr="004065FD">
        <w:t xml:space="preserve"> </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714C47">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00"/>
          <w:sz w:val="24"/>
          <w:szCs w:val="24"/>
        </w:rPr>
        <w:t>“And when thou showest this people all these things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say unto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Wherefore hath Jahveh pronounced all this great evil against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what is our transgression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what our sin that we have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committed against Jahveh our God?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Then say thou to them</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your fathers have forsaken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walked after other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served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worshipped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forsaken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kept my law</w:t>
      </w:r>
      <w:r w:rsidRPr="00D93061">
        <w:rPr>
          <w:rFonts w:ascii="Times New Roman" w:hAnsi="Times New Roman" w:cs="Times New Roman"/>
          <w:color w:val="000000"/>
          <w:sz w:val="24"/>
          <w:szCs w:val="24"/>
        </w:rPr>
        <w:t>; V. 12</w:t>
      </w:r>
      <w:r w:rsidRPr="00D93061">
        <w:rPr>
          <w:rFonts w:ascii="Times New Roman" w:hAnsi="Times New Roman" w:cs="Times New Roman"/>
          <w:i/>
          <w:iCs/>
          <w:color w:val="000000"/>
          <w:sz w:val="24"/>
          <w:szCs w:val="24"/>
        </w:rPr>
        <w:t>. And ye did yet worse than your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walk each after the stubbornness of his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evil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hearkening not unto me.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Therefore I cast you out of this land into the land which he know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ye nor your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may ye serve other gods day and night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I will show you no favour.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days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it shall no more be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the life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brought up the sons of Israel out of the land of Egypt</w:t>
      </w:r>
      <w:r w:rsidRPr="00D93061">
        <w:rPr>
          <w:rFonts w:ascii="Times New Roman" w:hAnsi="Times New Roman" w:cs="Times New Roman"/>
          <w:color w:val="000000"/>
          <w:sz w:val="24"/>
          <w:szCs w:val="24"/>
        </w:rPr>
        <w:t>, V. 15</w:t>
      </w:r>
      <w:r w:rsidRPr="00D93061">
        <w:rPr>
          <w:rFonts w:ascii="Times New Roman" w:hAnsi="Times New Roman" w:cs="Times New Roman"/>
          <w:i/>
          <w:iCs/>
          <w:color w:val="000000"/>
          <w:sz w:val="24"/>
          <w:szCs w:val="24"/>
        </w:rPr>
        <w:t>. But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the life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brought the sons of Israel out of the land of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out of all the lands whither I had driven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bring them again into their land that I gave to their fathers.”</w:t>
      </w:r>
      <w:r w:rsidRPr="00D93061">
        <w:rPr>
          <w:rFonts w:ascii="Times New Roman" w:hAnsi="Times New Roman" w:cs="Times New Roman"/>
          <w:color w:val="000000"/>
          <w:sz w:val="24"/>
          <w:szCs w:val="24"/>
        </w:rPr>
        <w:t>The turn of the discourse in vv. 10 and 11 is like that in 5:19. With v. 11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11:8, 10; 7:24; with “ye did yet worse,” etc., cf. 1Ki. 14:9; and on “after the stubbornness,” cf. on 3:17. The apodosis begins with “therefore I cast you out.” On this head cf. 7:15; 9:15, and 22:26. The article in</w:t>
      </w:r>
      <w:r>
        <w:rPr>
          <w:rFonts w:ascii="SBL Hebrew" w:hAnsi="SBL Hebrew" w:cs="SBL Hebrew"/>
          <w:color w:val="008080"/>
          <w:sz w:val="24"/>
          <w:szCs w:val="28"/>
          <w:rtl/>
          <w:lang w:bidi="he-IL"/>
        </w:rPr>
        <w:t xml:space="preserve">אַל־הָאָרֶץ </w:t>
      </w:r>
      <w:r w:rsidRPr="00D93061">
        <w:rPr>
          <w:rFonts w:ascii="Times New Roman" w:hAnsi="Times New Roman" w:cs="Times New Roman"/>
          <w:color w:val="000000"/>
          <w:sz w:val="24"/>
          <w:szCs w:val="24"/>
        </w:rPr>
        <w:t>, Graf quite unnecessarily insists on having cancelled, as out of place. It is explained sufficiently by the fact, that the land, of which mention has so often been made, is looked on as a specific one, and is characterized by the following relative clause, as one unknown to the people. Besides, the “ye know not” is not meant of geographical ignorance, but, as is often the case with</w:t>
      </w:r>
      <w:r>
        <w:rPr>
          <w:rFonts w:ascii="SBL Hebrew" w:hAnsi="SBL Hebrew" w:cs="SBL Hebrew"/>
          <w:color w:val="008080"/>
          <w:sz w:val="24"/>
          <w:szCs w:val="28"/>
          <w:rtl/>
          <w:lang w:bidi="he-IL"/>
        </w:rPr>
        <w:t xml:space="preserve">ידַע </w:t>
      </w:r>
      <w:r w:rsidRPr="00D93061">
        <w:rPr>
          <w:rFonts w:ascii="Times New Roman" w:hAnsi="Times New Roman" w:cs="Times New Roman"/>
          <w:color w:val="000000"/>
          <w:sz w:val="24"/>
          <w:szCs w:val="24"/>
        </w:rPr>
        <w:t xml:space="preserve">, the knowledge is that obtained by direct experience. They know not the land, because they have never been there. “There ye may serve them,” Ros. justly characterizes as </w:t>
      </w:r>
      <w:r w:rsidRPr="00D93061">
        <w:rPr>
          <w:rFonts w:ascii="Times New Roman" w:hAnsi="Times New Roman" w:cs="Times New Roman"/>
          <w:i/>
          <w:iCs/>
          <w:color w:val="000000"/>
          <w:sz w:val="24"/>
          <w:szCs w:val="24"/>
        </w:rPr>
        <w:t xml:space="preserve">concessio cum ironia: </w:t>
      </w:r>
      <w:r w:rsidRPr="00D93061">
        <w:rPr>
          <w:rFonts w:ascii="Times New Roman" w:hAnsi="Times New Roman" w:cs="Times New Roman"/>
          <w:color w:val="000000"/>
          <w:sz w:val="24"/>
          <w:szCs w:val="24"/>
        </w:rPr>
        <w:t>there ye may serve, as long as ye will, the gods whom ye have so longed after. The irony is especially marked in the “day and night.”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Here Jeremiah has in mind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4:28; 28:36, 63.</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is causal, giving the grounds of the threat, “I cast you out.” The form</w:t>
      </w:r>
      <w:r>
        <w:rPr>
          <w:rFonts w:ascii="SBL Hebrew" w:hAnsi="SBL Hebrew" w:cs="SBL Hebrew"/>
          <w:color w:val="007F7F"/>
          <w:sz w:val="24"/>
          <w:szCs w:val="28"/>
          <w:rtl/>
          <w:lang w:bidi="he-IL"/>
        </w:rPr>
        <w:t xml:space="preserve"> חֲנִינָה </w:t>
      </w:r>
      <w:r w:rsidRPr="00D93061">
        <w:rPr>
          <w:rFonts w:ascii="Times New Roman" w:hAnsi="Times New Roman" w:cs="Times New Roman"/>
          <w:color w:val="000000"/>
          <w:sz w:val="24"/>
          <w:szCs w:val="24"/>
        </w:rPr>
        <w:t xml:space="preserve">is </w:t>
      </w:r>
      <w:r>
        <w:rPr>
          <w:rFonts w:ascii="SBL Greek" w:hAnsi="SBL Greek" w:cs="Times New Roman"/>
          <w:color w:val="0000FF"/>
          <w:sz w:val="24"/>
          <w:szCs w:val="24"/>
          <w:lang w:val="el-GR"/>
        </w:rPr>
        <w:t>ἁπ</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 In vv. 14 and 15 the prophet opens to the people a view of ultimate redemption from the affliction amidst the heathen, into which, for their sin, they will be cast. By and by men will swear no more by Jahveh who redeemed them out of Egypt, but by Jahveh who has brought them again from the land of the north and the other lands into which they have been thrust forth. In this is implied that this second deliverance will be a blessing which shall outshine the former blessing of redemption from Egypt. But just as this deliverance will excel the earlier one, so much the greater will the affliction of Israel in the northern land be than the Egyptian bondage had been. On this point Ros. throws especial weight, remarking that the aim of these verses is not so much to give promise of coming salvation, as to announce </w:t>
      </w:r>
      <w:r w:rsidRPr="00D93061">
        <w:rPr>
          <w:rFonts w:ascii="Times New Roman" w:hAnsi="Times New Roman" w:cs="Times New Roman"/>
          <w:i/>
          <w:iCs/>
          <w:color w:val="000000"/>
          <w:sz w:val="24"/>
          <w:szCs w:val="24"/>
        </w:rPr>
        <w:t>instare illis atrocius malum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quam illud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Aegyptiacum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eamque quam mox sint subituri servitutem multo fore duriorem</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quam olim Aegyptiaca fuerit. </w:t>
      </w:r>
      <w:r w:rsidRPr="00D93061">
        <w:rPr>
          <w:rFonts w:ascii="Times New Roman" w:hAnsi="Times New Roman" w:cs="Times New Roman"/>
          <w:color w:val="000000"/>
          <w:sz w:val="24"/>
          <w:szCs w:val="24"/>
        </w:rPr>
        <w:t xml:space="preserve">But though this idea does lie </w:t>
      </w:r>
      <w:r w:rsidRPr="00D93061">
        <w:rPr>
          <w:rFonts w:ascii="Times New Roman" w:hAnsi="Times New Roman" w:cs="Times New Roman"/>
          <w:i/>
          <w:iCs/>
          <w:color w:val="000000"/>
          <w:sz w:val="24"/>
          <w:szCs w:val="24"/>
        </w:rPr>
        <w:t xml:space="preserve">implicite </w:t>
      </w:r>
      <w:r w:rsidRPr="00D93061">
        <w:rPr>
          <w:rFonts w:ascii="Times New Roman" w:hAnsi="Times New Roman" w:cs="Times New Roman"/>
          <w:color w:val="000000"/>
          <w:sz w:val="24"/>
          <w:szCs w:val="24"/>
        </w:rPr>
        <w:t>in the words, yet we must not fail to be sure that the prospect held out of a future deliverance of Israel from the lands into which it is soon to be scattered, and of its restoration again to the land of its fathers, has, in the first and foremost place, a comforting import, and that it is intended to preserve the godly from despair under the catastrophe which is now awaiting them.</w:t>
      </w:r>
      <w:r w:rsidR="001E6CBD">
        <w:rPr>
          <w:rStyle w:val="FootnoteReference"/>
          <w:rFonts w:ascii="Times New Roman" w:hAnsi="Times New Roman" w:cs="Times New Roman"/>
          <w:color w:val="000000"/>
          <w:sz w:val="24"/>
          <w:szCs w:val="24"/>
        </w:rPr>
        <w:footnoteReference w:id="22"/>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Pr>
          <w:rFonts w:ascii="SBL Hebrew" w:hAnsi="SBL Hebrew" w:cs="SBL Hebrew"/>
          <w:color w:val="008080"/>
          <w:sz w:val="24"/>
          <w:szCs w:val="28"/>
          <w:rtl/>
          <w:lang w:bidi="he-IL"/>
        </w:rPr>
        <w:t xml:space="preserve"> לכן</w:t>
      </w:r>
      <w:r w:rsidRPr="00D93061">
        <w:rPr>
          <w:rFonts w:ascii="Times New Roman" w:hAnsi="Times New Roman" w:cs="Times New Roman"/>
          <w:color w:val="000000"/>
          <w:sz w:val="24"/>
          <w:szCs w:val="24"/>
        </w:rPr>
        <w:t xml:space="preserve">is not </w:t>
      </w:r>
      <w:r w:rsidRPr="00D93061">
        <w:rPr>
          <w:rFonts w:ascii="Times New Roman" w:hAnsi="Times New Roman" w:cs="Times New Roman"/>
          <w:i/>
          <w:iCs/>
          <w:color w:val="000000"/>
          <w:sz w:val="24"/>
          <w:szCs w:val="24"/>
        </w:rPr>
        <w:t>nevertheless</w:t>
      </w:r>
      <w:r w:rsidRPr="00D93061">
        <w:rPr>
          <w:rFonts w:ascii="Times New Roman" w:hAnsi="Times New Roman" w:cs="Times New Roman"/>
          <w:color w:val="000000"/>
          <w:sz w:val="24"/>
          <w:szCs w:val="24"/>
        </w:rPr>
        <w:t xml:space="preserve">, but, as universally, </w:t>
      </w:r>
      <w:r w:rsidRPr="00D93061">
        <w:rPr>
          <w:rFonts w:ascii="Times New Roman" w:hAnsi="Times New Roman" w:cs="Times New Roman"/>
          <w:i/>
          <w:iCs/>
          <w:color w:val="000000"/>
          <w:sz w:val="24"/>
          <w:szCs w:val="24"/>
        </w:rPr>
        <w:t>therefore</w:t>
      </w:r>
      <w:r w:rsidRPr="00D93061">
        <w:rPr>
          <w:rFonts w:ascii="Times New Roman" w:hAnsi="Times New Roman" w:cs="Times New Roman"/>
          <w:color w:val="000000"/>
          <w:sz w:val="24"/>
          <w:szCs w:val="24"/>
        </w:rPr>
        <w:t>; and the train of thought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as follows: Because the Lord will, for their idolatry, cast forth His people into the lands of the heathen, just for that very reason will their redemption from exile not fail to follow, and this deliverance surpass in gloriousness the greatest of all former deeds of blessing, the rescue of Israel from Egypt. The prospect of future redemption given amidst announcements of judgment cannot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surprising in Jeremiah, who elsewhere also interweaves the like happy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forecastings with his most solemn threatenings;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4:27; 5:10, 18,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3:14f., 23:3ff., etc. “This ray of light, falling suddenly into the darkness, does not take us more by surprise than ‘I will not make a full end,’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4:27. There is therefore no reason for regarding these two verses as interpolations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23:7, 8” (Graf)</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4065FD" w:rsidRDefault="00100EF5" w:rsidP="002144BB">
      <w:pPr>
        <w:pStyle w:val="Heading6"/>
      </w:pPr>
      <w:r w:rsidRPr="003B24C7">
        <w:t xml:space="preserve"> Jer. </w:t>
      </w:r>
      <w:r w:rsidRPr="00D93061">
        <w:t xml:space="preserve"> 16:16-21.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00"/>
          <w:sz w:val="24"/>
          <w:szCs w:val="24"/>
        </w:rPr>
        <w:t>Further account of the punishment foretold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the reasons for the same.</w:t>
      </w:r>
      <w:r w:rsidRPr="00D93061">
        <w:rPr>
          <w:rFonts w:ascii="Times New Roman" w:hAnsi="Times New Roman" w:cs="Times New Roman"/>
          <w:color w:val="000000"/>
          <w:sz w:val="24"/>
          <w:szCs w:val="24"/>
        </w:rPr>
        <w:t xml:space="preserve">V. 16.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send for many fishers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shall fish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after will I send fore many hunters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shall hunt them from every mountain and every hill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out of the clefts of the rock.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For mine eyes are upon all their ways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are not hidden from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neither is their iniquity concealed from mine eyes.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And first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requite double their iniquity and their sin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they defiled my land with the carcases of their detestables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with their abominations they have filled mine inheritance.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xml:space="preserve">.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strength and my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fortress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my refuge in the day of trouble! Unto Thee shall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peoples come from the ends of the earth and say: But lies have our fathers inherited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vanity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amidst them none profiteth at all.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Shall a man make gods to himself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which are yet no gods?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make them to know this once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make them to know my hand and my might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know that my name is Jahveh.”</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p>
    <w:p w:rsidR="004065FD" w:rsidRDefault="00100EF5" w:rsidP="002144BB">
      <w:pPr>
        <w:pStyle w:val="Heading7"/>
      </w:pPr>
      <w:r w:rsidRPr="003B24C7">
        <w:t>Jer.</w:t>
      </w:r>
      <w:r w:rsidRPr="00D93061">
        <w:t xml:space="preserve"> 16:16-18.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Vv. 16-18 are a continuation of the threatening in v. 13, that Judah is to be cast out, but are directly connected with v. 15</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and elucidate the expulsion into many lands there foretold. The figures of the fishers and hunters do not bespeak the gathering again and restoration of the scattered people, as Ven. would make out, but the carrying of Judah captive out of his land. This is clear from the second of the figures, for the hunter does not gather the animals together, but kills them; and the reference of the verses is put beyond a doubt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by vv. 17 and 18, and is consequently admitted by all other comm. The two figures signify various kinds of treatment at the hands of enemies. The fishers represent the enemies that gather the inhabitants of the land as in a net, and carry them wholesale into captivity (cf. Am. 4:2, Hab. 1:15). The hunters, again, are those who drive out from their hiding-places, and slay or carry captive such as have escaped from the cities, and have taken refuge in the mountains and ravines;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4:29, Jud. 6:2 1Sa. 13:6. In this the idea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visibly set forth that none shall escape the enemy.</w:t>
      </w:r>
      <w:r>
        <w:rPr>
          <w:rFonts w:ascii="SBL Hebrew" w:hAnsi="SBL Hebrew" w:cs="SBL Hebrew"/>
          <w:color w:val="008080"/>
          <w:sz w:val="24"/>
          <w:szCs w:val="28"/>
          <w:rtl/>
          <w:lang w:bidi="he-IL"/>
        </w:rPr>
        <w:t xml:space="preserve"> שׁלח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 ל </w:t>
      </w:r>
      <w:r w:rsidRPr="00D93061">
        <w:rPr>
          <w:rFonts w:ascii="Times New Roman" w:hAnsi="Times New Roman" w:cs="Times New Roman"/>
          <w:i/>
          <w:iCs/>
          <w:color w:val="000000"/>
          <w:sz w:val="24"/>
          <w:szCs w:val="24"/>
        </w:rPr>
        <w:t>pers.</w:t>
      </w:r>
      <w:r w:rsidRPr="00D93061">
        <w:rPr>
          <w:rFonts w:ascii="Times New Roman" w:hAnsi="Times New Roman" w:cs="Times New Roman"/>
          <w:color w:val="000000"/>
          <w:sz w:val="24"/>
          <w:szCs w:val="24"/>
        </w:rPr>
        <w:t>, send for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cause him to come,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14:3 (send for water), so that there is no call to take</w:t>
      </w:r>
      <w:r>
        <w:rPr>
          <w:rFonts w:ascii="SBL Hebrew" w:hAnsi="SBL Hebrew" w:cs="SBL Hebrew"/>
          <w:color w:val="008080"/>
          <w:sz w:val="24"/>
          <w:szCs w:val="28"/>
          <w:rtl/>
          <w:lang w:bidi="he-IL"/>
        </w:rPr>
        <w:t xml:space="preserve"> ל </w:t>
      </w:r>
      <w:r w:rsidRPr="00D93061">
        <w:rPr>
          <w:rFonts w:ascii="Times New Roman" w:hAnsi="Times New Roman" w:cs="Times New Roman"/>
          <w:color w:val="000000"/>
          <w:sz w:val="24"/>
          <w:szCs w:val="24"/>
        </w:rPr>
        <w:t>according to the Aram. usage as sign of the accusative, for which we can cite in Jeremiah only the case in 40:2. The form</w:t>
      </w:r>
      <w:r>
        <w:rPr>
          <w:rFonts w:ascii="SBL Hebrew" w:hAnsi="SBL Hebrew" w:cs="SBL Hebrew"/>
          <w:color w:val="008080"/>
          <w:sz w:val="24"/>
          <w:szCs w:val="28"/>
          <w:rtl/>
          <w:lang w:bidi="he-IL"/>
        </w:rPr>
        <w:t xml:space="preserve"> דַּוָּגִים </w:t>
      </w:r>
      <w:r w:rsidRPr="00D93061">
        <w:rPr>
          <w:rFonts w:ascii="Times New Roman" w:hAnsi="Times New Roman" w:cs="Times New Roman"/>
          <w:i/>
          <w:iCs/>
          <w:color w:val="000000"/>
          <w:sz w:val="24"/>
          <w:szCs w:val="24"/>
        </w:rPr>
        <w:t>(Chet.</w:t>
      </w:r>
      <w:r w:rsidRPr="00D93061">
        <w:rPr>
          <w:rFonts w:ascii="Times New Roman" w:hAnsi="Times New Roman" w:cs="Times New Roman"/>
          <w:color w:val="000000"/>
          <w:sz w:val="24"/>
          <w:szCs w:val="24"/>
        </w:rPr>
        <w:t>) agrees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Eze. 47:10, while the </w:t>
      </w:r>
      <w:r w:rsidRPr="00D93061">
        <w:rPr>
          <w:rFonts w:ascii="Times New Roman" w:hAnsi="Times New Roman" w:cs="Times New Roman"/>
          <w:i/>
          <w:iCs/>
          <w:color w:val="000000"/>
          <w:sz w:val="24"/>
          <w:szCs w:val="24"/>
        </w:rPr>
        <w:t>Keri</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דַּיָּגִים </w:t>
      </w:r>
      <w:r w:rsidRPr="00D93061">
        <w:rPr>
          <w:rFonts w:ascii="Times New Roman" w:hAnsi="Times New Roman" w:cs="Times New Roman"/>
          <w:color w:val="000000"/>
          <w:sz w:val="24"/>
          <w:szCs w:val="24"/>
        </w:rPr>
        <w:t>, is a formation similar to</w:t>
      </w:r>
      <w:r>
        <w:rPr>
          <w:rFonts w:ascii="SBL Hebrew" w:hAnsi="SBL Hebrew" w:cs="SBL Hebrew"/>
          <w:color w:val="008080"/>
          <w:sz w:val="24"/>
          <w:szCs w:val="28"/>
          <w:rtl/>
          <w:lang w:bidi="he-IL"/>
        </w:rPr>
        <w:t xml:space="preserve">צַיָּדִים </w:t>
      </w:r>
      <w:r w:rsidRPr="00D93061">
        <w:rPr>
          <w:rFonts w:ascii="Times New Roman" w:hAnsi="Times New Roman" w:cs="Times New Roman"/>
          <w:color w:val="000000"/>
          <w:sz w:val="24"/>
          <w:szCs w:val="24"/>
        </w:rPr>
        <w:t>. In the second clause</w:t>
      </w:r>
      <w:r>
        <w:rPr>
          <w:rFonts w:ascii="SBL Hebrew" w:hAnsi="SBL Hebrew" w:cs="SBL Hebrew"/>
          <w:color w:val="008080"/>
          <w:sz w:val="24"/>
          <w:szCs w:val="28"/>
          <w:rtl/>
          <w:lang w:bidi="he-IL"/>
        </w:rPr>
        <w:t xml:space="preserve"> רבִּים </w:t>
      </w:r>
      <w:r w:rsidRPr="00D93061">
        <w:rPr>
          <w:rFonts w:ascii="Times New Roman" w:hAnsi="Times New Roman" w:cs="Times New Roman"/>
          <w:color w:val="000000"/>
          <w:sz w:val="24"/>
          <w:szCs w:val="24"/>
        </w:rPr>
        <w:t>is, like the numerals, made to precede the noun;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 31:29, Psa. 89:51. — For the Lord knows their doings and dealings, and their transgressions are not hid from Him;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23:24; 32:19.</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indicating the direction. Their ways are not the ways of flight, but their course of action</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4065FD" w:rsidRDefault="00100EF5" w:rsidP="002144BB">
      <w:pPr>
        <w:pStyle w:val="Heading8"/>
      </w:pPr>
      <w:r w:rsidRPr="003B24C7">
        <w:t xml:space="preserve"> Jer. </w:t>
      </w:r>
      <w:r w:rsidRPr="00D93061">
        <w:t xml:space="preserve"> 16:18.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punishment foretold is but retribution for their sins. Because they have defiled the land by idolatry, they shall be driven out of it.</w:t>
      </w:r>
      <w:r>
        <w:rPr>
          <w:rFonts w:ascii="SBL Hebrew" w:hAnsi="SBL Hebrew" w:cs="SBL Hebrew"/>
          <w:color w:val="008080"/>
          <w:sz w:val="24"/>
          <w:szCs w:val="28"/>
          <w:rtl/>
          <w:lang w:bidi="he-IL"/>
        </w:rPr>
        <w:t xml:space="preserve">ראשׁוֹנה </w:t>
      </w:r>
      <w:r w:rsidRPr="00D93061">
        <w:rPr>
          <w:rFonts w:ascii="Times New Roman" w:hAnsi="Times New Roman" w:cs="Times New Roman"/>
          <w:color w:val="000000"/>
          <w:sz w:val="24"/>
          <w:szCs w:val="24"/>
        </w:rPr>
        <w:t>, first, is by Jerome, Hitz., Ew., Umbr. made to refer to the salvation promised in v. 15: first, i.e., before the restoration of my favour spoken of in v. 15, I requite double. Against this Graf has objected, that on this view “first” would appear somewhat superfluous; and Näg., that the manifestly intended antithesis to</w:t>
      </w:r>
      <w:r>
        <w:rPr>
          <w:rFonts w:ascii="SBL Hebrew" w:hAnsi="SBL Hebrew" w:cs="SBL Hebrew"/>
          <w:color w:val="008080"/>
          <w:sz w:val="24"/>
          <w:szCs w:val="28"/>
          <w:rtl/>
          <w:lang w:bidi="he-IL"/>
        </w:rPr>
        <w:t xml:space="preserve"> מִשְׁנה </w:t>
      </w:r>
      <w:r w:rsidRPr="00D93061">
        <w:rPr>
          <w:rFonts w:ascii="Times New Roman" w:hAnsi="Times New Roman" w:cs="Times New Roman"/>
          <w:color w:val="000000"/>
          <w:sz w:val="24"/>
          <w:szCs w:val="24"/>
        </w:rPr>
        <w:t>is left out of account. There is little force in either objection. Even Näg.’s paraphrase does not do full justice to the presumed antithesis; for if we render: “For the first time the double shall be requited, in the event of repetition a severer standard shall be used,” then the antithesis to “first” would not be “double,” but the supplied repetition of the offence. There is not the slightest hint in the context to lead us to supply this idea; nor is there any antithesis between “first” and “double.” It is a mere assumption of the comm., which Rashi, Kimchi, Ros., Maur., etc., have brought into the text by the interpolation of a</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cop.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משׁנה </w:t>
      </w:r>
      <w:r w:rsidRPr="00D93061">
        <w:rPr>
          <w:rFonts w:ascii="Times New Roman" w:hAnsi="Times New Roman" w:cs="Times New Roman"/>
          <w:color w:val="000000"/>
          <w:sz w:val="24"/>
          <w:szCs w:val="24"/>
        </w:rPr>
        <w:t>: I requite the first of their transgressions and the repetition of them, i.e., their earlier and their repeated sins, or the sins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committed by their fathers and by themselves, on a greater scale. We therefore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hold the reference to v. 15 to be the only true one, and regard it as corresponding both to the words before us and the context. “The double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iniquity,” i.e., ample measure for their sins (cf. Isa. 40:2, Job. 11:6) by way of the horrors of war and the sufferings of the exile. The sins are more exactly defined by: because they defiled my land by the carcases of their detestables,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i.e., their dead detestable idols.</w:t>
      </w:r>
      <w:r>
        <w:rPr>
          <w:rFonts w:ascii="SBL Hebrew" w:hAnsi="SBL Hebrew" w:cs="SBL Hebrew"/>
          <w:color w:val="008080"/>
          <w:sz w:val="24"/>
          <w:szCs w:val="28"/>
          <w:rtl/>
          <w:lang w:bidi="he-IL"/>
        </w:rPr>
        <w:t xml:space="preserve"> נבְלַת שׁקּוּצִים </w:t>
      </w:r>
      <w:r w:rsidRPr="00D93061">
        <w:rPr>
          <w:rFonts w:ascii="Times New Roman" w:hAnsi="Times New Roman" w:cs="Times New Roman"/>
          <w:color w:val="000000"/>
          <w:sz w:val="24"/>
          <w:szCs w:val="24"/>
        </w:rPr>
        <w:t>is formed according to</w:t>
      </w:r>
      <w:r>
        <w:rPr>
          <w:rFonts w:ascii="SBL Hebrew" w:hAnsi="SBL Hebrew" w:cs="SBL Hebrew"/>
          <w:color w:val="008080"/>
          <w:sz w:val="24"/>
          <w:szCs w:val="28"/>
          <w:rtl/>
          <w:lang w:bidi="he-IL"/>
        </w:rPr>
        <w:t xml:space="preserve">פִּגְרי גלּוּלִים </w:t>
      </w:r>
      <w:r w:rsidRPr="00D93061">
        <w:rPr>
          <w:rFonts w:ascii="Times New Roman" w:hAnsi="Times New Roman" w:cs="Times New Roman"/>
          <w:color w:val="000000"/>
          <w:sz w:val="24"/>
          <w:szCs w:val="24"/>
        </w:rPr>
        <w:t>, Lev. 26:30, and it belongs to “they defiled,” not to “they filled,” as the Masoretic accentuation puts it; for</w:t>
      </w:r>
      <w:r>
        <w:rPr>
          <w:rFonts w:ascii="SBL Hebrew" w:hAnsi="SBL Hebrew" w:cs="SBL Hebrew"/>
          <w:color w:val="008080"/>
          <w:sz w:val="24"/>
          <w:szCs w:val="28"/>
          <w:rtl/>
          <w:lang w:bidi="he-IL"/>
        </w:rPr>
        <w:t xml:space="preserve"> מָלא </w:t>
      </w:r>
      <w:r w:rsidRPr="00D93061">
        <w:rPr>
          <w:rFonts w:ascii="Times New Roman" w:hAnsi="Times New Roman" w:cs="Times New Roman"/>
          <w:color w:val="000000"/>
          <w:sz w:val="24"/>
          <w:szCs w:val="24"/>
        </w:rPr>
        <w:t>is construed, not with</w:t>
      </w:r>
      <w:r>
        <w:rPr>
          <w:rFonts w:ascii="SBL Hebrew" w:hAnsi="SBL Hebrew" w:cs="SBL Hebrew"/>
          <w:color w:val="008080"/>
          <w:sz w:val="24"/>
          <w:szCs w:val="28"/>
          <w:rtl/>
          <w:lang w:bidi="he-IL"/>
        </w:rPr>
        <w:t xml:space="preserve"> בִּ </w:t>
      </w:r>
      <w:r w:rsidRPr="00D93061">
        <w:rPr>
          <w:rFonts w:ascii="Times New Roman" w:hAnsi="Times New Roman" w:cs="Times New Roman"/>
          <w:color w:val="000000"/>
          <w:sz w:val="24"/>
          <w:szCs w:val="24"/>
        </w:rPr>
        <w:t xml:space="preserve">of the thing, but with double accus.; cf. Eze. 8:17; 30:11, etc. So it is construed in the last clause: With their abominations they have filled the inheritance of Jahveh, i.e., the land of the Lord (cf. 2:7). The </w:t>
      </w:r>
      <w:r w:rsidRPr="00D93061">
        <w:rPr>
          <w:rFonts w:ascii="Times New Roman" w:hAnsi="Times New Roman" w:cs="Times New Roman"/>
          <w:i/>
          <w:iCs/>
          <w:color w:val="000000"/>
          <w:sz w:val="24"/>
          <w:szCs w:val="24"/>
        </w:rPr>
        <w:t>infin.</w:t>
      </w:r>
      <w:r>
        <w:rPr>
          <w:rFonts w:ascii="SBL Hebrew" w:hAnsi="SBL Hebrew" w:cs="SBL Hebrew"/>
          <w:color w:val="008080"/>
          <w:sz w:val="24"/>
          <w:szCs w:val="28"/>
          <w:rtl/>
          <w:lang w:bidi="he-IL"/>
        </w:rPr>
        <w:t xml:space="preserve"> חַלְּלָם </w:t>
      </w:r>
      <w:r w:rsidRPr="00D93061">
        <w:rPr>
          <w:rFonts w:ascii="Times New Roman" w:hAnsi="Times New Roman" w:cs="Times New Roman"/>
          <w:color w:val="000000"/>
          <w:sz w:val="24"/>
          <w:szCs w:val="24"/>
        </w:rPr>
        <w:t>is continued by</w:t>
      </w:r>
      <w:r>
        <w:rPr>
          <w:rFonts w:ascii="SBL Hebrew" w:hAnsi="SBL Hebrew" w:cs="SBL Hebrew"/>
          <w:color w:val="008080"/>
          <w:sz w:val="24"/>
          <w:szCs w:val="28"/>
          <w:rtl/>
          <w:lang w:bidi="he-IL"/>
        </w:rPr>
        <w:t xml:space="preserve"> מָלְאוּ </w:t>
      </w:r>
      <w:r w:rsidRPr="00D93061">
        <w:rPr>
          <w:rFonts w:ascii="Times New Roman" w:hAnsi="Times New Roman" w:cs="Times New Roman"/>
          <w:color w:val="000000"/>
          <w:sz w:val="24"/>
          <w:szCs w:val="24"/>
        </w:rPr>
        <w:t xml:space="preserve">in </w:t>
      </w:r>
      <w:r w:rsidRPr="00D93061">
        <w:rPr>
          <w:rFonts w:ascii="Times New Roman" w:hAnsi="Times New Roman" w:cs="Times New Roman"/>
          <w:i/>
          <w:iCs/>
          <w:color w:val="000000"/>
          <w:sz w:val="24"/>
          <w:szCs w:val="24"/>
        </w:rPr>
        <w:t>verbo fin.</w:t>
      </w:r>
      <w:r w:rsidRPr="00D93061">
        <w:rPr>
          <w:rFonts w:ascii="Times New Roman" w:hAnsi="Times New Roman" w:cs="Times New Roman"/>
          <w:color w:val="000000"/>
          <w:sz w:val="24"/>
          <w:szCs w:val="24"/>
        </w:rPr>
        <w:t>, as usual.In vv. 19-21 we have more as to the necessity of the threatened punishment. The prophet turns to the Lord as his defence and fortress in time of need, and utters the hope that even the heathen may some time turn to the Lord and confess the vanity of idolatry, since the gods which men make are no gods. To this the Lord answers in v. 21, that just therefore He must punish His idolatrous people, so that they shall feel His power and learn to know His name</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4065FD" w:rsidRDefault="00100EF5" w:rsidP="002144BB">
      <w:pPr>
        <w:pStyle w:val="Heading7"/>
      </w:pPr>
      <w:r w:rsidRPr="003B24C7">
        <w:t xml:space="preserve"> Jer. </w:t>
      </w:r>
      <w:r w:rsidRPr="00D93061">
        <w:t xml:space="preserve"> 16:19.</w:t>
      </w:r>
      <w:r w:rsidR="004065FD" w:rsidRPr="004065FD">
        <w:t xml:space="preserve">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In his cry to the Lord: My strength...in the day of trouble, which agrees closely with Psa. 28:8; 59:17; 18:3, Jeremiah utters not merely his own feelings, but those which would animate every member of his people.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time of need the powerlessness of the idols to help, and so their vanity, becomes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apparent. Trouble therefore drives to God, the Almighty Lord and Ruler of the world, and forces to bend under His power. The coming tribulation is to have this fruit not only in the case of the Israelites, but also in that of the heathen nations, so that they shall see the vanity of the idolatry they have inherited from their fathers, and be converted to the Lord, the only true God. How this knowledge is to be awakened in the heathen, Jeremiah does not disclose; but it may be gathered from v. 15, from the deliverance of Israel, there announced,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out of the heathen lands into which they had been cast forth. By this deliverance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heathen will be made aware both of the almighty power of the God of Israel and of the nothingness of their own gods. On</w:t>
      </w:r>
      <w:r>
        <w:rPr>
          <w:rFonts w:ascii="SBL Hebrew" w:hAnsi="SBL Hebrew" w:cs="SBL Hebrew"/>
          <w:color w:val="008080"/>
          <w:sz w:val="24"/>
          <w:szCs w:val="28"/>
          <w:rtl/>
          <w:lang w:bidi="he-IL"/>
        </w:rPr>
        <w:t xml:space="preserve"> הֶבֶל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and with “none that profiteth,”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 14:22. In v. 20 the prophet confirms what the heathen have been saying. The question has a negative force, as is clear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second clause. In v. 21 we have the Lord’s answer to the prophets’ confession in v. 19. Since the Jews are so blinded that they prefer vain idols to the living God, He will this time so show them His hand and His strength in that foretold chastisement, that they shall know His name, i.e., know that He alone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God in deed and in truth. Cf. Eze. 12:15,</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3:14</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p>
    <w:p w:rsidR="004065FD" w:rsidRDefault="00100EF5" w:rsidP="002144BB">
      <w:pPr>
        <w:pStyle w:val="Heading6"/>
      </w:pPr>
      <w:r w:rsidRPr="003B24C7">
        <w:t xml:space="preserve"> Jer. </w:t>
      </w:r>
      <w:r w:rsidRPr="00D93061">
        <w:t xml:space="preserve"> 17:1-4.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Judah’s sin is ineffaceably stamped upon the hearts of the people and on their altars. These four verses are closely connected with the preceding, and show why it is necessary that Judah be cast forth amidst the heathen, by reason of its being perfectly stepped in idolatry.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“The sin of Judah is written with an iron pen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 the point of a diamond graven on the table of their hearts and on the horns of your altars. </w:t>
      </w:r>
      <w:r w:rsidRPr="00D93061">
        <w:rPr>
          <w:rFonts w:ascii="Times New Roman" w:hAnsi="Times New Roman" w:cs="Times New Roman"/>
          <w:color w:val="000000"/>
          <w:sz w:val="24"/>
          <w:szCs w:val="24"/>
        </w:rPr>
        <w:t xml:space="preserve">V. 2. </w:t>
      </w:r>
      <w:r w:rsidRPr="00D93061">
        <w:rPr>
          <w:rFonts w:ascii="Times New Roman" w:hAnsi="Times New Roman" w:cs="Times New Roman"/>
          <w:i/>
          <w:iCs/>
          <w:color w:val="000000"/>
          <w:sz w:val="24"/>
          <w:szCs w:val="24"/>
        </w:rPr>
        <w:t>As they remember their children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 do they their altars and their Astartes by the green tree upon the high hills. </w:t>
      </w:r>
      <w:r w:rsidRPr="00D93061">
        <w:rPr>
          <w:rFonts w:ascii="Times New Roman" w:hAnsi="Times New Roman" w:cs="Times New Roman"/>
          <w:color w:val="000000"/>
          <w:sz w:val="24"/>
          <w:szCs w:val="24"/>
        </w:rPr>
        <w:t xml:space="preserve">V. 3. </w:t>
      </w:r>
      <w:r w:rsidRPr="00D93061">
        <w:rPr>
          <w:rFonts w:ascii="Times New Roman" w:hAnsi="Times New Roman" w:cs="Times New Roman"/>
          <w:i/>
          <w:iCs/>
          <w:color w:val="000000"/>
          <w:sz w:val="24"/>
          <w:szCs w:val="24"/>
        </w:rPr>
        <w:t>My mountain in the field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thy substance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thy treasures give I for a prey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thy high places for sin in all thy borders. </w:t>
      </w:r>
      <w:r w:rsidRPr="00D93061">
        <w:rPr>
          <w:rFonts w:ascii="Times New Roman" w:hAnsi="Times New Roman" w:cs="Times New Roman"/>
          <w:color w:val="000000"/>
          <w:sz w:val="24"/>
          <w:szCs w:val="24"/>
        </w:rPr>
        <w:t xml:space="preserve">V. 4. </w:t>
      </w:r>
      <w:r w:rsidRPr="00D93061">
        <w:rPr>
          <w:rFonts w:ascii="Times New Roman" w:hAnsi="Times New Roman" w:cs="Times New Roman"/>
          <w:i/>
          <w:iCs/>
          <w:color w:val="000000"/>
          <w:sz w:val="24"/>
          <w:szCs w:val="24"/>
        </w:rPr>
        <w:t>And thou shalt discontinue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that of thine own self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thine inheritance that I gave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cause thee to serve thine enemies in a land which thou knowest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fire have ye kindled in mine anger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ever it burneth.”</w:t>
      </w:r>
      <w:r w:rsidRPr="00D93061">
        <w:rPr>
          <w:rFonts w:ascii="Times New Roman" w:hAnsi="Times New Roman" w:cs="Times New Roman"/>
          <w:color w:val="000000"/>
          <w:sz w:val="24"/>
          <w:szCs w:val="24"/>
        </w:rPr>
        <w:t>The sin of Judah (v. 1) is not their sinfulness, their proneness to sin, but their sinful practices, idolatry. This is written upon the tables of the hearts of them of Judah, i.e., stamped on them (cf. for this figure Pro. 3:3; 7:3), and that deep and firmly. This is intimated by the writing with an iron pen and graving with a diamond.</w:t>
      </w:r>
      <w:r>
        <w:rPr>
          <w:rFonts w:ascii="SBL Hebrew" w:hAnsi="SBL Hebrew" w:cs="SBL Hebrew"/>
          <w:color w:val="008080"/>
          <w:sz w:val="24"/>
          <w:szCs w:val="28"/>
          <w:rtl/>
          <w:lang w:bidi="he-IL"/>
        </w:rPr>
        <w:t>צִפֹּרֶ</w:t>
      </w:r>
      <w:proofErr w:type="gramStart"/>
      <w:r>
        <w:rPr>
          <w:rFonts w:ascii="SBL Hebrew" w:hAnsi="SBL Hebrew" w:cs="SBL Hebrew"/>
          <w:color w:val="008080"/>
          <w:sz w:val="24"/>
          <w:szCs w:val="28"/>
          <w:rtl/>
          <w:lang w:bidi="he-IL"/>
        </w:rPr>
        <w:t xml:space="preserve">ן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from</w:t>
      </w:r>
      <w:r>
        <w:rPr>
          <w:rFonts w:ascii="SBL Hebrew" w:hAnsi="SBL Hebrew" w:cs="SBL Hebrew"/>
          <w:color w:val="008080"/>
          <w:sz w:val="24"/>
          <w:szCs w:val="28"/>
          <w:rtl/>
          <w:lang w:bidi="he-IL"/>
        </w:rPr>
        <w:t xml:space="preserve">צָפַר </w:t>
      </w:r>
      <w:r w:rsidRPr="00D93061">
        <w:rPr>
          <w:rFonts w:ascii="Times New Roman" w:hAnsi="Times New Roman" w:cs="Times New Roman"/>
          <w:color w:val="000000"/>
          <w:sz w:val="24"/>
          <w:szCs w:val="24"/>
        </w:rPr>
        <w:t>, scratch, used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21:12 for the nail of the finger, here of the point of the style or graving-iron, the diamond pencil which gravers use for carving in iron, steel, and stone.</w:t>
      </w:r>
      <w:r w:rsidR="001E6CBD">
        <w:rPr>
          <w:rStyle w:val="FootnoteReference"/>
          <w:rFonts w:ascii="Times New Roman" w:hAnsi="Times New Roman" w:cs="Times New Roman"/>
          <w:color w:val="000000"/>
          <w:sz w:val="24"/>
          <w:szCs w:val="24"/>
        </w:rPr>
        <w:footnoteReference w:id="23"/>
      </w:r>
    </w:p>
    <w:p w:rsidR="001E6CBD" w:rsidRPr="001E6CBD" w:rsidRDefault="001E6CBD" w:rsidP="001E6CBD">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Pr>
          <w:rFonts w:ascii="SBL Hebrew" w:hAnsi="SBL Hebrew" w:cs="SBL Hebrew"/>
          <w:color w:val="008080"/>
          <w:sz w:val="24"/>
          <w:szCs w:val="28"/>
          <w:rtl/>
          <w:lang w:bidi="he-IL"/>
        </w:rPr>
        <w:t>שׁמִיר</w:t>
      </w:r>
      <w:r w:rsidRPr="00D93061">
        <w:rPr>
          <w:rFonts w:ascii="Times New Roman" w:hAnsi="Times New Roman" w:cs="Times New Roman"/>
          <w:color w:val="000000"/>
          <w:sz w:val="24"/>
          <w:szCs w:val="24"/>
        </w:rPr>
        <w:t>, diamond, not emery as Boch. and Ros. supposed; cf. Eze. 3:9,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Zec. 7:12. The things last mentioned are so to be distributed that “on the table of their heart” shall belong to “written with a pen of iron,” and “on the horns of their altars” to “with the point of a diamond grave.” The iron style was used only for writing or carving letters in a hard material, Job. 19:24. If with it one wrote on tables, it was for the purpose of impressing the writing very deeply, so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it could not easily be effaced. The having of sin engraved upon the tables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heart does not mean that a sense of unatoned sin could not be got rid of (Graf); for with a sense of sin we have here nothing to do, but with the deep and firm root sin has taken in the heart. To the tables of the heart as the inward seat of sin are opposed the horns of their altars (at “altars” the discourse is directly addressed to the Jews). By altars are generally understood idolatrous altars, partly because of the plural, “since the altar of Jahveh was but one,” partly because of v. 2, where the altars in question are certainly those of the idols. But the first reason proves nothing, since the temple of the Lord itself contained two altars, on whose horns the blood of the sacrifice was sprinkled. The blood of the sin-offering was put not merely on the altar of burnt-offering, but also on the horns of the altar of incense, Lev. 4:7, 8; 16:16. Nor is the second reason conclusive, since there is no difficulty in taking it to be the altars of Jahveh as defiled by idolatry. This, indeed, we must do, since Josiah had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destroyed the altars of the false gods, whereas here the altars are spoken of as existing monuments of idolatry. The question, in how far the sin of Judah is ineffaceably engraven upon the horns of her altars, is variously answered by comm., and the answer depends on the view taken of v. 2, which is itself disputed. It is certainly wrong to join v. 2 as protasis with v. 3 as apodosis, for it is incompatible with the beginning of v. 3,</w:t>
      </w:r>
      <w:r>
        <w:rPr>
          <w:rFonts w:ascii="SBL Hebrew" w:hAnsi="SBL Hebrew" w:cs="SBL Hebrew"/>
          <w:color w:val="008080"/>
          <w:sz w:val="24"/>
          <w:szCs w:val="28"/>
          <w:rtl/>
          <w:lang w:bidi="he-IL"/>
        </w:rPr>
        <w:t xml:space="preserve">הֲרָרִי </w:t>
      </w:r>
      <w:r w:rsidRPr="00D93061">
        <w:rPr>
          <w:rFonts w:ascii="Times New Roman" w:hAnsi="Times New Roman" w:cs="Times New Roman"/>
          <w:color w:val="000000"/>
          <w:sz w:val="24"/>
          <w:szCs w:val="24"/>
        </w:rPr>
        <w:t>. Ew. therefore proposes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attach “my mountain in the field” to v. 2, and to change</w:t>
      </w:r>
      <w:r>
        <w:rPr>
          <w:rFonts w:ascii="SBL Hebrew" w:hAnsi="SBL Hebrew" w:cs="SBL Hebrew"/>
          <w:color w:val="008080"/>
          <w:sz w:val="24"/>
          <w:szCs w:val="28"/>
          <w:rtl/>
          <w:lang w:bidi="he-IL"/>
        </w:rPr>
        <w:t xml:space="preserve"> הֲרָרִי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הַרְרי </w:t>
      </w:r>
      <w:r w:rsidRPr="00D93061">
        <w:rPr>
          <w:rFonts w:ascii="Times New Roman" w:hAnsi="Times New Roman" w:cs="Times New Roman"/>
          <w:color w:val="000000"/>
          <w:sz w:val="24"/>
          <w:szCs w:val="24"/>
        </w:rPr>
        <w:t>: upon the high hills, the mountains in the field — a manifest makeshift. Umbr. translates: As their children remember their altars...so will I my mountain in the field, thy possession...give for a prey; and makes out the sense to be: “in proportion to the strength and ineffaceableness of the impressions, such as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be found in the children of idolatrous fathers, must be the severity of the consequent punishment from God.” But if this were the force, then</w:t>
      </w:r>
      <w:r>
        <w:rPr>
          <w:rFonts w:ascii="SBL Hebrew" w:hAnsi="SBL Hebrew" w:cs="SBL Hebrew"/>
          <w:color w:val="008080"/>
          <w:sz w:val="24"/>
          <w:szCs w:val="28"/>
          <w:rtl/>
          <w:lang w:bidi="he-IL"/>
        </w:rPr>
        <w:t xml:space="preserve"> כּן </w:t>
      </w:r>
      <w:r w:rsidRPr="00D93061">
        <w:rPr>
          <w:rFonts w:ascii="Times New Roman" w:hAnsi="Times New Roman" w:cs="Times New Roman"/>
          <w:color w:val="000000"/>
          <w:sz w:val="24"/>
          <w:szCs w:val="24"/>
        </w:rPr>
        <w:t>could not possibly be omitted before the apodosis; apart altogether from the suddenness of such a transition from the sins of the people (v. 1) to the sins of the children</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4065FD" w:rsidRDefault="00100EF5" w:rsidP="002144BB">
      <w:pPr>
        <w:pStyle w:val="Heading7"/>
      </w:pPr>
      <w:r w:rsidRPr="003B24C7">
        <w:t xml:space="preserve"> Jer. </w:t>
      </w:r>
      <w:r w:rsidRPr="00D93061">
        <w:t xml:space="preserve"> 17:2.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V. 2 is plainly meant to be a fuller and clearer disclosure of the sins written on the tables of Judah’s heart, finding therein its point of connection with v. 1. The verse has no </w:t>
      </w:r>
      <w:r w:rsidRPr="00D93061">
        <w:rPr>
          <w:rFonts w:ascii="Times New Roman" w:hAnsi="Times New Roman" w:cs="Times New Roman"/>
          <w:i/>
          <w:iCs/>
          <w:color w:val="000000"/>
          <w:sz w:val="24"/>
          <w:szCs w:val="24"/>
        </w:rPr>
        <w:t>verbum finit.</w:t>
      </w:r>
      <w:r w:rsidRPr="00D93061">
        <w:rPr>
          <w:rFonts w:ascii="Times New Roman" w:hAnsi="Times New Roman" w:cs="Times New Roman"/>
          <w:color w:val="000000"/>
          <w:sz w:val="24"/>
          <w:szCs w:val="24"/>
        </w:rPr>
        <w:t>, and besides it is a question whether “their children” is subject or object to “remember.” The rule, that in calm discourse the subject follows the verb, does not decide for us; for the object very frequently follows next, and in the case of the infinitive the subject is often not mentioned, but must be supplied from the context. Here we may either translate: as their sons remember (Chald. and Jerome), or: as they remember their sons. As already said, the first translation gives no sense in keeping with the context. Rashi, Kimchi, J. D. Mich., Maur., Hitz. follow the 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rendering: as they remember their children, so do they their altars. On this view,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verb. fin.</w:t>
      </w:r>
      <w:r>
        <w:rPr>
          <w:rFonts w:ascii="SBL Hebrew" w:hAnsi="SBL Hebrew" w:cs="SBL Hebrew"/>
          <w:color w:val="008080"/>
          <w:sz w:val="24"/>
          <w:szCs w:val="28"/>
          <w:rtl/>
          <w:lang w:bidi="he-IL"/>
        </w:rPr>
        <w:t xml:space="preserve"> יזְכְּרוּ </w:t>
      </w:r>
      <w:r w:rsidRPr="00D93061">
        <w:rPr>
          <w:rFonts w:ascii="Times New Roman" w:hAnsi="Times New Roman" w:cs="Times New Roman"/>
          <w:color w:val="000000"/>
          <w:sz w:val="24"/>
          <w:szCs w:val="24"/>
        </w:rPr>
        <w:t xml:space="preserve">is supplied from the </w:t>
      </w:r>
      <w:r w:rsidRPr="00D93061">
        <w:rPr>
          <w:rFonts w:ascii="Times New Roman" w:hAnsi="Times New Roman" w:cs="Times New Roman"/>
          <w:i/>
          <w:iCs/>
          <w:color w:val="000000"/>
          <w:sz w:val="24"/>
          <w:szCs w:val="24"/>
        </w:rPr>
        <w:t>infin.</w:t>
      </w:r>
      <w:r w:rsidRPr="00ED70AC">
        <w:rPr>
          <w:rFonts w:ascii="SBL Hebrew" w:hAnsi="SBL Hebrew" w:cs="SBL Hebrew"/>
          <w:b/>
          <w:color w:val="007F7F"/>
          <w:sz w:val="24"/>
          <w:szCs w:val="28"/>
          <w:rtl/>
          <w:lang w:bidi="he-IL"/>
        </w:rPr>
        <w:t>זכֹר</w:t>
      </w:r>
      <w:r>
        <w:rPr>
          <w:rFonts w:ascii="SBL Hebrew" w:hAnsi="SBL Hebrew" w:cs="SBL Hebrew"/>
          <w:bCs/>
          <w:color w:val="007F7F"/>
          <w:sz w:val="24"/>
          <w:szCs w:val="28"/>
          <w:rtl/>
        </w:rPr>
        <w:t xml:space="preserve"> </w:t>
      </w:r>
      <w:r w:rsidRPr="00D93061">
        <w:rPr>
          <w:rFonts w:ascii="Times New Roman" w:hAnsi="Times New Roman" w:cs="Times New Roman"/>
          <w:color w:val="000000"/>
          <w:sz w:val="24"/>
          <w:szCs w:val="24"/>
        </w:rPr>
        <w:t>, and the two accusatives are placed alongside, as in Isa. 66:3 after the participle, without the particle of comparison demanded by the sense, cf. also Psa. 92:8, Job. 27:15. Näg. calls this construction very harsh; but it has analogues in the passages cited,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gives the very suitable sense: Their altars, Astartes, are as dear to them as their children. Hitz. takes the force to be this: “Whenever they think of their children, they remember, and cannot but remember, the altars to whose horns the blood of their sacrificed children adheres. And so in the case of a green tree upon the heights; i.e., when they light upon such an one, they cannot help calling to mind the Asherahs, which were such trees.” But this interpretation is clearly wrong; for it takes the second clause</w:t>
      </w:r>
      <w:r>
        <w:rPr>
          <w:rFonts w:ascii="SBL Hebrew" w:hAnsi="SBL Hebrew" w:cs="SBL Hebrew"/>
          <w:color w:val="008080"/>
          <w:sz w:val="24"/>
          <w:szCs w:val="28"/>
          <w:rtl/>
          <w:lang w:bidi="he-IL"/>
        </w:rPr>
        <w:t xml:space="preserve"> אַל עץ </w:t>
      </w:r>
      <w:r w:rsidRPr="00D93061">
        <w:rPr>
          <w:rFonts w:ascii="Times New Roman" w:hAnsi="Times New Roman" w:cs="Times New Roman"/>
          <w:color w:val="000000"/>
          <w:sz w:val="24"/>
          <w:szCs w:val="24"/>
        </w:rPr>
        <w:t>as object to</w:t>
      </w:r>
      <w:r>
        <w:rPr>
          <w:rFonts w:ascii="SBL Hebrew" w:hAnsi="SBL Hebrew" w:cs="SBL Hebrew"/>
          <w:color w:val="008080"/>
          <w:sz w:val="24"/>
          <w:szCs w:val="28"/>
          <w:rtl/>
          <w:lang w:bidi="he-IL"/>
        </w:rPr>
        <w:t xml:space="preserve">זכֹר </w:t>
      </w:r>
      <w:r w:rsidRPr="00D93061">
        <w:rPr>
          <w:rFonts w:ascii="Times New Roman" w:hAnsi="Times New Roman" w:cs="Times New Roman"/>
          <w:color w:val="000000"/>
          <w:sz w:val="24"/>
          <w:szCs w:val="24"/>
        </w:rPr>
        <w:t>, which is grammatically quite indefensible, and which is besides incompatible with the order of the words. Besides, the idea that they remember the altars because the blood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children stuck to the horns of them, is put into the words; and the putting of it in is made possible only by Hitz.’s arbitrarily separating “their Astartes” from “their altars,” and from the specification of place in the next clause: “by the green tree.” The words mean: As they remember their children, so do they their altars and Asherahs by every green tree. The co-ordination of Asherahs and altars makes it clear that it is not sacrifices to Moloch that are meant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altars; for the Asherahs have no connection with the worship of Moloch. Näg.’s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assertions, that</w:t>
      </w:r>
      <w:r>
        <w:rPr>
          <w:rFonts w:ascii="SBL Hebrew" w:hAnsi="SBL Hebrew" w:cs="SBL Hebrew"/>
          <w:color w:val="008080"/>
          <w:sz w:val="24"/>
          <w:szCs w:val="28"/>
          <w:rtl/>
          <w:lang w:bidi="he-IL"/>
        </w:rPr>
        <w:t xml:space="preserve"> אֲשׁרים </w:t>
      </w:r>
      <w:r w:rsidRPr="00D93061">
        <w:rPr>
          <w:rFonts w:ascii="Times New Roman" w:hAnsi="Times New Roman" w:cs="Times New Roman"/>
          <w:color w:val="000000"/>
          <w:sz w:val="24"/>
          <w:szCs w:val="24"/>
        </w:rPr>
        <w:t>is the name for male images of Baal, and that there can be no doubt of their connection with child-slaughtering Moloch-worship, are unfounded and erroneous. The word means images of Asherah;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14:23 and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16:21. Graf says that</w:t>
      </w:r>
      <w:r>
        <w:rPr>
          <w:rFonts w:ascii="SBL Hebrew" w:hAnsi="SBL Hebrew" w:cs="SBL Hebrew"/>
          <w:color w:val="008080"/>
          <w:sz w:val="24"/>
          <w:szCs w:val="28"/>
          <w:rtl/>
          <w:lang w:bidi="he-IL"/>
        </w:rPr>
        <w:t xml:space="preserve"> אַל־עץ רי </w:t>
      </w:r>
      <w:r w:rsidRPr="00D93061">
        <w:rPr>
          <w:rFonts w:ascii="Times New Roman" w:hAnsi="Times New Roman" w:cs="Times New Roman"/>
          <w:color w:val="000000"/>
          <w:sz w:val="24"/>
          <w:szCs w:val="24"/>
        </w:rPr>
        <w:t>does not belong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“altars and Asherahs,” because in that case it would need to be</w:t>
      </w:r>
      <w:r>
        <w:rPr>
          <w:rFonts w:ascii="SBL Hebrew" w:hAnsi="SBL Hebrew" w:cs="SBL Hebrew"/>
          <w:color w:val="008080"/>
          <w:sz w:val="24"/>
          <w:szCs w:val="28"/>
          <w:rtl/>
          <w:lang w:bidi="he-IL"/>
        </w:rPr>
        <w:t xml:space="preserve">תַּחַת עץ רי </w:t>
      </w:r>
      <w:r w:rsidRPr="00D93061">
        <w:rPr>
          <w:rFonts w:ascii="Times New Roman" w:hAnsi="Times New Roman" w:cs="Times New Roman"/>
          <w:color w:val="000000"/>
          <w:sz w:val="24"/>
          <w:szCs w:val="24"/>
        </w:rPr>
        <w:t>,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2:20; 3:6, 13, Isa. 57:5,</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12:2, 2Ki. 16:4; 17:10, but that it depends on</w:t>
      </w:r>
      <w:r>
        <w:rPr>
          <w:rFonts w:ascii="SBL Hebrew" w:hAnsi="SBL Hebrew" w:cs="SBL Hebrew"/>
          <w:color w:val="008080"/>
          <w:sz w:val="24"/>
          <w:szCs w:val="28"/>
          <w:rtl/>
          <w:lang w:bidi="he-IL"/>
        </w:rPr>
        <w:t xml:space="preserve">זכֹר </w:t>
      </w:r>
      <w:r w:rsidRPr="00D93061">
        <w:rPr>
          <w:rFonts w:ascii="Times New Roman" w:hAnsi="Times New Roman" w:cs="Times New Roman"/>
          <w:color w:val="000000"/>
          <w:sz w:val="24"/>
          <w:szCs w:val="24"/>
        </w:rPr>
        <w:t>. This remark is not correctly expressed, and Graf himself gives</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a local force, thus: by every green tree and on every high hill they think of the altars and Asherahs. This local relation cannot be spoken of as a “dependence” upon the verb; nor does it necessarily exclude the connection with “altars and Asherahs,” since we can quite well think of the altars and Asherahs as being by or beside every green tree and on the hills. At the same time, we hold it better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connect the local reference with the verb, because it gives the stronger sense,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namely, that the Jews not merely think of the altars and Asherahs which are by every green tree and upon the high hills, but that by every green tree and on the high hills they think of their altars and Asherahs, even when there are no such things to be seen there. Thus we can now answer the question before thrown out, in what respects the sin was ineffaceably engraven on the horns of the altar: It was because the altars and images of the false gods had entwined themselves as closely about their hearts as their children, so that they brought the sin of their idolatry along with their sacrifices to the altars of Jahveh. The offerings which they bring, in this state of mind, to the Lord are defiled by idolatry and carry their sins to the altar, so that, in the blood which is sprinkled on its horns, the sins of the offerers are poured out on the altar. Hence it appears unmistakeably that v. 1 does not deal with the consciousness of sin as not yet cancelled or forgiven, but with the sin of idolatry, which, ineradicably implanted in the hearts of the people and indelibly recorded before God on the horns of the altar, calls down God’s wrath in punishment as announced in vv. 3 and 4.“My mountain in the field” is taken by most comm. as a name for Jerusalem or Zion. But it is a question whether the words are vocative, or whether they are accusative; and so with the rest of the objects, “thy substance,” etc., dependent on</w:t>
      </w:r>
      <w:r>
        <w:rPr>
          <w:rFonts w:ascii="SBL Hebrew" w:hAnsi="SBL Hebrew" w:cs="SBL Hebrew"/>
          <w:color w:val="008080"/>
          <w:sz w:val="24"/>
          <w:szCs w:val="28"/>
          <w:rtl/>
          <w:lang w:bidi="he-IL"/>
        </w:rPr>
        <w:t xml:space="preserve">אֶתֶּן </w:t>
      </w:r>
      <w:r w:rsidRPr="00D93061">
        <w:rPr>
          <w:rFonts w:ascii="Times New Roman" w:hAnsi="Times New Roman" w:cs="Times New Roman"/>
          <w:color w:val="000000"/>
          <w:sz w:val="24"/>
          <w:szCs w:val="24"/>
        </w:rPr>
        <w:t>. If we take them to be vocative, so that Jerusalem is addressed, then we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must hold “thy substance” and “thy treasures” to be the goods and gear of Jerusalem, while the city will be regarded as representative of the kingdom, or rather of the population of Judah. But the second clause, “thy high places in all thy borders,” does not seem to be quite in keeping with this, and still less v. 4: thou shalt discontinue from thine inheritance, which is clearly spoken of the people of Judah. Furthermore, if Jerusalem were the party addressed, we should expect feminine suffixes, since Jerusalem is everywhere else personified as a woman, as the daughter of Zion. We therefore hold “my mountain” to be accusative, and, under “the mountain of Jahveh in the field,” understand, not the city of Jerusalem, but Mount Zion as the site of the temple, the mountain of the house of Jahveh, Isa. 2:3, Zec. 8:3, Psa. 24:3. The addition</w:t>
      </w:r>
      <w:r>
        <w:rPr>
          <w:rFonts w:ascii="SBL Hebrew" w:hAnsi="SBL Hebrew" w:cs="SBL Hebrew"/>
          <w:color w:val="008080"/>
          <w:sz w:val="24"/>
          <w:szCs w:val="28"/>
          <w:rtl/>
          <w:lang w:bidi="he-IL"/>
        </w:rPr>
        <w:t xml:space="preserve"> בַּשָּׂדֶה </w:t>
      </w:r>
      <w:r w:rsidRPr="00D93061">
        <w:rPr>
          <w:rFonts w:ascii="Times New Roman" w:hAnsi="Times New Roman" w:cs="Times New Roman"/>
          <w:color w:val="000000"/>
          <w:sz w:val="24"/>
          <w:szCs w:val="24"/>
        </w:rPr>
        <w:t>may not be translated: with the field (Ges., de W., Näg.); for</w:t>
      </w:r>
      <w:r>
        <w:rPr>
          <w:rFonts w:ascii="SBL Hebrew" w:hAnsi="SBL Hebrew" w:cs="SBL Hebrew"/>
          <w:color w:val="008080"/>
          <w:sz w:val="24"/>
          <w:szCs w:val="28"/>
          <w:rtl/>
          <w:lang w:bidi="he-IL"/>
        </w:rPr>
        <w:t xml:space="preserve"> בִּ </w:t>
      </w:r>
      <w:r w:rsidRPr="00D93061">
        <w:rPr>
          <w:rFonts w:ascii="Times New Roman" w:hAnsi="Times New Roman" w:cs="Times New Roman"/>
          <w:color w:val="000000"/>
          <w:sz w:val="24"/>
          <w:szCs w:val="24"/>
        </w:rPr>
        <w:t>denotes the means or instrument, or an accessory accompanying the principal thing or action and subservient to it (Ew. § 217,f. 3), but not the mere external surroundings or belongings. Näg.’s assertion, that</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amidst = together with, is due to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extreme position in an empirical mode of treating language.</w:t>
      </w:r>
      <w:r>
        <w:rPr>
          <w:rFonts w:ascii="SBL Hebrew" w:hAnsi="SBL Hebrew" w:cs="SBL Hebrew"/>
          <w:color w:val="008080"/>
          <w:sz w:val="24"/>
          <w:szCs w:val="28"/>
          <w:rtl/>
          <w:lang w:bidi="he-IL"/>
        </w:rPr>
        <w:t xml:space="preserve"> בַּשָּׂדֶה </w:t>
      </w:r>
      <w:r w:rsidRPr="00D93061">
        <w:rPr>
          <w:rFonts w:ascii="Times New Roman" w:hAnsi="Times New Roman" w:cs="Times New Roman"/>
          <w:color w:val="000000"/>
          <w:sz w:val="24"/>
          <w:szCs w:val="24"/>
        </w:rPr>
        <w:t>means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field,” and “mountain in the field” is like the “rock of the plain,” 21:13. But whether it denotes “the clear outstanding loftiness of the mountain, so that for it we might say: My mountain commanding a wide prospect” (Umbr., Graf), is a question.</w:t>
      </w:r>
      <w:r>
        <w:rPr>
          <w:rFonts w:ascii="SBL Hebrew" w:hAnsi="SBL Hebrew" w:cs="SBL Hebrew"/>
          <w:color w:val="008080"/>
          <w:sz w:val="24"/>
          <w:szCs w:val="28"/>
          <w:rtl/>
          <w:lang w:bidi="he-IL"/>
        </w:rPr>
        <w:t xml:space="preserve">שׂדֶה </w:t>
      </w:r>
      <w:r w:rsidRPr="00D93061">
        <w:rPr>
          <w:rFonts w:ascii="Times New Roman" w:hAnsi="Times New Roman" w:cs="Times New Roman"/>
          <w:color w:val="000000"/>
          <w:sz w:val="24"/>
          <w:szCs w:val="24"/>
        </w:rPr>
        <w:t>, field, denotes not the fruitful fields lying round Mount Zion,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like “field of the Amalekites,” Gen. 14:7, “field of Edom” (Gen. 32:4),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land or country; see on Eze. 21:2; and so here: my mountain in the land (of Judah or Israel). The land is spoken of as a field, as a level or plain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21:13), in reference to the spiritual height of the temple mountain or mountain of God above the whole land; not in reference to the physical pre-eminence of Zion, which cannot be meant, since Zion is considerably exceeded in height of the highlands of Judah. By its choice to be the site of the Lord’s throne amid His people, Mount Zion was exalted above the whole land as is a mountain in the field; and it is hereafter to be exalted above all mountains (Isa. 2:2; Mic. 4:1), while the whole land is to be lowered to the level of a plain (Zec. 14:10). The following objects are ranged alongside as asyndetons: the Mount Zion as His peculiar possession and the substance of the people, all their treasures will the Lord give for a prey to the enemy. “Thy high places” is also introduced, with rhetorical effect, without copula. “Thy high places,” i.e., the heights on which Judah had practised idolatry, will He give up, for their sins’ sake, throughout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whole land. The whole clause, from “thy high places” to “thy borders,” is an apposition to the first half of the verse, setting forth the reason why the whole land, the mountain of the Lord, and all the substance of the people, are to be delivered to the enemy; because, viz., the whole land has been defiled by idolatry. Hitz. wrongly translates</w:t>
      </w:r>
      <w:r>
        <w:rPr>
          <w:rFonts w:ascii="SBL Hebrew" w:hAnsi="SBL Hebrew" w:cs="SBL Hebrew"/>
          <w:color w:val="008080"/>
          <w:sz w:val="24"/>
          <w:szCs w:val="28"/>
          <w:rtl/>
          <w:lang w:bidi="he-IL"/>
        </w:rPr>
        <w:t xml:space="preserve"> בִּחַטָּאת </w:t>
      </w:r>
      <w:r w:rsidRPr="00D93061">
        <w:rPr>
          <w:rFonts w:ascii="Times New Roman" w:hAnsi="Times New Roman" w:cs="Times New Roman"/>
          <w:color w:val="000000"/>
          <w:sz w:val="24"/>
          <w:szCs w:val="24"/>
        </w:rPr>
        <w:t>for sin, i.e., for a sin-offering.</w:t>
      </w:r>
      <w:r w:rsidRPr="00390A29">
        <w:rPr>
          <w:rFonts w:ascii="Times New Roman" w:hAnsi="Times New Roman" w:cs="Times New Roman"/>
          <w:color w:val="000000"/>
          <w:sz w:val="24"/>
          <w:szCs w:val="24"/>
        </w:rPr>
        <w:t xml:space="preserve"> </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4065FD" w:rsidRDefault="00100EF5" w:rsidP="002144BB">
      <w:pPr>
        <w:pStyle w:val="Heading7"/>
      </w:pPr>
      <w:r w:rsidRPr="003B24C7">
        <w:t>Jer.</w:t>
      </w:r>
      <w:r w:rsidRPr="00D93061">
        <w:t xml:space="preserve"> 17:4.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And thou shalt discontinue from thine inheritance. There is in</w:t>
      </w:r>
      <w:r>
        <w:rPr>
          <w:rFonts w:ascii="SBL Hebrew" w:hAnsi="SBL Hebrew" w:cs="SBL Hebrew"/>
          <w:color w:val="008080"/>
          <w:sz w:val="24"/>
          <w:szCs w:val="28"/>
          <w:rtl/>
          <w:lang w:bidi="he-IL"/>
        </w:rPr>
        <w:t xml:space="preserve"> שׁמַטְתֳה </w:t>
      </w:r>
      <w:r w:rsidRPr="00D93061">
        <w:rPr>
          <w:rFonts w:ascii="Times New Roman" w:hAnsi="Times New Roman" w:cs="Times New Roman"/>
          <w:color w:val="000000"/>
          <w:sz w:val="24"/>
          <w:szCs w:val="24"/>
        </w:rPr>
        <w:t>an allusion to the law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23:11, to let the ground lie untilled in the seventh year, and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15:2, to let loans go, not to exact from one’s neighbour what has been lent to him. Because Judah has transgressed this law, the Lord will compel the people to let go their hold of their inheritance, i.e., He will cast them out of it.</w:t>
      </w:r>
      <w:r>
        <w:rPr>
          <w:rFonts w:ascii="SBL Hebrew" w:hAnsi="SBL Hebrew" w:cs="SBL Hebrew"/>
          <w:color w:val="008080"/>
          <w:sz w:val="24"/>
          <w:szCs w:val="28"/>
          <w:rtl/>
          <w:lang w:bidi="he-IL"/>
        </w:rPr>
        <w:t xml:space="preserve"> וּבְךָ </w:t>
      </w:r>
      <w:r w:rsidRPr="00D93061">
        <w:rPr>
          <w:rFonts w:ascii="Times New Roman" w:hAnsi="Times New Roman" w:cs="Times New Roman"/>
          <w:color w:val="000000"/>
          <w:sz w:val="24"/>
          <w:szCs w:val="24"/>
        </w:rPr>
        <w:t>seems strange, interposed between the verb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“from thine inheritance” dependent on it. The later Greek translators (for the entire passage vv. 1-4 is wanting in the LXX) render it </w:t>
      </w:r>
      <w:r>
        <w:rPr>
          <w:rFonts w:ascii="SBL Greek" w:hAnsi="SBL Greek" w:cs="Times New Roman"/>
          <w:color w:val="0000FF"/>
          <w:sz w:val="24"/>
          <w:szCs w:val="24"/>
          <w:lang w:val="el-GR"/>
        </w:rPr>
        <w:t>μόνη</w:t>
      </w:r>
      <w:r w:rsidRPr="00D93061">
        <w:rPr>
          <w:rFonts w:ascii="Times New Roman" w:hAnsi="Times New Roman" w:cs="Times New Roman"/>
          <w:color w:val="000000"/>
          <w:sz w:val="24"/>
          <w:szCs w:val="24"/>
        </w:rPr>
        <w:t xml:space="preserve">, and Jerome </w:t>
      </w:r>
      <w:r w:rsidRPr="00D93061">
        <w:rPr>
          <w:rFonts w:ascii="Times New Roman" w:hAnsi="Times New Roman" w:cs="Times New Roman"/>
          <w:i/>
          <w:iCs/>
          <w:color w:val="000000"/>
          <w:sz w:val="24"/>
          <w:szCs w:val="24"/>
        </w:rPr>
        <w:t xml:space="preserve">sola. </w:t>
      </w:r>
      <w:r w:rsidRPr="00D93061">
        <w:rPr>
          <w:rFonts w:ascii="Times New Roman" w:hAnsi="Times New Roman" w:cs="Times New Roman"/>
          <w:color w:val="000000"/>
          <w:sz w:val="24"/>
          <w:szCs w:val="24"/>
        </w:rPr>
        <w:t>Ew. therefore conjectures</w:t>
      </w:r>
      <w:r>
        <w:rPr>
          <w:rFonts w:ascii="SBL Hebrew" w:hAnsi="SBL Hebrew" w:cs="SBL Hebrew"/>
          <w:color w:val="008080"/>
          <w:sz w:val="24"/>
          <w:szCs w:val="28"/>
          <w:rtl/>
          <w:lang w:bidi="he-IL"/>
        </w:rPr>
        <w:t xml:space="preserve">לבָדָד </w:t>
      </w:r>
      <w:r w:rsidRPr="00D93061">
        <w:rPr>
          <w:rFonts w:ascii="Times New Roman" w:hAnsi="Times New Roman" w:cs="Times New Roman"/>
          <w:color w:val="000000"/>
          <w:sz w:val="24"/>
          <w:szCs w:val="24"/>
        </w:rPr>
        <w:t xml:space="preserve">, but without due reason, since the translation is only a free rendering of: and that by thyself. J. D. Mich., Gr., and Näg. </w:t>
      </w:r>
      <w:proofErr w:type="gramStart"/>
      <w:r w:rsidRPr="00D93061">
        <w:rPr>
          <w:rFonts w:ascii="Times New Roman" w:hAnsi="Times New Roman" w:cs="Times New Roman"/>
          <w:color w:val="000000"/>
          <w:sz w:val="24"/>
          <w:szCs w:val="24"/>
        </w:rPr>
        <w:t>propose</w:t>
      </w:r>
      <w:proofErr w:type="gramEnd"/>
      <w:r w:rsidRPr="00D93061">
        <w:rPr>
          <w:rFonts w:ascii="Times New Roman" w:hAnsi="Times New Roman" w:cs="Times New Roman"/>
          <w:color w:val="000000"/>
          <w:sz w:val="24"/>
          <w:szCs w:val="24"/>
        </w:rPr>
        <w:t xml:space="preserve"> to read</w:t>
      </w:r>
      <w:r>
        <w:rPr>
          <w:rFonts w:ascii="SBL Hebrew" w:hAnsi="SBL Hebrew" w:cs="SBL Hebrew"/>
          <w:color w:val="008080"/>
          <w:sz w:val="24"/>
          <w:szCs w:val="28"/>
          <w:rtl/>
          <w:lang w:bidi="he-IL"/>
        </w:rPr>
        <w:t xml:space="preserve">ידְךָ </w:t>
      </w:r>
      <w:r w:rsidRPr="00D93061">
        <w:rPr>
          <w:rFonts w:ascii="Times New Roman" w:hAnsi="Times New Roman" w:cs="Times New Roman"/>
          <w:color w:val="000000"/>
          <w:sz w:val="24"/>
          <w:szCs w:val="24"/>
        </w:rPr>
        <w:t>, on the ground of the connection wrongly made between</w:t>
      </w:r>
      <w:r>
        <w:rPr>
          <w:rFonts w:ascii="SBL Hebrew" w:hAnsi="SBL Hebrew" w:cs="SBL Hebrew"/>
          <w:color w:val="008080"/>
          <w:sz w:val="24"/>
          <w:szCs w:val="28"/>
          <w:rtl/>
          <w:lang w:bidi="he-IL"/>
        </w:rPr>
        <w:t xml:space="preserve"> שׁמַט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ידוֹ </w:t>
      </w:r>
      <w:r w:rsidRPr="00D93061">
        <w:rPr>
          <w:rFonts w:ascii="Times New Roman" w:hAnsi="Times New Roman" w:cs="Times New Roman"/>
          <w:color w:val="000000"/>
          <w:sz w:val="24"/>
          <w:szCs w:val="24"/>
        </w:rPr>
        <w:t>, to let go his hand,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15:2, given in Ges. </w:t>
      </w:r>
      <w:r w:rsidRPr="00D93061">
        <w:rPr>
          <w:rFonts w:ascii="Times New Roman" w:hAnsi="Times New Roman" w:cs="Times New Roman"/>
          <w:i/>
          <w:iCs/>
          <w:color w:val="000000"/>
          <w:sz w:val="24"/>
          <w:szCs w:val="24"/>
        </w:rPr>
        <w:t xml:space="preserve">Lex. s.v.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ידוֹ </w:t>
      </w:r>
      <w:r w:rsidRPr="00D93061">
        <w:rPr>
          <w:rFonts w:ascii="Times New Roman" w:hAnsi="Times New Roman" w:cs="Times New Roman"/>
          <w:color w:val="000000"/>
          <w:sz w:val="24"/>
          <w:szCs w:val="24"/>
        </w:rPr>
        <w:t>in this case is not object to</w:t>
      </w:r>
      <w:r>
        <w:rPr>
          <w:rFonts w:ascii="SBL Hebrew" w:hAnsi="SBL Hebrew" w:cs="SBL Hebrew"/>
          <w:color w:val="008080"/>
          <w:sz w:val="24"/>
          <w:szCs w:val="28"/>
          <w:rtl/>
          <w:lang w:bidi="he-IL"/>
        </w:rPr>
        <w:t>שׁ</w:t>
      </w:r>
      <w:proofErr w:type="gramStart"/>
      <w:r>
        <w:rPr>
          <w:rFonts w:ascii="SBL Hebrew" w:hAnsi="SBL Hebrew" w:cs="SBL Hebrew"/>
          <w:color w:val="008080"/>
          <w:sz w:val="24"/>
          <w:szCs w:val="28"/>
          <w:rtl/>
          <w:lang w:bidi="he-IL"/>
        </w:rPr>
        <w:t xml:space="preserve">מט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but belongs to</w:t>
      </w:r>
      <w:r>
        <w:rPr>
          <w:rFonts w:ascii="SBL Hebrew" w:hAnsi="SBL Hebrew" w:cs="SBL Hebrew"/>
          <w:color w:val="008080"/>
          <w:sz w:val="24"/>
          <w:szCs w:val="28"/>
          <w:rtl/>
          <w:lang w:bidi="he-IL"/>
        </w:rPr>
        <w:t xml:space="preserve">מַשּׁה </w:t>
      </w:r>
      <w:r w:rsidRPr="00D93061">
        <w:rPr>
          <w:rFonts w:ascii="Times New Roman" w:hAnsi="Times New Roman" w:cs="Times New Roman"/>
          <w:color w:val="000000"/>
          <w:sz w:val="24"/>
          <w:szCs w:val="24"/>
        </w:rPr>
        <w:t>, hand-lending; and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15:3</w:t>
      </w:r>
      <w:r>
        <w:rPr>
          <w:rFonts w:ascii="SBL Hebrew" w:hAnsi="SBL Hebrew" w:cs="SBL Hebrew"/>
          <w:color w:val="008080"/>
          <w:sz w:val="24"/>
          <w:szCs w:val="28"/>
          <w:rtl/>
          <w:lang w:bidi="he-IL"/>
        </w:rPr>
        <w:t xml:space="preserve"> ידְךָ </w:t>
      </w:r>
      <w:r w:rsidRPr="00D93061">
        <w:rPr>
          <w:rFonts w:ascii="Times New Roman" w:hAnsi="Times New Roman" w:cs="Times New Roman"/>
          <w:color w:val="000000"/>
          <w:sz w:val="24"/>
          <w:szCs w:val="24"/>
        </w:rPr>
        <w:t>is subject to</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תַּשְׁמט</w:t>
      </w:r>
      <w:r w:rsidRPr="00D93061">
        <w:rPr>
          <w:rFonts w:ascii="Times New Roman" w:hAnsi="Times New Roman" w:cs="Times New Roman"/>
          <w:color w:val="000000"/>
          <w:sz w:val="24"/>
          <w:szCs w:val="24"/>
        </w:rPr>
        <w:t>, the hand shall quit hold.</w:t>
      </w:r>
      <w:r>
        <w:rPr>
          <w:rFonts w:ascii="SBL Hebrew" w:hAnsi="SBL Hebrew" w:cs="SBL Hebrew"/>
          <w:color w:val="008080"/>
          <w:sz w:val="24"/>
          <w:szCs w:val="28"/>
          <w:rtl/>
          <w:lang w:bidi="he-IL"/>
        </w:rPr>
        <w:t xml:space="preserve"> וּבְךָ </w:t>
      </w:r>
      <w:r w:rsidRPr="00D93061">
        <w:rPr>
          <w:rFonts w:ascii="Times New Roman" w:hAnsi="Times New Roman" w:cs="Times New Roman"/>
          <w:color w:val="000000"/>
          <w:sz w:val="24"/>
          <w:szCs w:val="24"/>
        </w:rPr>
        <w:t>sig. and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thee, i.e., by thine own fault; cf. Eze. 22:16. Meaning: by thine own fault thou must needs leave behind thee thine inheritance, thy land, and serve thine enemies in a foreign land. On the last clause, “for a fire,” etc., cf. 15:14, where is also discussed the relation of the present vv. 3 and 4 to 15:13, 14. For ever burns the fire, i.e., until the sin is blotted out by the punishment, and for ever inasmuch as the wicked are to be punished for ever</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4065FD" w:rsidRDefault="00100EF5" w:rsidP="002144BB">
      <w:pPr>
        <w:pStyle w:val="Heading5"/>
      </w:pPr>
      <w:r w:rsidRPr="003B24C7">
        <w:t xml:space="preserve"> Jer. </w:t>
      </w:r>
      <w:r w:rsidRPr="00D93061">
        <w:t xml:space="preserve"> 17:5-27. </w:t>
      </w:r>
    </w:p>
    <w:p w:rsidR="004065FD" w:rsidRDefault="004065FD" w:rsidP="004065F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Further Confirmation of this Announcement in General Reflections concerning the Sources of Ruin and of Well-Being. — This portion falls into two halves: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 xml:space="preserve">On the sources of ruin and of well-being (vv. 5-18);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On the way to life (vv. 18-27). The reflections of the first half show the curse of confidence in man and the blessings of confidence in God the Lord, vv. 5-13; to which is joined, vv. 14-18, a prayer of the prophet for deliverance from his enemies</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100EF5" w:rsidRDefault="00100EF5" w:rsidP="002144BB">
      <w:pPr>
        <w:pStyle w:val="Heading6"/>
        <w:rPr>
          <w:color w:val="000000"/>
        </w:rPr>
      </w:pPr>
      <w:r w:rsidRPr="003B24C7">
        <w:t xml:space="preserve"> Jer. </w:t>
      </w:r>
      <w:r w:rsidRPr="00D93061">
        <w:rPr>
          <w:iCs/>
        </w:rPr>
        <w:t xml:space="preserve"> 17:5.</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“Thus saith Jahveh: Cursed is the man that trusteth in man and maketh flesh his arm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while his heart departeth from Jahveh.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He shall be as a destitute man in the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not see that good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cometh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shall inhabit parched places in the desert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salt land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uninhabited.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Blessed is the man that trusteth in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whose trust Jahveh is.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He shall be as a tree planted by the water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by the river spread out his roots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not fear when heat cometh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leaves shall be green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year of drought he shall not have care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neither cease from yielding fruit.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Deceitful is the heart above all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corrupt it 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 can know it?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I Jahveh</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search the heart and try the reins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even to give every one according to his 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according to the fruit of his doings.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The partridge hatcheth the egg which it laid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 is that getteth riches and not by right. In the midst of his days they forsake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at his end he shall be a fool.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Thou throne of glory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loftiness from the beginning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place of our sanctuary.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Thou hope of Israel</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that forsake Thee come to shame. They that depart from me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be written in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have forsaken the fountain of living water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Trust in man and departure from God brings only mischief (vv. 5 and 6); trust in the Lord brings blessing only (vv. 7, 8). These truths are substantiated in vv. 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 and elucidated by illustrations</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253903" w:rsidRDefault="00100EF5" w:rsidP="002144BB">
      <w:pPr>
        <w:pStyle w:val="Heading6"/>
      </w:pPr>
      <w:r w:rsidRPr="003B24C7">
        <w:t xml:space="preserve"> Jer. </w:t>
      </w:r>
      <w:r w:rsidRPr="00D93061">
        <w:t xml:space="preserve"> 17:5.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Trust in man is described according to the nature of it in the second clause: he that maketh flesh his arm, i.e., has strength. Flesh, the antithesis to spirit (cf. Isa. 31:3), sets forth the vanity and perishableness of man and of all other earthly beings; cf. besides Isa. 31:3, also Job. 10:4, Psa. 56:5. In v. 6 we are shown the curse of this trusting in man. One who so does is as</w:t>
      </w:r>
      <w:r>
        <w:rPr>
          <w:rFonts w:ascii="SBL Hebrew" w:hAnsi="SBL Hebrew" w:cs="SBL Hebrew"/>
          <w:color w:val="008080"/>
          <w:sz w:val="24"/>
          <w:szCs w:val="28"/>
          <w:rtl/>
          <w:lang w:bidi="he-IL"/>
        </w:rPr>
        <w:t xml:space="preserve"> אַרְעָר </w:t>
      </w:r>
      <w:r w:rsidRPr="00D93061">
        <w:rPr>
          <w:rFonts w:ascii="Times New Roman" w:hAnsi="Times New Roman" w:cs="Times New Roman"/>
          <w:color w:val="000000"/>
          <w:sz w:val="24"/>
          <w:szCs w:val="24"/>
        </w:rPr>
        <w:t>in the steppe. This word, which is found beside only in Psa. 102:18, and in the form</w:t>
      </w:r>
      <w:r>
        <w:rPr>
          <w:rFonts w:ascii="SBL Hebrew" w:hAnsi="SBL Hebrew" w:cs="SBL Hebrew"/>
          <w:color w:val="008080"/>
          <w:sz w:val="24"/>
          <w:szCs w:val="28"/>
          <w:rtl/>
          <w:lang w:bidi="he-IL"/>
        </w:rPr>
        <w:t xml:space="preserve"> ערוֹער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48:6, is rendered by the old translators by means of words which mean desert plants or thorny growths (LXX </w:t>
      </w:r>
      <w:r>
        <w:rPr>
          <w:rFonts w:ascii="SBL Greek" w:hAnsi="SBL Greek" w:cs="Times New Roman"/>
          <w:color w:val="0000FF"/>
          <w:sz w:val="24"/>
          <w:szCs w:val="24"/>
          <w:lang w:val="el-GR"/>
        </w:rPr>
        <w:t>ἀγριομυρίκη</w:t>
      </w:r>
      <w:r w:rsidRPr="00D93061">
        <w:rPr>
          <w:rFonts w:ascii="Times New Roman" w:hAnsi="Times New Roman" w:cs="Times New Roman"/>
          <w:color w:val="000000"/>
          <w:sz w:val="24"/>
          <w:szCs w:val="24"/>
        </w:rPr>
        <w:t xml:space="preserve">; Jerome, </w:t>
      </w:r>
      <w:r w:rsidRPr="00D93061">
        <w:rPr>
          <w:rFonts w:ascii="Times New Roman" w:hAnsi="Times New Roman" w:cs="Times New Roman"/>
          <w:i/>
          <w:iCs/>
          <w:color w:val="000000"/>
          <w:sz w:val="24"/>
          <w:szCs w:val="24"/>
        </w:rPr>
        <w:t>myrice</w:t>
      </w:r>
      <w:r w:rsidRPr="00D93061">
        <w:rPr>
          <w:rFonts w:ascii="Times New Roman" w:hAnsi="Times New Roman" w:cs="Times New Roman"/>
          <w:color w:val="000000"/>
          <w:sz w:val="24"/>
          <w:szCs w:val="24"/>
        </w:rPr>
        <w:t>; similarly in Chald. and Syr.); so Ew., arid shrub; Umbr., a bare tree. All these renderings are merely guesses from the context; and the latter, indeed, tells rather against than for a bush or tree, since the following clause, “he shall not see,” can be said only of a man. So in Psa. 102:18, where we hear of the prayer of the</w:t>
      </w:r>
      <w:r>
        <w:rPr>
          <w:rFonts w:ascii="SBL Hebrew" w:hAnsi="SBL Hebrew" w:cs="SBL Hebrew"/>
          <w:color w:val="008080"/>
          <w:sz w:val="24"/>
          <w:szCs w:val="28"/>
          <w:rtl/>
          <w:lang w:bidi="he-IL"/>
        </w:rPr>
        <w:t xml:space="preserve">אַרְעָר </w:t>
      </w:r>
      <w:r w:rsidRPr="00D93061">
        <w:rPr>
          <w:rFonts w:ascii="Times New Roman" w:hAnsi="Times New Roman" w:cs="Times New Roman"/>
          <w:color w:val="000000"/>
          <w:sz w:val="24"/>
          <w:szCs w:val="24"/>
        </w:rPr>
        <w:t>. The word is from</w:t>
      </w:r>
      <w:r>
        <w:rPr>
          <w:rFonts w:ascii="SBL Hebrew" w:hAnsi="SBL Hebrew" w:cs="SBL Hebrew"/>
          <w:color w:val="008080"/>
          <w:sz w:val="24"/>
          <w:szCs w:val="28"/>
          <w:rtl/>
          <w:lang w:bidi="he-IL"/>
        </w:rPr>
        <w:t xml:space="preserve">ערר </w:t>
      </w:r>
      <w:r w:rsidRPr="00D93061">
        <w:rPr>
          <w:rFonts w:ascii="Times New Roman" w:hAnsi="Times New Roman" w:cs="Times New Roman"/>
          <w:color w:val="000000"/>
          <w:sz w:val="24"/>
          <w:szCs w:val="24"/>
        </w:rPr>
        <w:t>, to be naked, made bare, and denotes the destitute man, who lacks all the means of subsistence. It is not the homeless or outcast (Graf, Hitz.). He shall not see, i.e., experience that good comes, i.e., he shall have no prosperity, but shall inhabit “burnt places,” tracts in the desert parched by the sun’s heat. Salt-land, i.e., quite unfruitful land;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29:22.</w:t>
      </w:r>
      <w:r>
        <w:rPr>
          <w:rFonts w:ascii="SBL Hebrew" w:hAnsi="SBL Hebrew" w:cs="SBL Hebrew"/>
          <w:color w:val="008080"/>
          <w:sz w:val="24"/>
          <w:szCs w:val="28"/>
          <w:rtl/>
          <w:lang w:bidi="he-IL"/>
        </w:rPr>
        <w:t xml:space="preserve"> לא תשׁב </w:t>
      </w:r>
      <w:r w:rsidRPr="00D93061">
        <w:rPr>
          <w:rFonts w:ascii="Times New Roman" w:hAnsi="Times New Roman" w:cs="Times New Roman"/>
          <w:color w:val="000000"/>
          <w:sz w:val="24"/>
          <w:szCs w:val="24"/>
        </w:rPr>
        <w:t xml:space="preserve">is a relative clause: and which is not inhabited = uninhabitable. Dwelling in parched tracts and salt regions is a figure for the total want of the means of life (equivalent to the German: </w:t>
      </w:r>
      <w:r w:rsidRPr="00D93061">
        <w:rPr>
          <w:rFonts w:ascii="Times New Roman" w:hAnsi="Times New Roman" w:cs="Times New Roman"/>
          <w:i/>
          <w:iCs/>
          <w:color w:val="000000"/>
          <w:sz w:val="24"/>
          <w:szCs w:val="24"/>
        </w:rPr>
        <w:t>auf keinen grünen Zweig kommen</w:t>
      </w:r>
      <w:r w:rsidRPr="00D93061">
        <w:rPr>
          <w:rFonts w:ascii="Times New Roman" w:hAnsi="Times New Roman" w:cs="Times New Roman"/>
          <w:color w:val="000000"/>
          <w:sz w:val="24"/>
          <w:szCs w:val="24"/>
        </w:rPr>
        <w:t>)</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253903" w:rsidRDefault="00100EF5" w:rsidP="002144BB">
      <w:pPr>
        <w:pStyle w:val="Heading6"/>
      </w:pPr>
      <w:r w:rsidRPr="003B24C7">
        <w:t xml:space="preserve"> Jer. </w:t>
      </w:r>
      <w:r w:rsidRPr="00D93061">
        <w:t xml:space="preserve"> 17:7, 8.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Vv. 7 and 8 show the companion picture, the blessings of trusting in the Lord. “That trusteth in Jahveh” is strengthened by the synonymous “whose trust Jahveh is;” cf. Psa. 40:5. The portrayal of the prosperity of him that trusts in the Lord is an extension of the picture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1:3, 4, of the man that hath his delight in the law of the Lord. The form</w:t>
      </w:r>
      <w:r>
        <w:rPr>
          <w:rFonts w:ascii="SBL Hebrew" w:hAnsi="SBL Hebrew" w:cs="SBL Hebrew"/>
          <w:color w:val="008080"/>
          <w:sz w:val="24"/>
          <w:szCs w:val="28"/>
          <w:rtl/>
          <w:lang w:bidi="he-IL"/>
        </w:rPr>
        <w:t xml:space="preserve"> יוּבַל </w:t>
      </w:r>
      <w:r w:rsidRPr="00D93061">
        <w:rPr>
          <w:rFonts w:ascii="Times New Roman" w:hAnsi="Times New Roman" w:cs="Times New Roman"/>
          <w:color w:val="000000"/>
          <w:sz w:val="24"/>
          <w:szCs w:val="24"/>
        </w:rPr>
        <w:t xml:space="preserve">is </w:t>
      </w:r>
      <w:r>
        <w:rPr>
          <w:rFonts w:ascii="SBL Greek" w:hAnsi="SBL Greek" w:cs="Times New Roman"/>
          <w:color w:val="0000FF"/>
          <w:sz w:val="24"/>
          <w:szCs w:val="24"/>
          <w:lang w:val="el-GR"/>
        </w:rPr>
        <w:t>ἁπ</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714C47">
        <w:rPr>
          <w:rFonts w:ascii="SBL Greek" w:hAnsi="SBL Greek" w:cs="Times New Roman"/>
          <w:color w:val="0000FF"/>
          <w:sz w:val="24"/>
          <w:szCs w:val="24"/>
        </w:rPr>
        <w:t>.</w:t>
      </w:r>
      <w:r w:rsidRPr="00D93061">
        <w:rPr>
          <w:rFonts w:ascii="Times New Roman" w:hAnsi="Times New Roman" w:cs="Times New Roman"/>
          <w:color w:val="000000"/>
          <w:sz w:val="24"/>
          <w:szCs w:val="24"/>
        </w:rPr>
        <w:t>, equivalent to</w:t>
      </w:r>
      <w:r>
        <w:rPr>
          <w:rFonts w:ascii="SBL Hebrew" w:hAnsi="SBL Hebrew" w:cs="SBL Hebrew"/>
          <w:color w:val="008080"/>
          <w:sz w:val="24"/>
          <w:szCs w:val="28"/>
          <w:rtl/>
          <w:lang w:bidi="he-IL"/>
        </w:rPr>
        <w:t xml:space="preserve">יבָל </w:t>
      </w:r>
      <w:r w:rsidRPr="00D93061">
        <w:rPr>
          <w:rFonts w:ascii="Times New Roman" w:hAnsi="Times New Roman" w:cs="Times New Roman"/>
          <w:color w:val="000000"/>
          <w:sz w:val="24"/>
          <w:szCs w:val="24"/>
        </w:rPr>
        <w:t>, water-brook, which, moreover, occurs only in the plural</w:t>
      </w:r>
      <w:r>
        <w:rPr>
          <w:rFonts w:ascii="SBL Hebrew" w:hAnsi="SBL Hebrew" w:cs="SBL Hebrew"/>
          <w:color w:val="008080"/>
          <w:sz w:val="24"/>
          <w:szCs w:val="28"/>
          <w:rtl/>
        </w:rPr>
        <w:t>(</w:t>
      </w:r>
      <w:r>
        <w:rPr>
          <w:rFonts w:ascii="SBL Hebrew" w:hAnsi="SBL Hebrew" w:cs="SBL Hebrew"/>
          <w:color w:val="008080"/>
          <w:sz w:val="24"/>
          <w:szCs w:val="28"/>
          <w:rtl/>
          <w:lang w:bidi="he-IL"/>
        </w:rPr>
        <w:t>יבְלי</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Isa. 30:25; 44:4. He spreads forth his roots by the brook,</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gain more and more strength for growth.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ירא </w:t>
      </w:r>
      <w:r w:rsidRPr="00D93061">
        <w:rPr>
          <w:rFonts w:ascii="Times New Roman" w:hAnsi="Times New Roman" w:cs="Times New Roman"/>
          <w:color w:val="000000"/>
          <w:sz w:val="24"/>
          <w:szCs w:val="24"/>
        </w:rPr>
        <w:t>is imperf. from</w:t>
      </w:r>
      <w:r>
        <w:rPr>
          <w:rFonts w:ascii="SBL Hebrew" w:hAnsi="SBL Hebrew" w:cs="SBL Hebrew"/>
          <w:color w:val="008080"/>
          <w:sz w:val="24"/>
          <w:szCs w:val="28"/>
          <w:rtl/>
          <w:lang w:bidi="he-IL"/>
        </w:rPr>
        <w:t xml:space="preserve">ירא </w:t>
      </w:r>
      <w:r w:rsidRPr="00D93061">
        <w:rPr>
          <w:rFonts w:ascii="Times New Roman" w:hAnsi="Times New Roman" w:cs="Times New Roman"/>
          <w:color w:val="000000"/>
          <w:sz w:val="24"/>
          <w:szCs w:val="24"/>
        </w:rPr>
        <w:t>, and is to be read</w:t>
      </w:r>
      <w:r>
        <w:rPr>
          <w:rFonts w:ascii="SBL Hebrew" w:hAnsi="SBL Hebrew" w:cs="SBL Hebrew"/>
          <w:color w:val="008080"/>
          <w:sz w:val="24"/>
          <w:szCs w:val="28"/>
          <w:rtl/>
          <w:lang w:bidi="he-IL"/>
        </w:rPr>
        <w:t xml:space="preserve">ירָא </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gives</w:t>
      </w:r>
      <w:r>
        <w:rPr>
          <w:rFonts w:ascii="SBL Hebrew" w:hAnsi="SBL Hebrew" w:cs="SBL Hebrew"/>
          <w:color w:val="008080"/>
          <w:sz w:val="24"/>
          <w:szCs w:val="28"/>
          <w:rtl/>
          <w:lang w:bidi="he-IL"/>
        </w:rPr>
        <w:t xml:space="preserve"> ירְאֶה </w:t>
      </w:r>
      <w:r w:rsidRPr="00D93061">
        <w:rPr>
          <w:rFonts w:ascii="Times New Roman" w:hAnsi="Times New Roman" w:cs="Times New Roman"/>
          <w:color w:val="000000"/>
          <w:sz w:val="24"/>
          <w:szCs w:val="24"/>
        </w:rPr>
        <w:t>from</w:t>
      </w:r>
      <w:r w:rsidRPr="00ED70AC">
        <w:rPr>
          <w:rFonts w:ascii="SBL Hebrew" w:hAnsi="SBL Hebrew" w:cs="SBL Hebrew"/>
          <w:color w:val="008080"/>
          <w:sz w:val="24"/>
          <w:szCs w:val="28"/>
          <w:rtl/>
          <w:lang w:bidi="he-IL"/>
        </w:rPr>
        <w:t>ראָה</w:t>
      </w:r>
      <w:r>
        <w:rPr>
          <w:rFonts w:ascii="SBL Hebrew" w:hAnsi="SBL Hebrew" w:cs="SBL Hebrew"/>
          <w:color w:val="008080"/>
          <w:sz w:val="24"/>
          <w:szCs w:val="24"/>
          <w:rtl/>
        </w:rPr>
        <w:t xml:space="preserve"> </w:t>
      </w:r>
      <w:r w:rsidRPr="00D93061">
        <w:rPr>
          <w:rFonts w:ascii="Times New Roman" w:hAnsi="Times New Roman" w:cs="Times New Roman"/>
          <w:color w:val="000000"/>
          <w:sz w:val="24"/>
          <w:szCs w:val="24"/>
        </w:rPr>
        <w:t>, corresponding to the</w:t>
      </w:r>
      <w:r>
        <w:rPr>
          <w:rFonts w:ascii="SBL Hebrew" w:hAnsi="SBL Hebrew" w:cs="SBL Hebrew"/>
          <w:color w:val="008080"/>
          <w:sz w:val="24"/>
          <w:szCs w:val="28"/>
          <w:rtl/>
          <w:lang w:bidi="he-IL"/>
        </w:rPr>
        <w:t xml:space="preserve"> ירְאֶה </w:t>
      </w:r>
      <w:r w:rsidRPr="00D93061">
        <w:rPr>
          <w:rFonts w:ascii="Times New Roman" w:hAnsi="Times New Roman" w:cs="Times New Roman"/>
          <w:color w:val="000000"/>
          <w:sz w:val="24"/>
          <w:szCs w:val="24"/>
        </w:rPr>
        <w:t xml:space="preserve">in v. 6. The </w:t>
      </w:r>
      <w:r w:rsidRPr="00D93061">
        <w:rPr>
          <w:rFonts w:ascii="Times New Roman" w:hAnsi="Times New Roman" w:cs="Times New Roman"/>
          <w:i/>
          <w:iCs/>
          <w:color w:val="000000"/>
          <w:sz w:val="24"/>
          <w:szCs w:val="24"/>
        </w:rPr>
        <w:t xml:space="preserve">Chet. </w:t>
      </w:r>
      <w:r w:rsidRPr="00D93061">
        <w:rPr>
          <w:rFonts w:ascii="Times New Roman" w:hAnsi="Times New Roman" w:cs="Times New Roman"/>
          <w:color w:val="000000"/>
          <w:sz w:val="24"/>
          <w:szCs w:val="24"/>
        </w:rPr>
        <w:t>is unqualifiedly right, and</w:t>
      </w:r>
      <w:r>
        <w:rPr>
          <w:rFonts w:ascii="SBL Hebrew" w:hAnsi="SBL Hebrew" w:cs="SBL Hebrew"/>
          <w:color w:val="008080"/>
          <w:sz w:val="24"/>
          <w:szCs w:val="28"/>
          <w:rtl/>
          <w:lang w:bidi="he-IL"/>
        </w:rPr>
        <w:t xml:space="preserve"> לא ירָא </w:t>
      </w:r>
      <w:r w:rsidRPr="00D93061">
        <w:rPr>
          <w:rFonts w:ascii="Times New Roman" w:hAnsi="Times New Roman" w:cs="Times New Roman"/>
          <w:color w:val="000000"/>
          <w:sz w:val="24"/>
          <w:szCs w:val="24"/>
        </w:rPr>
        <w:t>correspond to</w:t>
      </w:r>
      <w:r>
        <w:rPr>
          <w:rFonts w:ascii="SBL Hebrew" w:hAnsi="SBL Hebrew" w:cs="SBL Hebrew"/>
          <w:color w:val="008080"/>
          <w:sz w:val="24"/>
          <w:szCs w:val="28"/>
          <w:rtl/>
          <w:lang w:bidi="he-IL"/>
        </w:rPr>
        <w:t xml:space="preserve">לא ידְאַג </w:t>
      </w:r>
      <w:r w:rsidRPr="00D93061">
        <w:rPr>
          <w:rFonts w:ascii="Times New Roman" w:hAnsi="Times New Roman" w:cs="Times New Roman"/>
          <w:color w:val="000000"/>
          <w:sz w:val="24"/>
          <w:szCs w:val="24"/>
        </w:rPr>
        <w:t>. As to</w:t>
      </w:r>
      <w:r>
        <w:rPr>
          <w:rFonts w:ascii="SBL Hebrew" w:hAnsi="SBL Hebrew" w:cs="SBL Hebrew"/>
          <w:color w:val="008080"/>
          <w:sz w:val="24"/>
          <w:szCs w:val="28"/>
          <w:rtl/>
          <w:lang w:bidi="he-IL"/>
        </w:rPr>
        <w:t xml:space="preserve">בַּצֹּרֶת </w:t>
      </w:r>
      <w:r w:rsidRPr="00D93061">
        <w:rPr>
          <w:rFonts w:ascii="Times New Roman" w:hAnsi="Times New Roman" w:cs="Times New Roman"/>
          <w:color w:val="000000"/>
          <w:sz w:val="24"/>
          <w:szCs w:val="24"/>
        </w:rPr>
        <w:t>, see on 14:1. He has no fear for the heat in the year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drought, because the brook by which he grows does not dry up</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253903" w:rsidRDefault="00100EF5" w:rsidP="002144BB">
      <w:pPr>
        <w:pStyle w:val="Heading6"/>
      </w:pPr>
      <w:r w:rsidRPr="003B24C7">
        <w:t xml:space="preserve"> Jer. </w:t>
      </w:r>
      <w:r w:rsidRPr="00D93061">
        <w:t xml:space="preserve"> 17:9.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To bring this truth home to the people, the prophet in v. 9 discloses the nature of the human heart, and then shows in v. 10 how God, as the Searcher of hearts, requites man according to his conduct. Trust in man has its seat in the heart, which seeks thereby to secure to itself success and prosperity. But the heart of man is more deceitful, cunning than all else </w:t>
      </w:r>
      <w:r>
        <w:rPr>
          <w:rFonts w:ascii="Times New Roman" w:hAnsi="Times New Roman" w:cs="Times New Roman"/>
          <w:color w:val="000000"/>
          <w:sz w:val="24"/>
          <w:szCs w:val="24"/>
        </w:rPr>
        <w:t>(</w:t>
      </w:r>
      <w:r>
        <w:rPr>
          <w:rFonts w:ascii="SBL Hebrew" w:hAnsi="SBL Hebrew" w:cs="SBL Hebrew"/>
          <w:color w:val="008080"/>
          <w:sz w:val="24"/>
          <w:szCs w:val="28"/>
          <w:rtl/>
          <w:lang w:bidi="he-IL"/>
        </w:rPr>
        <w:t>עקֹב</w:t>
      </w:r>
      <w:r w:rsidRPr="00D93061">
        <w:rPr>
          <w:rFonts w:ascii="Times New Roman" w:hAnsi="Times New Roman" w:cs="Times New Roman"/>
          <w:color w:val="000000"/>
          <w:sz w:val="24"/>
          <w:szCs w:val="24"/>
        </w:rPr>
        <w:t>, from the denom.</w:t>
      </w:r>
      <w:r>
        <w:rPr>
          <w:rFonts w:ascii="SBL Hebrew" w:hAnsi="SBL Hebrew" w:cs="SBL Hebrew"/>
          <w:color w:val="008080"/>
          <w:sz w:val="24"/>
          <w:szCs w:val="28"/>
          <w:rtl/>
          <w:lang w:bidi="he-IL"/>
        </w:rPr>
        <w:t xml:space="preserve">עקַב </w:t>
      </w:r>
      <w:r w:rsidRPr="00D93061">
        <w:rPr>
          <w:rFonts w:ascii="Times New Roman" w:hAnsi="Times New Roman" w:cs="Times New Roman"/>
          <w:color w:val="000000"/>
          <w:sz w:val="24"/>
          <w:szCs w:val="24"/>
        </w:rPr>
        <w:t>, to deal treacherously).</w:t>
      </w:r>
      <w:r>
        <w:rPr>
          <w:rFonts w:ascii="SBL Hebrew" w:hAnsi="SBL Hebrew" w:cs="SBL Hebrew"/>
          <w:color w:val="008080"/>
          <w:sz w:val="24"/>
          <w:szCs w:val="28"/>
          <w:rtl/>
          <w:lang w:bidi="he-IL"/>
        </w:rPr>
        <w:t xml:space="preserve">אָנוּשׁ </w:t>
      </w:r>
      <w:r w:rsidRPr="00D93061">
        <w:rPr>
          <w:rFonts w:ascii="Times New Roman" w:hAnsi="Times New Roman" w:cs="Times New Roman"/>
          <w:color w:val="000000"/>
          <w:sz w:val="24"/>
          <w:szCs w:val="24"/>
        </w:rPr>
        <w:t xml:space="preserve">, lit., dangerously sick, incurable,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15:18; here, sore wounded by sin, corrupt or depraved. Who can know it? i.e., fathom its nature and corruptness. Therefore a man must not trust the suggestions and illusions of his own heart</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253903" w:rsidRDefault="00100EF5" w:rsidP="000429A9">
      <w:pPr>
        <w:pStyle w:val="Heading6"/>
      </w:pPr>
      <w:r w:rsidRPr="003B24C7">
        <w:t xml:space="preserve"> Jer. </w:t>
      </w:r>
      <w:r w:rsidRPr="00D93061">
        <w:t xml:space="preserve"> 17:10.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Only God searches the heart and tries the reins, the seat of the most hidden emotions and feelings,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11:20; 12:3, and deals accordingly, requiting each according to his life and his doings. The</w:t>
      </w:r>
      <w:r>
        <w:rPr>
          <w:rFonts w:ascii="SBL Hebrew" w:hAnsi="SBL Hebrew" w:cs="SBL Hebrew"/>
          <w:color w:val="007F7F"/>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לתת </w:t>
      </w:r>
      <w:r w:rsidRPr="00D93061">
        <w:rPr>
          <w:rFonts w:ascii="Times New Roman" w:hAnsi="Times New Roman" w:cs="Times New Roman"/>
          <w:color w:val="000000"/>
          <w:sz w:val="24"/>
          <w:szCs w:val="24"/>
        </w:rPr>
        <w:t xml:space="preserve">, which is wanting in many MSS and is not expressed by the old translators, is not to be objected to. It serves to separate the aim in view from the rest, and to give it the prominence due to an independent thought; cf. Ew. § 340,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 xml:space="preserve">As to the truth itself,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32:19. With this is joined the common saying as to the partridge,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11. The aim is not to specify greed as another root of the corruption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heart, or to give another case of false confidence in the earthly (Näg., Graf); but to corroborate by a common saying, whose truth should be obvious to the people, the greater truth, that God, as Searcher of hearts, requites each according to his works. The proverb ran: He that gains riches, and that by wrong, i.e., in an unjust, dishonourable manner, is like a partridge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hatches eggs it has not laid. In the Proverbs we often find comparisons, as 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without the</w:t>
      </w:r>
      <w:r>
        <w:rPr>
          <w:rFonts w:ascii="SBL Hebrew" w:hAnsi="SBL Hebrew" w:cs="SBL Hebrew"/>
          <w:color w:val="008080"/>
          <w:sz w:val="24"/>
          <w:szCs w:val="28"/>
          <w:rtl/>
          <w:lang w:bidi="he-IL"/>
        </w:rPr>
        <w:t xml:space="preserve"> כְּ </w:t>
      </w:r>
      <w:r w:rsidRPr="00D93061">
        <w:rPr>
          <w:rFonts w:ascii="Times New Roman" w:hAnsi="Times New Roman" w:cs="Times New Roman"/>
          <w:i/>
          <w:iCs/>
          <w:color w:val="000000"/>
          <w:sz w:val="24"/>
          <w:szCs w:val="24"/>
        </w:rPr>
        <w:t xml:space="preserve">similit.: </w:t>
      </w:r>
      <w:r w:rsidRPr="00D93061">
        <w:rPr>
          <w:rFonts w:ascii="Times New Roman" w:hAnsi="Times New Roman" w:cs="Times New Roman"/>
          <w:color w:val="000000"/>
          <w:sz w:val="24"/>
          <w:szCs w:val="24"/>
        </w:rPr>
        <w:t xml:space="preserve">a gainer of riches is a partridge </w:t>
      </w:r>
      <w:r w:rsidRPr="00D93061">
        <w:rPr>
          <w:rFonts w:ascii="Times New Roman" w:hAnsi="Times New Roman" w:cs="Times New Roman"/>
          <w:i/>
          <w:iCs/>
          <w:color w:val="000000"/>
          <w:sz w:val="24"/>
          <w:szCs w:val="24"/>
        </w:rPr>
        <w:t>(Rephuhn</w:t>
      </w:r>
      <w:r w:rsidRPr="00D93061">
        <w:rPr>
          <w:rFonts w:ascii="Times New Roman" w:hAnsi="Times New Roman" w:cs="Times New Roman"/>
          <w:color w:val="000000"/>
          <w:sz w:val="24"/>
          <w:szCs w:val="24"/>
        </w:rPr>
        <w:t xml:space="preserve">, properly </w:t>
      </w:r>
      <w:r w:rsidRPr="00D93061">
        <w:rPr>
          <w:rFonts w:ascii="Times New Roman" w:hAnsi="Times New Roman" w:cs="Times New Roman"/>
          <w:i/>
          <w:iCs/>
          <w:color w:val="000000"/>
          <w:sz w:val="24"/>
          <w:szCs w:val="24"/>
        </w:rPr>
        <w:t xml:space="preserve">Röphuhn </w:t>
      </w:r>
      <w:r w:rsidRPr="00D93061">
        <w:rPr>
          <w:rFonts w:ascii="Times New Roman" w:hAnsi="Times New Roman" w:cs="Times New Roman"/>
          <w:color w:val="000000"/>
          <w:sz w:val="24"/>
          <w:szCs w:val="24"/>
        </w:rPr>
        <w:t xml:space="preserve">from </w:t>
      </w:r>
      <w:r w:rsidRPr="00D93061">
        <w:rPr>
          <w:rFonts w:ascii="Times New Roman" w:hAnsi="Times New Roman" w:cs="Times New Roman"/>
          <w:i/>
          <w:iCs/>
          <w:color w:val="000000"/>
          <w:sz w:val="24"/>
          <w:szCs w:val="24"/>
        </w:rPr>
        <w:t>röpen = rufen</w:t>
      </w:r>
      <w:r w:rsidRPr="00D93061">
        <w:rPr>
          <w:rFonts w:ascii="Times New Roman" w:hAnsi="Times New Roman" w:cs="Times New Roman"/>
          <w:color w:val="000000"/>
          <w:sz w:val="24"/>
          <w:szCs w:val="24"/>
        </w:rPr>
        <w:t xml:space="preserve">, to call or cry); a bird yet found in plenty in the tribe of Judah; cf. Robinson, </w:t>
      </w:r>
      <w:r w:rsidRPr="00D93061">
        <w:rPr>
          <w:rFonts w:ascii="Times New Roman" w:hAnsi="Times New Roman" w:cs="Times New Roman"/>
          <w:i/>
          <w:iCs/>
          <w:color w:val="000000"/>
          <w:sz w:val="24"/>
          <w:szCs w:val="24"/>
        </w:rPr>
        <w:t xml:space="preserve">Palestine. </w:t>
      </w:r>
      <w:r w:rsidRPr="00D93061">
        <w:rPr>
          <w:rFonts w:ascii="Times New Roman" w:hAnsi="Times New Roman" w:cs="Times New Roman"/>
          <w:color w:val="000000"/>
          <w:sz w:val="24"/>
          <w:szCs w:val="24"/>
        </w:rPr>
        <w:t xml:space="preserve">All other interpretations are arbitrary. It is true that natural history has not proved the fact of this peculiarity of the partridge, on which the proverb was founded; testimonies as to this habit of the creature are found only in certain Church fathers, and these were probably deduced from this passage (cf. Winer, </w:t>
      </w:r>
      <w:r w:rsidRPr="00D93061">
        <w:rPr>
          <w:rFonts w:ascii="Times New Roman" w:hAnsi="Times New Roman" w:cs="Times New Roman"/>
          <w:i/>
          <w:iCs/>
          <w:color w:val="000000"/>
          <w:sz w:val="24"/>
          <w:szCs w:val="24"/>
        </w:rPr>
        <w:t>bibl. R. W.</w:t>
      </w:r>
      <w:r w:rsidRPr="00D93061">
        <w:rPr>
          <w:rFonts w:ascii="Times New Roman" w:hAnsi="Times New Roman" w:cs="Times New Roman"/>
          <w:color w:val="000000"/>
          <w:sz w:val="24"/>
          <w:szCs w:val="24"/>
        </w:rPr>
        <w:t xml:space="preserve">, art. </w:t>
      </w:r>
      <w:r w:rsidRPr="00D93061">
        <w:rPr>
          <w:rFonts w:ascii="Times New Roman" w:hAnsi="Times New Roman" w:cs="Times New Roman"/>
          <w:i/>
          <w:iCs/>
          <w:color w:val="000000"/>
          <w:sz w:val="24"/>
          <w:szCs w:val="24"/>
        </w:rPr>
        <w:t>Rebhuhn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But the proverb assumes only the fact that such was the widespread popular belief amongst the Israelites, without saying anything as to the correctness of it. “Hatcheth and layeth not” are to be taken relatively.</w:t>
      </w:r>
      <w:r>
        <w:rPr>
          <w:rFonts w:ascii="SBL Hebrew" w:hAnsi="SBL Hebrew" w:cs="SBL Hebrew"/>
          <w:color w:val="008080"/>
          <w:sz w:val="24"/>
          <w:szCs w:val="28"/>
          <w:rtl/>
          <w:lang w:bidi="he-IL"/>
        </w:rPr>
        <w:t xml:space="preserve">דָּגַר </w:t>
      </w:r>
      <w:r w:rsidRPr="00D93061">
        <w:rPr>
          <w:rFonts w:ascii="Times New Roman" w:hAnsi="Times New Roman" w:cs="Times New Roman"/>
          <w:color w:val="000000"/>
          <w:sz w:val="24"/>
          <w:szCs w:val="24"/>
        </w:rPr>
        <w:t>, the Targum word in Job. 39:14 for</w:t>
      </w:r>
      <w:r>
        <w:rPr>
          <w:rFonts w:ascii="SBL Hebrew" w:hAnsi="SBL Hebrew" w:cs="SBL Hebrew"/>
          <w:color w:val="008080"/>
          <w:sz w:val="24"/>
          <w:szCs w:val="28"/>
          <w:rtl/>
          <w:lang w:bidi="he-IL"/>
        </w:rPr>
        <w:t xml:space="preserve">חִמַּם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fovere</w:t>
      </w:r>
      <w:r w:rsidRPr="00D93061">
        <w:rPr>
          <w:rFonts w:ascii="Times New Roman" w:hAnsi="Times New Roman" w:cs="Times New Roman"/>
          <w:color w:val="000000"/>
          <w:sz w:val="24"/>
          <w:szCs w:val="24"/>
        </w:rPr>
        <w:t>, sig. hatch, lit., to hold eggs close together, cover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eggs; see on Isa. 34:15.</w:t>
      </w:r>
      <w:r>
        <w:rPr>
          <w:rFonts w:ascii="SBL Hebrew" w:hAnsi="SBL Hebrew" w:cs="SBL Hebrew"/>
          <w:color w:val="008080"/>
          <w:sz w:val="24"/>
          <w:szCs w:val="28"/>
          <w:rtl/>
          <w:lang w:bidi="he-IL"/>
        </w:rPr>
        <w:t xml:space="preserve">ילַד </w:t>
      </w:r>
      <w:r w:rsidRPr="00D93061">
        <w:rPr>
          <w:rFonts w:ascii="Times New Roman" w:hAnsi="Times New Roman" w:cs="Times New Roman"/>
          <w:color w:val="000000"/>
          <w:sz w:val="24"/>
          <w:szCs w:val="24"/>
        </w:rPr>
        <w:t xml:space="preserve">, to bring forth, here of laying eggs. As to the </w:t>
      </w:r>
      <w:r w:rsidRPr="00D93061">
        <w:rPr>
          <w:rFonts w:ascii="Times New Roman" w:hAnsi="Times New Roman" w:cs="Times New Roman"/>
          <w:i/>
          <w:iCs/>
          <w:color w:val="000000"/>
          <w:sz w:val="24"/>
          <w:szCs w:val="24"/>
        </w:rPr>
        <w:t xml:space="preserve">Kametz </w:t>
      </w:r>
      <w:r w:rsidRPr="00D93061">
        <w:rPr>
          <w:rFonts w:ascii="Times New Roman" w:hAnsi="Times New Roman" w:cs="Times New Roman"/>
          <w:color w:val="000000"/>
          <w:sz w:val="24"/>
          <w:szCs w:val="24"/>
        </w:rPr>
        <w:t xml:space="preserve">in both words, see Ew. § 100,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The point of the comparison, that the young hatched out of another bird’s eggs forsake the mother, is brought out in the application of the proverb. Hence is to be explained “forsake him:”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riches forsake him, instead of: are lost to him, vanish, in the half of his days, i.e., in the midst of life; and at the end of his life he shall be a fool, i.e., the folly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conduct shall fully appear</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253903" w:rsidRDefault="00100EF5" w:rsidP="000429A9">
      <w:pPr>
        <w:pStyle w:val="Heading6"/>
      </w:pPr>
      <w:r w:rsidRPr="003B24C7">
        <w:t xml:space="preserve"> Jer. </w:t>
      </w:r>
      <w:r w:rsidRPr="00D93061">
        <w:t xml:space="preserve"> 17:12, 13.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vv. 12 and 13 Jeremiah concludes this meditation with an address to the Lord, which the Lord corroborates by His own word</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253903" w:rsidRDefault="00100EF5" w:rsidP="000429A9">
      <w:pPr>
        <w:pStyle w:val="Heading7"/>
      </w:pPr>
      <w:r w:rsidRPr="003B24C7">
        <w:t xml:space="preserve"> Jer. </w:t>
      </w:r>
      <w:r w:rsidRPr="00D93061">
        <w:t xml:space="preserve"> 17:12.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Ver. 12 is taken by many ancient comm. as a simple statement: a throne of glory, loftiness from the beginning, is the place of our sanctuary. This is grammatically defensible; but the view preferred by almost all moderns, that it is an apostrophe, is more in keeping with the tension of feeling in the discourse. The “place of our sanctuary” is the temple as the spot where God sits throned amidst His people, not the heaven as God’s throne: Isa. 66:1. This the pronoun </w:t>
      </w:r>
      <w:r w:rsidRPr="00D93061">
        <w:rPr>
          <w:rFonts w:ascii="Times New Roman" w:hAnsi="Times New Roman" w:cs="Times New Roman"/>
          <w:i/>
          <w:iCs/>
          <w:color w:val="000000"/>
          <w:sz w:val="24"/>
          <w:szCs w:val="24"/>
        </w:rPr>
        <w:t xml:space="preserve">our </w:t>
      </w:r>
      <w:r w:rsidRPr="00D93061">
        <w:rPr>
          <w:rFonts w:ascii="Times New Roman" w:hAnsi="Times New Roman" w:cs="Times New Roman"/>
          <w:color w:val="000000"/>
          <w:sz w:val="24"/>
          <w:szCs w:val="24"/>
        </w:rPr>
        <w:t>does not befit, since heaven is never spoken of as the sanctuary of Israel. Hence we must refer both the preceding phrases to the earthly throne of God in the temple on Zion. The temple is in 14:21 called throne of the</w:t>
      </w:r>
      <w:r>
        <w:rPr>
          <w:rFonts w:ascii="SBL Hebrew" w:hAnsi="SBL Hebrew" w:cs="SBL Hebrew"/>
          <w:color w:val="008080"/>
          <w:sz w:val="24"/>
          <w:szCs w:val="28"/>
          <w:rtl/>
          <w:lang w:bidi="he-IL"/>
        </w:rPr>
        <w:t xml:space="preserve">כְּבוֹד </w:t>
      </w:r>
      <w:proofErr w:type="gramStart"/>
      <w:r>
        <w:rPr>
          <w:rFonts w:ascii="SBL Hebrew" w:hAnsi="SBL Hebrew" w:cs="SBL Hebrew"/>
          <w:color w:val="008080"/>
          <w:sz w:val="24"/>
          <w:szCs w:val="28"/>
          <w:rtl/>
          <w:lang w:bidi="he-IL"/>
        </w:rPr>
        <w:t xml:space="preserve">יהוה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because in it Jahveh is enthroned above the ark;</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25:22; Psa. 80:2; 99:1.</w:t>
      </w:r>
      <w:r>
        <w:rPr>
          <w:rFonts w:ascii="SBL Hebrew" w:hAnsi="SBL Hebrew" w:cs="SBL Hebrew"/>
          <w:color w:val="008080"/>
          <w:sz w:val="24"/>
          <w:szCs w:val="28"/>
          <w:rtl/>
          <w:lang w:bidi="he-IL"/>
        </w:rPr>
        <w:t xml:space="preserve"> מרִאשׁוֹן </w:t>
      </w:r>
      <w:r w:rsidRPr="00D93061">
        <w:rPr>
          <w:rFonts w:ascii="Times New Roman" w:hAnsi="Times New Roman" w:cs="Times New Roman"/>
          <w:color w:val="000000"/>
          <w:sz w:val="24"/>
          <w:szCs w:val="24"/>
        </w:rPr>
        <w:t>has here the sig. of</w:t>
      </w:r>
      <w:r>
        <w:rPr>
          <w:rFonts w:ascii="SBL Hebrew" w:hAnsi="SBL Hebrew" w:cs="SBL Hebrew"/>
          <w:color w:val="008080"/>
          <w:sz w:val="24"/>
          <w:szCs w:val="28"/>
          <w:rtl/>
          <w:lang w:bidi="he-IL"/>
        </w:rPr>
        <w:t xml:space="preserve">מרֹאשׁ </w:t>
      </w:r>
      <w:r w:rsidRPr="00D93061">
        <w:rPr>
          <w:rFonts w:ascii="Times New Roman" w:hAnsi="Times New Roman" w:cs="Times New Roman"/>
          <w:color w:val="000000"/>
          <w:sz w:val="24"/>
          <w:szCs w:val="24"/>
        </w:rPr>
        <w:t>, Isa. 40:21; 41:4, 26; 48:16: from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beginning onwards, from all time. Heaven as the proper throne of God is often called</w:t>
      </w:r>
      <w:r>
        <w:rPr>
          <w:rFonts w:ascii="SBL Hebrew" w:hAnsi="SBL Hebrew" w:cs="SBL Hebrew"/>
          <w:color w:val="008080"/>
          <w:sz w:val="24"/>
          <w:szCs w:val="28"/>
          <w:rtl/>
          <w:lang w:bidi="he-IL"/>
        </w:rPr>
        <w:t xml:space="preserve">מָרוֹם </w:t>
      </w:r>
      <w:r w:rsidRPr="00D93061">
        <w:rPr>
          <w:rFonts w:ascii="Times New Roman" w:hAnsi="Times New Roman" w:cs="Times New Roman"/>
          <w:color w:val="000000"/>
          <w:sz w:val="24"/>
          <w:szCs w:val="24"/>
        </w:rPr>
        <w:t>, loftiness; cf. Isa. 57:15, Psa. 7:8; but so also is Mount Zion as God’s earthly dwelling-place; cf. Eze. 17:23; 20:40. Zion is called loftiness from the beginning, i.e., from immemorial time, as having been from eternity chosen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be the abode of God’s glory upon earth;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15:17, where in the song of Moses by the Red Sea, Mount Zion is pointed out prophetically as the place of the abode of Jahveh, inasmuch as it had been set apart thereto by the sacrifice of Isaac; see the expos. </w:t>
      </w:r>
      <w:proofErr w:type="gramStart"/>
      <w:r w:rsidRPr="00D93061">
        <w:rPr>
          <w:rFonts w:ascii="Times New Roman" w:hAnsi="Times New Roman" w:cs="Times New Roman"/>
          <w:color w:val="000000"/>
          <w:sz w:val="24"/>
          <w:szCs w:val="24"/>
        </w:rPr>
        <w:t>of</w:t>
      </w:r>
      <w:proofErr w:type="gramEnd"/>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15:17. Nor does</w:t>
      </w:r>
      <w:r>
        <w:rPr>
          <w:rFonts w:ascii="SBL Hebrew" w:hAnsi="SBL Hebrew" w:cs="SBL Hebrew"/>
          <w:color w:val="008080"/>
          <w:sz w:val="24"/>
          <w:szCs w:val="28"/>
          <w:rtl/>
          <w:lang w:bidi="he-IL"/>
        </w:rPr>
        <w:t xml:space="preserve"> מדֹאשׁ </w:t>
      </w:r>
      <w:r w:rsidRPr="00D93061">
        <w:rPr>
          <w:rFonts w:ascii="Times New Roman" w:hAnsi="Times New Roman" w:cs="Times New Roman"/>
          <w:color w:val="000000"/>
          <w:sz w:val="24"/>
          <w:szCs w:val="24"/>
        </w:rPr>
        <w:t>always mean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beginning of the world, but in Isa. 41:26 and 48:16 it is used of the beginning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things then under discussion. From the place of Jahveh’s throne amongst His people, v. 13, the discourse passes to Him who is there enthroned: Thou hope of Israel, Jahveh (cf. 14:8), through whom Zion and the temple had attained to that eminence. The praise of God’s throne prepares only the transition to praise of the Lord, who there makes known His glory. The address to Jahveh: Thou hope of Israel, is not a prayer directed to Him, so as to justify the objection against the vocative acceptation of v. 12, that it were unseemly to address words of prayer to the temple. The juxtaposition of the sanctuary as the throne of God and of Jahveh, the hope of Israel, involves only that the forsaking of the sanctuary on Zion is a forsaking of Jahveh, the hope of Israel. It needs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hardly be observed that this adverting to the temple as the seat of Jahve’s throne, whence help may come, is not in contradiction to the warning given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7:4, 9f. against false confidence in the temple as a power present to protect. That warning is aimed against the idolaters, who believed that God’s presence was so bound up with the temple, that the latter was beyond the risk of harm. The Lord is really present in the temple on Zion only to those who draw near Him in the confidence of true faith. All who forsake the Lord come to shame. This word the Lord confirms through the mouth of the prophet in the second part of the verse.</w:t>
      </w:r>
      <w:r>
        <w:rPr>
          <w:rFonts w:ascii="SBL Hebrew" w:hAnsi="SBL Hebrew" w:cs="SBL Hebrew"/>
          <w:color w:val="007F7F"/>
          <w:sz w:val="24"/>
          <w:szCs w:val="28"/>
          <w:rtl/>
          <w:lang w:bidi="he-IL"/>
        </w:rPr>
        <w:t xml:space="preserve">יסוּרַי </w:t>
      </w:r>
      <w:r w:rsidRPr="00D93061">
        <w:rPr>
          <w:rFonts w:ascii="Times New Roman" w:hAnsi="Times New Roman" w:cs="Times New Roman"/>
          <w:color w:val="000000"/>
          <w:sz w:val="24"/>
          <w:szCs w:val="24"/>
        </w:rPr>
        <w:t xml:space="preserve">, according to the </w:t>
      </w:r>
      <w:r w:rsidRPr="00D93061">
        <w:rPr>
          <w:rFonts w:ascii="Times New Roman" w:hAnsi="Times New Roman" w:cs="Times New Roman"/>
          <w:i/>
          <w:iCs/>
          <w:color w:val="000000"/>
          <w:sz w:val="24"/>
          <w:szCs w:val="24"/>
        </w:rPr>
        <w:t>Chet.</w:t>
      </w:r>
      <w:r w:rsidRPr="00D93061">
        <w:rPr>
          <w:rFonts w:ascii="Times New Roman" w:hAnsi="Times New Roman" w:cs="Times New Roman"/>
          <w:color w:val="000000"/>
          <w:sz w:val="24"/>
          <w:szCs w:val="24"/>
        </w:rPr>
        <w:t>, is a substantive from</w:t>
      </w:r>
      <w:r>
        <w:rPr>
          <w:rFonts w:ascii="SBL Hebrew" w:hAnsi="SBL Hebrew" w:cs="SBL Hebrew"/>
          <w:color w:val="008080"/>
          <w:sz w:val="24"/>
          <w:szCs w:val="28"/>
          <w:rtl/>
          <w:lang w:bidi="he-IL"/>
        </w:rPr>
        <w:t xml:space="preserve">סוּר </w:t>
      </w:r>
      <w:r w:rsidRPr="00D93061">
        <w:rPr>
          <w:rFonts w:ascii="Times New Roman" w:hAnsi="Times New Roman" w:cs="Times New Roman"/>
          <w:color w:val="000000"/>
          <w:sz w:val="24"/>
          <w:szCs w:val="24"/>
        </w:rPr>
        <w:t>, formed like</w:t>
      </w:r>
      <w:r>
        <w:rPr>
          <w:rFonts w:ascii="SBL Hebrew" w:hAnsi="SBL Hebrew" w:cs="SBL Hebrew"/>
          <w:color w:val="008080"/>
          <w:sz w:val="24"/>
          <w:szCs w:val="28"/>
          <w:rtl/>
          <w:lang w:bidi="he-IL"/>
        </w:rPr>
        <w:t xml:space="preserve"> ירִיב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 ריב </w:t>
      </w:r>
      <w:r w:rsidRPr="00D93061">
        <w:rPr>
          <w:rFonts w:ascii="Times New Roman" w:hAnsi="Times New Roman" w:cs="Times New Roman"/>
          <w:color w:val="000000"/>
          <w:sz w:val="24"/>
          <w:szCs w:val="24"/>
        </w:rPr>
        <w:t xml:space="preserve">(cf. Ew. § 162,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וסוּרי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 xml:space="preserve">partic.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 סוּר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 xml:space="preserve">cop. </w:t>
      </w:r>
      <w:r w:rsidRPr="00D93061">
        <w:rPr>
          <w:rFonts w:ascii="Times New Roman" w:hAnsi="Times New Roman" w:cs="Times New Roman"/>
          <w:color w:val="000000"/>
          <w:sz w:val="24"/>
          <w:szCs w:val="24"/>
        </w:rPr>
        <w:t>— an uncalled-for conjecture. My departers = those that depart from me, shall be written in the earth, in the loose earth, where writing speedily disappears.</w:t>
      </w:r>
      <w:r>
        <w:rPr>
          <w:rFonts w:ascii="SBL Hebrew" w:hAnsi="SBL Hebrew" w:cs="SBL Hebrew"/>
          <w:color w:val="008080"/>
          <w:sz w:val="24"/>
          <w:szCs w:val="28"/>
          <w:rtl/>
          <w:lang w:bidi="he-IL"/>
        </w:rPr>
        <w:t xml:space="preserve">אֶרֶץ </w:t>
      </w:r>
      <w:r w:rsidRPr="00D93061">
        <w:rPr>
          <w:rFonts w:ascii="Times New Roman" w:hAnsi="Times New Roman" w:cs="Times New Roman"/>
          <w:color w:val="000000"/>
          <w:sz w:val="24"/>
          <w:szCs w:val="24"/>
        </w:rPr>
        <w:t>, synonymous with</w:t>
      </w:r>
      <w:r>
        <w:rPr>
          <w:rFonts w:ascii="SBL Hebrew" w:hAnsi="SBL Hebrew" w:cs="SBL Hebrew"/>
          <w:color w:val="008080"/>
          <w:sz w:val="24"/>
          <w:szCs w:val="28"/>
          <w:rtl/>
          <w:lang w:bidi="he-IL"/>
        </w:rPr>
        <w:t xml:space="preserve">עפָר </w:t>
      </w:r>
      <w:r w:rsidRPr="00D93061">
        <w:rPr>
          <w:rFonts w:ascii="Times New Roman" w:hAnsi="Times New Roman" w:cs="Times New Roman"/>
          <w:color w:val="000000"/>
          <w:sz w:val="24"/>
          <w:szCs w:val="24"/>
        </w:rPr>
        <w:t>, cf. Job. 14:8, suggesting death. The antithesis to this is not the graving in rock, Job. 19:24, but being written in the book of life; cf. Dan. 12:1 with</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32:32. In this direction the grounding clause points: they have forsaken the fountain of living water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 for without water one must pine and perish. — On this follows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directly,</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253903" w:rsidRDefault="00100EF5" w:rsidP="000429A9">
      <w:pPr>
        <w:pStyle w:val="Heading6"/>
      </w:pPr>
      <w:r w:rsidRPr="003B24C7">
        <w:t>Jer.</w:t>
      </w:r>
      <w:r w:rsidRPr="00D93061">
        <w:t xml:space="preserve"> 17:14-18.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prophet’s prayer for rescue from his enemies.</w:t>
      </w:r>
      <w:r w:rsidRPr="00D93061">
        <w:rPr>
          <w:rFonts w:ascii="Times New Roman" w:hAnsi="Times New Roman" w:cs="Times New Roman"/>
          <w:color w:val="000000"/>
          <w:sz w:val="24"/>
          <w:szCs w:val="24"/>
        </w:rPr>
        <w:t xml:space="preserve">V. 14. </w:t>
      </w:r>
      <w:r w:rsidRPr="00D93061">
        <w:rPr>
          <w:rFonts w:ascii="Times New Roman" w:hAnsi="Times New Roman" w:cs="Times New Roman"/>
          <w:i/>
          <w:iCs/>
          <w:color w:val="000000"/>
          <w:sz w:val="24"/>
          <w:szCs w:val="24"/>
        </w:rPr>
        <w:t>“Heal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may be healed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help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may be holpen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Thou art my praise.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say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 is the word of Jahveh? let it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now.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I have not withdrawn myself from being a shepherd after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wished for the day of trouble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knowest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which went forth of my lips was open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before Thy face.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Be not to me a confusion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my refuge art Thou in the day of evil.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Let my persecutors be put to shame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let not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me be put to shame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them be confounded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let not me be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confounded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bring upon them the day of evil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break them with a double breach.”</w:t>
      </w:r>
      <w:r w:rsidRPr="00D93061">
        <w:rPr>
          <w:rFonts w:ascii="Times New Roman" w:hAnsi="Times New Roman" w:cs="Times New Roman"/>
          <w:color w:val="000000"/>
          <w:sz w:val="24"/>
          <w:szCs w:val="24"/>
        </w:rPr>
        <w:t>The experience Jeremiah had had in his calling seemed to contradict the truth, that trust in the Lord brings blessing (v. 7ff.); for his preaching of God’s word had brought him nothing but persecution and suffering. Therefore he prays the Lord to remove this contradiction and to verify that truth in his case also. The prayer of v. 14, “heal me,” reminds one of Psa. 6:3; 30:3. Thou art</w:t>
      </w:r>
      <w:r>
        <w:rPr>
          <w:rFonts w:ascii="SBL Hebrew" w:hAnsi="SBL Hebrew" w:cs="SBL Hebrew"/>
          <w:color w:val="008080"/>
          <w:sz w:val="24"/>
          <w:szCs w:val="28"/>
          <w:rtl/>
          <w:lang w:bidi="he-IL"/>
        </w:rPr>
        <w:t>תְּהִלָּתִ</w:t>
      </w:r>
      <w:proofErr w:type="gramStart"/>
      <w:r>
        <w:rPr>
          <w:rFonts w:ascii="SBL Hebrew" w:hAnsi="SBL Hebrew" w:cs="SBL Hebrew"/>
          <w:color w:val="008080"/>
          <w:sz w:val="24"/>
          <w:szCs w:val="28"/>
          <w:rtl/>
          <w:lang w:bidi="he-IL"/>
        </w:rPr>
        <w:t xml:space="preserve">י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the object of my praises; cf. Psa. 71:6,</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10:21. — The occasion for this prayer is furnished by the attacks of his enemies, who ask in scorn what then has become of that which he proclaims as the word of the Lord, why it does not come to pass. Hence we see that the discourse, of which this complaint is the conclusion, was delivered before the first invasion of Judah by the Chaldeans.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 long as his announcements were not fulfilled, the unbelieving were free to persecute him as a false prophet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18:22), and to give out that his prophecies were inspired by his own spite against his people. He explains, on the contrary, that in his calling he has neither acted of his own accord, nor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wished for misfortune to the people, but that he has spoken by the inspiration of God alone.</w:t>
      </w:r>
      <w:r>
        <w:rPr>
          <w:rFonts w:ascii="SBL Hebrew" w:hAnsi="SBL Hebrew" w:cs="SBL Hebrew"/>
          <w:color w:val="008080"/>
          <w:sz w:val="24"/>
          <w:szCs w:val="28"/>
          <w:rtl/>
          <w:lang w:bidi="he-IL"/>
        </w:rPr>
        <w:t xml:space="preserve"> לא אַצְתִּי וגוי </w:t>
      </w:r>
      <w:r w:rsidRPr="00D93061">
        <w:rPr>
          <w:rFonts w:ascii="Times New Roman" w:hAnsi="Times New Roman" w:cs="Times New Roman"/>
          <w:color w:val="000000"/>
          <w:sz w:val="24"/>
          <w:szCs w:val="24"/>
        </w:rPr>
        <w:t>cannot mean: I have not pressed myself forward to follow Thee as shepherd, i.e., pressed myself forward into Thy service in vain and overweening self-conceit (Umbr.). For although this sense would fall very well in with the train of thought, yet it cannot be grammatically justified.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אוּץ </w:t>
      </w:r>
      <w:r w:rsidRPr="00D93061">
        <w:rPr>
          <w:rFonts w:ascii="Times New Roman" w:hAnsi="Times New Roman" w:cs="Times New Roman"/>
          <w:color w:val="000000"/>
          <w:sz w:val="24"/>
          <w:szCs w:val="24"/>
        </w:rPr>
        <w:t>, press, press oneself on to anything, is construed with</w:t>
      </w:r>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 cf.Jos. 10:13; with</w:t>
      </w:r>
      <w:r>
        <w:rPr>
          <w:rFonts w:ascii="SBL Hebrew" w:hAnsi="SBL Hebrew" w:cs="SBL Hebrew"/>
          <w:color w:val="008080"/>
          <w:sz w:val="24"/>
          <w:szCs w:val="28"/>
          <w:rtl/>
          <w:lang w:bidi="he-IL"/>
        </w:rPr>
        <w:t xml:space="preserve"> מִן </w:t>
      </w:r>
      <w:r w:rsidRPr="00D93061">
        <w:rPr>
          <w:rFonts w:ascii="Times New Roman" w:hAnsi="Times New Roman" w:cs="Times New Roman"/>
          <w:color w:val="000000"/>
          <w:sz w:val="24"/>
          <w:szCs w:val="24"/>
        </w:rPr>
        <w:t>it can only mean: press oneself away from a thing.</w:t>
      </w:r>
      <w:r>
        <w:rPr>
          <w:rFonts w:ascii="SBL Hebrew" w:hAnsi="SBL Hebrew" w:cs="SBL Hebrew"/>
          <w:color w:val="008080"/>
          <w:sz w:val="24"/>
          <w:szCs w:val="28"/>
          <w:rtl/>
          <w:lang w:bidi="he-IL"/>
        </w:rPr>
        <w:t xml:space="preserve"> מרֹעֶה </w:t>
      </w:r>
      <w:r w:rsidRPr="00D93061">
        <w:rPr>
          <w:rFonts w:ascii="Times New Roman" w:hAnsi="Times New Roman" w:cs="Times New Roman"/>
          <w:color w:val="000000"/>
          <w:sz w:val="24"/>
          <w:szCs w:val="24"/>
        </w:rPr>
        <w:t>may stand for</w:t>
      </w:r>
      <w:r>
        <w:rPr>
          <w:rFonts w:ascii="SBL Hebrew" w:hAnsi="SBL Hebrew" w:cs="SBL Hebrew"/>
          <w:color w:val="008080"/>
          <w:sz w:val="24"/>
          <w:szCs w:val="28"/>
          <w:rtl/>
          <w:lang w:bidi="he-IL"/>
        </w:rPr>
        <w:t xml:space="preserve">מִהְיוֹת רעֶה </w:t>
      </w:r>
      <w:r w:rsidRPr="00D93061">
        <w:rPr>
          <w:rFonts w:ascii="Times New Roman" w:hAnsi="Times New Roman" w:cs="Times New Roman"/>
          <w:color w:val="000000"/>
          <w:sz w:val="24"/>
          <w:szCs w:val="24"/>
        </w:rPr>
        <w:t>, cf. 48:2, 1Sa. 15:23, 1Ki. 15:13: from being a shepherd after Thee, i.e.,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 have not withdrawn myself from following after Thee as a shepherd. Against this rendering the fact seems to weigh, that usually it is not the prophets, but only the kings and princes, that are entitled the shepherds of the people;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23:1. For this reason, it would appear, Hitz. and Graf have taken</w:t>
      </w:r>
      <w:r>
        <w:rPr>
          <w:rFonts w:ascii="SBL Hebrew" w:hAnsi="SBL Hebrew" w:cs="SBL Hebrew"/>
          <w:color w:val="008080"/>
          <w:sz w:val="24"/>
          <w:szCs w:val="28"/>
          <w:rtl/>
          <w:lang w:bidi="he-IL"/>
        </w:rPr>
        <w:t xml:space="preserve"> רעָה </w:t>
      </w:r>
      <w:r w:rsidRPr="00D93061">
        <w:rPr>
          <w:rFonts w:ascii="Times New Roman" w:hAnsi="Times New Roman" w:cs="Times New Roman"/>
          <w:color w:val="000000"/>
          <w:sz w:val="24"/>
          <w:szCs w:val="24"/>
        </w:rPr>
        <w:t>in the sig. to seek after a person or thing, and have translated: I have not pressed myself away from keeping after Thee, or from being one that followed Thee faithfully. For this appeal is made to places like Pro. 13:20; 28:7, Psa. 37:3, where</w:t>
      </w:r>
      <w:r>
        <w:rPr>
          <w:rFonts w:ascii="SBL Hebrew" w:hAnsi="SBL Hebrew" w:cs="SBL Hebrew"/>
          <w:color w:val="008080"/>
          <w:sz w:val="24"/>
          <w:szCs w:val="28"/>
          <w:rtl/>
          <w:lang w:bidi="he-IL"/>
        </w:rPr>
        <w:t xml:space="preserve"> רעָה </w:t>
      </w:r>
      <w:r w:rsidRPr="00D93061">
        <w:rPr>
          <w:rFonts w:ascii="Times New Roman" w:hAnsi="Times New Roman" w:cs="Times New Roman"/>
          <w:color w:val="000000"/>
          <w:sz w:val="24"/>
          <w:szCs w:val="24"/>
        </w:rPr>
        <w:t>does mean to seek after a thing, to take pleasure in it. But in this sig.</w:t>
      </w:r>
      <w:r>
        <w:rPr>
          <w:rFonts w:ascii="SBL Hebrew" w:hAnsi="SBL Hebrew" w:cs="SBL Hebrew"/>
          <w:color w:val="008080"/>
          <w:sz w:val="24"/>
          <w:szCs w:val="28"/>
          <w:rtl/>
          <w:lang w:bidi="he-IL"/>
        </w:rPr>
        <w:t xml:space="preserve"> רעָה </w:t>
      </w:r>
      <w:r w:rsidRPr="00D93061">
        <w:rPr>
          <w:rFonts w:ascii="Times New Roman" w:hAnsi="Times New Roman" w:cs="Times New Roman"/>
          <w:color w:val="000000"/>
          <w:sz w:val="24"/>
          <w:szCs w:val="24"/>
        </w:rPr>
        <w:t xml:space="preserve">is always construed with the </w:t>
      </w:r>
      <w:r w:rsidRPr="00D93061">
        <w:rPr>
          <w:rFonts w:ascii="Times New Roman" w:hAnsi="Times New Roman" w:cs="Times New Roman"/>
          <w:i/>
          <w:iCs/>
          <w:color w:val="000000"/>
          <w:sz w:val="24"/>
          <w:szCs w:val="24"/>
        </w:rPr>
        <w:t xml:space="preserve">accus. </w:t>
      </w:r>
      <w:r w:rsidRPr="00D93061">
        <w:rPr>
          <w:rFonts w:ascii="Times New Roman" w:hAnsi="Times New Roman" w:cs="Times New Roman"/>
          <w:color w:val="000000"/>
          <w:sz w:val="24"/>
          <w:szCs w:val="24"/>
        </w:rPr>
        <w:t>of the thing or person, not with</w:t>
      </w:r>
      <w:r>
        <w:rPr>
          <w:rFonts w:ascii="SBL Hebrew" w:hAnsi="SBL Hebrew" w:cs="SBL Hebrew"/>
          <w:color w:val="008080"/>
          <w:sz w:val="24"/>
          <w:szCs w:val="28"/>
          <w:rtl/>
          <w:lang w:bidi="he-IL"/>
        </w:rPr>
        <w:t xml:space="preserve">אַחֲרי </w:t>
      </w:r>
      <w:r w:rsidRPr="00D93061">
        <w:rPr>
          <w:rFonts w:ascii="Times New Roman" w:hAnsi="Times New Roman" w:cs="Times New Roman"/>
          <w:color w:val="000000"/>
          <w:sz w:val="24"/>
          <w:szCs w:val="24"/>
        </w:rPr>
        <w:t>, as here. Nor does it by any means follow, from the fact of shepherds meaning usually kings or rulers, that the idea of “shepherd” is exhausted in ruling and governing people. According to Psa. 23:1, Jahveh is the shepherd of the godly, who feeds them in green pastures and leads them to the refreshing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water, who revives their soul, etc. In this sense prophets, too, feed the people, if they, following the Lord as chief shepherd, declare God’s word to the people. We cannot in any case abide by Näg.’s rendering, who, taking</w:t>
      </w:r>
      <w:r>
        <w:rPr>
          <w:rFonts w:ascii="SBL Hebrew" w:hAnsi="SBL Hebrew" w:cs="SBL Hebrew"/>
          <w:color w:val="008080"/>
          <w:sz w:val="24"/>
          <w:szCs w:val="28"/>
          <w:rtl/>
          <w:lang w:bidi="he-IL"/>
        </w:rPr>
        <w:t xml:space="preserve"> רעָה </w:t>
      </w:r>
      <w:r w:rsidRPr="00D93061">
        <w:rPr>
          <w:rFonts w:ascii="Times New Roman" w:hAnsi="Times New Roman" w:cs="Times New Roman"/>
          <w:color w:val="000000"/>
          <w:sz w:val="24"/>
          <w:szCs w:val="24"/>
        </w:rPr>
        <w:t>in its literal sense, puts the meaning thus: I have not pressed myself away from being a shepherd, in order to go after Thee. For the assumption that Jeremiah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before his call, been, like Amos, a herd of cattle, contradicts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 nor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fact, that the cities of the priests and of the Levites were provided with grazing fields</w:t>
      </w:r>
      <w:r>
        <w:rPr>
          <w:rFonts w:ascii="SBL Hebrew" w:hAnsi="SBL Hebrew" w:cs="SBL Hebrew"/>
          <w:color w:val="008080"/>
          <w:sz w:val="24"/>
          <w:szCs w:val="28"/>
          <w:rtl/>
        </w:rPr>
        <w:t>(</w:t>
      </w:r>
      <w:r>
        <w:rPr>
          <w:rFonts w:ascii="SBL Hebrew" w:hAnsi="SBL Hebrew" w:cs="SBL Hebrew"/>
          <w:color w:val="008080"/>
          <w:sz w:val="24"/>
          <w:szCs w:val="28"/>
          <w:rtl/>
          <w:lang w:bidi="he-IL"/>
        </w:rPr>
        <w:t>מִגְרָשִׁים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does it at all follow that the priests themselves tended their flocks. “The day of trouble,” the ill, disastrous day, is made out by Näg. to be the day of his entering upon the office of prophet — a view that needs no refutation. It is the day of destruction for Jerusalem and Judah, which Jeremiah had foretold. When Näg. says: “He need not have gone out of his way to affirm that he did not desire the day of disaster for the whole people,” he has neglected to notice that Jeremiah is here defending himself against the charges of his enemies, who inferred from his prophecies of evil that he found a pleasure in 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people’s calamity, and wished for it to come. For the truth of his defence, Jeremiah appeals to the omniscience of God: “Thou knowest it.” That which goes from my lips, i.e., the word that came from my lips, was</w:t>
      </w:r>
      <w:r>
        <w:rPr>
          <w:rFonts w:ascii="SBL Hebrew" w:hAnsi="SBL Hebrew" w:cs="SBL Hebrew"/>
          <w:color w:val="008080"/>
          <w:sz w:val="24"/>
          <w:szCs w:val="28"/>
          <w:rtl/>
          <w:lang w:bidi="he-IL"/>
        </w:rPr>
        <w:t xml:space="preserve">נכַח פָּנֶיךָ </w:t>
      </w:r>
      <w:r w:rsidRPr="00D93061">
        <w:rPr>
          <w:rFonts w:ascii="Times New Roman" w:hAnsi="Times New Roman" w:cs="Times New Roman"/>
          <w:color w:val="000000"/>
          <w:sz w:val="24"/>
          <w:szCs w:val="24"/>
        </w:rPr>
        <w:t>, before or over against thy face, i.e., manifest to Thee</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253903" w:rsidRDefault="00100EF5" w:rsidP="000429A9">
      <w:pPr>
        <w:pStyle w:val="Heading7"/>
      </w:pPr>
      <w:r w:rsidRPr="003B24C7">
        <w:t xml:space="preserve"> Jer. </w:t>
      </w:r>
      <w:r w:rsidRPr="00D93061">
        <w:t xml:space="preserve"> 17:17.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On this he founds his entreaty that the Lord will not bring him to confusion and shame by leaving his prophecies as to Judah unfulfilled, and gives his encouragement to pray in the clause: Thou art my refuge in the day of evil,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evil times; cf. 15:11. May God rather put his persecutors to shame and confusion by the accomplishment of the calamity foretold, v. 18.</w:t>
      </w:r>
      <w:r>
        <w:rPr>
          <w:rFonts w:ascii="SBL Hebrew" w:hAnsi="SBL Hebrew" w:cs="SBL Hebrew"/>
          <w:color w:val="008080"/>
          <w:sz w:val="24"/>
          <w:szCs w:val="28"/>
          <w:rtl/>
          <w:lang w:bidi="he-IL"/>
        </w:rPr>
        <w:t xml:space="preserve"> תִּהְיה </w:t>
      </w:r>
      <w:r w:rsidRPr="00D93061">
        <w:rPr>
          <w:rFonts w:ascii="Times New Roman" w:hAnsi="Times New Roman" w:cs="Times New Roman"/>
          <w:color w:val="000000"/>
          <w:sz w:val="24"/>
          <w:szCs w:val="24"/>
        </w:rPr>
        <w:t xml:space="preserve">pointed with </w:t>
      </w:r>
      <w:r w:rsidRPr="00D93061">
        <w:rPr>
          <w:rFonts w:ascii="Times New Roman" w:hAnsi="Times New Roman" w:cs="Times New Roman"/>
          <w:i/>
          <w:iCs/>
          <w:color w:val="000000"/>
          <w:sz w:val="24"/>
          <w:szCs w:val="24"/>
        </w:rPr>
        <w:t xml:space="preserve">Tsere </w:t>
      </w:r>
      <w:r w:rsidRPr="00D93061">
        <w:rPr>
          <w:rFonts w:ascii="Times New Roman" w:hAnsi="Times New Roman" w:cs="Times New Roman"/>
          <w:color w:val="000000"/>
          <w:sz w:val="24"/>
          <w:szCs w:val="24"/>
        </w:rPr>
        <w:t>instead of the abbreviation</w:t>
      </w:r>
      <w:r>
        <w:rPr>
          <w:rFonts w:ascii="SBL Hebrew" w:hAnsi="SBL Hebrew" w:cs="SBL Hebrew"/>
          <w:color w:val="008080"/>
          <w:sz w:val="24"/>
          <w:szCs w:val="28"/>
          <w:rtl/>
          <w:lang w:bidi="he-IL"/>
        </w:rPr>
        <w:t xml:space="preserve">תְּהִי </w:t>
      </w:r>
      <w:r w:rsidRPr="00D93061">
        <w:rPr>
          <w:rFonts w:ascii="Times New Roman" w:hAnsi="Times New Roman" w:cs="Times New Roman"/>
          <w:color w:val="000000"/>
          <w:sz w:val="24"/>
          <w:szCs w:val="24"/>
        </w:rPr>
        <w:t xml:space="preserve">, cf. Ew. § 224, </w:t>
      </w:r>
      <w:r w:rsidRPr="00D93061">
        <w:rPr>
          <w:rFonts w:ascii="Times New Roman" w:hAnsi="Times New Roman" w:cs="Times New Roman"/>
          <w:i/>
          <w:iCs/>
          <w:color w:val="000000"/>
          <w:sz w:val="24"/>
          <w:szCs w:val="24"/>
        </w:rPr>
        <w:t>c.</w:t>
      </w:r>
      <w:r>
        <w:rPr>
          <w:rFonts w:ascii="SBL Hebrew" w:hAnsi="SBL Hebrew" w:cs="SBL Hebrew"/>
          <w:color w:val="008080"/>
          <w:sz w:val="24"/>
          <w:szCs w:val="28"/>
          <w:rtl/>
          <w:lang w:bidi="he-IL"/>
        </w:rPr>
        <w:t xml:space="preserve"> הָבִיא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 xml:space="preserve">imperat. </w:t>
      </w:r>
      <w:r w:rsidRPr="00D93061">
        <w:rPr>
          <w:rFonts w:ascii="Times New Roman" w:hAnsi="Times New Roman" w:cs="Times New Roman"/>
          <w:color w:val="000000"/>
          <w:sz w:val="24"/>
          <w:szCs w:val="24"/>
        </w:rPr>
        <w:t>instead of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הָבא </w:t>
      </w:r>
      <w:r w:rsidRPr="00D93061">
        <w:rPr>
          <w:rFonts w:ascii="Times New Roman" w:hAnsi="Times New Roman" w:cs="Times New Roman"/>
          <w:color w:val="000000"/>
          <w:sz w:val="24"/>
          <w:szCs w:val="24"/>
        </w:rPr>
        <w:t>, as in 1Sa. 20:40, where the Masoretes have thus pointed even the</w:t>
      </w:r>
      <w:r>
        <w:rPr>
          <w:rFonts w:ascii="SBL Hebrew" w:hAnsi="SBL Hebrew" w:cs="SBL Hebrew"/>
          <w:color w:val="008080"/>
          <w:sz w:val="24"/>
          <w:szCs w:val="28"/>
          <w:rtl/>
          <w:lang w:bidi="he-IL"/>
        </w:rPr>
        <w:t xml:space="preserve">הביא </w:t>
      </w:r>
      <w:r w:rsidRPr="00D93061">
        <w:rPr>
          <w:rFonts w:ascii="Times New Roman" w:hAnsi="Times New Roman" w:cs="Times New Roman"/>
          <w:color w:val="000000"/>
          <w:sz w:val="24"/>
          <w:szCs w:val="24"/>
        </w:rPr>
        <w:t xml:space="preserve">. But in the Hiph. the </w:t>
      </w:r>
      <w:r w:rsidRPr="00D93061">
        <w:rPr>
          <w:rFonts w:ascii="Times New Roman" w:hAnsi="Times New Roman" w:cs="Times New Roman"/>
          <w:i/>
          <w:iCs/>
          <w:color w:val="000000"/>
          <w:sz w:val="24"/>
          <w:szCs w:val="24"/>
        </w:rPr>
        <w:t xml:space="preserve">i </w:t>
      </w:r>
      <w:r w:rsidRPr="00D93061">
        <w:rPr>
          <w:rFonts w:ascii="Times New Roman" w:hAnsi="Times New Roman" w:cs="Times New Roman"/>
          <w:color w:val="000000"/>
          <w:sz w:val="24"/>
          <w:szCs w:val="24"/>
        </w:rPr>
        <w:t xml:space="preserve">has in many cases maintained itself against the </w:t>
      </w:r>
      <w:r w:rsidRPr="00D93061">
        <w:rPr>
          <w:rFonts w:ascii="LSBTrans" w:hAnsi="LSBTrans" w:cs="LSBTrans"/>
          <w:color w:val="000000"/>
          <w:sz w:val="24"/>
          <w:szCs w:val="24"/>
        </w:rPr>
        <w:t xml:space="preserve">eÝ, </w:t>
      </w:r>
      <w:r w:rsidRPr="00D93061">
        <w:rPr>
          <w:rFonts w:ascii="Times New Roman" w:hAnsi="Times New Roman" w:cs="Times New Roman"/>
          <w:color w:val="000000"/>
          <w:sz w:val="24"/>
          <w:szCs w:val="24"/>
        </w:rPr>
        <w:t xml:space="preserve">so that we are neither justified in regarding the form before us as </w:t>
      </w:r>
      <w:r w:rsidRPr="00D93061">
        <w:rPr>
          <w:rFonts w:ascii="Times New Roman" w:hAnsi="Times New Roman" w:cs="Times New Roman"/>
          <w:i/>
          <w:iCs/>
          <w:color w:val="000000"/>
          <w:sz w:val="24"/>
          <w:szCs w:val="24"/>
        </w:rPr>
        <w:t>scriptio plena</w:t>
      </w:r>
      <w:r w:rsidRPr="00D93061">
        <w:rPr>
          <w:rFonts w:ascii="Times New Roman" w:hAnsi="Times New Roman" w:cs="Times New Roman"/>
          <w:color w:val="000000"/>
          <w:sz w:val="24"/>
          <w:szCs w:val="24"/>
        </w:rPr>
        <w:t>, nor yet in reading</w:t>
      </w:r>
      <w:r>
        <w:rPr>
          <w:rFonts w:ascii="SBL Hebrew" w:hAnsi="SBL Hebrew" w:cs="SBL Hebrew"/>
          <w:color w:val="008080"/>
          <w:sz w:val="24"/>
          <w:szCs w:val="28"/>
          <w:rtl/>
          <w:lang w:bidi="he-IL"/>
        </w:rPr>
        <w:t xml:space="preserve">הָבִיאָה </w:t>
      </w:r>
      <w:r w:rsidRPr="00D93061">
        <w:rPr>
          <w:rFonts w:ascii="Times New Roman" w:hAnsi="Times New Roman" w:cs="Times New Roman"/>
          <w:color w:val="000000"/>
          <w:sz w:val="24"/>
          <w:szCs w:val="24"/>
        </w:rPr>
        <w:t>. — Break them with a double breach, i.e., let the disaster fall on them doubly. “A double breach,” pr. something doubled in the way of breaking or demolition.</w:t>
      </w:r>
      <w:r>
        <w:rPr>
          <w:rFonts w:ascii="SBL Hebrew" w:hAnsi="SBL Hebrew" w:cs="SBL Hebrew"/>
          <w:color w:val="008080"/>
          <w:sz w:val="24"/>
          <w:szCs w:val="28"/>
          <w:rtl/>
          <w:lang w:bidi="he-IL"/>
        </w:rPr>
        <w:t xml:space="preserve"> שׁבָּרוֹן </w:t>
      </w:r>
      <w:r w:rsidRPr="00D93061">
        <w:rPr>
          <w:rFonts w:ascii="Times New Roman" w:hAnsi="Times New Roman" w:cs="Times New Roman"/>
          <w:color w:val="000000"/>
          <w:sz w:val="24"/>
          <w:szCs w:val="24"/>
        </w:rPr>
        <w:t>is not subordinated to</w:t>
      </w:r>
      <w:r>
        <w:rPr>
          <w:rFonts w:ascii="SBL Hebrew" w:hAnsi="SBL Hebrew" w:cs="SBL Hebrew"/>
          <w:color w:val="008080"/>
          <w:sz w:val="24"/>
          <w:szCs w:val="28"/>
          <w:rtl/>
          <w:lang w:bidi="he-IL"/>
        </w:rPr>
        <w:t xml:space="preserve"> מִשְׁנה </w:t>
      </w:r>
      <w:r w:rsidRPr="00D93061">
        <w:rPr>
          <w:rFonts w:ascii="Times New Roman" w:hAnsi="Times New Roman" w:cs="Times New Roman"/>
          <w:color w:val="000000"/>
          <w:sz w:val="24"/>
          <w:szCs w:val="24"/>
        </w:rPr>
        <w:t xml:space="preserve">in </w:t>
      </w:r>
      <w:r w:rsidRPr="00D93061">
        <w:rPr>
          <w:rFonts w:ascii="Times New Roman" w:hAnsi="Times New Roman" w:cs="Times New Roman"/>
          <w:i/>
          <w:iCs/>
          <w:color w:val="000000"/>
          <w:sz w:val="24"/>
          <w:szCs w:val="24"/>
        </w:rPr>
        <w:t>stat. constr.</w:t>
      </w:r>
      <w:r w:rsidRPr="00D93061">
        <w:rPr>
          <w:rFonts w:ascii="Times New Roman" w:hAnsi="Times New Roman" w:cs="Times New Roman"/>
          <w:color w:val="000000"/>
          <w:sz w:val="24"/>
          <w:szCs w:val="24"/>
        </w:rPr>
        <w:t xml:space="preserve">, but is added as </w:t>
      </w:r>
      <w:r w:rsidRPr="00D93061">
        <w:rPr>
          <w:rFonts w:ascii="Times New Roman" w:hAnsi="Times New Roman" w:cs="Times New Roman"/>
          <w:i/>
          <w:iCs/>
          <w:color w:val="000000"/>
          <w:sz w:val="24"/>
          <w:szCs w:val="24"/>
        </w:rPr>
        <w:t xml:space="preserve">accus. </w:t>
      </w:r>
      <w:r w:rsidRPr="00D93061">
        <w:rPr>
          <w:rFonts w:ascii="Times New Roman" w:hAnsi="Times New Roman" w:cs="Times New Roman"/>
          <w:color w:val="000000"/>
          <w:sz w:val="24"/>
          <w:szCs w:val="24"/>
        </w:rPr>
        <w:t xml:space="preserve">of kind; cf. Ew. § 287, </w:t>
      </w:r>
      <w:r w:rsidRPr="00D93061">
        <w:rPr>
          <w:rFonts w:ascii="Times New Roman" w:hAnsi="Times New Roman" w:cs="Times New Roman"/>
          <w:i/>
          <w:iCs/>
          <w:color w:val="000000"/>
          <w:sz w:val="24"/>
          <w:szCs w:val="24"/>
        </w:rPr>
        <w:t>h</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253903" w:rsidRDefault="00100EF5" w:rsidP="000429A9">
      <w:pPr>
        <w:pStyle w:val="Heading6"/>
      </w:pPr>
      <w:r w:rsidRPr="003B24C7">
        <w:t xml:space="preserve"> Jer. </w:t>
      </w:r>
      <w:r w:rsidRPr="00D93061">
        <w:t xml:space="preserve"> 17:19-27.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Of the hallowing of the Sabbath.</w:t>
      </w:r>
      <w:r w:rsidRPr="00D93061">
        <w:rPr>
          <w:rFonts w:ascii="Times New Roman" w:hAnsi="Times New Roman" w:cs="Times New Roman"/>
          <w:color w:val="000000"/>
          <w:sz w:val="24"/>
          <w:szCs w:val="24"/>
        </w:rPr>
        <w:t xml:space="preserve">V. 19. </w:t>
      </w:r>
      <w:r w:rsidRPr="00D93061">
        <w:rPr>
          <w:rFonts w:ascii="Times New Roman" w:hAnsi="Times New Roman" w:cs="Times New Roman"/>
          <w:i/>
          <w:iCs/>
          <w:color w:val="000000"/>
          <w:sz w:val="24"/>
          <w:szCs w:val="24"/>
        </w:rPr>
        <w:t>“Thus said Jahveh unto me: Go and stand in the gate of the sons of the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which the kings of Judah come in and by which they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all gates of Jerusalem</w:t>
      </w:r>
      <w:r w:rsidRPr="00D93061">
        <w:rPr>
          <w:rFonts w:ascii="Times New Roman" w:hAnsi="Times New Roman" w:cs="Times New Roman"/>
          <w:color w:val="000000"/>
          <w:sz w:val="24"/>
          <w:szCs w:val="24"/>
        </w:rPr>
        <w:t>, V. 20</w:t>
      </w:r>
      <w:r w:rsidRPr="00D93061">
        <w:rPr>
          <w:rFonts w:ascii="Times New Roman" w:hAnsi="Times New Roman" w:cs="Times New Roman"/>
          <w:i/>
          <w:iCs/>
          <w:color w:val="000000"/>
          <w:sz w:val="24"/>
          <w:szCs w:val="24"/>
        </w:rPr>
        <w:t>. And say unto them: 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kings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inhabitants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go in by these gates: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Thus hath Jahveh said: Take heed for your souls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bear no burden on the Sabbath-day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bring it in by the gates of Jerusalem.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And carry forth no burden out of your houses on the Sabbath-day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 work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hallow the Sabbath-day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I commanded your fathers.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23</w:t>
      </w:r>
      <w:r w:rsidRPr="00D93061">
        <w:rPr>
          <w:rFonts w:ascii="Times New Roman" w:hAnsi="Times New Roman" w:cs="Times New Roman"/>
          <w:i/>
          <w:iCs/>
          <w:color w:val="000000"/>
          <w:sz w:val="24"/>
          <w:szCs w:val="24"/>
        </w:rPr>
        <w:t>. But they hearkened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inclined their 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made their neck stiff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they might not hear nor take instruction.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But if ye will really hearken unto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bring in no burden by the gates of the city on the Sabbath-day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hallow the Sabbath-day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do no work thereon</w:t>
      </w:r>
      <w:r w:rsidRPr="00D93061">
        <w:rPr>
          <w:rFonts w:ascii="Times New Roman" w:hAnsi="Times New Roman" w:cs="Times New Roman"/>
          <w:color w:val="000000"/>
          <w:sz w:val="24"/>
          <w:szCs w:val="24"/>
        </w:rPr>
        <w:t>, V. 25</w:t>
      </w:r>
      <w:r w:rsidRPr="00D93061">
        <w:rPr>
          <w:rFonts w:ascii="Times New Roman" w:hAnsi="Times New Roman" w:cs="Times New Roman"/>
          <w:i/>
          <w:iCs/>
          <w:color w:val="000000"/>
          <w:sz w:val="24"/>
          <w:szCs w:val="24"/>
        </w:rPr>
        <w:t>. Then shall there go through the gates of the city kings and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sit on the throne of David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riding in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chariots and on horses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and their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men of Judah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inhabitants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ad this city shall be inhabited for ever.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26</w:t>
      </w:r>
      <w:r w:rsidRPr="00D93061">
        <w:rPr>
          <w:rFonts w:ascii="Times New Roman" w:hAnsi="Times New Roman" w:cs="Times New Roman"/>
          <w:i/>
          <w:iCs/>
          <w:color w:val="000000"/>
          <w:sz w:val="24"/>
          <w:szCs w:val="24"/>
        </w:rPr>
        <w:t>. And they shall come from the cities of Judah and the outskirts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the land of Benjamin and from the lowland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the hill-country and from the south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bring burnt-offering and slain- offering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meat-offering and incense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that bring praise into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house of Jahveh.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But if ye hearken not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hallow the Sabbath-day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to bear a burden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come into the gates of Jerusalem on the Sabbath-day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will I kindle fire in her gates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it shall devour the palaces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be quenched.”</w:t>
      </w:r>
      <w:r w:rsidRPr="00D93061">
        <w:rPr>
          <w:rFonts w:ascii="Times New Roman" w:hAnsi="Times New Roman" w:cs="Times New Roman"/>
          <w:color w:val="000000"/>
          <w:sz w:val="24"/>
          <w:szCs w:val="24"/>
        </w:rPr>
        <w:t>The introduction, v. 19, shows that this passage has, in point of form, but a loose connection with what precedes. It is, however, not a distinct and independent prophecy; for it wants the heading, “The word of Jahveh which came,” etc., proper to all the greater discourses. Besides, in point of subject- matter, it may very well be joined with the preceding general reflections as to the springs of mischief and of well-being; inasmuch as it shows how the way of safety appointed to the people lies in keeping the decalogue, as exemplified in one of its fundamental precepts. — The whole passage contains only God’s command to the prophet; but the execution of it, i.e., the proclamation to the people of what was commanded, is involved in the nature of the case. Jeremiah is to proclaim this word of the Lord in all the gates of Jerusalem, that it may be obeyed in them all. The locality of the gate of the sons of the people is obscure and difficult to determine, that by which the kings of Judah go and come.</w:t>
      </w:r>
      <w:r>
        <w:rPr>
          <w:rFonts w:ascii="SBL Hebrew" w:hAnsi="SBL Hebrew" w:cs="SBL Hebrew"/>
          <w:color w:val="008080"/>
          <w:sz w:val="24"/>
          <w:szCs w:val="28"/>
          <w:rtl/>
          <w:lang w:bidi="he-IL"/>
        </w:rPr>
        <w:t xml:space="preserve"> בִּני עם </w:t>
      </w:r>
      <w:r w:rsidRPr="00D93061">
        <w:rPr>
          <w:rFonts w:ascii="Times New Roman" w:hAnsi="Times New Roman" w:cs="Times New Roman"/>
          <w:color w:val="000000"/>
          <w:sz w:val="24"/>
          <w:szCs w:val="24"/>
        </w:rPr>
        <w:t>seems to stand for</w:t>
      </w:r>
      <w:r>
        <w:rPr>
          <w:rFonts w:ascii="SBL Hebrew" w:hAnsi="SBL Hebrew" w:cs="SBL Hebrew"/>
          <w:color w:val="008080"/>
          <w:sz w:val="24"/>
          <w:szCs w:val="28"/>
          <w:rtl/>
          <w:lang w:bidi="he-IL"/>
        </w:rPr>
        <w:t xml:space="preserve">בִּני הָעָם </w:t>
      </w:r>
      <w:r w:rsidRPr="00D93061">
        <w:rPr>
          <w:rFonts w:ascii="Times New Roman" w:hAnsi="Times New Roman" w:cs="Times New Roman"/>
          <w:color w:val="000000"/>
          <w:sz w:val="24"/>
          <w:szCs w:val="24"/>
        </w:rPr>
        <w:t xml:space="preserve">, as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would have it. In 25:23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23:6, “sons of the people” means the common people as opposed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rich and the notables; in 2Ch. 35:5, 7ff., the people as opposed to the priests and Levites, that is, the laity. The first sig. of the phrase seems here to be excluded by the fact, that the kings come and go by this gate; for there is not the smallest probability that a gate so used could have borne the name of “gate of the common people.” But we might well pause to weigh the second sig. of the word, if we could but assume that it was a gate of the temple that was meant. Näg. concludes that it was so, on the ground that we know of no city gate through which only the kings and the dregs of the people were free to go, or the kings and the mass of their subjects, to the exclusion of the priests. But this does not prove his point; for we are not informed as to the temple, that the kings and the laity were permitted to go and come by one gate only, while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others were reserved for priests and Levites. Still it is much more likely that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principal entrance to the outer court of the temple should have obtained the name of “people’s gate,” or “laymen’s gate,” than that a city gate should have been so called; and that by that “people’s gate” the kings also entered into the court of the temple, while the priests and Levites came and went by side gates which were more at hand for the court of the priests. Certainly Näg. is right when he further remarks, that the name was not one in general use, but must have been used by the priests only. On the other hand, there is nothing to support clearly the surmise that the gate</w:t>
      </w:r>
      <w:r>
        <w:rPr>
          <w:rFonts w:ascii="SBL Hebrew" w:hAnsi="SBL Hebrew" w:cs="SBL Hebrew"/>
          <w:color w:val="008080"/>
          <w:sz w:val="24"/>
          <w:szCs w:val="28"/>
          <w:rtl/>
          <w:lang w:bidi="he-IL"/>
        </w:rPr>
        <w:t xml:space="preserve">יסוֹד </w:t>
      </w:r>
      <w:r w:rsidRPr="00D93061">
        <w:rPr>
          <w:rFonts w:ascii="Times New Roman" w:hAnsi="Times New Roman" w:cs="Times New Roman"/>
          <w:color w:val="000000"/>
          <w:sz w:val="24"/>
          <w:szCs w:val="24"/>
        </w:rPr>
        <w:t>, 2Ch. 23:5, was so called; the east gate of the outer court is much more likely. We need not be surprised at the mention of this chief gate of the temple along with the city gates; for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certainly there would be always a great multitude of people to be found at this gate, even if what Näg. assumes were not the case, that by the sale and purchase of things used in the temple, this gate was the scene of a Sabbath- breaking trade. But if, with the majority of comm., we are to hold that by “people’s gate” a city gate was meant, then we cannot determine which it was. Of the suppositions that it was the Benjamin-gate, or the well-gate, Neh. 2:14 (Maur.), or the gate of the midst which led through the northern wall of Zion from the upper city into the lower city (Hitz.), or the water-gate, Neh. 3:26 (Graf), each is as unfounded as another. From the plural: the kings of Judah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 Hitz. infers that more kings than one were then existing alongside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another, and that thus the name must denote the members of the royal family. But his idea has been arbitrarily forced into the text. The gates of the city, as well as of the temple, did not last over the reign of but one king, v. 21.</w:t>
      </w:r>
      <w:r>
        <w:rPr>
          <w:rFonts w:ascii="SBL Hebrew" w:hAnsi="SBL Hebrew" w:cs="SBL Hebrew"/>
          <w:color w:val="008080"/>
          <w:sz w:val="24"/>
          <w:szCs w:val="28"/>
          <w:rtl/>
          <w:lang w:bidi="he-IL"/>
        </w:rPr>
        <w:t>הִשָּׁמר בִּנַפְשׁוֹ</w:t>
      </w:r>
      <w:proofErr w:type="gramStart"/>
      <w:r>
        <w:rPr>
          <w:rFonts w:ascii="SBL Hebrew" w:hAnsi="SBL Hebrew" w:cs="SBL Hebrew"/>
          <w:color w:val="008080"/>
          <w:sz w:val="24"/>
          <w:szCs w:val="28"/>
          <w:rtl/>
          <w:lang w:bidi="he-IL"/>
        </w:rPr>
        <w:t xml:space="preserve">ת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to take heed for the souls, i.e., take care of the souls, so as not to lose life (cf. Mal. 2:15), is a more pregnant construction than that with</w:t>
      </w:r>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4:15, although it yields the same sense. Näg. seeks erroneously to explain the phrase according to 2Sa. 20:10 </w:t>
      </w:r>
      <w:r>
        <w:rPr>
          <w:rFonts w:ascii="Times New Roman" w:hAnsi="Times New Roman" w:cs="Times New Roman"/>
          <w:color w:val="000000"/>
          <w:sz w:val="24"/>
          <w:szCs w:val="24"/>
        </w:rPr>
        <w:t>(</w:t>
      </w:r>
      <w:r>
        <w:rPr>
          <w:rFonts w:ascii="SBL Hebrew" w:hAnsi="SBL Hebrew" w:cs="SBL Hebrew"/>
          <w:color w:val="008080"/>
          <w:sz w:val="24"/>
          <w:szCs w:val="28"/>
          <w:rtl/>
          <w:lang w:bidi="he-IL"/>
        </w:rPr>
        <w:t>נשְׁמַר בַּחֶרֶב</w:t>
      </w:r>
      <w:r w:rsidRPr="00D93061">
        <w:rPr>
          <w:rFonts w:ascii="Times New Roman" w:hAnsi="Times New Roman" w:cs="Times New Roman"/>
          <w:color w:val="000000"/>
          <w:sz w:val="24"/>
          <w:szCs w:val="24"/>
        </w:rPr>
        <w:t>, take care against the sword) and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24:8, where</w:t>
      </w:r>
      <w:r>
        <w:rPr>
          <w:rFonts w:ascii="SBL Hebrew" w:hAnsi="SBL Hebrew" w:cs="SBL Hebrew"/>
          <w:color w:val="008080"/>
          <w:sz w:val="24"/>
          <w:szCs w:val="28"/>
          <w:rtl/>
          <w:lang w:bidi="he-IL"/>
        </w:rPr>
        <w:t xml:space="preserve"> הִשָּׁמר </w:t>
      </w:r>
      <w:r w:rsidRPr="00D93061">
        <w:rPr>
          <w:rFonts w:ascii="Times New Roman" w:hAnsi="Times New Roman" w:cs="Times New Roman"/>
          <w:color w:val="000000"/>
          <w:sz w:val="24"/>
          <w:szCs w:val="24"/>
        </w:rPr>
        <w:t>ought not to be joined at all with</w:t>
      </w:r>
      <w:r>
        <w:rPr>
          <w:rFonts w:ascii="SBL Hebrew" w:hAnsi="SBL Hebrew" w:cs="SBL Hebrew"/>
          <w:color w:val="008080"/>
          <w:sz w:val="24"/>
          <w:szCs w:val="28"/>
          <w:rtl/>
          <w:lang w:bidi="he-IL"/>
        </w:rPr>
        <w:t>בִּנֶגַ</w:t>
      </w:r>
      <w:proofErr w:type="gramStart"/>
      <w:r>
        <w:rPr>
          <w:rFonts w:ascii="SBL Hebrew" w:hAnsi="SBL Hebrew" w:cs="SBL Hebrew"/>
          <w:color w:val="008080"/>
          <w:sz w:val="24"/>
          <w:szCs w:val="28"/>
          <w:rtl/>
          <w:lang w:bidi="he-IL"/>
        </w:rPr>
        <w:t xml:space="preserve">ע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The bearing of burdens on the Sabbath, both into the city and out of one’s house, seems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point most directly at market trade and business, cf. Neh. 13:15ff., but is used only as one instance of the citizens’ occupations; hence are appended the very words of the law: to do no work,</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12:16; 20:10,</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5:14, and: to hallow the Sabbath, namely, by cessation from all labour, cf. v. 24. The remark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23, that the fathers have already transgressed God’s law, is neither contrary to the aim in view, as Hitz. fancies, nor superfluous, but serves to characterize the transgression censured as an old and deeply-rooted sin, which God must at length punish unless the people cease therefrom. The description of the fathers’ disobedience is a verbal repetition of 7:26.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שׁומע </w:t>
      </w:r>
      <w:r w:rsidRPr="00D93061">
        <w:rPr>
          <w:rFonts w:ascii="Times New Roman" w:hAnsi="Times New Roman" w:cs="Times New Roman"/>
          <w:color w:val="000000"/>
          <w:sz w:val="24"/>
          <w:szCs w:val="24"/>
        </w:rPr>
        <w:t>cannot be a participle, but is a clerical error for</w:t>
      </w:r>
      <w:r>
        <w:rPr>
          <w:rFonts w:ascii="SBL Hebrew" w:hAnsi="SBL Hebrew" w:cs="SBL Hebrew"/>
          <w:color w:val="008080"/>
          <w:sz w:val="24"/>
          <w:szCs w:val="28"/>
          <w:rtl/>
          <w:lang w:bidi="he-IL"/>
        </w:rPr>
        <w:t xml:space="preserve"> שׁמוֹאַ </w:t>
      </w:r>
      <w:r w:rsidRPr="00D93061">
        <w:rPr>
          <w:rFonts w:ascii="Times New Roman" w:hAnsi="Times New Roman" w:cs="Times New Roman"/>
          <w:i/>
          <w:iCs/>
          <w:color w:val="000000"/>
          <w:sz w:val="24"/>
          <w:szCs w:val="24"/>
        </w:rPr>
        <w:t xml:space="preserve">(infin. constr. </w:t>
      </w:r>
      <w:r w:rsidRPr="00D93061">
        <w:rPr>
          <w:rFonts w:ascii="Times New Roman" w:hAnsi="Times New Roman" w:cs="Times New Roman"/>
          <w:color w:val="000000"/>
          <w:sz w:val="24"/>
          <w:szCs w:val="24"/>
        </w:rPr>
        <w:t xml:space="preserve">with </w:t>
      </w:r>
      <w:r w:rsidRPr="00D93061">
        <w:rPr>
          <w:rFonts w:ascii="Times New Roman" w:hAnsi="Times New Roman" w:cs="Times New Roman"/>
          <w:i/>
          <w:iCs/>
          <w:color w:val="000000"/>
          <w:sz w:val="24"/>
          <w:szCs w:val="24"/>
        </w:rPr>
        <w:t>scriptio plena</w:t>
      </w:r>
      <w:r w:rsidRPr="00D93061">
        <w:rPr>
          <w:rFonts w:ascii="Times New Roman" w:hAnsi="Times New Roman" w:cs="Times New Roman"/>
          <w:color w:val="000000"/>
          <w:sz w:val="24"/>
          <w:szCs w:val="24"/>
        </w:rPr>
        <w:t>), as in 11:10 and 19:15. See a similar error in 2:25 and 8:6. On “nor take instruction,” cf. 2:30.In the next verses the observance of this commandment is enforced by a representation of the blessings which the hallowing of the Sabbath will bring to the people (vv. 24-26), and the curse upon its profanation (v. 27). If they keep the Sabbath holy, the glory of the dynasty of David and the prosperity of the people will acquire permanence, and Jerusalem remain continually inhabited, and the people at large will bring thank-offerings to the Lord in His temple. Hitz., Graf, and Näg. take objection to the collocation: kings and princes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 because princes do not sit on the throne of David, nor can they have 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“princes” dependent on them, as we must assume from the “they and their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princes.” But although the</w:t>
      </w:r>
      <w:r>
        <w:rPr>
          <w:rFonts w:ascii="SBL Hebrew" w:hAnsi="SBL Hebrew" w:cs="SBL Hebrew"/>
          <w:color w:val="008080"/>
          <w:sz w:val="24"/>
          <w:szCs w:val="28"/>
          <w:rtl/>
          <w:lang w:bidi="he-IL"/>
        </w:rPr>
        <w:t xml:space="preserve"> ושָׂרִים </w:t>
      </w:r>
      <w:r w:rsidRPr="00D93061">
        <w:rPr>
          <w:rFonts w:ascii="Times New Roman" w:hAnsi="Times New Roman" w:cs="Times New Roman"/>
          <w:color w:val="000000"/>
          <w:sz w:val="24"/>
          <w:szCs w:val="24"/>
        </w:rPr>
        <w:t xml:space="preserve">be awanting in the parallel, 22:4, yet this passage cannot be regarded as the standard; for whereas the discourse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is addressed to the king, the present is to the inhabitants of Jerusalem, or rather the people of Judah. The</w:t>
      </w:r>
      <w:r>
        <w:rPr>
          <w:rFonts w:ascii="SBL Hebrew" w:hAnsi="SBL Hebrew" w:cs="SBL Hebrew"/>
          <w:color w:val="008080"/>
          <w:sz w:val="24"/>
          <w:szCs w:val="28"/>
          <w:rtl/>
          <w:lang w:bidi="he-IL"/>
        </w:rPr>
        <w:t xml:space="preserve"> ושָׂרִים </w:t>
      </w:r>
      <w:r w:rsidRPr="00D93061">
        <w:rPr>
          <w:rFonts w:ascii="Times New Roman" w:hAnsi="Times New Roman" w:cs="Times New Roman"/>
          <w:color w:val="000000"/>
          <w:sz w:val="24"/>
          <w:szCs w:val="24"/>
        </w:rPr>
        <w:t>is subordinate to the kings, so that the sitting on the throne of David is to be referred only to the kings, the following</w:t>
      </w:r>
      <w:r>
        <w:rPr>
          <w:rFonts w:ascii="SBL Hebrew" w:hAnsi="SBL Hebrew" w:cs="SBL Hebrew"/>
          <w:color w:val="008080"/>
          <w:sz w:val="24"/>
          <w:szCs w:val="28"/>
          <w:rtl/>
          <w:lang w:bidi="he-IL"/>
        </w:rPr>
        <w:t xml:space="preserve"> ושָׂריהֶם </w:t>
      </w:r>
      <w:r w:rsidRPr="00D93061">
        <w:rPr>
          <w:rFonts w:ascii="Times New Roman" w:hAnsi="Times New Roman" w:cs="Times New Roman"/>
          <w:color w:val="000000"/>
          <w:sz w:val="24"/>
          <w:szCs w:val="24"/>
        </w:rPr>
        <w:t>helping further to define them. “Riding” is to be joined both with “in chariots” and “on horses,” since</w:t>
      </w:r>
      <w:r>
        <w:rPr>
          <w:rFonts w:ascii="SBL Hebrew" w:hAnsi="SBL Hebrew" w:cs="SBL Hebrew"/>
          <w:color w:val="008080"/>
          <w:sz w:val="24"/>
          <w:szCs w:val="28"/>
          <w:rtl/>
          <w:lang w:bidi="he-IL"/>
        </w:rPr>
        <w:t xml:space="preserve"> רכַב </w:t>
      </w:r>
      <w:r w:rsidRPr="00D93061">
        <w:rPr>
          <w:rFonts w:ascii="Times New Roman" w:hAnsi="Times New Roman" w:cs="Times New Roman"/>
          <w:color w:val="000000"/>
          <w:sz w:val="24"/>
          <w:szCs w:val="24"/>
        </w:rPr>
        <w:t>means either driving or riding. The driving and riding of the kings and their princes through the gates of Jerusalem is a sign of the undiminished splendour of the rule of David’s race</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26]]</w:t>
      </w:r>
    </w:p>
    <w:p w:rsidR="00253903" w:rsidRDefault="00100EF5" w:rsidP="000429A9">
      <w:pPr>
        <w:pStyle w:val="Heading7"/>
      </w:pPr>
      <w:r w:rsidRPr="003B24C7">
        <w:t xml:space="preserve"> Jer. </w:t>
      </w:r>
      <w:r w:rsidRPr="00D93061">
        <w:t xml:space="preserve"> 17:26.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Besides the blessing of the continuance of the Davidic monarchy, Jerusalem will also have to rejoice in the continued spiritual privilege of public worship in the house of the Lord. From the ends of the kingdom the people will come with offerings to the temple, to present thank-offerings for benefits received. The rhetorical enumeration of the various parts of the country appears again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32:44. The cities of Judah and the outskirts of Jerusalem denote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part of the country which bordered on Jerusalem; then we have the land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Benjamin, the northern province of the kingdom, and three districts into which the tribal domain of Judah was divided: the Shephelah in the west on the Mediterranean Sea, the hill-country, and the southland; see on Jos. 15:21, 33, and 48. The desert of Judah (Jos. 15:61) is not mentioned, as being comprehended under the hill-country. The offerings are divided into two classes: bloody, burnt and slain offerings, and unbloody, meat-offerings and frankincense, which was strewed upon the meat-offering (Lev. 2:1). The latter is not the incense-offering (Graf), which is not called</w:t>
      </w:r>
      <w:r>
        <w:rPr>
          <w:rFonts w:ascii="SBL Hebrew" w:hAnsi="SBL Hebrew" w:cs="SBL Hebrew"/>
          <w:color w:val="008080"/>
          <w:sz w:val="24"/>
          <w:szCs w:val="28"/>
          <w:rtl/>
          <w:lang w:bidi="he-IL"/>
        </w:rPr>
        <w:t>לבוֹנָ</w:t>
      </w:r>
      <w:proofErr w:type="gramStart"/>
      <w:r>
        <w:rPr>
          <w:rFonts w:ascii="SBL Hebrew" w:hAnsi="SBL Hebrew" w:cs="SBL Hebrew"/>
          <w:color w:val="008080"/>
          <w:sz w:val="24"/>
          <w:szCs w:val="28"/>
          <w:rtl/>
          <w:lang w:bidi="he-IL"/>
        </w:rPr>
        <w:t xml:space="preserve">ה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but</w:t>
      </w:r>
      <w:r>
        <w:rPr>
          <w:rFonts w:ascii="SBL Hebrew" w:hAnsi="SBL Hebrew" w:cs="SBL Hebrew"/>
          <w:color w:val="008080"/>
          <w:sz w:val="24"/>
          <w:szCs w:val="28"/>
          <w:rtl/>
          <w:lang w:bidi="he-IL"/>
        </w:rPr>
        <w:t xml:space="preserve">קְטֹרֶת </w:t>
      </w:r>
      <w:r w:rsidRPr="00D93061">
        <w:rPr>
          <w:rFonts w:ascii="Times New Roman" w:hAnsi="Times New Roman" w:cs="Times New Roman"/>
          <w:color w:val="000000"/>
          <w:sz w:val="24"/>
          <w:szCs w:val="24"/>
        </w:rPr>
        <w:t>,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30:7ff., although frankincense was one of the ingredients of the incense prepared for burning (Exo. 30:34). These offerings they will bring as “praise- offering” into the house of the Lord.</w:t>
      </w:r>
      <w:r>
        <w:rPr>
          <w:rFonts w:ascii="SBL Hebrew" w:hAnsi="SBL Hebrew" w:cs="SBL Hebrew"/>
          <w:color w:val="008080"/>
          <w:sz w:val="24"/>
          <w:szCs w:val="28"/>
          <w:rtl/>
          <w:lang w:bidi="he-IL"/>
        </w:rPr>
        <w:t xml:space="preserve"> תּוֹדָה </w:t>
      </w:r>
      <w:r w:rsidRPr="00D93061">
        <w:rPr>
          <w:rFonts w:ascii="Times New Roman" w:hAnsi="Times New Roman" w:cs="Times New Roman"/>
          <w:color w:val="000000"/>
          <w:sz w:val="24"/>
          <w:szCs w:val="24"/>
        </w:rPr>
        <w:t>is not here used for</w:t>
      </w:r>
      <w:r>
        <w:rPr>
          <w:rFonts w:ascii="SBL Hebrew" w:hAnsi="SBL Hebrew" w:cs="SBL Hebrew"/>
          <w:color w:val="008080"/>
          <w:sz w:val="24"/>
          <w:szCs w:val="28"/>
          <w:rtl/>
          <w:lang w:bidi="he-IL"/>
        </w:rPr>
        <w:t xml:space="preserve">זבַח תּוֹדָה </w:t>
      </w:r>
      <w:r w:rsidRPr="00D93061">
        <w:rPr>
          <w:rFonts w:ascii="Times New Roman" w:hAnsi="Times New Roman" w:cs="Times New Roman"/>
          <w:color w:val="000000"/>
          <w:sz w:val="24"/>
          <w:szCs w:val="24"/>
        </w:rPr>
        <w:t>, praise-offering, as one species of slain-offering, but is, as we see from 33:11, a general designation for the praise and thanks which they desire to express by means of the offerings specified</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253903" w:rsidRDefault="00100EF5" w:rsidP="000429A9">
      <w:pPr>
        <w:pStyle w:val="Heading7"/>
      </w:pPr>
      <w:r w:rsidRPr="003B24C7">
        <w:t xml:space="preserve"> Jer. </w:t>
      </w:r>
      <w:r w:rsidRPr="00D93061">
        <w:t xml:space="preserve"> 17:27.</w:t>
      </w:r>
      <w:r w:rsidR="00253903" w:rsidRPr="00253903">
        <w:t xml:space="preserve">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In the event of the continuance of this desecration of the Sabbath, Jerusalem is to be burnt up with fire, cf. 21:14, and, as regards the expressions used,</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1:14, Hos. 8:14.</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p>
    <w:p w:rsidR="00100EF5" w:rsidRDefault="00100EF5" w:rsidP="00253903">
      <w:pPr>
        <w:pStyle w:val="Heading3"/>
        <w:rPr>
          <w:color w:val="000000"/>
        </w:rPr>
      </w:pPr>
      <w:r w:rsidRPr="00D93061">
        <w:t>Ch. 18-20 — The Figures of the Potter's Clay and of the</w:t>
      </w:r>
      <w:r>
        <w:rPr>
          <w:color w:val="000000"/>
        </w:rPr>
        <w:t xml:space="preserve"> </w:t>
      </w:r>
      <w:r w:rsidRPr="00D93061">
        <w:t>Earthen Pitcher</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These three chapters have the title common to all Jeremiah’s discourses of the earlier period: The word which came to Jeremiah from Jahveh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 In them, bodied forth in two symbolical actions, are to discourses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which are very closely related to one another in form and substance, and which may be regarded as one single prophecy set forth in words and actions. In them we find discussed Judah’s ripeness for the judgment, the destruction of the kingdom, and the speediness with which that judgment was to befall. The subject-matter of this discourse-compilation falls into two parts: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 and</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 and 20; that is, into the accounts of two symbolical actions, together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the interpretation of them and their application to the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18:1-17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19:1-13), followed immediately by notices as to the reception which these announcements met on the part of the people and their rulers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23,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19:14-20:18). In the first discourse, that illustrated by the figure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 potter who remodels a misshapen vessel,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 the prophet inculcates on the people the truth that the Lord has power to do according to His good-will, seeking in this to make another appeal to them to turn from their evil ways; and the people replies to this appeal by scheming against the life of the austere preacher of repentance. As the consequence of this obdurate impenitency, he,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 by breaking an earthen pitcher bought of the potter, predicts to the elders of the people and the priests, in the valley of Benhinnom, the breaking up of the kingdom and the demolition of Jerusalem (vv. 1-13). For this he is put in the stocks by Pashur, the ward of the temple; and when freed from this imprisonment, he tells him that he and all Judah shall be carried off to Babylon and be put to death by the sword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19:14-20:6). As a conclusion we have,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 complaint at the sufferings that attend his calling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20:7-18).As to the time of these two symbolical actions and announcements, we can determine only thus much with certainty, that they both belong to the period before the fourth year of the reign of Jehoiakim, and that they were not far separated in time from one another. The first assumes still the possibility of the people’s repentance, whence we may safely conclude that the first chastisement at the hands of the Chaldeans was not yet ready to be inflicted; in the second, that judgment is threatened as inevitably on the approach, while still there is nothing here either to show that the catastrophe was immediately at hand. Näg. tries to make out that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 falls before the critical epoch of the battle at Carchemish,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 and 20 after it; but his arguments are worthless. For there is not ground whatever for the assertion that Jeremiah did not, until after that decisive battle, give warning of the deliverance of all Judah into the hand of the king of Babylon, and that not till the prophecies after that time do we find the phrase: Jeremiah the prophet,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20:2. The contents of the three chapters do not even point us assuredly to the first year of Jehoiakim’s reign. There is no hint that Judah had become tributary to Egypt; so that we might even assign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both prophecies to the last year of Josiah. For it might have happened even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under Josiah that the upper warden of the temple should have kept the prophet in custody for one night.</w:t>
      </w:r>
      <w:r w:rsidRPr="00390A29">
        <w:rPr>
          <w:rFonts w:ascii="Times New Roman" w:hAnsi="Times New Roman" w:cs="Times New Roman"/>
          <w:color w:val="000000"/>
          <w:sz w:val="24"/>
          <w:szCs w:val="24"/>
        </w:rPr>
        <w:t xml:space="preserve"> </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253903" w:rsidRDefault="00100EF5" w:rsidP="00EB1524">
      <w:pPr>
        <w:pStyle w:val="Heading5"/>
      </w:pPr>
      <w:r w:rsidRPr="003B24C7">
        <w:t>Jer.</w:t>
      </w:r>
      <w:r w:rsidRPr="00D93061">
        <w:t xml:space="preserve"> 18.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Emblem of the Clay and the Potter and the Complaint of the Prophet against his Adversaries. — The figure of the potter who remodels a misshapen vessel (vv. 2-4). The interpretation of this (vv. 5-10), and its application to degenerate Israel (vv. 11-17). The reception of the discourse by the people, and Jeremiah’s cry to the Lord (vv. 18-23)</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253903" w:rsidRDefault="00100EF5" w:rsidP="00EB1524">
      <w:pPr>
        <w:pStyle w:val="Heading6"/>
      </w:pPr>
      <w:r w:rsidRPr="003B24C7">
        <w:t xml:space="preserve"> Jer. </w:t>
      </w:r>
      <w:r w:rsidRPr="00D93061">
        <w:t xml:space="preserve"> 18:2-10.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7F0000"/>
          <w:sz w:val="13"/>
          <w:szCs w:val="13"/>
        </w:rPr>
      </w:pPr>
      <w:r w:rsidRPr="00D93061">
        <w:rPr>
          <w:rFonts w:ascii="Times New Roman" w:hAnsi="Times New Roman" w:cs="Times New Roman"/>
          <w:i/>
          <w:iCs/>
          <w:color w:val="000000"/>
          <w:sz w:val="24"/>
          <w:szCs w:val="24"/>
        </w:rPr>
        <w:t>The emblem and its interpretation.</w:t>
      </w:r>
      <w:r w:rsidRPr="00D93061">
        <w:rPr>
          <w:rFonts w:ascii="Times New Roman" w:hAnsi="Times New Roman" w:cs="Times New Roman"/>
          <w:color w:val="000000"/>
          <w:sz w:val="24"/>
          <w:szCs w:val="24"/>
        </w:rPr>
        <w:t xml:space="preserve">V. 2. </w:t>
      </w:r>
      <w:r w:rsidRPr="00D93061">
        <w:rPr>
          <w:rFonts w:ascii="Times New Roman" w:hAnsi="Times New Roman" w:cs="Times New Roman"/>
          <w:i/>
          <w:iCs/>
          <w:color w:val="000000"/>
          <w:sz w:val="24"/>
          <w:szCs w:val="24"/>
        </w:rPr>
        <w:t>“Arise and go down into the potter’s 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 will I cause thee to hear my words.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And I went down into the potter’s 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 wrought on the wheels.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And the vessel was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marred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he wrought in clay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hand of the potter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he made again another vessel of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seemed good to the potter to make.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Then came the word of Jahveh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Cannot I do with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you as this potter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house of Israel?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the clay in the hand of the potter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are ye in mine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house of Israel.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Now I speak concerning a people and kingdom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root it out and pluck up and destroy it.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But if that people turns from its wickedness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against which I spake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it repents me of the evil which I thought to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do it.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And now I speak concerning a people and a kingdom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build and to plant it.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If it do that which is evil in mine eyes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it hearkens not unto my voice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it repents me of the good which I said I would do unto it.”</w:t>
      </w:r>
      <w:r w:rsidRPr="00D93061">
        <w:rPr>
          <w:rFonts w:ascii="Times New Roman" w:hAnsi="Times New Roman" w:cs="Times New Roman"/>
          <w:color w:val="000000"/>
          <w:sz w:val="24"/>
          <w:szCs w:val="24"/>
        </w:rPr>
        <w:t>By God’s command Jeremiah is to go and see the potter’s treatment of the clay, and to receive thereafter God’s interpretation of the same. Here he has set before his eyes that which suggests a comparison of man to the clay and of God to the potter, a comparison that frequently occurred to the Hebrews, and which had been made to appear in the first formation of man (cf. Job. 10:9; 33:6,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29:16; 45:9; 64:7). This is done that he may forcibly represent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 by means of the emblem, the power of the Lord to do according to His will with all nations, and so with Israel too. From the “go down,” we gather that the potteries of Jerusalem lay in a valley near the city.</w:t>
      </w:r>
      <w:r>
        <w:rPr>
          <w:rFonts w:ascii="SBL Hebrew" w:hAnsi="SBL Hebrew" w:cs="SBL Hebrew"/>
          <w:color w:val="008080"/>
          <w:sz w:val="24"/>
          <w:szCs w:val="28"/>
          <w:rtl/>
          <w:lang w:bidi="he-IL"/>
        </w:rPr>
        <w:t xml:space="preserve"> הָאָבְנַיִם </w:t>
      </w:r>
      <w:r w:rsidRPr="00D93061">
        <w:rPr>
          <w:rFonts w:ascii="Times New Roman" w:hAnsi="Times New Roman" w:cs="Times New Roman"/>
          <w:color w:val="000000"/>
          <w:sz w:val="24"/>
          <w:szCs w:val="24"/>
        </w:rPr>
        <w:t>are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round frames by means of which the potter moulded his vessels. This sig.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 is well approved here; but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1:16, where too it is found, the meaning is doubtful, and it is a question whether the derivation is from</w:t>
      </w:r>
      <w:r>
        <w:rPr>
          <w:rFonts w:ascii="SBL Hebrew" w:hAnsi="SBL Hebrew" w:cs="SBL Hebrew"/>
          <w:color w:val="008080"/>
          <w:sz w:val="24"/>
          <w:szCs w:val="28"/>
          <w:rtl/>
          <w:lang w:bidi="he-IL"/>
        </w:rPr>
        <w:t xml:space="preserve"> אֶבֶן </w:t>
      </w:r>
      <w:r w:rsidRPr="00D93061">
        <w:rPr>
          <w:rFonts w:ascii="Times New Roman" w:hAnsi="Times New Roman" w:cs="Times New Roman"/>
          <w:color w:val="000000"/>
          <w:sz w:val="24"/>
          <w:szCs w:val="24"/>
        </w:rPr>
        <w:t>or from</w:t>
      </w:r>
      <w:r>
        <w:rPr>
          <w:rFonts w:ascii="SBL Hebrew" w:hAnsi="SBL Hebrew" w:cs="SBL Hebrew"/>
          <w:color w:val="008080"/>
          <w:sz w:val="24"/>
          <w:szCs w:val="28"/>
          <w:rtl/>
          <w:lang w:bidi="he-IL"/>
        </w:rPr>
        <w:t>אוֹפָ</w:t>
      </w:r>
      <w:proofErr w:type="gramStart"/>
      <w:r>
        <w:rPr>
          <w:rFonts w:ascii="SBL Hebrew" w:hAnsi="SBL Hebrew" w:cs="SBL Hebrew"/>
          <w:color w:val="008080"/>
          <w:sz w:val="24"/>
          <w:szCs w:val="28"/>
          <w:rtl/>
          <w:lang w:bidi="he-IL"/>
        </w:rPr>
        <w:t xml:space="preserve">ן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wheel. The </w:t>
      </w:r>
      <w:r w:rsidRPr="00D93061">
        <w:rPr>
          <w:rFonts w:ascii="Times New Roman" w:hAnsi="Times New Roman" w:cs="Times New Roman"/>
          <w:i/>
          <w:iCs/>
          <w:color w:val="000000"/>
          <w:sz w:val="24"/>
          <w:szCs w:val="24"/>
        </w:rPr>
        <w:t>perfecta consec.</w:t>
      </w:r>
      <w:r>
        <w:rPr>
          <w:rFonts w:ascii="SBL Hebrew" w:hAnsi="SBL Hebrew" w:cs="SBL Hebrew"/>
          <w:color w:val="008080"/>
          <w:sz w:val="24"/>
          <w:szCs w:val="28"/>
          <w:rtl/>
          <w:lang w:bidi="he-IL"/>
        </w:rPr>
        <w:t xml:space="preserve"> ונִשְׁחַת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ושָׁב </w:t>
      </w:r>
      <w:r w:rsidRPr="00D93061">
        <w:rPr>
          <w:rFonts w:ascii="Times New Roman" w:hAnsi="Times New Roman" w:cs="Times New Roman"/>
          <w:color w:val="000000"/>
          <w:sz w:val="24"/>
          <w:szCs w:val="24"/>
        </w:rPr>
        <w:t>designate, taken in connection with the participle</w:t>
      </w:r>
      <w:r>
        <w:rPr>
          <w:rFonts w:ascii="SBL Hebrew" w:hAnsi="SBL Hebrew" w:cs="SBL Hebrew"/>
          <w:color w:val="008080"/>
          <w:sz w:val="24"/>
          <w:szCs w:val="28"/>
          <w:rtl/>
          <w:lang w:bidi="he-IL"/>
        </w:rPr>
        <w:t xml:space="preserve">עשׂה </w:t>
      </w:r>
      <w:r w:rsidRPr="00D93061">
        <w:rPr>
          <w:rFonts w:ascii="Times New Roman" w:hAnsi="Times New Roman" w:cs="Times New Roman"/>
          <w:color w:val="000000"/>
          <w:sz w:val="24"/>
          <w:szCs w:val="24"/>
        </w:rPr>
        <w:t xml:space="preserve">, actions that were possibly repeated: “and if the vessel was spoilt, he made it over again;” cf. Ew. § 342, </w:t>
      </w:r>
      <w:r w:rsidRPr="00D93061">
        <w:rPr>
          <w:rFonts w:ascii="Times New Roman" w:hAnsi="Times New Roman" w:cs="Times New Roman"/>
          <w:i/>
          <w:iCs/>
          <w:color w:val="000000"/>
          <w:sz w:val="24"/>
          <w:szCs w:val="24"/>
        </w:rPr>
        <w:t>b.</w:t>
      </w:r>
      <w:r>
        <w:rPr>
          <w:rFonts w:ascii="SBL Hebrew" w:hAnsi="SBL Hebrew" w:cs="SBL Hebrew"/>
          <w:color w:val="008080"/>
          <w:sz w:val="24"/>
          <w:szCs w:val="28"/>
          <w:rtl/>
          <w:lang w:bidi="he-IL"/>
        </w:rPr>
        <w:t xml:space="preserve">עשׂה בַּחֹמֶר </w:t>
      </w:r>
      <w:r w:rsidRPr="00D93061">
        <w:rPr>
          <w:rFonts w:ascii="Times New Roman" w:hAnsi="Times New Roman" w:cs="Times New Roman"/>
          <w:color w:val="000000"/>
          <w:sz w:val="24"/>
          <w:szCs w:val="24"/>
        </w:rPr>
        <w:t>, working in clay, of the material in which men work in order to make something of it;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31:4.</w:t>
      </w:r>
      <w:r w:rsidR="001E6CBD">
        <w:rPr>
          <w:rStyle w:val="FootnoteReference"/>
          <w:rFonts w:ascii="Times New Roman" w:hAnsi="Times New Roman" w:cs="Times New Roman"/>
          <w:color w:val="000000"/>
          <w:sz w:val="24"/>
          <w:szCs w:val="24"/>
        </w:rPr>
        <w:footnoteReference w:id="24"/>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253903" w:rsidRDefault="00100EF5" w:rsidP="00EB1524">
      <w:pPr>
        <w:pStyle w:val="Heading7"/>
      </w:pPr>
      <w:r w:rsidRPr="003B24C7">
        <w:t>Jer.</w:t>
      </w:r>
      <w:r w:rsidRPr="00D93061">
        <w:t xml:space="preserve"> 18:6-10.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In vv. 6-10 the Lord discloses to the prophet the truth lying in the potter’s treatment of the clay. The power the potter has over the clay to remould, according to his pleasure, the vessel he had formed from it if it went wrong; the same power God possesses over the people of Israel. This unlimited power of God over mankind is exercised according to man’s conduct, not according to a </w:t>
      </w:r>
      <w:r w:rsidRPr="00D93061">
        <w:rPr>
          <w:rFonts w:ascii="Times New Roman" w:hAnsi="Times New Roman" w:cs="Times New Roman"/>
          <w:i/>
          <w:iCs/>
          <w:color w:val="000000"/>
          <w:sz w:val="24"/>
          <w:szCs w:val="24"/>
        </w:rPr>
        <w:t xml:space="preserve">decretum absolutum </w:t>
      </w:r>
      <w:r w:rsidRPr="00D93061">
        <w:rPr>
          <w:rFonts w:ascii="Times New Roman" w:hAnsi="Times New Roman" w:cs="Times New Roman"/>
          <w:color w:val="000000"/>
          <w:sz w:val="24"/>
          <w:szCs w:val="24"/>
        </w:rPr>
        <w:t>or unchangeable determination. If he pronounces a people’s overthrow or ruin, and if that people turn from its wickedness, He repeals His decree (v. 7f.); and conversely, if He promises a people welfare and prosperity, and if that people turn away from Him to wickedness, then too He changes His resolve to do good to it (v. 9f.). Inasmuch as He is even now making His decree known by the mouth of the prophet, it follows that the accomplishment of Jeremiah’s last utterances is conditioned by the impression God’s word makes on men.</w:t>
      </w:r>
      <w:r>
        <w:rPr>
          <w:rFonts w:ascii="SBL Hebrew" w:hAnsi="SBL Hebrew" w:cs="SBL Hebrew"/>
          <w:color w:val="008080"/>
          <w:sz w:val="24"/>
          <w:szCs w:val="28"/>
          <w:rtl/>
          <w:lang w:bidi="he-IL"/>
        </w:rPr>
        <w:t xml:space="preserve">רגַע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adv.</w:t>
      </w:r>
      <w:r w:rsidRPr="00D93061">
        <w:rPr>
          <w:rFonts w:ascii="Times New Roman" w:hAnsi="Times New Roman" w:cs="Times New Roman"/>
          <w:color w:val="000000"/>
          <w:sz w:val="24"/>
          <w:szCs w:val="24"/>
        </w:rPr>
        <w:t>, in the moment,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forthwith, and when repeated = now...now, now...again. Näg. maintains that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arrangement here is paratactic, so that the</w:t>
      </w:r>
      <w:r>
        <w:rPr>
          <w:rFonts w:ascii="SBL Hebrew" w:hAnsi="SBL Hebrew" w:cs="SBL Hebrew"/>
          <w:color w:val="008080"/>
          <w:sz w:val="24"/>
          <w:szCs w:val="28"/>
          <w:rtl/>
          <w:lang w:bidi="he-IL"/>
        </w:rPr>
        <w:t xml:space="preserve"> רגַע </w:t>
      </w:r>
      <w:r w:rsidRPr="00D93061">
        <w:rPr>
          <w:rFonts w:ascii="Times New Roman" w:hAnsi="Times New Roman" w:cs="Times New Roman"/>
          <w:color w:val="000000"/>
          <w:sz w:val="24"/>
          <w:szCs w:val="24"/>
        </w:rPr>
        <w:t>does not belong to the nearest verb, but to the main idea, i.e., to the apodosis in this case. The remark is just; but the word does not mean suddenly, but immediately, and the sense is: when I</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 spoken against a people, and this people repents, then immediately I let it repent me.</w:t>
      </w:r>
      <w:r>
        <w:rPr>
          <w:rFonts w:ascii="SBL Hebrew" w:hAnsi="SBL Hebrew" w:cs="SBL Hebrew"/>
          <w:color w:val="008080"/>
          <w:sz w:val="24"/>
          <w:szCs w:val="28"/>
          <w:rtl/>
          <w:lang w:bidi="he-IL"/>
        </w:rPr>
        <w:t xml:space="preserve"> נחַם אַל </w:t>
      </w:r>
      <w:r w:rsidRPr="00D93061">
        <w:rPr>
          <w:rFonts w:ascii="Times New Roman" w:hAnsi="Times New Roman" w:cs="Times New Roman"/>
          <w:color w:val="000000"/>
          <w:sz w:val="24"/>
          <w:szCs w:val="24"/>
        </w:rPr>
        <w:t>as in Joe. 2:13, etc. With “to pluck up,” etc., “to build,” etc., cf. 1:10. “Against which I spake,” v. 8, belongs to “that people,” and seems as if it might be dispensed with; but is not therefore spurious because the LXX have omitted it. For</w:t>
      </w:r>
      <w:r>
        <w:rPr>
          <w:rFonts w:ascii="SBL Hebrew" w:hAnsi="SBL Hebrew" w:cs="SBL Hebrew"/>
          <w:color w:val="008080"/>
          <w:sz w:val="24"/>
          <w:szCs w:val="28"/>
          <w:rtl/>
          <w:lang w:bidi="he-IL"/>
        </w:rPr>
        <w:t xml:space="preserve"> הָרָעָה </w:t>
      </w: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has</w:t>
      </w:r>
      <w:r>
        <w:rPr>
          <w:rFonts w:ascii="SBL Hebrew" w:hAnsi="SBL Hebrew" w:cs="SBL Hebrew"/>
          <w:color w:val="008080"/>
          <w:sz w:val="24"/>
          <w:szCs w:val="28"/>
          <w:rtl/>
          <w:lang w:bidi="he-IL"/>
        </w:rPr>
        <w:t xml:space="preserve">הָרַע </w:t>
      </w:r>
      <w:r w:rsidRPr="00D93061">
        <w:rPr>
          <w:rFonts w:ascii="Times New Roman" w:hAnsi="Times New Roman" w:cs="Times New Roman"/>
          <w:color w:val="000000"/>
          <w:sz w:val="24"/>
          <w:szCs w:val="24"/>
        </w:rPr>
        <w:t>, the most usual form,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7:30, Num. 32:13, Jud. 2:11, etc.; but the </w:t>
      </w:r>
      <w:r w:rsidRPr="00D93061">
        <w:rPr>
          <w:rFonts w:ascii="Times New Roman" w:hAnsi="Times New Roman" w:cs="Times New Roman"/>
          <w:i/>
          <w:iCs/>
          <w:color w:val="000000"/>
          <w:sz w:val="24"/>
          <w:szCs w:val="24"/>
        </w:rPr>
        <w:t xml:space="preserve">Chet. </w:t>
      </w:r>
      <w:r w:rsidRPr="00D93061">
        <w:rPr>
          <w:rFonts w:ascii="Times New Roman" w:hAnsi="Times New Roman" w:cs="Times New Roman"/>
          <w:color w:val="000000"/>
          <w:sz w:val="24"/>
          <w:szCs w:val="24"/>
        </w:rPr>
        <w:t>is called for by the following</w:t>
      </w:r>
      <w:r>
        <w:rPr>
          <w:rFonts w:ascii="SBL Hebrew" w:hAnsi="SBL Hebrew" w:cs="SBL Hebrew"/>
          <w:color w:val="008080"/>
          <w:sz w:val="24"/>
          <w:szCs w:val="28"/>
          <w:rtl/>
          <w:lang w:bidi="he-IL"/>
        </w:rPr>
        <w:t xml:space="preserve"> הַטּוֹבָה </w:t>
      </w:r>
      <w:r w:rsidRPr="00D93061">
        <w:rPr>
          <w:rFonts w:ascii="Times New Roman" w:hAnsi="Times New Roman" w:cs="Times New Roman"/>
          <w:color w:val="000000"/>
          <w:sz w:val="24"/>
          <w:szCs w:val="24"/>
        </w:rPr>
        <w:t>and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מרָעָתוֹ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להיטִיב הַטּוֹבָה </w:t>
      </w:r>
      <w:r w:rsidRPr="00D93061">
        <w:rPr>
          <w:rFonts w:ascii="Times New Roman" w:hAnsi="Times New Roman" w:cs="Times New Roman"/>
          <w:color w:val="000000"/>
          <w:sz w:val="24"/>
          <w:szCs w:val="24"/>
        </w:rPr>
        <w:t>, to show kindness, cf. Num. 10:32.The emblematical interpretation of the potter with the clay lays a foundation for the prophecy that follows, vv. 11-17, in which the people are told that it is only by reason of their stiffnecked persistency in wickedness that they render threatened judgment certain, whereas by return to their God they might prevent the ruin of the kingdom</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253903" w:rsidRDefault="00100EF5" w:rsidP="00EB1524">
      <w:pPr>
        <w:pStyle w:val="Heading6"/>
      </w:pPr>
      <w:r w:rsidRPr="003B24C7">
        <w:t xml:space="preserve"> Jer. </w:t>
      </w:r>
      <w:r w:rsidRPr="00D93061">
        <w:t xml:space="preserve"> 18:11-17.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00"/>
          <w:sz w:val="24"/>
          <w:szCs w:val="24"/>
        </w:rPr>
        <w:t>Application of the emblem to Judah.</w:t>
      </w:r>
      <w:r w:rsidRPr="00D93061">
        <w:rPr>
          <w:rFonts w:ascii="Times New Roman" w:hAnsi="Times New Roman" w:cs="Times New Roman"/>
          <w:color w:val="000000"/>
          <w:sz w:val="24"/>
          <w:szCs w:val="24"/>
        </w:rPr>
        <w:t xml:space="preserve">V. 11. </w:t>
      </w:r>
      <w:r w:rsidRPr="00D93061">
        <w:rPr>
          <w:rFonts w:ascii="Times New Roman" w:hAnsi="Times New Roman" w:cs="Times New Roman"/>
          <w:i/>
          <w:iCs/>
          <w:color w:val="000000"/>
          <w:sz w:val="24"/>
          <w:szCs w:val="24"/>
        </w:rPr>
        <w:t>“And now speak to the men of Judah and the inhabitants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Thus hath Jahveh said: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frame against you evil and devise against you a device. Return ye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each from his evil 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better your ways and your doings.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But they say: There is no use! For our imaginations will we follow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each do the stubbornness of his evil heart.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xml:space="preserve">. Therefore thus hath Jahveh said: Ask now among the heathen! who hath heard the like? A very horrible thing hath the virgin of Israel done!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Does the snow of Lebanon cease from the rock of the field? or do strange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cold trickling waters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dry up?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For my people hath forgotten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the vanity they offer odours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have made them to stumble upon their ways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everlasting paths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walk in by-paths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 way not cast up.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To make their land a dismay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perpetual hissing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every one that passeth thereby shall be astonished and shake his head.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Like the east wind I will scatter them before the enemy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the back and not with the face will I look upon them in the day of their ruin.”</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p>
    <w:p w:rsidR="00253903" w:rsidRDefault="00100EF5" w:rsidP="00EB1524">
      <w:pPr>
        <w:pStyle w:val="Heading7"/>
      </w:pPr>
      <w:r w:rsidRPr="003B24C7">
        <w:t>Jer.</w:t>
      </w:r>
      <w:r w:rsidRPr="00D93061">
        <w:t xml:space="preserve"> 18:11, 12.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vv. 11 and 12 what was said at v. 6ff. is applied to Judah.</w:t>
      </w:r>
      <w:r>
        <w:rPr>
          <w:rFonts w:ascii="SBL Hebrew" w:hAnsi="SBL Hebrew" w:cs="SBL Hebrew"/>
          <w:color w:val="008080"/>
          <w:sz w:val="24"/>
          <w:szCs w:val="28"/>
          <w:rtl/>
          <w:lang w:bidi="he-IL"/>
        </w:rPr>
        <w:t xml:space="preserve">יצַר </w:t>
      </w:r>
      <w:r w:rsidRPr="00D93061">
        <w:rPr>
          <w:rFonts w:ascii="Times New Roman" w:hAnsi="Times New Roman" w:cs="Times New Roman"/>
          <w:color w:val="000000"/>
          <w:sz w:val="24"/>
          <w:szCs w:val="24"/>
        </w:rPr>
        <w:t>, from in sense of prepare (cf. Isa. 22:11; 37:26), is chosen with special reference to the potter</w:t>
      </w:r>
      <w:r>
        <w:rPr>
          <w:rFonts w:ascii="SBL Hebrew" w:hAnsi="SBL Hebrew" w:cs="SBL Hebrew"/>
          <w:color w:val="008080"/>
          <w:sz w:val="24"/>
          <w:szCs w:val="28"/>
          <w:rtl/>
        </w:rPr>
        <w:t>(</w:t>
      </w:r>
      <w:r>
        <w:rPr>
          <w:rFonts w:ascii="SBL Hebrew" w:hAnsi="SBL Hebrew" w:cs="SBL Hebrew"/>
          <w:color w:val="008080"/>
          <w:sz w:val="24"/>
          <w:szCs w:val="28"/>
          <w:rtl/>
          <w:lang w:bidi="he-IL"/>
        </w:rPr>
        <w:t>יוֹצר</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מַחֲשָׁבָה </w:t>
      </w:r>
      <w:r w:rsidRPr="00D93061">
        <w:rPr>
          <w:rFonts w:ascii="Times New Roman" w:hAnsi="Times New Roman" w:cs="Times New Roman"/>
          <w:color w:val="000000"/>
          <w:sz w:val="24"/>
          <w:szCs w:val="24"/>
        </w:rPr>
        <w:t>, the thought, design, here in virtue of the parallelism: evil plot, as often both with and without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רעָה </w:t>
      </w:r>
      <w:r w:rsidRPr="00D93061">
        <w:rPr>
          <w:rFonts w:ascii="Times New Roman" w:hAnsi="Times New Roman" w:cs="Times New Roman"/>
          <w:color w:val="000000"/>
          <w:sz w:val="24"/>
          <w:szCs w:val="24"/>
        </w:rPr>
        <w:t>; cf. Esh. 8:3, 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9:25, Eze. 38:10. The call to repentance runs much as do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35:15 and</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 — But this call the people reject disdainfully, replying that they are resolved to abide by their evil courses.</w:t>
      </w:r>
      <w:r>
        <w:rPr>
          <w:rFonts w:ascii="SBL Hebrew" w:hAnsi="SBL Hebrew" w:cs="SBL Hebrew"/>
          <w:color w:val="008080"/>
          <w:sz w:val="24"/>
          <w:szCs w:val="28"/>
          <w:rtl/>
          <w:lang w:bidi="he-IL"/>
        </w:rPr>
        <w:t xml:space="preserve">ואָמְרוּ </w:t>
      </w:r>
      <w:r w:rsidRPr="00D93061">
        <w:rPr>
          <w:rFonts w:ascii="Times New Roman" w:hAnsi="Times New Roman" w:cs="Times New Roman"/>
          <w:color w:val="000000"/>
          <w:sz w:val="24"/>
          <w:szCs w:val="24"/>
        </w:rPr>
        <w:t xml:space="preserve">, not: they said, but: they say; the </w:t>
      </w:r>
      <w:r w:rsidRPr="00D93061">
        <w:rPr>
          <w:rFonts w:ascii="Times New Roman" w:hAnsi="Times New Roman" w:cs="Times New Roman"/>
          <w:i/>
          <w:iCs/>
          <w:color w:val="000000"/>
          <w:sz w:val="24"/>
          <w:szCs w:val="24"/>
        </w:rPr>
        <w:t xml:space="preserve">perf. consec. </w:t>
      </w:r>
      <w:r w:rsidRPr="00D93061">
        <w:rPr>
          <w:rFonts w:ascii="Times New Roman" w:hAnsi="Times New Roman" w:cs="Times New Roman"/>
          <w:color w:val="000000"/>
          <w:sz w:val="24"/>
          <w:szCs w:val="24"/>
        </w:rPr>
        <w:t xml:space="preserve">of the action repeating itself at the present time; cf. Ew. 342,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1.</w:t>
      </w:r>
      <w:r>
        <w:rPr>
          <w:rFonts w:ascii="SBL Hebrew" w:hAnsi="SBL Hebrew" w:cs="SBL Hebrew"/>
          <w:color w:val="008080"/>
          <w:sz w:val="24"/>
          <w:szCs w:val="28"/>
          <w:rtl/>
          <w:lang w:bidi="he-IL"/>
        </w:rPr>
        <w:t xml:space="preserve"> נוֹאָשׁ </w:t>
      </w:r>
      <w:r w:rsidRPr="00D93061">
        <w:rPr>
          <w:rFonts w:ascii="Times New Roman" w:hAnsi="Times New Roman" w:cs="Times New Roman"/>
          <w:color w:val="000000"/>
          <w:sz w:val="24"/>
          <w:szCs w:val="24"/>
        </w:rPr>
        <w:t xml:space="preserve">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2:25; on “stubbornness of their evil heart,”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3:17. By this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answer the prophet makes them condemn themselves out of their own mouth;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cf. Isa. 28:15; 30:10f</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253903" w:rsidRDefault="00100EF5" w:rsidP="00EB1524">
      <w:pPr>
        <w:pStyle w:val="Heading7"/>
      </w:pPr>
      <w:r w:rsidRPr="003B24C7">
        <w:t xml:space="preserve"> Jer. </w:t>
      </w:r>
      <w:r w:rsidRPr="00D93061">
        <w:t xml:space="preserve"> 18:13.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Such obduracy is unheard of amongst the peoples; cf. a like idea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2:10f.</w:t>
      </w:r>
      <w:r w:rsidRPr="00D93061">
        <w:rPr>
          <w:rFonts w:ascii="Times New Roman" w:hAnsi="Times New Roman" w:cs="LSBHebrew"/>
          <w:color w:val="007F7F"/>
          <w:sz w:val="24"/>
          <w:szCs w:val="24"/>
        </w:rPr>
        <w:t xml:space="preserve"> </w:t>
      </w:r>
      <w:r>
        <w:rPr>
          <w:rFonts w:ascii="SBL Hebrew" w:hAnsi="SBL Hebrew" w:cs="SBL Hebrew"/>
          <w:color w:val="008080"/>
          <w:sz w:val="24"/>
          <w:szCs w:val="28"/>
          <w:rtl/>
          <w:lang w:bidi="he-IL"/>
        </w:rPr>
        <w:t xml:space="preserve"> שׁעררִת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שׁערוּרָה </w:t>
      </w:r>
      <w:r w:rsidRPr="00D93061">
        <w:rPr>
          <w:rFonts w:ascii="Times New Roman" w:hAnsi="Times New Roman" w:cs="Times New Roman"/>
          <w:color w:val="000000"/>
          <w:sz w:val="24"/>
          <w:szCs w:val="24"/>
        </w:rPr>
        <w:t>, 5:30.</w:t>
      </w:r>
      <w:r>
        <w:rPr>
          <w:rFonts w:ascii="SBL Hebrew" w:hAnsi="SBL Hebrew" w:cs="SBL Hebrew"/>
          <w:color w:val="008080"/>
          <w:sz w:val="24"/>
          <w:szCs w:val="28"/>
          <w:rtl/>
          <w:lang w:bidi="he-IL"/>
        </w:rPr>
        <w:t xml:space="preserve"> מְאֹד </w:t>
      </w:r>
      <w:r w:rsidRPr="00D93061">
        <w:rPr>
          <w:rFonts w:ascii="Times New Roman" w:hAnsi="Times New Roman" w:cs="Times New Roman"/>
          <w:color w:val="000000"/>
          <w:sz w:val="24"/>
          <w:szCs w:val="24"/>
        </w:rPr>
        <w:t>belongs to the verb: horrible things hath Israel very much done = very horrible things have they done. The idea is strengthened by Israel’s being designated a virgin (see on 14:17). One could hardly believe that a virgin could be guilty of such barefaced and determined wickedness. In v. 14f. the public conduct is further described; and first, it is illustrated by a picture drawn from natural history, designed to fill the people with shame for their unnatural conduct. But the significance of the picture is disputed. The questions have a negative force: does it forsake? = it does not forsake. The force of the first question is conditioned by the view taken of</w:t>
      </w:r>
      <w:r>
        <w:rPr>
          <w:rFonts w:ascii="SBL Hebrew" w:hAnsi="SBL Hebrew" w:cs="SBL Hebrew"/>
          <w:color w:val="008080"/>
          <w:sz w:val="24"/>
          <w:szCs w:val="28"/>
          <w:rtl/>
          <w:lang w:bidi="he-IL"/>
        </w:rPr>
        <w:t xml:space="preserve">מִצּוּר שׂדַי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שׂדַי </w:t>
      </w:r>
      <w:r w:rsidRPr="00D93061">
        <w:rPr>
          <w:rFonts w:ascii="Times New Roman" w:hAnsi="Times New Roman" w:cs="Times New Roman"/>
          <w:color w:val="000000"/>
          <w:sz w:val="24"/>
          <w:szCs w:val="24"/>
        </w:rPr>
        <w:t>may be either genitive to</w:t>
      </w:r>
      <w:r>
        <w:rPr>
          <w:rFonts w:ascii="SBL Hebrew" w:hAnsi="SBL Hebrew" w:cs="SBL Hebrew"/>
          <w:color w:val="008080"/>
          <w:sz w:val="24"/>
          <w:szCs w:val="28"/>
          <w:rtl/>
          <w:lang w:bidi="he-IL"/>
        </w:rPr>
        <w:t xml:space="preserve">צוּר </w:t>
      </w:r>
      <w:r w:rsidRPr="00D93061">
        <w:rPr>
          <w:rFonts w:ascii="Times New Roman" w:hAnsi="Times New Roman" w:cs="Times New Roman"/>
          <w:color w:val="000000"/>
          <w:sz w:val="24"/>
          <w:szCs w:val="24"/>
        </w:rPr>
        <w:t>, or it may be the accusative of the object, and be either a poetic form for</w:t>
      </w:r>
      <w:r>
        <w:rPr>
          <w:rFonts w:ascii="SBL Hebrew" w:hAnsi="SBL Hebrew" w:cs="SBL Hebrew"/>
          <w:color w:val="008080"/>
          <w:sz w:val="24"/>
          <w:szCs w:val="28"/>
          <w:rtl/>
          <w:lang w:bidi="he-IL"/>
        </w:rPr>
        <w:t xml:space="preserve">שׂדֶה </w:t>
      </w:r>
      <w:r w:rsidRPr="00D93061">
        <w:rPr>
          <w:rFonts w:ascii="Times New Roman" w:hAnsi="Times New Roman" w:cs="Times New Roman"/>
          <w:color w:val="000000"/>
          <w:sz w:val="24"/>
          <w:szCs w:val="24"/>
        </w:rPr>
        <w:t xml:space="preserve">, or plural </w:t>
      </w:r>
      <w:r w:rsidRPr="00D93061">
        <w:rPr>
          <w:rFonts w:ascii="Times New Roman" w:hAnsi="Times New Roman" w:cs="Times New Roman"/>
          <w:i/>
          <w:iCs/>
          <w:color w:val="000000"/>
          <w:sz w:val="24"/>
          <w:szCs w:val="24"/>
        </w:rPr>
        <w:t>c. suff.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 </w:t>
      </w:r>
      <w:r w:rsidRPr="00D93061">
        <w:rPr>
          <w:rFonts w:ascii="Times New Roman" w:hAnsi="Times New Roman" w:cs="Times New Roman"/>
          <w:i/>
          <w:iCs/>
          <w:color w:val="000000"/>
          <w:sz w:val="24"/>
          <w:szCs w:val="24"/>
        </w:rPr>
        <w:t xml:space="preserve">pers. </w:t>
      </w:r>
      <w:r w:rsidRPr="00D93061">
        <w:rPr>
          <w:rFonts w:ascii="Times New Roman" w:hAnsi="Times New Roman" w:cs="Times New Roman"/>
          <w:color w:val="000000"/>
          <w:sz w:val="24"/>
          <w:szCs w:val="24"/>
        </w:rPr>
        <w:t>(my fields). Chr. B. Mich., Schur., Ros., Maur., Neum. translate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according to the latter view: Does the snow of Lebanon descending from the rock forsake my fields? i.e., does it ever cease, flowing down from the rock, to water my fields, the fields of my people? To this view, however, it is to be opposed,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 xml:space="preserve">that “from the rock” thus appears superfluous, at least not in its proper place, since, according to the sense given, it would belong to “snow of Lebanon;”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that the figure contains no real illustrative truth. The watering of the fields of God’s people, i.e., of Palestine or Judah, by the snow of Lebanon could be brought about only by the water from the melting snow of Lebanon soaking into the ground, and so feeding the springs of the country. But this view of the supply for the springs that watered the land cannot be supposed to be a fact of natural history so well known that the prophet could found an argument on it. Most recent commentators therefore join</w:t>
      </w:r>
      <w:r>
        <w:rPr>
          <w:rFonts w:ascii="SBL Hebrew" w:hAnsi="SBL Hebrew" w:cs="SBL Hebrew"/>
          <w:color w:val="008080"/>
          <w:sz w:val="24"/>
          <w:szCs w:val="28"/>
          <w:rtl/>
          <w:lang w:bidi="he-IL"/>
        </w:rPr>
        <w:t xml:space="preserve">מִצּוּר שׂדַי </w:t>
      </w:r>
      <w:r w:rsidRPr="00D93061">
        <w:rPr>
          <w:rFonts w:ascii="Times New Roman" w:hAnsi="Times New Roman" w:cs="Times New Roman"/>
          <w:color w:val="000000"/>
          <w:sz w:val="24"/>
          <w:szCs w:val="24"/>
        </w:rPr>
        <w:t>, and translate: does the snow of Lebanon cease from the rock of the field (does it disappear)? The use of</w:t>
      </w:r>
      <w:r>
        <w:rPr>
          <w:rFonts w:ascii="SBL Hebrew" w:hAnsi="SBL Hebrew" w:cs="SBL Hebrew"/>
          <w:color w:val="008080"/>
          <w:sz w:val="24"/>
          <w:szCs w:val="28"/>
          <w:rtl/>
          <w:lang w:bidi="he-IL"/>
        </w:rPr>
        <w:t xml:space="preserve"> עזב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מִן </w:t>
      </w:r>
      <w:r w:rsidRPr="00D93061">
        <w:rPr>
          <w:rFonts w:ascii="Times New Roman" w:hAnsi="Times New Roman" w:cs="Times New Roman"/>
          <w:color w:val="000000"/>
          <w:sz w:val="24"/>
          <w:szCs w:val="24"/>
        </w:rPr>
        <w:t>is unexampled, but is analogous to</w:t>
      </w:r>
      <w:r>
        <w:rPr>
          <w:rFonts w:ascii="SBL Hebrew" w:hAnsi="SBL Hebrew" w:cs="SBL Hebrew"/>
          <w:color w:val="008080"/>
          <w:sz w:val="24"/>
          <w:szCs w:val="28"/>
          <w:rtl/>
          <w:lang w:bidi="he-IL"/>
        </w:rPr>
        <w:t xml:space="preserve">עזב חֶסֶד מעִם </w:t>
      </w:r>
      <w:r w:rsidRPr="00D93061">
        <w:rPr>
          <w:rFonts w:ascii="Times New Roman" w:hAnsi="Times New Roman" w:cs="Times New Roman"/>
          <w:color w:val="000000"/>
          <w:sz w:val="24"/>
          <w:szCs w:val="24"/>
        </w:rPr>
        <w:t>, Gen. 24:27, where, however,</w:t>
      </w:r>
      <w:r>
        <w:rPr>
          <w:rFonts w:ascii="SBL Hebrew" w:hAnsi="SBL Hebrew" w:cs="SBL Hebrew"/>
          <w:color w:val="008080"/>
          <w:sz w:val="24"/>
          <w:szCs w:val="28"/>
          <w:rtl/>
          <w:lang w:bidi="he-IL"/>
        </w:rPr>
        <w:t xml:space="preserve"> עזב </w:t>
      </w:r>
      <w:r w:rsidRPr="00D93061">
        <w:rPr>
          <w:rFonts w:ascii="Times New Roman" w:hAnsi="Times New Roman" w:cs="Times New Roman"/>
          <w:color w:val="000000"/>
          <w:sz w:val="24"/>
          <w:szCs w:val="24"/>
        </w:rPr>
        <w:t>is used transitively.But even when translated as above, “rock of the field” is variously understood. Hitz. will have it to be Mount Zion, which in 17:3 is called my mountain in the field, and 21:13, rock of the plain; and says the trickling waters are the waters of Gihon, these being the only never-drying water of Jerusalem, the origin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has never been known, and may have been commonly held to be from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snow of Lebanon. Graf and Näg., again, have justly objected that the connection between the snow of Lebanon and the water-springs of Zion is of too doubtful a kind, and does not become probable by appeal to Psa. 133:3, where the dew of Hermon is said to descend on the mountains of Zion. For it 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perfectly possible that a heavy dew after warm days might be carried to Jerusalem by means of the cool current of air coming down from the north over Hermon (cf. Del. on Psa. 133:3); but not that the water of the springs of Jerusalem should have come from Lebanon. Like Ew., Umbr., Graf, and Näg., we therefore understand the rock of the field to be Lebanon itself. But it is not so called as being a detached, commanding rocky mountain, for this is not involved in the sig. of</w:t>
      </w:r>
      <w:r>
        <w:rPr>
          <w:rFonts w:ascii="SBL Hebrew" w:hAnsi="SBL Hebrew" w:cs="SBL Hebrew"/>
          <w:color w:val="008080"/>
          <w:sz w:val="24"/>
          <w:szCs w:val="28"/>
          <w:rtl/>
          <w:lang w:bidi="he-IL"/>
        </w:rPr>
        <w:t xml:space="preserve"> שׂדַי </w:t>
      </w:r>
      <w:r w:rsidRPr="00D93061">
        <w:rPr>
          <w:rFonts w:ascii="Times New Roman" w:hAnsi="Times New Roman" w:cs="Times New Roman"/>
          <w:color w:val="000000"/>
          <w:sz w:val="24"/>
          <w:szCs w:val="24"/>
        </w:rPr>
        <w:t>(see on 17:3); nor as bulwark of the field (Näg.), for</w:t>
      </w:r>
      <w:r>
        <w:rPr>
          <w:rFonts w:ascii="SBL Hebrew" w:hAnsi="SBL Hebrew" w:cs="SBL Hebrew"/>
          <w:color w:val="008080"/>
          <w:sz w:val="24"/>
          <w:szCs w:val="28"/>
          <w:rtl/>
          <w:lang w:bidi="he-IL"/>
        </w:rPr>
        <w:t xml:space="preserve"> צוּר </w:t>
      </w:r>
      <w:r w:rsidRPr="00D93061">
        <w:rPr>
          <w:rFonts w:ascii="Times New Roman" w:hAnsi="Times New Roman" w:cs="Times New Roman"/>
          <w:color w:val="000000"/>
          <w:sz w:val="24"/>
          <w:szCs w:val="24"/>
        </w:rPr>
        <w:t>does not mean bulwark, and the change o</w:t>
      </w:r>
      <w:r>
        <w:rPr>
          <w:rFonts w:ascii="SBL Hebrew" w:hAnsi="SBL Hebrew" w:cs="SBL Hebrew"/>
          <w:color w:val="008080"/>
          <w:sz w:val="24"/>
          <w:szCs w:val="28"/>
          <w:rtl/>
          <w:lang w:bidi="he-IL"/>
        </w:rPr>
        <w:t xml:space="preserve"> מִצּוּר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מְצוֹר </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מָצוֹר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hemming in, siege, would give a most unsuitable figure. We hold the “field”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 the land of Israel, whence seen, the summit of Lebanon, and especially the peak of Hermon covered with eternal snows might very well be called the rock of the field.</w:t>
      </w:r>
      <w:r w:rsidR="001E6CBD">
        <w:rPr>
          <w:rStyle w:val="FootnoteReference"/>
          <w:rFonts w:ascii="Times New Roman" w:hAnsi="Times New Roman" w:cs="Times New Roman"/>
          <w:color w:val="000000"/>
          <w:sz w:val="24"/>
          <w:szCs w:val="24"/>
        </w:rPr>
        <w:footnoteReference w:id="25"/>
      </w:r>
    </w:p>
    <w:p w:rsidR="001E6CBD" w:rsidRPr="00550B9D" w:rsidRDefault="001E6CBD" w:rsidP="00D93061">
      <w:pPr>
        <w:widowControl w:val="0"/>
        <w:autoSpaceDE w:val="0"/>
        <w:autoSpaceDN w:val="0"/>
        <w:adjustRightInd w:val="0"/>
        <w:spacing w:after="0" w:line="240" w:lineRule="auto"/>
        <w:rPr>
          <w:rFonts w:ascii="Times New Roman" w:hAnsi="Times New Roman" w:cs="Times New Roman"/>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Observe the omission of the article before Lebanon, whereby it comes about that the name is joined appellatively to “snow:” the Lebanon-snow. And accordingly we regard the waters as those which trickle down from Hermon. The wealth of springs in Lebanon is well known, and the trickling water of Lebanon is used as an illustration in Cant. 4:15.</w:t>
      </w:r>
      <w:r>
        <w:rPr>
          <w:rFonts w:ascii="SBL Hebrew" w:hAnsi="SBL Hebrew" w:cs="SBL Hebrew"/>
          <w:color w:val="008080"/>
          <w:sz w:val="24"/>
          <w:szCs w:val="28"/>
          <w:rtl/>
          <w:lang w:bidi="he-IL"/>
        </w:rPr>
        <w:t xml:space="preserve">ינָּתְשׁוּ </w:t>
      </w:r>
      <w:r w:rsidRPr="00D93061">
        <w:rPr>
          <w:rFonts w:ascii="Times New Roman" w:hAnsi="Times New Roman" w:cs="Times New Roman"/>
          <w:color w:val="000000"/>
          <w:sz w:val="24"/>
          <w:szCs w:val="24"/>
        </w:rPr>
        <w:t>, are rooted up, strikes us as singular, since “root up” seems suitable neither for the drying up of springs, nor for: to be checked in their course. Dav. Kimchi thought, therefore, it stood for</w:t>
      </w:r>
      <w:r>
        <w:rPr>
          <w:rFonts w:ascii="SBL Hebrew" w:hAnsi="SBL Hebrew" w:cs="SBL Hebrew"/>
          <w:color w:val="008080"/>
          <w:sz w:val="24"/>
          <w:szCs w:val="28"/>
          <w:rtl/>
          <w:lang w:bidi="he-IL"/>
        </w:rPr>
        <w:t xml:space="preserve">ינָּטְשׁוּ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omittuntur</w:t>
      </w:r>
      <w:r w:rsidRPr="00D93061">
        <w:rPr>
          <w:rFonts w:ascii="Times New Roman" w:hAnsi="Times New Roman" w:cs="Times New Roman"/>
          <w:color w:val="000000"/>
          <w:sz w:val="24"/>
          <w:szCs w:val="24"/>
        </w:rPr>
        <w:t>; but this word has not this signification. Probably a transposition has taken place, so that we have</w:t>
      </w:r>
      <w:r>
        <w:rPr>
          <w:rFonts w:ascii="SBL Hebrew" w:hAnsi="SBL Hebrew" w:cs="SBL Hebrew"/>
          <w:color w:val="008080"/>
          <w:sz w:val="24"/>
          <w:szCs w:val="28"/>
          <w:rtl/>
          <w:lang w:bidi="he-IL"/>
        </w:rPr>
        <w:t xml:space="preserve"> ינתשׁו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ינָּשְׁתוּ </w:t>
      </w:r>
      <w:r w:rsidRPr="00D93061">
        <w:rPr>
          <w:rFonts w:ascii="Times New Roman" w:hAnsi="Times New Roman" w:cs="Times New Roman"/>
          <w:color w:val="000000"/>
          <w:sz w:val="24"/>
          <w:szCs w:val="24"/>
        </w:rPr>
        <w:t>, since for</w:t>
      </w:r>
      <w:r>
        <w:rPr>
          <w:rFonts w:ascii="SBL Hebrew" w:hAnsi="SBL Hebrew" w:cs="SBL Hebrew"/>
          <w:color w:val="008080"/>
          <w:sz w:val="24"/>
          <w:szCs w:val="28"/>
          <w:rtl/>
          <w:lang w:bidi="he-IL"/>
        </w:rPr>
        <w:t xml:space="preserve"> נשַׁת </w:t>
      </w:r>
      <w:r w:rsidRPr="00D93061">
        <w:rPr>
          <w:rFonts w:ascii="Times New Roman" w:hAnsi="Times New Roman" w:cs="Times New Roman"/>
          <w:color w:val="000000"/>
          <w:sz w:val="24"/>
          <w:szCs w:val="24"/>
        </w:rPr>
        <w:t>in Niph. the sig. dry up is certified by Isa. 19:5. The predicate, too,</w:t>
      </w:r>
      <w:r>
        <w:rPr>
          <w:rFonts w:ascii="SBL Hebrew" w:hAnsi="SBL Hebrew" w:cs="SBL Hebrew"/>
          <w:color w:val="008080"/>
          <w:sz w:val="24"/>
          <w:szCs w:val="28"/>
          <w:rtl/>
          <w:lang w:bidi="he-IL"/>
        </w:rPr>
        <w:t xml:space="preserve"> זרִים </w:t>
      </w:r>
      <w:r w:rsidRPr="00D93061">
        <w:rPr>
          <w:rFonts w:ascii="Times New Roman" w:hAnsi="Times New Roman" w:cs="Times New Roman"/>
          <w:color w:val="000000"/>
          <w:sz w:val="24"/>
          <w:szCs w:val="24"/>
        </w:rPr>
        <w:t>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singular. Strange waters are in 2Ki. 19:24 waters belonging to others; but this will not do here. So Ew. derives</w:t>
      </w:r>
      <w:r>
        <w:rPr>
          <w:rFonts w:ascii="SBL Hebrew" w:hAnsi="SBL Hebrew" w:cs="SBL Hebrew"/>
          <w:color w:val="008080"/>
          <w:sz w:val="24"/>
          <w:szCs w:val="28"/>
          <w:rtl/>
          <w:lang w:bidi="he-IL"/>
        </w:rPr>
        <w:t xml:space="preserve"> זר </w:t>
      </w:r>
      <w:r w:rsidRPr="00D93061">
        <w:rPr>
          <w:rFonts w:ascii="Times New Roman" w:hAnsi="Times New Roman" w:cs="Times New Roman"/>
          <w:color w:val="000000"/>
          <w:sz w:val="24"/>
          <w:szCs w:val="24"/>
        </w:rPr>
        <w:t>from</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זרַר </w:t>
      </w:r>
      <w:r w:rsidRPr="00D93061">
        <w:rPr>
          <w:rFonts w:ascii="Times New Roman" w:hAnsi="Times New Roman" w:cs="Times New Roman"/>
          <w:color w:val="000000"/>
          <w:sz w:val="24"/>
          <w:szCs w:val="24"/>
        </w:rPr>
        <w:t>, press, urge, and correspondingly,</w:t>
      </w:r>
      <w:r>
        <w:rPr>
          <w:rFonts w:ascii="SBL Hebrew" w:hAnsi="SBL Hebrew" w:cs="SBL Hebrew"/>
          <w:color w:val="008080"/>
          <w:sz w:val="24"/>
          <w:szCs w:val="28"/>
          <w:rtl/>
          <w:lang w:bidi="he-IL"/>
        </w:rPr>
        <w:t xml:space="preserve"> קָרִים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קוּר </w:t>
      </w:r>
      <w:r w:rsidRPr="00D93061">
        <w:rPr>
          <w:rFonts w:ascii="Times New Roman" w:hAnsi="Times New Roman" w:cs="Times New Roman"/>
          <w:color w:val="000000"/>
          <w:sz w:val="24"/>
          <w:szCs w:val="24"/>
        </w:rPr>
        <w:t>, spring, well up: waters pouring forth with fierce pressure. In this case, however, the following</w:t>
      </w:r>
      <w:r>
        <w:rPr>
          <w:rFonts w:ascii="SBL Hebrew" w:hAnsi="SBL Hebrew" w:cs="SBL Hebrew"/>
          <w:color w:val="008080"/>
          <w:sz w:val="24"/>
          <w:szCs w:val="28"/>
          <w:rtl/>
          <w:lang w:bidi="he-IL"/>
        </w:rPr>
        <w:t xml:space="preserve"> נוֹזלִים </w:t>
      </w:r>
      <w:r w:rsidRPr="00D93061">
        <w:rPr>
          <w:rFonts w:ascii="Times New Roman" w:hAnsi="Times New Roman" w:cs="Times New Roman"/>
          <w:color w:val="000000"/>
          <w:sz w:val="24"/>
          <w:szCs w:val="24"/>
        </w:rPr>
        <w:t>would be superfluous, or at least feeble. Then,</w:t>
      </w:r>
      <w:r>
        <w:rPr>
          <w:rFonts w:ascii="SBL Hebrew" w:hAnsi="SBL Hebrew" w:cs="SBL Hebrew"/>
          <w:color w:val="008080"/>
          <w:sz w:val="24"/>
          <w:szCs w:val="28"/>
          <w:rtl/>
          <w:lang w:bidi="he-IL"/>
        </w:rPr>
        <w:t xml:space="preserve">מַיִם קָרִים </w:t>
      </w:r>
      <w:r w:rsidRPr="00D93061">
        <w:rPr>
          <w:rFonts w:ascii="Times New Roman" w:hAnsi="Times New Roman" w:cs="Times New Roman"/>
          <w:color w:val="000000"/>
          <w:sz w:val="24"/>
          <w:szCs w:val="24"/>
        </w:rPr>
        <w:t>, Pro. 25:25, is cold water; and besides,</w:t>
      </w:r>
      <w:r>
        <w:rPr>
          <w:rFonts w:ascii="SBL Hebrew" w:hAnsi="SBL Hebrew" w:cs="SBL Hebrew"/>
          <w:color w:val="008080"/>
          <w:sz w:val="24"/>
          <w:szCs w:val="28"/>
          <w:rtl/>
          <w:lang w:bidi="he-IL"/>
        </w:rPr>
        <w:t xml:space="preserve"> זרַר </w:t>
      </w:r>
      <w:r w:rsidRPr="00D93061">
        <w:rPr>
          <w:rFonts w:ascii="Times New Roman" w:hAnsi="Times New Roman" w:cs="Times New Roman"/>
          <w:color w:val="000000"/>
          <w:sz w:val="24"/>
          <w:szCs w:val="24"/>
        </w:rPr>
        <w:t xml:space="preserve">means </w:t>
      </w:r>
      <w:r w:rsidRPr="00D93061">
        <w:rPr>
          <w:rFonts w:ascii="Times New Roman" w:hAnsi="Times New Roman" w:cs="Times New Roman"/>
          <w:i/>
          <w:iCs/>
          <w:color w:val="000000"/>
          <w:sz w:val="24"/>
          <w:szCs w:val="24"/>
        </w:rPr>
        <w:t>constinxit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compressit</w:t>
      </w:r>
      <w:r w:rsidRPr="00D93061">
        <w:rPr>
          <w:rFonts w:ascii="Times New Roman" w:hAnsi="Times New Roman" w:cs="Times New Roman"/>
          <w:color w:val="000000"/>
          <w:sz w:val="24"/>
          <w:szCs w:val="24"/>
        </w:rPr>
        <w:t>, of which root-meaning the sig.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press forth is a contradiction. There is therefore nothing for it but to keep to the sig. strange for</w:t>
      </w:r>
      <w:r>
        <w:rPr>
          <w:rFonts w:ascii="SBL Hebrew" w:hAnsi="SBL Hebrew" w:cs="SBL Hebrew"/>
          <w:color w:val="008080"/>
          <w:sz w:val="24"/>
          <w:szCs w:val="28"/>
          <w:rtl/>
          <w:lang w:bidi="he-IL"/>
        </w:rPr>
        <w:t xml:space="preserve">זרִים </w:t>
      </w:r>
      <w:r w:rsidRPr="00D93061">
        <w:rPr>
          <w:rFonts w:ascii="Times New Roman" w:hAnsi="Times New Roman" w:cs="Times New Roman"/>
          <w:color w:val="000000"/>
          <w:sz w:val="24"/>
          <w:szCs w:val="24"/>
        </w:rPr>
        <w:t>; strange waters = waters coming from afar, whose springs are not known, so that they could be stopped up. The predicate cold is quite in keeping, for cold waters do not readily dry up, the coldness being a protection against evaporation. Such, then, will be the meaning of the verse: As the Lebanon-snow does not forsake the rock, so the waters trickling thence do not dry up. From the application of this general idea, that in inanimate nature faithfulness and constancy are found, to Israel’s bearing towards God arises a deeper significance, which shows why this figure was chosen. The rock in the field points to the Rock of Israel as the everlasting rock, rock of ages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30:29 and 26:4), and the cold, i.e., refreshing waters, which trickle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rock of the field, point to Jahveh, the fountain of living water,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17:13. Although the snow does not forsake Lebanon, Israel has forgotten the fountain of living water from which water of life flows to it;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253903" w:rsidRDefault="00100EF5" w:rsidP="00EB1524">
      <w:pPr>
        <w:pStyle w:val="Heading7"/>
      </w:pPr>
      <w:r w:rsidRPr="003B24C7">
        <w:t xml:space="preserve"> Jer. </w:t>
      </w:r>
      <w:r w:rsidRPr="00D93061">
        <w:t xml:space="preserve"> 18:15.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application at v. 15 is introduced by a causal</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Ew. wrongly translates: that my people forgot me.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means for; and the causal import is founded on the main idea of v. 13: A very horrible thing hath Israel done; for it hath done that which is unheard of in the natural world, it hath forsaken me, the rock of safety;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2:32. They burn odours, i.e., kindle sacrifices, to the vanity, i.e., the null gods, cf. Psa. 31:7, i.e., to Baal,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7:9;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11:13, 17.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subject to</w:t>
      </w:r>
      <w:r>
        <w:rPr>
          <w:rFonts w:ascii="SBL Hebrew" w:hAnsi="SBL Hebrew" w:cs="SBL Hebrew"/>
          <w:color w:val="008080"/>
          <w:sz w:val="24"/>
          <w:szCs w:val="28"/>
          <w:rtl/>
          <w:lang w:bidi="he-IL"/>
        </w:rPr>
        <w:t xml:space="preserve"> יכְשִׁלוּם </w:t>
      </w:r>
      <w:r w:rsidRPr="00D93061">
        <w:rPr>
          <w:rFonts w:ascii="Times New Roman" w:hAnsi="Times New Roman" w:cs="Times New Roman"/>
          <w:color w:val="000000"/>
          <w:sz w:val="24"/>
          <w:szCs w:val="24"/>
        </w:rPr>
        <w:t>may be most simply supplied from the idea of “the vanity:” the null gods made them to stumble; cf. for this idea 2Ch. 28:23. This seems more natural than to leave the subject indefinite, in which case the false prophets (cf. 23:27) or the priests, or other seducers, would be the moving spirits. “The ancient paths” is apposition to “their ways:” upon their ways, the paths of the old time, i.e., not, however, the good old believing times, from whose ways the Israelites have but recently diverged. For</w:t>
      </w:r>
      <w:r>
        <w:rPr>
          <w:rFonts w:ascii="SBL Hebrew" w:hAnsi="SBL Hebrew" w:cs="SBL Hebrew"/>
          <w:color w:val="008080"/>
          <w:sz w:val="24"/>
          <w:szCs w:val="28"/>
          <w:rtl/>
          <w:lang w:bidi="he-IL"/>
        </w:rPr>
        <w:t xml:space="preserve"> עוֹלם </w:t>
      </w:r>
      <w:r w:rsidRPr="00D93061">
        <w:rPr>
          <w:rFonts w:ascii="Times New Roman" w:hAnsi="Times New Roman" w:cs="Times New Roman"/>
          <w:color w:val="000000"/>
          <w:sz w:val="24"/>
          <w:szCs w:val="24"/>
        </w:rPr>
        <w:t xml:space="preserve">never denotes the time not very long passed away, but always old, immemorial time, here specially the time of the patriarchs, who walked on the right paths of faithfulness to God,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6:16. Hitz. and Graf have taken “the ancient paths” as subject: the old paths have made the Israelites to stumble on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ways, which gives a most unnatural idea, while the “paths of the earliest time”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weakened into “the example of their ancestors;” and besides, the parallelism 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destroyed. As “by-paths” is defined by the apposition “a way not cast up,” so is “on their ways” by “the ancient paths.”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שׁבוּלי </w:t>
      </w:r>
      <w:r w:rsidRPr="00D93061">
        <w:rPr>
          <w:rFonts w:ascii="Times New Roman" w:hAnsi="Times New Roman" w:cs="Times New Roman"/>
          <w:color w:val="000000"/>
          <w:sz w:val="24"/>
          <w:szCs w:val="24"/>
        </w:rPr>
        <w:t xml:space="preserve">is found only here;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is formed after Psa. 77:20. A way not cast up is one on which one cannot advance, reach the goal, or on which one suffers hurt and perishes. — In v. 16 the consequences of these doings are spoken of as having been wrought out by themselves, in order thus to bring out the God-ordained causal nexus between actions and their consequences. To make their land an object of horror to 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set foot on it.</w:t>
      </w:r>
      <w:r>
        <w:rPr>
          <w:rFonts w:ascii="SBL Hebrew" w:hAnsi="SBL Hebrew" w:cs="SBL Hebrew"/>
          <w:color w:val="008080"/>
          <w:sz w:val="24"/>
          <w:szCs w:val="28"/>
          <w:rtl/>
          <w:lang w:bidi="he-IL"/>
        </w:rPr>
        <w:t xml:space="preserve"> שׁרוּקוֹת </w:t>
      </w:r>
      <w:r w:rsidRPr="00D93061">
        <w:rPr>
          <w:rFonts w:ascii="Times New Roman" w:hAnsi="Times New Roman" w:cs="Times New Roman"/>
          <w:color w:val="000000"/>
          <w:sz w:val="24"/>
          <w:szCs w:val="24"/>
        </w:rPr>
        <w:t xml:space="preserve">occurs only here, while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שׁריקוֹת </w:t>
      </w:r>
      <w:r w:rsidRPr="00D93061">
        <w:rPr>
          <w:rFonts w:ascii="Times New Roman" w:hAnsi="Times New Roman" w:cs="Times New Roman"/>
          <w:color w:val="000000"/>
          <w:sz w:val="24"/>
          <w:szCs w:val="24"/>
        </w:rPr>
        <w:t>is found only in Jud. 5:16 for the piping of shepherds, from</w:t>
      </w:r>
      <w:r>
        <w:rPr>
          <w:rFonts w:ascii="SBL Hebrew" w:hAnsi="SBL Hebrew" w:cs="SBL Hebrew"/>
          <w:color w:val="008080"/>
          <w:sz w:val="24"/>
          <w:szCs w:val="28"/>
          <w:rtl/>
          <w:lang w:bidi="he-IL"/>
        </w:rPr>
        <w:t xml:space="preserve">שׁרק </w:t>
      </w:r>
      <w:r w:rsidRPr="00D93061">
        <w:rPr>
          <w:rFonts w:ascii="Times New Roman" w:hAnsi="Times New Roman" w:cs="Times New Roman"/>
          <w:color w:val="000000"/>
          <w:sz w:val="24"/>
          <w:szCs w:val="24"/>
        </w:rPr>
        <w:t>, to hiss, to pipe. In connection with</w:t>
      </w:r>
      <w:r>
        <w:rPr>
          <w:rFonts w:ascii="SBL Hebrew" w:hAnsi="SBL Hebrew" w:cs="SBL Hebrew"/>
          <w:color w:val="008080"/>
          <w:sz w:val="24"/>
          <w:szCs w:val="28"/>
          <w:rtl/>
          <w:lang w:bidi="he-IL"/>
        </w:rPr>
        <w:t xml:space="preserve"> שׁמָּה </w:t>
      </w:r>
      <w:r w:rsidRPr="00D93061">
        <w:rPr>
          <w:rFonts w:ascii="Times New Roman" w:hAnsi="Times New Roman" w:cs="Times New Roman"/>
          <w:color w:val="000000"/>
          <w:sz w:val="24"/>
          <w:szCs w:val="24"/>
        </w:rPr>
        <w:t>as expression of horror or amazement, Jeremiah elsewhere uses only</w:t>
      </w:r>
      <w:r>
        <w:rPr>
          <w:rFonts w:ascii="SBL Hebrew" w:hAnsi="SBL Hebrew" w:cs="SBL Hebrew"/>
          <w:b/>
          <w:color w:val="007F7F"/>
          <w:sz w:val="24"/>
          <w:szCs w:val="28"/>
          <w:rtl/>
          <w:lang w:bidi="he-IL"/>
        </w:rPr>
        <w:t xml:space="preserve">שׁרקָה </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19:8; 25:9, 18; 29:18; 51:37, so that here the vowelling should perhaps be</w:t>
      </w:r>
      <w:r>
        <w:rPr>
          <w:rFonts w:ascii="SBL Hebrew" w:hAnsi="SBL Hebrew" w:cs="SBL Hebrew"/>
          <w:color w:val="008080"/>
          <w:sz w:val="24"/>
          <w:szCs w:val="28"/>
          <w:rtl/>
          <w:lang w:bidi="he-IL"/>
        </w:rPr>
        <w:t xml:space="preserve">שׁרוּקַת </w:t>
      </w:r>
      <w:r w:rsidRPr="00D93061">
        <w:rPr>
          <w:rFonts w:ascii="Times New Roman" w:hAnsi="Times New Roman" w:cs="Times New Roman"/>
          <w:color w:val="000000"/>
          <w:sz w:val="24"/>
          <w:szCs w:val="24"/>
        </w:rPr>
        <w:t>. The word does not here denote the hissing = hissing down or against one, by way of contempt, but the sound midway between hissing and whistling which escapes one when one looks on something appalling. On “every one that passeth by shall be dismayed,”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9:8.</w:t>
      </w:r>
      <w:r>
        <w:rPr>
          <w:rFonts w:ascii="SBL Hebrew" w:hAnsi="SBL Hebrew" w:cs="SBL Hebrew"/>
          <w:color w:val="008080"/>
          <w:sz w:val="24"/>
          <w:szCs w:val="28"/>
          <w:rtl/>
          <w:lang w:bidi="he-IL"/>
        </w:rPr>
        <w:t xml:space="preserve"> הנִיאַ בִּרֹאשׁוֹ </w:t>
      </w:r>
      <w:r w:rsidRPr="00D93061">
        <w:rPr>
          <w:rFonts w:ascii="Times New Roman" w:hAnsi="Times New Roman" w:cs="Times New Roman"/>
          <w:color w:val="000000"/>
          <w:sz w:val="24"/>
          <w:szCs w:val="24"/>
        </w:rPr>
        <w:t>only here =</w:t>
      </w:r>
      <w:r>
        <w:rPr>
          <w:rFonts w:ascii="SBL Hebrew" w:hAnsi="SBL Hebrew" w:cs="SBL Hebrew"/>
          <w:color w:val="008080"/>
          <w:sz w:val="24"/>
          <w:szCs w:val="28"/>
          <w:rtl/>
          <w:lang w:bidi="he-IL"/>
        </w:rPr>
        <w:t xml:space="preserve">הנִיאַ ראשׁ </w:t>
      </w:r>
      <w:r w:rsidRPr="00D93061">
        <w:rPr>
          <w:rFonts w:ascii="Times New Roman" w:hAnsi="Times New Roman" w:cs="Times New Roman"/>
          <w:color w:val="000000"/>
          <w:sz w:val="24"/>
          <w:szCs w:val="24"/>
        </w:rPr>
        <w:t>, to move the head to and fro,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shake the head; a gesture of malicious amazement, cf. Psa. 22:8; 109:25, like</w:t>
      </w:r>
      <w:r>
        <w:rPr>
          <w:rFonts w:ascii="SBL Hebrew" w:hAnsi="SBL Hebrew" w:cs="SBL Hebrew"/>
          <w:color w:val="008080"/>
          <w:sz w:val="24"/>
          <w:szCs w:val="28"/>
          <w:rtl/>
          <w:lang w:bidi="he-IL"/>
        </w:rPr>
        <w:t xml:space="preserve">מְנוֹד ראשׁ </w:t>
      </w:r>
      <w:r w:rsidRPr="00D93061">
        <w:rPr>
          <w:rFonts w:ascii="Times New Roman" w:hAnsi="Times New Roman" w:cs="Times New Roman"/>
          <w:color w:val="000000"/>
          <w:sz w:val="24"/>
          <w:szCs w:val="24"/>
        </w:rPr>
        <w:t>, Psa. 44:15. — In v. 17 the Lord discloses the coming punishment. Like an east wind, i.e., a violent storm-wind (cf. Psa. 48:8), will I scatter them, cf. 13:24. Because they have turned to Him the back and not the face (cf. 2:27), so will He turn His back on them in the day of their ruin, cf. Eze. 35:5</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253903" w:rsidRDefault="00100EF5" w:rsidP="00EB1524">
      <w:pPr>
        <w:pStyle w:val="Heading6"/>
      </w:pPr>
      <w:r w:rsidRPr="003B24C7">
        <w:t xml:space="preserve"> Jer. </w:t>
      </w:r>
      <w:r w:rsidRPr="00D93061">
        <w:t xml:space="preserve"> 18:18-23.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Enmity displayed against the prophet by the people for this discourse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prayer for protection from his enemies.</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“Then said they: Come and let us plot schemes against Jeremiah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law shall not be lost to the priest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counsel to the wise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speech to the prophet. Come and let us smite him with the tongue and not give heed to all his speeches.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Give heed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hearken to the voice of them that contend with me!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Shall evil be repaid for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dig a pit for my soul? Remember how I stood before Thee to speak good for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turn away Thy wrath from them!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Therefore give their sons to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famine and deliver them to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their wives become childless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widows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men slaughtered by death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their young men smitten by the sword in battle.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Let a cry be heard from their houses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Thou bringest troops upon them suddenly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they have digged a pit to take me and laid snares for my feet.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But Thou Jahveh knowest all their counsels against me for death: forgive not their iniquity and blot not out their sin from before Thy face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be overthrown before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time of Thine anger deal with them.”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Even the solemn words (vv. 15-17) of the prophet were in vain. Instead of examining themselves and reforming their lives, the blinded sinners resolve to put the troublesome preacher of repentance out of the way by means of false charges. The subject of “and they said” is those who had heard the above discourse; not all, of course, but the infatuated leaders of the people who had. They call on the multitude to plot schemes against him, cf. 11:18ff. For they have, as they think, priests, wise men, and prophets to give them instruction out of the law, counsel, and word, i.e., prophecy, — namely, according to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idea, such as advise, teach, and preach otherwise than Jeremiah, who speaks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of repentance and judgment. Recent scholars render</w:t>
      </w:r>
      <w:r>
        <w:rPr>
          <w:rFonts w:ascii="SBL Hebrew" w:hAnsi="SBL Hebrew" w:cs="SBL Hebrew"/>
          <w:color w:val="008080"/>
          <w:sz w:val="24"/>
          <w:szCs w:val="28"/>
          <w:rtl/>
          <w:lang w:bidi="he-IL"/>
        </w:rPr>
        <w:t xml:space="preserve"> תּוֹרָה </w:t>
      </w:r>
      <w:r w:rsidRPr="00D93061">
        <w:rPr>
          <w:rFonts w:ascii="Times New Roman" w:hAnsi="Times New Roman" w:cs="Times New Roman"/>
          <w:color w:val="000000"/>
          <w:sz w:val="24"/>
          <w:szCs w:val="24"/>
        </w:rPr>
        <w:t>doctrine, which is right etymologically, but not so when judged by the constant usage, which regards the Torah, the law, as containing the substance of all the doctrine needed by man to tell him how to bear himself towards God, or to make his life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happy. The Mosaic law is the foundation of all prophetic preaching; and that the speakers mean</w:t>
      </w:r>
      <w:r>
        <w:rPr>
          <w:rFonts w:ascii="SBL Hebrew" w:hAnsi="SBL Hebrew" w:cs="SBL Hebrew"/>
          <w:color w:val="008080"/>
          <w:sz w:val="24"/>
          <w:szCs w:val="28"/>
          <w:rtl/>
          <w:lang w:bidi="he-IL"/>
        </w:rPr>
        <w:t xml:space="preserve"> תּוֹרָה </w:t>
      </w:r>
      <w:r w:rsidRPr="00D93061">
        <w:rPr>
          <w:rFonts w:ascii="Times New Roman" w:hAnsi="Times New Roman" w:cs="Times New Roman"/>
          <w:color w:val="000000"/>
          <w:sz w:val="24"/>
          <w:szCs w:val="24"/>
        </w:rPr>
        <w:t>in this sense is clear from their claiming the knowledge of the Torah as belonging to the priests; the law was committed to the keeping and administration of the priests. The “counsel” is that needed for the conduct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state in difficult circumstances, and in Eze. 7:26 it is attributed to the elders;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“speech” or word is the declarations of the prophets. On that subject,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8:8-10. To smite with the tongue is to ruin by slanders and malicious charges,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9:2, 4, 7, where the tongue is compared to a lying bow and deadly arrow, Psa. 64:4f., 59:8, etc. That they had the prophet’s death in view appears from v. 23; although their further speech: We will not give heed to his words, shows that in the discourse against which they were so enraged, he had said “nothing that, according to their ideas, was directly and immediately punishable with death” (Hitz.);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26:6, 11. Against these schemes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cries to God in v. 19 for help and protection. While his adversaries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saying: People should give no heed to his speeches, he prays the Lord to give heed to him and to listen to the sayings of his enemies. “My contenders,” who contend against me,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35:1, Isa. 49:25. — In support of his prayer he says in v. 20: Shall evil be repaid for good? cf. Psa. 35:12. In his discourses he had in view nothing but the good of the people, and he appeals to the prayers he had presented to the Lord to turn away God’s anger from the people,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14:7ff., vv. 19-22. (On “my standing before Thee,”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 This good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they seek to repay with ill, by lying charges to dig a pit for his soul, i.e., for his life, into which pit he may fall; cf. Psa. 57:7, where, however, instead of</w:t>
      </w:r>
      <w:r>
        <w:rPr>
          <w:rFonts w:ascii="SBL Hebrew" w:hAnsi="SBL Hebrew" w:cs="SBL Hebrew"/>
          <w:color w:val="008080"/>
          <w:sz w:val="24"/>
          <w:szCs w:val="28"/>
          <w:rtl/>
          <w:lang w:bidi="he-IL"/>
        </w:rPr>
        <w:t xml:space="preserve"> שׁוּחָה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 Pro. 22:14; 23:27), we have</w:t>
      </w:r>
      <w:r>
        <w:rPr>
          <w:rFonts w:ascii="SBL Hebrew" w:hAnsi="SBL Hebrew" w:cs="SBL Hebrew"/>
          <w:color w:val="008080"/>
          <w:sz w:val="24"/>
          <w:szCs w:val="28"/>
          <w:rtl/>
          <w:lang w:bidi="he-IL"/>
        </w:rPr>
        <w:t xml:space="preserve">שׁיחָה </w:t>
      </w:r>
      <w:r w:rsidRPr="00D93061">
        <w:rPr>
          <w:rFonts w:ascii="Times New Roman" w:hAnsi="Times New Roman" w:cs="Times New Roman"/>
          <w:color w:val="000000"/>
          <w:sz w:val="24"/>
          <w:szCs w:val="24"/>
        </w:rPr>
        <w:t xml:space="preserve">, as in v. 22, </w:t>
      </w:r>
      <w:r w:rsidRPr="00D93061">
        <w:rPr>
          <w:rFonts w:ascii="Times New Roman" w:hAnsi="Times New Roman" w:cs="Times New Roman"/>
          <w:i/>
          <w:iCs/>
          <w:color w:val="000000"/>
          <w:sz w:val="24"/>
          <w:szCs w:val="24"/>
        </w:rPr>
        <w:t>Chet.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He prays the Lord to requite them for this wickedness by bringing on the people that which Jeremiah had sought to avert, by destroying them with famine, sword, and disease. The various kinds of death are, v. 21, distributed rhetorically amongst the different classes of the people. The sons, i.e., children, are to be given up to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famine, the men to the sword, the young men to the sword in war. The suffix on</w:t>
      </w:r>
      <w:r>
        <w:rPr>
          <w:rFonts w:ascii="SBL Hebrew" w:hAnsi="SBL Hebrew" w:cs="SBL Hebrew"/>
          <w:color w:val="008080"/>
          <w:sz w:val="24"/>
          <w:szCs w:val="28"/>
          <w:rtl/>
          <w:lang w:bidi="he-IL"/>
        </w:rPr>
        <w:t xml:space="preserve"> הַגִּרם </w:t>
      </w:r>
      <w:r w:rsidRPr="00D93061">
        <w:rPr>
          <w:rFonts w:ascii="Times New Roman" w:hAnsi="Times New Roman" w:cs="Times New Roman"/>
          <w:color w:val="000000"/>
          <w:sz w:val="24"/>
          <w:szCs w:val="24"/>
        </w:rPr>
        <w:t>refers to the people, of which the children are mentioned before, the men and women after. On</w:t>
      </w:r>
      <w:r>
        <w:rPr>
          <w:rFonts w:ascii="SBL Hebrew" w:hAnsi="SBL Hebrew" w:cs="SBL Hebrew"/>
          <w:color w:val="008080"/>
          <w:sz w:val="24"/>
          <w:szCs w:val="28"/>
          <w:rtl/>
          <w:lang w:bidi="he-IL"/>
        </w:rPr>
        <w:t xml:space="preserve">הַגּר אַל ידי חֶרֶב </w:t>
      </w:r>
      <w:r w:rsidRPr="00D93061">
        <w:rPr>
          <w:rFonts w:ascii="Times New Roman" w:hAnsi="Times New Roman" w:cs="Times New Roman"/>
          <w:color w:val="000000"/>
          <w:sz w:val="24"/>
          <w:szCs w:val="24"/>
        </w:rPr>
        <w:t>, cf. Eze. 35:5,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Psa. 63:11. “Death,” mentioned alongside of sword and famine, is death by disease and pestilence,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15:2</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253903" w:rsidRDefault="00100EF5" w:rsidP="00EB1524">
      <w:pPr>
        <w:pStyle w:val="Heading7"/>
      </w:pPr>
      <w:r w:rsidRPr="003B24C7">
        <w:t xml:space="preserve"> Jer. </w:t>
      </w:r>
      <w:r w:rsidRPr="00D93061">
        <w:t xml:space="preserve"> 18:22.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the terrors of the war and the siege is to be added the cry rising from all the houses into which hostile troops have burst, plundering and massacring. To lay snares, as in Psa. 140:6; 142:4.</w:t>
      </w:r>
      <w:r>
        <w:rPr>
          <w:rFonts w:ascii="SBL Hebrew" w:hAnsi="SBL Hebrew" w:cs="SBL Hebrew"/>
          <w:color w:val="008080"/>
          <w:sz w:val="24"/>
          <w:szCs w:val="28"/>
          <w:rtl/>
          <w:lang w:bidi="he-IL"/>
        </w:rPr>
        <w:t xml:space="preserve"> פַח </w:t>
      </w:r>
      <w:r w:rsidRPr="00D93061">
        <w:rPr>
          <w:rFonts w:ascii="Times New Roman" w:hAnsi="Times New Roman" w:cs="Times New Roman"/>
          <w:color w:val="000000"/>
          <w:sz w:val="24"/>
          <w:szCs w:val="24"/>
        </w:rPr>
        <w:t>is the spring of the bird- catcher</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253903" w:rsidRDefault="00100EF5" w:rsidP="00EB1524">
      <w:pPr>
        <w:pStyle w:val="Heading7"/>
      </w:pPr>
      <w:r w:rsidRPr="003B24C7">
        <w:t xml:space="preserve"> Jer. </w:t>
      </w:r>
      <w:r w:rsidRPr="00D93061">
        <w:t xml:space="preserve"> 18:23.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Comprehensive summing up of the whole prayer. As the Lord knows their design against him for his death, he prays Him not to forgive their sin, but to punish it. The form</w:t>
      </w:r>
      <w:r>
        <w:rPr>
          <w:rFonts w:ascii="SBL Hebrew" w:hAnsi="SBL Hebrew" w:cs="SBL Hebrew"/>
          <w:color w:val="008080"/>
          <w:sz w:val="24"/>
          <w:szCs w:val="28"/>
          <w:rtl/>
          <w:lang w:bidi="he-IL"/>
        </w:rPr>
        <w:t xml:space="preserve"> תֶּמְחִי </w:t>
      </w:r>
      <w:r w:rsidRPr="00D93061">
        <w:rPr>
          <w:rFonts w:ascii="Times New Roman" w:hAnsi="Times New Roman" w:cs="Times New Roman"/>
          <w:color w:val="000000"/>
          <w:sz w:val="24"/>
          <w:szCs w:val="24"/>
        </w:rPr>
        <w:t>instead of</w:t>
      </w:r>
      <w:r>
        <w:rPr>
          <w:rFonts w:ascii="SBL Hebrew" w:hAnsi="SBL Hebrew" w:cs="SBL Hebrew"/>
          <w:color w:val="008080"/>
          <w:sz w:val="24"/>
          <w:szCs w:val="28"/>
          <w:rtl/>
          <w:lang w:bidi="he-IL"/>
        </w:rPr>
        <w:t xml:space="preserve"> תֶּמַח </w:t>
      </w:r>
      <w:r w:rsidRPr="00D93061">
        <w:rPr>
          <w:rFonts w:ascii="Times New Roman" w:hAnsi="Times New Roman" w:cs="Times New Roman"/>
          <w:color w:val="000000"/>
          <w:sz w:val="24"/>
          <w:szCs w:val="24"/>
        </w:rPr>
        <w:t>(Neh. 13:14) is the Aramaic form for</w:t>
      </w:r>
      <w:r>
        <w:rPr>
          <w:rFonts w:ascii="SBL Hebrew" w:hAnsi="SBL Hebrew" w:cs="SBL Hebrew"/>
          <w:color w:val="008080"/>
          <w:sz w:val="24"/>
          <w:szCs w:val="28"/>
          <w:rtl/>
          <w:lang w:bidi="he-IL"/>
        </w:rPr>
        <w:t xml:space="preserve">תִּמְחֶה </w:t>
      </w:r>
      <w:r w:rsidRPr="00D93061">
        <w:rPr>
          <w:rFonts w:ascii="Times New Roman" w:hAnsi="Times New Roman" w:cs="Times New Roman"/>
          <w:color w:val="000000"/>
          <w:sz w:val="24"/>
          <w:szCs w:val="24"/>
        </w:rPr>
        <w:t>, like</w:t>
      </w:r>
      <w:r>
        <w:rPr>
          <w:rFonts w:ascii="SBL Hebrew" w:hAnsi="SBL Hebrew" w:cs="SBL Hebrew"/>
          <w:color w:val="008080"/>
          <w:sz w:val="24"/>
          <w:szCs w:val="28"/>
          <w:rtl/>
          <w:lang w:bidi="he-IL"/>
        </w:rPr>
        <w:t xml:space="preserve">תִּזְנִי </w:t>
      </w:r>
      <w:r w:rsidRPr="00D93061">
        <w:rPr>
          <w:rFonts w:ascii="Times New Roman" w:hAnsi="Times New Roman" w:cs="Times New Roman"/>
          <w:color w:val="000000"/>
          <w:sz w:val="24"/>
          <w:szCs w:val="24"/>
        </w:rPr>
        <w:t xml:space="preserve">, 3:6; cf. Ew. § 224,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והָיוּ </w:t>
      </w:r>
      <w:r w:rsidRPr="00D93061">
        <w:rPr>
          <w:rFonts w:ascii="Times New Roman" w:hAnsi="Times New Roman" w:cs="Times New Roman"/>
          <w:color w:val="000000"/>
          <w:sz w:val="24"/>
          <w:szCs w:val="24"/>
        </w:rPr>
        <w:t xml:space="preserve">is the regular continuation of the imperative: and let them be cast down before Thee.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ויִהְיוּ </w:t>
      </w:r>
      <w:r w:rsidRPr="00D93061">
        <w:rPr>
          <w:rFonts w:ascii="Times New Roman" w:hAnsi="Times New Roman" w:cs="Times New Roman"/>
          <w:color w:val="000000"/>
          <w:sz w:val="24"/>
          <w:szCs w:val="24"/>
        </w:rPr>
        <w:t xml:space="preserve">would be: that they may be cast down before Thee. Hitz. wrongly expounds the </w:t>
      </w:r>
      <w:r w:rsidRPr="00D93061">
        <w:rPr>
          <w:rFonts w:ascii="Times New Roman" w:hAnsi="Times New Roman" w:cs="Times New Roman"/>
          <w:i/>
          <w:iCs/>
          <w:color w:val="000000"/>
          <w:sz w:val="24"/>
          <w:szCs w:val="24"/>
        </w:rPr>
        <w:t xml:space="preserve">Chet.: </w:t>
      </w:r>
      <w:r w:rsidRPr="00D93061">
        <w:rPr>
          <w:rFonts w:ascii="Times New Roman" w:hAnsi="Times New Roman" w:cs="Times New Roman"/>
          <w:color w:val="000000"/>
          <w:sz w:val="24"/>
          <w:szCs w:val="24"/>
        </w:rPr>
        <w:t>but let them be fallen before Thee (in Thine eyes), i.e., morally degraded sinners; for the question is not here one of moral degradation, but of the punishment of sinners. In the time of Thine anger, i.e., when Thou lettest loose Thy wrath, causest Thy judgments to come down, deal with them, i.e., with their transgressions. On</w:t>
      </w:r>
      <w:r>
        <w:rPr>
          <w:rFonts w:ascii="SBL Hebrew" w:hAnsi="SBL Hebrew" w:cs="SBL Hebrew"/>
          <w:color w:val="008080"/>
          <w:sz w:val="24"/>
          <w:szCs w:val="28"/>
          <w:rtl/>
          <w:lang w:bidi="he-IL"/>
        </w:rPr>
        <w:t xml:space="preserve">עשׂה בְ </w:t>
      </w:r>
      <w:r w:rsidRPr="00D93061">
        <w:rPr>
          <w:rFonts w:ascii="Times New Roman" w:hAnsi="Times New Roman" w:cs="Times New Roman"/>
          <w:color w:val="000000"/>
          <w:sz w:val="24"/>
          <w:szCs w:val="24"/>
        </w:rPr>
        <w:t xml:space="preserve">, cf. Dan. 11:7.On this prayer of the prophet to God to exterminate his enemies Hitz. remarks: “The various curses which in his bitter indignation he directs against his enemies are at bottom but the expression of the thought: Now may all that befall them which I sought to avert from them.” The </w:t>
      </w:r>
      <w:r w:rsidRPr="00D93061">
        <w:rPr>
          <w:rFonts w:ascii="Times New Roman" w:hAnsi="Times New Roman" w:cs="Times New Roman"/>
          <w:i/>
          <w:iCs/>
          <w:color w:val="000000"/>
          <w:sz w:val="24"/>
          <w:szCs w:val="24"/>
        </w:rPr>
        <w:t xml:space="preserve">Hirschberg Bible </w:t>
      </w:r>
      <w:r w:rsidRPr="00D93061">
        <w:rPr>
          <w:rFonts w:ascii="Times New Roman" w:hAnsi="Times New Roman" w:cs="Times New Roman"/>
          <w:color w:val="000000"/>
          <w:sz w:val="24"/>
          <w:szCs w:val="24"/>
        </w:rPr>
        <w:t>takes a deeper grasp of the matter: “It is no prayer of carnal vengeance against those that hated him, vv. 18, 23, Psa. 9:18; 55:16; but as God had commanded him to desist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14:11, 12) from the prayers he had frequently made for them, v. 20, and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they themselves could not endure these prayers, v. 18, he leaves them to God’s judgments which he had been already compelled to predict to them,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11:22;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14:12, 16, without any longer resisting with his entreaties, Luke 13:9, 2 Tim.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4:14.” In this observation that clause only is wrong which says Jeremiah merely leaves the wicked to God’s judgments, since he, on the other hand, gives them up thereto, prays God to carry out judgment on them with the utmost severity. In this respect the present passage resembles the so-called cursing psalms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(Psa. 35:4-10; 109:6-20; 59:14-16; 69:26-29, etc.); nor can we say with Calvin: </w:t>
      </w:r>
      <w:r w:rsidRPr="00D93061">
        <w:rPr>
          <w:rFonts w:ascii="Times New Roman" w:hAnsi="Times New Roman" w:cs="Times New Roman"/>
          <w:i/>
          <w:iCs/>
          <w:color w:val="000000"/>
          <w:sz w:val="24"/>
          <w:szCs w:val="24"/>
        </w:rPr>
        <w:t>hanc vehementiam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quoniam dictata fuit a spiritu sancto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non posse damnari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sed non debere trahi in exemplum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quia hoc singulare fuit in propheta. </w:t>
      </w:r>
      <w:r w:rsidRPr="00D93061">
        <w:rPr>
          <w:rFonts w:ascii="Times New Roman" w:hAnsi="Times New Roman" w:cs="Times New Roman"/>
          <w:color w:val="000000"/>
          <w:sz w:val="24"/>
          <w:szCs w:val="24"/>
        </w:rPr>
        <w:t>For the prophet’s prayer is no inspired</w:t>
      </w:r>
      <w:r>
        <w:rPr>
          <w:rFonts w:ascii="SBL Hebrew" w:hAnsi="SBL Hebrew" w:cs="SBL Hebrew"/>
          <w:color w:val="008080"/>
          <w:sz w:val="24"/>
          <w:szCs w:val="28"/>
          <w:rtl/>
          <w:lang w:bidi="he-IL"/>
        </w:rPr>
        <w:t xml:space="preserve">דְּבַר יהוה </w:t>
      </w:r>
      <w:r w:rsidRPr="00D93061">
        <w:rPr>
          <w:rFonts w:ascii="Times New Roman" w:hAnsi="Times New Roman" w:cs="Times New Roman"/>
          <w:color w:val="000000"/>
          <w:sz w:val="24"/>
          <w:szCs w:val="24"/>
        </w:rPr>
        <w:t>, but the wish and utterance of 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heart, for the fulfilment of which he cries to God; just as in the psalms cited. On these imprecations, cf. Del. on Psa. 35 and 109; as also the solid investigation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this point by Kurtz: </w:t>
      </w:r>
      <w:r w:rsidRPr="00D93061">
        <w:rPr>
          <w:rFonts w:ascii="Times New Roman" w:hAnsi="Times New Roman" w:cs="Times New Roman"/>
          <w:i/>
          <w:iCs/>
          <w:color w:val="000000"/>
          <w:sz w:val="24"/>
          <w:szCs w:val="24"/>
        </w:rPr>
        <w:t xml:space="preserve">Zur Theologie der Psa. IV. die Fluch- und Rachepsalmen </w:t>
      </w:r>
      <w:r w:rsidRPr="00D93061">
        <w:rPr>
          <w:rFonts w:ascii="Times New Roman" w:hAnsi="Times New Roman" w:cs="Times New Roman"/>
          <w:color w:val="000000"/>
          <w:sz w:val="24"/>
          <w:szCs w:val="24"/>
        </w:rPr>
        <w:t xml:space="preserve">in the Dorpat </w:t>
      </w:r>
      <w:r w:rsidRPr="00D93061">
        <w:rPr>
          <w:rFonts w:ascii="Times New Roman" w:hAnsi="Times New Roman" w:cs="Times New Roman"/>
          <w:i/>
          <w:iCs/>
          <w:color w:val="000000"/>
          <w:sz w:val="24"/>
          <w:szCs w:val="24"/>
        </w:rPr>
        <w:t>Ztschr. f. Theol. u. Kirche</w:t>
      </w:r>
      <w:r w:rsidRPr="00D93061">
        <w:rPr>
          <w:rFonts w:ascii="Times New Roman" w:hAnsi="Times New Roman" w:cs="Times New Roman"/>
          <w:color w:val="000000"/>
          <w:sz w:val="24"/>
          <w:szCs w:val="24"/>
        </w:rPr>
        <w:t>, vii. (1865), S. 359ff. All these curses are not the outcome and effusions of personal vengeance against enemies, but flow from the pure spring of a zeal, not self-regarding at all, for the glory of God. The enemies are God’s enemies, despisers of His salvation. Their hostility against David and against Jeremiah was rooted in their hostility against God and the kingdom of God. The advancement of the kingdom of God, the fulfilment of the divine scheme of salvation, required the fall of the ungodly who seek the lives of God’s servants. In this way we would seek to defend such words of cursing by appealing to the legal spirit of the Old Testament, and would not oppose them to the words of Christ, Luke 9:55. For Christ tells us why He blamed the Elias-like zeal of His disciples in the words: “The Son of man is not come to destroy men’s lives, but to save them.” In keeping with this, the peculiar end of Christ’s coming on earth, we find no curses from Him against His enemies and the enemies of the kingdom of God. But just as the word, “I am not come,” etc. (Luke 9:56), does not exclude the truth that the Father hath given all judgment to Him, so, as Kurtz very justly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remarks, “from our hearing no word of cursing from the mouth of Christ during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life on earth we cannot infer the absolute inadmissibleness of all such; still less can we infer that Christ’s apostles and disciples could not at all be justified in using any words of cursing.” And the apostles have indeed uttered curses against obdurate enemies: so Peter against Simon the Magian, Act. 8:20; Paul against the high priest Ananias, Act. 23:3, against the Jewish false teachers, Gal. 1:9 and 5:12, and against Alexander the coppersmith, 2 Tim. 4:14. But these cases do not annihilate the distinction between the Old and the New Testaments. Since grace and truth have been revealed in Christ, the Old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Testament standpoint of retribution according to the rigour of the law cannot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us the standard of our bearing even towards the enemies of Christ and His kingdom</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19:1]][[@Bible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19]]</w:t>
      </w:r>
    </w:p>
    <w:p w:rsidR="00253903" w:rsidRDefault="00100EF5" w:rsidP="00EB1524">
      <w:pPr>
        <w:pStyle w:val="Heading5"/>
      </w:pPr>
      <w:r w:rsidRPr="002144BB">
        <w:rPr>
          <w:lang w:val="es-ES"/>
        </w:rPr>
        <w:t xml:space="preserve"> Jer.  </w:t>
      </w:r>
      <w:r w:rsidRPr="00D93061">
        <w:t xml:space="preserve">19:1-13.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Broken Pitcher. —V. 1. </w:t>
      </w:r>
      <w:r w:rsidRPr="00D93061">
        <w:rPr>
          <w:rFonts w:ascii="Times New Roman" w:hAnsi="Times New Roman" w:cs="Times New Roman"/>
          <w:i/>
          <w:iCs/>
          <w:color w:val="000000"/>
          <w:sz w:val="24"/>
          <w:szCs w:val="24"/>
        </w:rPr>
        <w:t>“Thus said Jahveh: Go and buy a potter’s vessel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take of the elders of the people and of the elders of the priests</w:t>
      </w:r>
      <w:r w:rsidRPr="00D93061">
        <w:rPr>
          <w:rFonts w:ascii="Times New Roman" w:hAnsi="Times New Roman" w:cs="Times New Roman"/>
          <w:color w:val="000000"/>
          <w:sz w:val="24"/>
          <w:szCs w:val="24"/>
        </w:rPr>
        <w:t>, V. 2</w:t>
      </w:r>
      <w:r w:rsidRPr="00D93061">
        <w:rPr>
          <w:rFonts w:ascii="Times New Roman" w:hAnsi="Times New Roman" w:cs="Times New Roman"/>
          <w:i/>
          <w:iCs/>
          <w:color w:val="000000"/>
          <w:sz w:val="24"/>
          <w:szCs w:val="24"/>
        </w:rPr>
        <w:t>. And go forth into the valley of Benhinnom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is before the gate Harsuth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proclaim there the words which I shall speak unto thee</w:t>
      </w:r>
      <w:r w:rsidRPr="00D93061">
        <w:rPr>
          <w:rFonts w:ascii="Times New Roman" w:hAnsi="Times New Roman" w:cs="Times New Roman"/>
          <w:color w:val="000000"/>
          <w:sz w:val="24"/>
          <w:szCs w:val="24"/>
        </w:rPr>
        <w:t>, V. 3</w:t>
      </w:r>
      <w:r w:rsidRPr="00D93061">
        <w:rPr>
          <w:rFonts w:ascii="Times New Roman" w:hAnsi="Times New Roman" w:cs="Times New Roman"/>
          <w:i/>
          <w:iCs/>
          <w:color w:val="000000"/>
          <w:sz w:val="24"/>
          <w:szCs w:val="24"/>
        </w:rPr>
        <w:t>. And say: 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kings of Judah and inhabitants of Jerusalem: Thus hath said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bring evil upon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which whosoever heareth his ears shall tingle.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Because they have forsaken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disowned this place</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burnt incense in it to other gods whom they knew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kings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filled this place with the blood of innocents</w:t>
      </w:r>
      <w:r w:rsidRPr="00D93061">
        <w:rPr>
          <w:rFonts w:ascii="Times New Roman" w:hAnsi="Times New Roman" w:cs="Times New Roman"/>
          <w:color w:val="000000"/>
          <w:sz w:val="24"/>
          <w:szCs w:val="24"/>
        </w:rPr>
        <w:t>, V. 5</w:t>
      </w:r>
      <w:r w:rsidRPr="00D93061">
        <w:rPr>
          <w:rFonts w:ascii="Times New Roman" w:hAnsi="Times New Roman" w:cs="Times New Roman"/>
          <w:i/>
          <w:iCs/>
          <w:color w:val="000000"/>
          <w:sz w:val="24"/>
          <w:szCs w:val="24"/>
        </w:rPr>
        <w:t>. And have built high places for Baal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burn their sons in the fire as burnt-offerings to Baal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I have neither commanded nor spoken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nor came it into my heart.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this place shall no longer be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called Tophet and Valley of Benhinnom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Valley of Slaughter.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make void the counsel of Judah and Jerusalem in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cause them to fall by the sword before their enemies and by the hand of them that seek their lives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give their carcases to be food for the fowls of the heaven and the beast of the earth.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make this city a dismay and a scoffing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every one that passeth thereby shall be dismayed and hiss because of all her strokes</w:t>
      </w:r>
      <w:r w:rsidRPr="00D93061">
        <w:rPr>
          <w:rFonts w:ascii="Times New Roman" w:hAnsi="Times New Roman" w:cs="Times New Roman"/>
          <w:color w:val="000000"/>
          <w:sz w:val="24"/>
          <w:szCs w:val="24"/>
        </w:rPr>
        <w:t>; V. 9</w:t>
      </w:r>
      <w:r w:rsidRPr="00D93061">
        <w:rPr>
          <w:rFonts w:ascii="Times New Roman" w:hAnsi="Times New Roman" w:cs="Times New Roman"/>
          <w:i/>
          <w:iCs/>
          <w:color w:val="000000"/>
          <w:sz w:val="24"/>
          <w:szCs w:val="24"/>
        </w:rPr>
        <w:t>. And make them eat the flesh of their sons and the flesh of their daughters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each shall eat his neighbour’s flesh in the siege and straitness wherewith their enemies and they that seek after their lives shall straiten them. —</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w:t>
      </w:r>
      <w:r w:rsidRPr="00D93061">
        <w:rPr>
          <w:rFonts w:ascii="Times New Roman" w:hAnsi="Times New Roman" w:cs="Times New Roman"/>
          <w:i/>
          <w:iCs/>
          <w:color w:val="000000"/>
          <w:sz w:val="24"/>
          <w:szCs w:val="24"/>
        </w:rPr>
        <w:t>. And break the pitcher before the eyes of the men that go with thee</w:t>
      </w:r>
      <w:r w:rsidRPr="00D93061">
        <w:rPr>
          <w:rFonts w:ascii="Times New Roman" w:hAnsi="Times New Roman" w:cs="Times New Roman"/>
          <w:color w:val="000000"/>
          <w:sz w:val="24"/>
          <w:szCs w:val="24"/>
        </w:rPr>
        <w:t>, V. 11</w:t>
      </w:r>
      <w:r w:rsidRPr="00D93061">
        <w:rPr>
          <w:rFonts w:ascii="Times New Roman" w:hAnsi="Times New Roman" w:cs="Times New Roman"/>
          <w:i/>
          <w:iCs/>
          <w:color w:val="000000"/>
          <w:sz w:val="24"/>
          <w:szCs w:val="24"/>
        </w:rPr>
        <w:t>. And say to them: Thus hath Jahve of hosts said: Even so will I break this people and this city as one breaketh this potter’s vessel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it cannot be made whole again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Tophet shall they bury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there is no room to bury.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Thus will I do unto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its inhabitants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make this city as Tophet.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the houses of Jerusalem and the houses of the kings of Judah shall become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the place Tophet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unclean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the houses upon whose roofs they have burnt incense to the whole host of heaven and poured out drink-offerings to other gods.”</w:t>
      </w:r>
      <w:r w:rsidRPr="00D93061">
        <w:rPr>
          <w:rFonts w:ascii="Times New Roman" w:hAnsi="Times New Roman" w:cs="Times New Roman"/>
          <w:color w:val="000000"/>
          <w:sz w:val="24"/>
          <w:szCs w:val="24"/>
        </w:rPr>
        <w:t>The purpose for which Jeremiah was to buy the earthen jar is told in v. 10, and the meaning of breaking it in the valley of Benhinnom is shown in vv. 11-13.</w:t>
      </w:r>
      <w:r>
        <w:rPr>
          <w:rFonts w:ascii="SBL Hebrew" w:hAnsi="SBL Hebrew" w:cs="SBL Hebrew"/>
          <w:color w:val="008080"/>
          <w:sz w:val="24"/>
          <w:szCs w:val="28"/>
          <w:rtl/>
          <w:lang w:bidi="he-IL"/>
        </w:rPr>
        <w:t xml:space="preserve">בַּקְבֻּק </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בָּקַק </w:t>
      </w:r>
      <w:r w:rsidRPr="00D93061">
        <w:rPr>
          <w:rFonts w:ascii="Times New Roman" w:hAnsi="Times New Roman" w:cs="Times New Roman"/>
          <w:color w:val="000000"/>
          <w:sz w:val="24"/>
          <w:szCs w:val="24"/>
        </w:rPr>
        <w:t>, to pour out, is a jar with a narrow neck, so called from the sound heard when liquid is poured out of it, although the vessel was used for storing honey, 1Ki. 14:3. The appellation</w:t>
      </w:r>
      <w:r>
        <w:rPr>
          <w:rFonts w:ascii="SBL Hebrew" w:hAnsi="SBL Hebrew" w:cs="SBL Hebrew"/>
          <w:color w:val="008080"/>
          <w:sz w:val="24"/>
          <w:szCs w:val="28"/>
          <w:rtl/>
          <w:lang w:bidi="he-IL"/>
        </w:rPr>
        <w:t xml:space="preserve">יוֹצר חֶרֶשׂ </w:t>
      </w:r>
      <w:r w:rsidRPr="00D93061">
        <w:rPr>
          <w:rFonts w:ascii="Times New Roman" w:hAnsi="Times New Roman" w:cs="Times New Roman"/>
          <w:color w:val="000000"/>
          <w:sz w:val="24"/>
          <w:szCs w:val="24"/>
        </w:rPr>
        <w:t>, former of earthen vessels, i.e., potter, is given to denote the jar as one which, on being broken, would shiver into many fragments. Before “of the elders of the people” a verb seems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be awanting, for which cause many supply</w:t>
      </w:r>
      <w:r>
        <w:rPr>
          <w:rFonts w:ascii="SBL Hebrew" w:hAnsi="SBL Hebrew" w:cs="SBL Hebrew"/>
          <w:color w:val="008080"/>
          <w:sz w:val="24"/>
          <w:szCs w:val="28"/>
          <w:rtl/>
          <w:lang w:bidi="he-IL"/>
        </w:rPr>
        <w:t xml:space="preserve"> ולָקַחְתֳ </w:t>
      </w:r>
      <w:r w:rsidRPr="00D93061">
        <w:rPr>
          <w:rFonts w:ascii="Times New Roman" w:hAnsi="Times New Roman" w:cs="Times New Roman"/>
          <w:color w:val="000000"/>
          <w:sz w:val="24"/>
          <w:szCs w:val="24"/>
        </w:rPr>
        <w:t>(according to 41:12;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43:10, etc.), rightly so far as sense is concerned; but we are hardly entitled to assume a lacuna in the text. That assumption is opposed by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מִזִּקְני </w:t>
      </w:r>
      <w:r w:rsidRPr="00D93061">
        <w:rPr>
          <w:rFonts w:ascii="Times New Roman" w:hAnsi="Times New Roman" w:cs="Times New Roman"/>
          <w:color w:val="000000"/>
          <w:sz w:val="24"/>
          <w:szCs w:val="24"/>
        </w:rPr>
        <w:t>; for we cannot straightway presume that this</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 xml:space="preserve">was put in after the verb had dropped out of the text. In that case the whole word would have been restored. We have here rather, as Schnur. saw, a bold </w:t>
      </w:r>
      <w:r w:rsidRPr="00D93061">
        <w:rPr>
          <w:rFonts w:ascii="Times New Roman" w:hAnsi="Times New Roman" w:cs="Times New Roman"/>
          <w:i/>
          <w:iCs/>
          <w:color w:val="000000"/>
          <w:sz w:val="24"/>
          <w:szCs w:val="24"/>
        </w:rPr>
        <w:t>constructio praegnans</w:t>
      </w:r>
      <w:r w:rsidRPr="00D93061">
        <w:rPr>
          <w:rFonts w:ascii="Times New Roman" w:hAnsi="Times New Roman" w:cs="Times New Roman"/>
          <w:color w:val="000000"/>
          <w:sz w:val="24"/>
          <w:szCs w:val="24"/>
        </w:rPr>
        <w:t>, the verb “buy” being also joined in zeugma with “of the elders:” buy a jar and (take)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certain of the elders; cf. similar, only less bold, zeugmatic constr. in Job. 4:10;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10:12, Isa. 58:5. “Elders of the priests,” as in 2Ki. 19:2, probably identical with the “princes</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שׂרי</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of the priests,” 2Ch. 36:14, are doubtless virtually the same as the “heads </w:t>
      </w:r>
      <w:r>
        <w:rPr>
          <w:rFonts w:ascii="SBL Hebrew" w:hAnsi="SBL Hebrew" w:cs="SBL Hebrew"/>
          <w:color w:val="008080"/>
          <w:sz w:val="24"/>
          <w:szCs w:val="28"/>
          <w:rtl/>
        </w:rPr>
        <w:t>(</w:t>
      </w:r>
      <w:r>
        <w:rPr>
          <w:rFonts w:ascii="SBL Hebrew" w:hAnsi="SBL Hebrew" w:cs="SBL Hebrew"/>
          <w:color w:val="008080"/>
          <w:sz w:val="24"/>
          <w:szCs w:val="28"/>
          <w:rtl/>
          <w:lang w:bidi="he-IL"/>
        </w:rPr>
        <w:t>ראשׁי</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of the priests,” Neh. 12:7, the priests highest in esteem, not merely for their age, but also in virtue of their rank; just as the “elders of the people” were a permanent representation of the people, consisting of the heads of tribes, houses or septs, and families; cf. 1Ki. 8:1-3, and my </w:t>
      </w:r>
      <w:r w:rsidRPr="00D93061">
        <w:rPr>
          <w:rFonts w:ascii="Times New Roman" w:hAnsi="Times New Roman" w:cs="Times New Roman"/>
          <w:i/>
          <w:iCs/>
          <w:color w:val="000000"/>
          <w:sz w:val="24"/>
          <w:szCs w:val="24"/>
        </w:rPr>
        <w:t xml:space="preserve">Bibl. Archäol. </w:t>
      </w:r>
      <w:r w:rsidRPr="00D93061">
        <w:rPr>
          <w:rFonts w:ascii="Times New Roman" w:hAnsi="Times New Roman" w:cs="Times New Roman"/>
          <w:color w:val="000000"/>
          <w:sz w:val="24"/>
          <w:szCs w:val="24"/>
        </w:rPr>
        <w:t>ii. S. 218. Jeremiah was to take elders of the people and of the priesthood,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because it was most readily to be expected of them that the word of God to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proclaimed would find a hearing amongst them. As to the valley of Benhinnom, see on 7:31.</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שׁאַר הַחַרְסוּת </w:t>
      </w:r>
      <w:r w:rsidRPr="00D93061">
        <w:rPr>
          <w:rFonts w:ascii="Times New Roman" w:hAnsi="Times New Roman" w:cs="Times New Roman"/>
          <w:color w:val="000000"/>
          <w:sz w:val="24"/>
          <w:szCs w:val="24"/>
        </w:rPr>
        <w:t>, not Sun-gate (after</w:t>
      </w:r>
      <w:r>
        <w:rPr>
          <w:rFonts w:ascii="SBL Hebrew" w:hAnsi="SBL Hebrew" w:cs="SBL Hebrew"/>
          <w:color w:val="008080"/>
          <w:sz w:val="24"/>
          <w:szCs w:val="28"/>
          <w:rtl/>
          <w:lang w:bidi="he-IL"/>
        </w:rPr>
        <w:t xml:space="preserve">חֶרֶס </w:t>
      </w:r>
      <w:r w:rsidRPr="00D93061">
        <w:rPr>
          <w:rFonts w:ascii="Times New Roman" w:hAnsi="Times New Roman" w:cs="Times New Roman"/>
          <w:color w:val="000000"/>
          <w:sz w:val="24"/>
          <w:szCs w:val="24"/>
        </w:rPr>
        <w:t>, Job. 9:7, Jud. 8:13), but Pottery or Sherd-gate, from</w:t>
      </w:r>
      <w:r>
        <w:rPr>
          <w:rFonts w:ascii="SBL Hebrew" w:hAnsi="SBL Hebrew" w:cs="SBL Hebrew"/>
          <w:color w:val="008080"/>
          <w:sz w:val="24"/>
          <w:szCs w:val="28"/>
          <w:rtl/>
          <w:lang w:bidi="he-IL"/>
        </w:rPr>
        <w:t xml:space="preserve"> חָרַס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חָרַשׂ </w:t>
      </w:r>
      <w:r w:rsidRPr="00D93061">
        <w:rPr>
          <w:rFonts w:ascii="Times New Roman" w:hAnsi="Times New Roman" w:cs="Times New Roman"/>
          <w:color w:val="000000"/>
          <w:sz w:val="24"/>
          <w:szCs w:val="24"/>
        </w:rPr>
        <w:t>, in rabbin.</w:t>
      </w:r>
      <w:r>
        <w:rPr>
          <w:rFonts w:ascii="SBL Hebrew" w:hAnsi="SBL Hebrew" w:cs="SBL Hebrew"/>
          <w:color w:val="008080"/>
          <w:sz w:val="24"/>
          <w:szCs w:val="28"/>
          <w:rtl/>
          <w:lang w:bidi="he-IL"/>
        </w:rPr>
        <w:t xml:space="preserve">חַרְסִית </w:t>
      </w:r>
      <w:r w:rsidRPr="00D93061">
        <w:rPr>
          <w:rFonts w:ascii="Times New Roman" w:hAnsi="Times New Roman" w:cs="Times New Roman"/>
          <w:color w:val="000000"/>
          <w:sz w:val="24"/>
          <w:szCs w:val="24"/>
        </w:rPr>
        <w:t xml:space="preserve">, potter’s clay.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חַרְסוּת </w:t>
      </w:r>
      <w:r w:rsidRPr="00D93061">
        <w:rPr>
          <w:rFonts w:ascii="Times New Roman" w:hAnsi="Times New Roman" w:cs="Times New Roman"/>
          <w:color w:val="000000"/>
          <w:sz w:val="24"/>
          <w:szCs w:val="24"/>
        </w:rPr>
        <w:t xml:space="preserve">is the ancient form, not the modern (Hitz.), for the </w:t>
      </w:r>
      <w:r w:rsidRPr="00D93061">
        <w:rPr>
          <w:rFonts w:ascii="Times New Roman" w:hAnsi="Times New Roman" w:cs="Times New Roman"/>
          <w:i/>
          <w:iCs/>
          <w:color w:val="000000"/>
          <w:sz w:val="24"/>
          <w:szCs w:val="24"/>
        </w:rPr>
        <w:t xml:space="preserve">Keri </w:t>
      </w:r>
      <w:r w:rsidRPr="00D93061">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adapted to the rabbinical form. The clause, “which is before the </w:t>
      </w:r>
      <w:r w:rsidRPr="00D93061">
        <w:rPr>
          <w:rFonts w:ascii="Times New Roman" w:hAnsi="Times New Roman" w:cs="Times New Roman"/>
          <w:i/>
          <w:iCs/>
          <w:color w:val="000000"/>
          <w:sz w:val="24"/>
          <w:szCs w:val="24"/>
        </w:rPr>
        <w:t xml:space="preserve">Harsuth </w:t>
      </w:r>
      <w:r w:rsidRPr="00D93061">
        <w:rPr>
          <w:rFonts w:ascii="Times New Roman" w:hAnsi="Times New Roman" w:cs="Times New Roman"/>
          <w:color w:val="000000"/>
          <w:sz w:val="24"/>
          <w:szCs w:val="24"/>
        </w:rPr>
        <w:t>-gate,” is not meant to describe more particularly the locality, sufficiently well known in Jerusalem, but has reference to the act to be performed there. The name, gate of</w:t>
      </w:r>
      <w:r>
        <w:rPr>
          <w:rFonts w:ascii="SBL Hebrew" w:hAnsi="SBL Hebrew" w:cs="SBL Hebrew"/>
          <w:color w:val="008080"/>
          <w:sz w:val="24"/>
          <w:szCs w:val="28"/>
          <w:rtl/>
          <w:lang w:bidi="he-IL"/>
        </w:rPr>
        <w:t xml:space="preserve">חַרְסוּת </w:t>
      </w:r>
      <w:r w:rsidRPr="00D93061">
        <w:rPr>
          <w:rFonts w:ascii="Times New Roman" w:hAnsi="Times New Roman" w:cs="Times New Roman"/>
          <w:color w:val="000000"/>
          <w:sz w:val="24"/>
          <w:szCs w:val="24"/>
        </w:rPr>
        <w:t>, which nowhere else occurs, points no doubt to the breaking to shivers of the jar. Hence we are rather to translate Sherd-gate than Pottery-gate, the name having probably arisen amongst the people from the broken fragments which lay about this gate. Comm. are not at one as to which of the known city gates is meant. Hitz. and Kimchi are wrong in thinking of a gate of the court of the temple — the southern one. The context demands one of the city gates, two of which led into the Benhinnom valley: the Spring- or Fountain-gate at the south-east corner, and the Dung-gate on the south-west side of Zion; see on Neh. 3:13-15. One of these two must be meant, but which of them it cannot be decided. there Jeremiah is to cry aloud the words which follow, vv. 3-8, and which bear on the kings of Judah and the inhabitants of Jerusalem. “Kings”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plural, as in 13:13, because the matter concerned not the reigning king only,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his successors too, who had been guilty of the sins to be punished</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253903" w:rsidRDefault="00100EF5" w:rsidP="00EB1524">
      <w:pPr>
        <w:pStyle w:val="Heading6"/>
      </w:pPr>
      <w:r w:rsidRPr="003B24C7">
        <w:t xml:space="preserve"> Jer. </w:t>
      </w:r>
      <w:r w:rsidRPr="00D93061">
        <w:t xml:space="preserve"> 19:3-5.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vv. 3-5 the threatening is summarily set forth. Horrible evil will the Lord bring on this place, i.e., Jerusalem. The ears of every one that hears it will tingle, so utterly stunning will the news of it turn out to be;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21:12 and 1Sa. 3:11, where we find</w:t>
      </w:r>
      <w:r>
        <w:rPr>
          <w:rFonts w:ascii="SBL Hebrew" w:hAnsi="SBL Hebrew" w:cs="SBL Hebrew"/>
          <w:color w:val="008080"/>
          <w:sz w:val="24"/>
          <w:szCs w:val="28"/>
          <w:rtl/>
          <w:lang w:bidi="he-IL"/>
        </w:rPr>
        <w:t xml:space="preserve">תְּצִלֶּינָה </w:t>
      </w:r>
      <w:r w:rsidRPr="00D93061">
        <w:rPr>
          <w:rFonts w:ascii="Times New Roman" w:hAnsi="Times New Roman" w:cs="Times New Roman"/>
          <w:color w:val="000000"/>
          <w:sz w:val="24"/>
          <w:szCs w:val="24"/>
        </w:rPr>
        <w:t xml:space="preserve">; cf. Ew. § 197,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This they have brought on themselves by their dreadful sins. They have forsaken Jahveh, disowned this place;</w:t>
      </w:r>
      <w:r>
        <w:rPr>
          <w:rFonts w:ascii="SBL Hebrew" w:hAnsi="SBL Hebrew" w:cs="SBL Hebrew"/>
          <w:color w:val="008080"/>
          <w:sz w:val="24"/>
          <w:szCs w:val="28"/>
          <w:rtl/>
          <w:lang w:bidi="he-IL"/>
        </w:rPr>
        <w:t xml:space="preserve">נכּר </w:t>
      </w:r>
      <w:r w:rsidRPr="00D93061">
        <w:rPr>
          <w:rFonts w:ascii="Times New Roman" w:hAnsi="Times New Roman" w:cs="Times New Roman"/>
          <w:color w:val="000000"/>
          <w:sz w:val="24"/>
          <w:szCs w:val="24"/>
        </w:rPr>
        <w:t xml:space="preserve">, prop. </w:t>
      </w:r>
      <w:proofErr w:type="gramStart"/>
      <w:r w:rsidRPr="00D93061">
        <w:rPr>
          <w:rFonts w:ascii="Times New Roman" w:hAnsi="Times New Roman" w:cs="Times New Roman"/>
          <w:color w:val="000000"/>
          <w:sz w:val="24"/>
          <w:szCs w:val="24"/>
        </w:rPr>
        <w:t>find</w:t>
      </w:r>
      <w:proofErr w:type="gramEnd"/>
      <w:r w:rsidRPr="00D93061">
        <w:rPr>
          <w:rFonts w:ascii="Times New Roman" w:hAnsi="Times New Roman" w:cs="Times New Roman"/>
          <w:color w:val="000000"/>
          <w:sz w:val="24"/>
          <w:szCs w:val="24"/>
        </w:rPr>
        <w:t xml:space="preserve"> strange,</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32:27, then treat as strange, deny, Job. 21:29. In substance: they have not treated Jerusalem as the city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sanctuary of their God, but, as it mentioned after, they have burnt incense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to other (strange) gods. The words: they and their fathers, and the kings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Judah, are not the subject to “knew not,” as is “they and their,” etc., in 9:15;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16:13, but to the preceding verb of the principal clause. “And have filled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city with the blood of innocents.” This Grot. and others understand by the blood of the children slain for Moloch; and for this, appeal is made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Psa. 106:37f., where the pouring out of innocent blood is explained to be that of sons and daughters offered to idols. But this passage cannot be the standard for the present one, neither can the statement that here we have to deal with idolatry alone. This latter is </w:t>
      </w:r>
      <w:r w:rsidRPr="00D93061">
        <w:rPr>
          <w:rFonts w:ascii="Times New Roman" w:hAnsi="Times New Roman" w:cs="Times New Roman"/>
          <w:i/>
          <w:iCs/>
          <w:color w:val="000000"/>
          <w:sz w:val="24"/>
          <w:szCs w:val="24"/>
        </w:rPr>
        <w:t xml:space="preserve">petitio principii. </w:t>
      </w:r>
      <w:r w:rsidRPr="00D93061">
        <w:rPr>
          <w:rFonts w:ascii="Times New Roman" w:hAnsi="Times New Roman" w:cs="Times New Roman"/>
          <w:color w:val="000000"/>
          <w:sz w:val="24"/>
          <w:szCs w:val="24"/>
        </w:rPr>
        <w:t>If shedding the blood of innocents had been said of offerings to Moloch, then v. 5 must be taken as epexegesis. But in opposition to this we have not only the parallelism of the clauses, but also and especially the circumstance, that not till v. 5 is mention made of altars on which to offer children of Moloch. We therefore understand the filling of Jerusalem with the blood of innocents, according to 7:6, cf. 2:34 and 22:3, 17, of judicial murder or of bloody persecution of the godly; and on two grounds: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 because alongside of idolatry we always find mentioned as the chief sin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perversion of justice to the shedding of innocent blood (cf. the passages cited), so that this sin would not likely be omitted here, as one cause of the dreadful judgment about to pass on Jerusalem; 2. because our passage recalls the very wording of 2Ki. 21:16, where, after mentioning his idolatry, it is said of Manasseh: Also innocent blood hath he shed, until he made Jerusalem full</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מִלּא</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to the brink. The climax in the enumeration of sins in these verses is accordingly this: 1. The disowning of the holiness of Jerusalem as the abode of the Lord by the public practice of idolatry; 2. the shedding of innocent blood as extremity of injustice and godless judicial practices; 3. as worst of all abominations, the building of altars for burning their own children to Moloch. That the Moloch-sacrifices are mentioned last, as being worst of all, is shown by the three relative clauses: which I have not commanded, etc., which by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impassioned gradation of phrases mark God’s abomination of these horrors.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this subject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7:31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32:35</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19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253903" w:rsidRDefault="00100EF5" w:rsidP="00EB1524">
      <w:pPr>
        <w:pStyle w:val="Heading6"/>
      </w:pPr>
      <w:r w:rsidRPr="003B24C7">
        <w:t xml:space="preserve"> Jer. </w:t>
      </w:r>
      <w:r w:rsidRPr="00D93061">
        <w:t xml:space="preserve"> 19:6-13.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vv. 6-13 the threatened punishment is given again at large, and that in two strophes or series of ideas, which explain the emblematical act with the pitcher. The first series, vv. 6-9, is introduced by</w:t>
      </w:r>
      <w:r>
        <w:rPr>
          <w:rFonts w:ascii="SBL Hebrew" w:hAnsi="SBL Hebrew" w:cs="SBL Hebrew"/>
          <w:color w:val="008080"/>
          <w:sz w:val="24"/>
          <w:szCs w:val="28"/>
          <w:rtl/>
          <w:lang w:bidi="he-IL"/>
        </w:rPr>
        <w:t xml:space="preserve">בַּקּוֹתִי </w:t>
      </w:r>
      <w:r w:rsidRPr="00D93061">
        <w:rPr>
          <w:rFonts w:ascii="Times New Roman" w:hAnsi="Times New Roman" w:cs="Times New Roman"/>
          <w:color w:val="000000"/>
          <w:sz w:val="24"/>
          <w:szCs w:val="24"/>
        </w:rPr>
        <w:t xml:space="preserve">, which intimates the meaning of the pitcher; and the other, vv. 10-13, is bound up with the breaking of the pitcher. But both series are, v. 6, opened by the mention of the locality of the act. As v. 5 was but an expansion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7:31, so v. 6 is a literal repetition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7:32. The valley of Benhinnom, with its places for abominable sacrifices </w:t>
      </w:r>
      <w:r>
        <w:rPr>
          <w:rFonts w:ascii="Times New Roman" w:hAnsi="Times New Roman" w:cs="Times New Roman"/>
          <w:color w:val="000000"/>
          <w:sz w:val="24"/>
          <w:szCs w:val="24"/>
        </w:rPr>
        <w:t>(</w:t>
      </w:r>
      <w:r>
        <w:rPr>
          <w:rFonts w:ascii="SBL Hebrew" w:hAnsi="SBL Hebrew" w:cs="SBL Hebrew"/>
          <w:color w:val="008080"/>
          <w:sz w:val="24"/>
          <w:szCs w:val="28"/>
          <w:rtl/>
          <w:lang w:bidi="he-IL"/>
        </w:rPr>
        <w:t>תֹּפֶת</w:t>
      </w:r>
      <w:r w:rsidRPr="00D93061">
        <w:rPr>
          <w:rFonts w:ascii="Times New Roman" w:hAnsi="Times New Roman" w:cs="Times New Roman"/>
          <w:color w:val="000000"/>
          <w:sz w:val="24"/>
          <w:szCs w:val="24"/>
        </w:rPr>
        <w:t xml:space="preserve">,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7:32), shall in the future be called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Valley of Slaughter; i.e., at the judgment on Jerusalem it will be the place where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inhabitants of Jerusalem and Judah will be slain by the enemy. There God will make void </w:t>
      </w:r>
      <w:r>
        <w:rPr>
          <w:rFonts w:ascii="Times New Roman" w:hAnsi="Times New Roman" w:cs="Times New Roman"/>
          <w:color w:val="000000"/>
          <w:sz w:val="24"/>
          <w:szCs w:val="24"/>
        </w:rPr>
        <w:t>(</w:t>
      </w:r>
      <w:r>
        <w:rPr>
          <w:rFonts w:ascii="SBL Hebrew" w:hAnsi="SBL Hebrew" w:cs="SBL Hebrew"/>
          <w:color w:val="008080"/>
          <w:sz w:val="24"/>
          <w:szCs w:val="28"/>
          <w:rtl/>
          <w:lang w:bidi="he-IL"/>
        </w:rPr>
        <w:t>בַּקּוֹתִי</w:t>
      </w:r>
      <w:r w:rsidRPr="00D93061">
        <w:rPr>
          <w:rFonts w:ascii="Times New Roman" w:hAnsi="Times New Roman" w:cs="Times New Roman"/>
          <w:color w:val="000000"/>
          <w:sz w:val="24"/>
          <w:szCs w:val="24"/>
        </w:rPr>
        <w:t>, playing on</w:t>
      </w:r>
      <w:r>
        <w:rPr>
          <w:rFonts w:ascii="SBL Hebrew" w:hAnsi="SBL Hebrew" w:cs="SBL Hebrew"/>
          <w:color w:val="008080"/>
          <w:sz w:val="24"/>
          <w:szCs w:val="28"/>
          <w:rtl/>
          <w:lang w:bidi="he-IL"/>
        </w:rPr>
        <w:t xml:space="preserve">בַּקְבֻּק </w:t>
      </w:r>
      <w:r w:rsidRPr="00D93061">
        <w:rPr>
          <w:rFonts w:ascii="Times New Roman" w:hAnsi="Times New Roman" w:cs="Times New Roman"/>
          <w:color w:val="000000"/>
          <w:sz w:val="24"/>
          <w:szCs w:val="24"/>
        </w:rPr>
        <w:t>), i.e., bring to nothing; for what is poured out comes to nothing; cf. Isa. 19:3. There they shall fall by the sword in such numbers that their corpses shall be food for the beasts of prey (cf.</w:t>
      </w:r>
      <w:r w:rsidRPr="00390A29">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7:33), and the city of Jerusalem shall be frightfully ravaged (v. 8,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18:16; 25:9, etc.).</w:t>
      </w:r>
      <w:r>
        <w:rPr>
          <w:rFonts w:ascii="SBL Hebrew" w:hAnsi="SBL Hebrew" w:cs="SBL Hebrew"/>
          <w:color w:val="008080"/>
          <w:sz w:val="24"/>
          <w:szCs w:val="28"/>
          <w:rtl/>
          <w:lang w:bidi="he-IL"/>
        </w:rPr>
        <w:t xml:space="preserve"> מַכֹתֶהָ </w:t>
      </w:r>
      <w:r w:rsidRPr="00D93061">
        <w:rPr>
          <w:rFonts w:ascii="Times New Roman" w:hAnsi="Times New Roman" w:cs="Times New Roman"/>
          <w:color w:val="000000"/>
          <w:sz w:val="24"/>
          <w:szCs w:val="24"/>
        </w:rPr>
        <w:t xml:space="preserve">(plural form of suffix without </w:t>
      </w:r>
      <w:r w:rsidRPr="00D93061">
        <w:rPr>
          <w:rFonts w:ascii="Times New Roman" w:hAnsi="Times New Roman" w:cs="Times New Roman"/>
          <w:i/>
          <w:iCs/>
          <w:color w:val="000000"/>
          <w:sz w:val="24"/>
          <w:szCs w:val="24"/>
        </w:rPr>
        <w:t>Jod</w:t>
      </w:r>
      <w:r w:rsidRPr="00D93061">
        <w:rPr>
          <w:rFonts w:ascii="Times New Roman" w:hAnsi="Times New Roman" w:cs="Times New Roman"/>
          <w:color w:val="000000"/>
          <w:sz w:val="24"/>
          <w:szCs w:val="24"/>
        </w:rPr>
        <w:t xml:space="preserve">; cf. Ew. § 258,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the wounds she has received. — In v. 9 is added yet another item to complete the awful picture, the terrible famine during the siege, partly taken from the words of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28:53ff. and Lev. 26:29. That this appalling misery did actually come about during the last siege by the Chaldeans, we learn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Lam. 4:10.</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 The second series, vv. 10-13, is introduced by the act of breaking the pitcher. This happens before the eyes of the elders who have accompanied Jeremiah thither: to them the explanatory word of the Lord is addressed. As the earthen pitcher, so shall Jerusalem — people and city — be broken to pieces; and that irremediably. This is implied in: as one breaks a potter’s vessel, etc.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הרָפה</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הרָפא </w:t>
      </w:r>
      <w:r w:rsidRPr="00D93061">
        <w:rPr>
          <w:rFonts w:ascii="Times New Roman" w:hAnsi="Times New Roman" w:cs="Times New Roman"/>
          <w:color w:val="000000"/>
          <w:sz w:val="24"/>
          <w:szCs w:val="24"/>
        </w:rPr>
        <w:t xml:space="preserve">). The next clause: and in Tophet they shall bury, etc., is omitted by the LXX as a repetition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7:32, and is object to by Ew., Hitz., and Graf, as not being in keeping with its context. Ew. proposes to insert it before “as one breaketh;” but this transposition only obscures the meaning of the clause. It connects very suitably with the idea of the incurable breaking in sunder. Because the breaking up of Jerusalem and its inhabitants shall be incurable, shall be like the breaking of a pitcher dashed into countless fragments, therefore there will be lack of room in Jerusalem to bury the dead, and the unclean places of Tophet will need to be used for that purpose. With this the further thought of vv. 12 and 13 connects simply and suitably. Thus (as had been said at v. 11) will I do unto this place and its inhabitants,</w:t>
      </w:r>
      <w:r>
        <w:rPr>
          <w:rFonts w:ascii="SBL Hebrew" w:hAnsi="SBL Hebrew" w:cs="SBL Hebrew"/>
          <w:color w:val="008080"/>
          <w:sz w:val="24"/>
          <w:szCs w:val="28"/>
          <w:rtl/>
          <w:lang w:bidi="he-IL"/>
        </w:rPr>
        <w:t xml:space="preserve">ולָתת </w:t>
      </w:r>
      <w:r w:rsidRPr="00D93061">
        <w:rPr>
          <w:rFonts w:ascii="Times New Roman" w:hAnsi="Times New Roman" w:cs="Times New Roman"/>
          <w:color w:val="000000"/>
          <w:sz w:val="24"/>
          <w:szCs w:val="24"/>
        </w:rPr>
        <w:t>, and that to make the city as Tophet, i.e., not “a mass of sherds and rubbish, as Tophet now is” (Graf); for neither was Tophet then a rubbish-heap, nor did it so become by the breaking of the pitcher. But Josiah had turned all the place of Tophet in the valley of Benhinnom into an unclean region (2Ki. 23:10). All Jerusalem shall become an unclean place like Tophet. This is put in so many words in v. 13: The houses of Jerusalem shall become unclean like the place Tophet, namely, all houses on whose roofs idolatry has been practised. The construction of</w:t>
      </w:r>
      <w:r>
        <w:rPr>
          <w:rFonts w:ascii="SBL Hebrew" w:hAnsi="SBL Hebrew" w:cs="SBL Hebrew"/>
          <w:color w:val="008080"/>
          <w:sz w:val="24"/>
          <w:szCs w:val="28"/>
          <w:rtl/>
          <w:lang w:bidi="he-IL"/>
        </w:rPr>
        <w:t xml:space="preserve"> הַטְּמאִים </w:t>
      </w:r>
      <w:r w:rsidRPr="00D93061">
        <w:rPr>
          <w:rFonts w:ascii="Times New Roman" w:hAnsi="Times New Roman" w:cs="Times New Roman"/>
          <w:color w:val="000000"/>
          <w:sz w:val="24"/>
          <w:szCs w:val="24"/>
        </w:rPr>
        <w:t>causes some difficulty. The position of the word at the end disfavours our connecting it with the subject</w:t>
      </w:r>
      <w:r>
        <w:rPr>
          <w:rFonts w:ascii="SBL Hebrew" w:hAnsi="SBL Hebrew" w:cs="SBL Hebrew"/>
          <w:color w:val="008080"/>
          <w:sz w:val="24"/>
          <w:szCs w:val="28"/>
          <w:rtl/>
          <w:lang w:bidi="he-IL"/>
        </w:rPr>
        <w:t xml:space="preserve">בָּתי </w:t>
      </w:r>
      <w:r w:rsidRPr="00D93061">
        <w:rPr>
          <w:rFonts w:ascii="Times New Roman" w:hAnsi="Times New Roman" w:cs="Times New Roman"/>
          <w:color w:val="000000"/>
          <w:sz w:val="24"/>
          <w:szCs w:val="24"/>
        </w:rPr>
        <w:t>, and so does the article, which does not countenance its being taken as predicate. To get rid of the article, J. D. Mich. and Ew. sought to change the reading into</w:t>
      </w:r>
      <w:r>
        <w:rPr>
          <w:rFonts w:ascii="SBL Hebrew" w:hAnsi="SBL Hebrew" w:cs="SBL Hebrew"/>
          <w:color w:val="008080"/>
          <w:sz w:val="24"/>
          <w:szCs w:val="28"/>
          <w:rtl/>
          <w:lang w:bidi="he-IL"/>
        </w:rPr>
        <w:t xml:space="preserve">תָפְתֶּה טְמאִים </w:t>
      </w:r>
      <w:r w:rsidRPr="00D93061">
        <w:rPr>
          <w:rFonts w:ascii="Times New Roman" w:hAnsi="Times New Roman" w:cs="Times New Roman"/>
          <w:color w:val="000000"/>
          <w:sz w:val="24"/>
          <w:szCs w:val="24"/>
        </w:rPr>
        <w:t>, after Isa. 30:33. But</w:t>
      </w:r>
      <w:r>
        <w:rPr>
          <w:rFonts w:ascii="SBL Hebrew" w:hAnsi="SBL Hebrew" w:cs="SBL Hebrew"/>
          <w:color w:val="008080"/>
          <w:sz w:val="24"/>
          <w:szCs w:val="28"/>
          <w:rtl/>
          <w:lang w:bidi="he-IL"/>
        </w:rPr>
        <w:t xml:space="preserve"> תֳפְתֶּה </w:t>
      </w:r>
      <w:r w:rsidRPr="00D93061">
        <w:rPr>
          <w:rFonts w:ascii="Times New Roman" w:hAnsi="Times New Roman" w:cs="Times New Roman"/>
          <w:color w:val="000000"/>
          <w:sz w:val="24"/>
          <w:szCs w:val="24"/>
        </w:rPr>
        <w:t>means a Tophet-like place, not Tophet itself, and so gives no meaning to the purpose. No other course is open than to join the word with “the place Tophet:” like the place Tophet, which is unclean. The plural would then be explained less from the collective force of</w:t>
      </w:r>
      <w:r>
        <w:rPr>
          <w:rFonts w:ascii="SBL Hebrew" w:hAnsi="SBL Hebrew" w:cs="SBL Hebrew"/>
          <w:color w:val="008080"/>
          <w:sz w:val="24"/>
          <w:szCs w:val="28"/>
          <w:rtl/>
          <w:lang w:bidi="he-IL"/>
        </w:rPr>
        <w:t xml:space="preserve"> מָקוֹם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than from regard to the plural subject. “All the houses” opens a supplementary definition of the subject: as concerning all houses; cf. Ew. § 310,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On the worship of the stars by sacrifice on the housetops, transplanted by Manasseh to Jerusalem, see the expos. of Zep. 1:5</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2Ki. 21:3.</w:t>
      </w:r>
      <w:r>
        <w:rPr>
          <w:rFonts w:ascii="SBL Hebrew" w:hAnsi="SBL Hebrew" w:cs="SBL Hebrew"/>
          <w:color w:val="008080"/>
          <w:sz w:val="24"/>
          <w:szCs w:val="28"/>
          <w:rtl/>
          <w:lang w:bidi="he-IL"/>
        </w:rPr>
        <w:t xml:space="preserve">והַסּךְ וגוי </w:t>
      </w:r>
      <w:r w:rsidRPr="00D93061">
        <w:rPr>
          <w:rFonts w:ascii="Times New Roman" w:hAnsi="Times New Roman" w:cs="Times New Roman"/>
          <w:color w:val="000000"/>
          <w:sz w:val="24"/>
          <w:szCs w:val="24"/>
        </w:rPr>
        <w:t xml:space="preserve">, coinciding literally with 7:18; the </w:t>
      </w:r>
      <w:r w:rsidRPr="00D93061">
        <w:rPr>
          <w:rFonts w:ascii="Times New Roman" w:hAnsi="Times New Roman" w:cs="Times New Roman"/>
          <w:i/>
          <w:iCs/>
          <w:color w:val="000000"/>
          <w:sz w:val="24"/>
          <w:szCs w:val="24"/>
        </w:rPr>
        <w:t xml:space="preserve">inf. absol. </w:t>
      </w:r>
      <w:r w:rsidRPr="00D93061">
        <w:rPr>
          <w:rFonts w:ascii="Times New Roman" w:hAnsi="Times New Roman" w:cs="Times New Roman"/>
          <w:color w:val="000000"/>
          <w:sz w:val="24"/>
          <w:szCs w:val="24"/>
        </w:rPr>
        <w:t xml:space="preserve">being attached to the </w:t>
      </w:r>
      <w:r w:rsidRPr="00D93061">
        <w:rPr>
          <w:rFonts w:ascii="Times New Roman" w:hAnsi="Times New Roman" w:cs="Times New Roman"/>
          <w:i/>
          <w:iCs/>
          <w:color w:val="000000"/>
          <w:sz w:val="24"/>
          <w:szCs w:val="24"/>
        </w:rPr>
        <w:t xml:space="preserve">verb. finit. </w:t>
      </w:r>
      <w:r w:rsidRPr="00D93061">
        <w:rPr>
          <w:rFonts w:ascii="Times New Roman" w:hAnsi="Times New Roman" w:cs="Times New Roman"/>
          <w:color w:val="000000"/>
          <w:sz w:val="24"/>
          <w:szCs w:val="24"/>
        </w:rPr>
        <w:t xml:space="preserve">of the former clause (Ew. § 351,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Thus far the word of the Lord to Jeremiah, which he was to proclaim in the valley of Benhinnom. — The execution of the divine commission is, as being a matter of course, not expressly recounted, but is implied in v. 14 as having taken place</w:t>
      </w:r>
    </w:p>
    <w:p w:rsidR="00A66694" w:rsidRPr="00E641F3"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19:14]][[@Bible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20]]</w:t>
      </w:r>
    </w:p>
    <w:p w:rsidR="00253903" w:rsidRDefault="00100EF5" w:rsidP="00EB1524">
      <w:pPr>
        <w:pStyle w:val="Heading5"/>
      </w:pPr>
      <w:r w:rsidRPr="002144BB">
        <w:rPr>
          <w:lang w:val="es-ES"/>
        </w:rPr>
        <w:t xml:space="preserve"> Jer.  </w:t>
      </w:r>
      <w:r w:rsidRPr="00D93061">
        <w:t xml:space="preserve">19:14-20:6.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Prophet Jeremiah and the Temple-Warden Pashur. — V. 14f. When Jeremiah, having performed the divine command, returned from Tophet to the city, he went into the court of the house of God and spoke to the people assembled there, v. 15: “Thus hath said Jahveh of hosts, the God of Israel: Behold, I bring upon this city, and all its cities, all the evil that I have pronounced against it, because they stiffened their necks not to hear my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words.” “All the people” is the people present in the court of the temple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distinguished from the men who had accompanied Jeremiah into the valley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Benhinnom (v. 10).</w:t>
      </w:r>
      <w:r>
        <w:rPr>
          <w:rFonts w:ascii="SBL Hebrew" w:hAnsi="SBL Hebrew" w:cs="SBL Hebrew"/>
          <w:color w:val="007F7F"/>
          <w:sz w:val="24"/>
          <w:szCs w:val="28"/>
          <w:rtl/>
          <w:lang w:bidi="he-IL"/>
        </w:rPr>
        <w:t xml:space="preserve">מבִי </w:t>
      </w:r>
      <w:r w:rsidRPr="00D93061">
        <w:rPr>
          <w:rFonts w:ascii="Times New Roman" w:hAnsi="Times New Roman" w:cs="Times New Roman"/>
          <w:color w:val="000000"/>
          <w:sz w:val="24"/>
          <w:szCs w:val="24"/>
        </w:rPr>
        <w:t>, the</w:t>
      </w:r>
      <w:r>
        <w:rPr>
          <w:rFonts w:ascii="SBL Hebrew" w:hAnsi="SBL Hebrew" w:cs="SBL Hebrew"/>
          <w:color w:val="008080"/>
          <w:sz w:val="24"/>
          <w:szCs w:val="28"/>
          <w:rtl/>
          <w:lang w:bidi="he-IL"/>
        </w:rPr>
        <w:t xml:space="preserve"> א </w:t>
      </w:r>
      <w:r w:rsidRPr="00D93061">
        <w:rPr>
          <w:rFonts w:ascii="Times New Roman" w:hAnsi="Times New Roman" w:cs="Times New Roman"/>
          <w:color w:val="000000"/>
          <w:sz w:val="24"/>
          <w:szCs w:val="24"/>
        </w:rPr>
        <w:t>having dropped off, as in 39:16, 1Ki. 21:21, 29,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2Sa. 5:2, and often. “All its cities” are the towns that belonged to Jerusalem, were subject to it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34:1); in other words, the cities of Judah, 1:15; 9:10, etc. All the evil that I have pronounced against it, not merely in the valley of Benhinnom (vv. 3-13), but generally up till this time, by the mouth of Jeremiah. If we limit the reference of this view to the prophecy in Tophet, we must assume, with Näg., that Jeremiah repeated the substance of it here; and besides, that prophecy is not in keeping with “all its cities,” inasmuch as it (vv. 3-13) deals with Jerusalem alone. Apparently Jeremiah must have said more than is written in the verse, and described the evil somewhat more closely; so that the new matter spoken by him here consists in the “Behold I bring,” etc., i.e., in his forewarning them of the speedy fulfilment of the threatenings against Jerusalem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Judah, as was the case with the prophecy in the valley of Benhinnom,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also, v. 3, begins with</w:t>
      </w:r>
      <w:r>
        <w:rPr>
          <w:rFonts w:ascii="SBL Hebrew" w:hAnsi="SBL Hebrew" w:cs="SBL Hebrew"/>
          <w:color w:val="008080"/>
          <w:sz w:val="24"/>
          <w:szCs w:val="28"/>
          <w:rtl/>
          <w:lang w:bidi="he-IL"/>
        </w:rPr>
        <w:t xml:space="preserve">הִנְנִי מבִיא </w:t>
      </w:r>
      <w:r w:rsidRPr="00D93061">
        <w:rPr>
          <w:rFonts w:ascii="Times New Roman" w:hAnsi="Times New Roman" w:cs="Times New Roman"/>
          <w:color w:val="000000"/>
          <w:sz w:val="24"/>
          <w:szCs w:val="24"/>
        </w:rPr>
        <w:t>. On “they stiffened their necks,” etc.,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17:23; 7:26</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253903" w:rsidRDefault="00100EF5" w:rsidP="00EB1524">
      <w:pPr>
        <w:pStyle w:val="Heading6"/>
      </w:pPr>
      <w:r w:rsidRPr="003B24C7">
        <w:t xml:space="preserve"> Jer. </w:t>
      </w:r>
      <w:r w:rsidRPr="00D93061">
        <w:t xml:space="preserve"> 20:1, 2.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When the chief overseer of the temple, Pashur, heard this prophecy, he had the prophet beaten, and put him over-night in the stocks at the upper gate of Benjamin in the temple. </w:t>
      </w:r>
      <w:r w:rsidRPr="00D93061">
        <w:rPr>
          <w:rFonts w:ascii="Times New Roman" w:hAnsi="Times New Roman" w:cs="Times New Roman"/>
          <w:i/>
          <w:iCs/>
          <w:color w:val="000000"/>
          <w:sz w:val="24"/>
          <w:szCs w:val="24"/>
        </w:rPr>
        <w:t xml:space="preserve">Pashur </w:t>
      </w:r>
      <w:r w:rsidRPr="00D93061">
        <w:rPr>
          <w:rFonts w:ascii="Times New Roman" w:hAnsi="Times New Roman" w:cs="Times New Roman"/>
          <w:color w:val="000000"/>
          <w:sz w:val="24"/>
          <w:szCs w:val="24"/>
        </w:rPr>
        <w:t xml:space="preserve">is by the appellation: son of </w:t>
      </w:r>
      <w:r w:rsidRPr="00D93061">
        <w:rPr>
          <w:rFonts w:ascii="Times New Roman" w:hAnsi="Times New Roman" w:cs="Times New Roman"/>
          <w:i/>
          <w:iCs/>
          <w:color w:val="000000"/>
          <w:sz w:val="24"/>
          <w:szCs w:val="24"/>
        </w:rPr>
        <w:t>Immer</w:t>
      </w:r>
      <w:r w:rsidRPr="00D93061">
        <w:rPr>
          <w:rFonts w:ascii="Times New Roman" w:hAnsi="Times New Roman" w:cs="Times New Roman"/>
          <w:color w:val="000000"/>
          <w:sz w:val="24"/>
          <w:szCs w:val="24"/>
        </w:rPr>
        <w:t xml:space="preserve">, distinguished from other priests of this name, e.g., Pashur, son of Malchijah, 1Ch. 9:12. It cannot be determined whether </w:t>
      </w:r>
      <w:r w:rsidRPr="00D93061">
        <w:rPr>
          <w:rFonts w:ascii="Times New Roman" w:hAnsi="Times New Roman" w:cs="Times New Roman"/>
          <w:i/>
          <w:iCs/>
          <w:color w:val="000000"/>
          <w:sz w:val="24"/>
          <w:szCs w:val="24"/>
        </w:rPr>
        <w:t xml:space="preserve">Immer </w:t>
      </w:r>
      <w:r w:rsidRPr="00D93061">
        <w:rPr>
          <w:rFonts w:ascii="Times New Roman" w:hAnsi="Times New Roman" w:cs="Times New Roman"/>
          <w:color w:val="000000"/>
          <w:sz w:val="24"/>
          <w:szCs w:val="24"/>
        </w:rPr>
        <w:t>is here the name of the 16th class of priests (1Ch. 24:14) or of one of the greater priestly clans (Ezr. 2:37; Neh. 7:40). Pashur held the office of</w:t>
      </w:r>
      <w:r>
        <w:rPr>
          <w:rFonts w:ascii="SBL Hebrew" w:hAnsi="SBL Hebrew" w:cs="SBL Hebrew"/>
          <w:color w:val="008080"/>
          <w:sz w:val="24"/>
          <w:szCs w:val="28"/>
          <w:rtl/>
          <w:lang w:bidi="he-IL"/>
        </w:rPr>
        <w:t xml:space="preserve">פָּקִיד נגִיד </w:t>
      </w:r>
      <w:r w:rsidRPr="00D93061">
        <w:rPr>
          <w:rFonts w:ascii="Times New Roman" w:hAnsi="Times New Roman" w:cs="Times New Roman"/>
          <w:color w:val="000000"/>
          <w:sz w:val="24"/>
          <w:szCs w:val="24"/>
        </w:rPr>
        <w:t>, chief overseer in the house of God.</w:t>
      </w:r>
      <w:r>
        <w:rPr>
          <w:rFonts w:ascii="SBL Hebrew" w:hAnsi="SBL Hebrew" w:cs="SBL Hebrew"/>
          <w:color w:val="008080"/>
          <w:sz w:val="24"/>
          <w:szCs w:val="28"/>
          <w:rtl/>
          <w:lang w:bidi="he-IL"/>
        </w:rPr>
        <w:t xml:space="preserve"> נגִיד </w:t>
      </w:r>
      <w:r w:rsidRPr="00D93061">
        <w:rPr>
          <w:rFonts w:ascii="Times New Roman" w:hAnsi="Times New Roman" w:cs="Times New Roman"/>
          <w:color w:val="000000"/>
          <w:sz w:val="24"/>
          <w:szCs w:val="24"/>
        </w:rPr>
        <w:t>is an official name attached to</w:t>
      </w:r>
      <w:r>
        <w:rPr>
          <w:rFonts w:ascii="SBL Hebrew" w:hAnsi="SBL Hebrew" w:cs="SBL Hebrew"/>
          <w:color w:val="008080"/>
          <w:sz w:val="24"/>
          <w:szCs w:val="28"/>
          <w:rtl/>
          <w:lang w:bidi="he-IL"/>
        </w:rPr>
        <w:t xml:space="preserve"> פָּקִיד </w:t>
      </w:r>
      <w:r w:rsidRPr="00D93061">
        <w:rPr>
          <w:rFonts w:ascii="Times New Roman" w:hAnsi="Times New Roman" w:cs="Times New Roman"/>
          <w:color w:val="000000"/>
          <w:sz w:val="24"/>
          <w:szCs w:val="24"/>
        </w:rPr>
        <w:t>to explain it. In the latter word lies the idea of overseeing, while the former denotes the official standing or rank of the overseer. The position of</w:t>
      </w:r>
      <w:r>
        <w:rPr>
          <w:rFonts w:ascii="SBL Hebrew" w:hAnsi="SBL Hebrew" w:cs="SBL Hebrew"/>
          <w:color w:val="008080"/>
          <w:sz w:val="24"/>
          <w:szCs w:val="28"/>
          <w:rtl/>
          <w:lang w:bidi="he-IL"/>
        </w:rPr>
        <w:t xml:space="preserve"> נגִיד </w:t>
      </w:r>
      <w:r w:rsidRPr="00D93061">
        <w:rPr>
          <w:rFonts w:ascii="Times New Roman" w:hAnsi="Times New Roman" w:cs="Times New Roman"/>
          <w:color w:val="000000"/>
          <w:sz w:val="24"/>
          <w:szCs w:val="24"/>
        </w:rPr>
        <w:t>was a high one, as may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 seen from the fact that the priest Zephaniah, who, according to 29:26, held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post, is quoted in 52:24 (2Ki. 25:18) as next to the high priest. The compound expression without article implies that there were several</w:t>
      </w:r>
      <w:r>
        <w:rPr>
          <w:rFonts w:ascii="SBL Hebrew" w:hAnsi="SBL Hebrew" w:cs="SBL Hebrew"/>
          <w:color w:val="008080"/>
          <w:sz w:val="24"/>
          <w:szCs w:val="28"/>
          <w:rtl/>
          <w:lang w:bidi="he-IL"/>
        </w:rPr>
        <w:t xml:space="preserve"> נגִידִים </w:t>
      </w:r>
      <w:r w:rsidRPr="00D93061">
        <w:rPr>
          <w:rFonts w:ascii="Times New Roman" w:hAnsi="Times New Roman" w:cs="Times New Roman"/>
          <w:color w:val="000000"/>
          <w:sz w:val="24"/>
          <w:szCs w:val="24"/>
        </w:rPr>
        <w:t>of the temple. In 2Ch. 35:8 there are three mentioned under Josiah; which is not contradicted by 2Ch. 31:13, 1Ch. 9:11, Neh. 11:11, where particular persons are called</w:t>
      </w:r>
      <w:r>
        <w:rPr>
          <w:rFonts w:ascii="SBL Hebrew" w:hAnsi="SBL Hebrew" w:cs="SBL Hebrew"/>
          <w:color w:val="008080"/>
          <w:sz w:val="24"/>
          <w:szCs w:val="28"/>
          <w:rtl/>
          <w:lang w:bidi="he-IL"/>
        </w:rPr>
        <w:t xml:space="preserve">נגִיד בּית הי </w:t>
      </w:r>
      <w:r w:rsidRPr="00D93061">
        <w:rPr>
          <w:rFonts w:ascii="Times New Roman" w:hAnsi="Times New Roman" w:cs="Times New Roman"/>
          <w:color w:val="000000"/>
          <w:sz w:val="24"/>
          <w:szCs w:val="24"/>
        </w:rPr>
        <w:t>. As chief overseer of the temple, Pashur conceived it to be his duty to take summary magisterial steps against Jeremiah, for his public appearance in the temple. To put this procedure of the priest and temple- warden in its proper light, Jeremiah is designated by the name of his office,</w:t>
      </w:r>
      <w:r>
        <w:rPr>
          <w:rFonts w:ascii="SBL Hebrew" w:hAnsi="SBL Hebrew" w:cs="SBL Hebrew"/>
          <w:color w:val="008080"/>
          <w:sz w:val="24"/>
          <w:szCs w:val="28"/>
          <w:rtl/>
          <w:lang w:bidi="he-IL"/>
        </w:rPr>
        <w:t xml:space="preserve">הַנָּבִיא </w:t>
      </w:r>
      <w:r w:rsidRPr="00D93061">
        <w:rPr>
          <w:rFonts w:ascii="Times New Roman" w:hAnsi="Times New Roman" w:cs="Times New Roman"/>
          <w:color w:val="000000"/>
          <w:sz w:val="24"/>
          <w:szCs w:val="24"/>
        </w:rPr>
        <w:t>.</w:t>
      </w:r>
      <w:r w:rsidR="001E6CBD">
        <w:rPr>
          <w:rStyle w:val="FootnoteReference"/>
          <w:rFonts w:ascii="Times New Roman" w:hAnsi="Times New Roman" w:cs="Times New Roman"/>
          <w:color w:val="000000"/>
          <w:sz w:val="24"/>
          <w:szCs w:val="24"/>
        </w:rPr>
        <w:footnoteReference w:id="26"/>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virtue of the summary authority which belonged to him (cf. 29:26), Pashur smote the prophet, i.e., caused him to be beaten with stripes, perhaps according to the precept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25:3, cf. 2Co. 11:24, and then threw him into prison till the following day, and put him in the stocks.</w:t>
      </w:r>
      <w:r>
        <w:rPr>
          <w:rFonts w:ascii="SBL Hebrew" w:hAnsi="SBL Hebrew" w:cs="SBL Hebrew"/>
          <w:color w:val="008080"/>
          <w:sz w:val="24"/>
          <w:szCs w:val="28"/>
          <w:rtl/>
          <w:lang w:bidi="he-IL"/>
        </w:rPr>
        <w:t xml:space="preserve">מַהְפֶּכֶת </w:t>
      </w:r>
      <w:r w:rsidRPr="00D93061">
        <w:rPr>
          <w:rFonts w:ascii="Times New Roman" w:hAnsi="Times New Roman" w:cs="Times New Roman"/>
          <w:color w:val="000000"/>
          <w:sz w:val="24"/>
          <w:szCs w:val="24"/>
        </w:rPr>
        <w:t>, twisting, was an instrument of torture by which the body was forced into a distorted, unnatural posture; the culprit’s hands and feet were presumably bound, so as to keep the position so; see on 2Ch. 16:10, cf. with Act. 16:24. The upper gate of Benjamin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house of Jahveh is the northern gate at the upper, i.e., inner court of the temple, the same with the upper gate or the gate of the inner court, looking northwards, Eze. 9:2 and 8:3. By the designation “which is in the house,” etc., it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distinguished from the city gate of like name, 37:13; 38:7. — When on the next day Pashur released the prophet from imprisonment, the latter made known to him the divine punishment for his misdeed: “Not Pashur will Jahveh call thy name, but Magor-Missabib” (i.e., Fear round about). The name is expressive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thing. And so: Jahveh will call the name, is, in other words, He will make the person to be that which the name expresses; in this case, make Pashur to be an object of fear round about. Under the presumption that the name </w:t>
      </w:r>
      <w:r w:rsidRPr="00D93061">
        <w:rPr>
          <w:rFonts w:ascii="Times New Roman" w:hAnsi="Times New Roman" w:cs="Times New Roman"/>
          <w:i/>
          <w:iCs/>
          <w:color w:val="000000"/>
          <w:sz w:val="24"/>
          <w:szCs w:val="24"/>
        </w:rPr>
        <w:t xml:space="preserve">Magor- Missabib </w:t>
      </w:r>
      <w:r w:rsidRPr="00D93061">
        <w:rPr>
          <w:rFonts w:ascii="Times New Roman" w:hAnsi="Times New Roman" w:cs="Times New Roman"/>
          <w:color w:val="000000"/>
          <w:sz w:val="24"/>
          <w:szCs w:val="24"/>
        </w:rPr>
        <w:t xml:space="preserve">conveyed a meaning the most directly opposed to that of </w:t>
      </w:r>
      <w:r w:rsidRPr="00D93061">
        <w:rPr>
          <w:rFonts w:ascii="Times New Roman" w:hAnsi="Times New Roman" w:cs="Times New Roman"/>
          <w:i/>
          <w:iCs/>
          <w:color w:val="000000"/>
          <w:sz w:val="24"/>
          <w:szCs w:val="24"/>
        </w:rPr>
        <w:t>Pashur</w:t>
      </w:r>
      <w:r w:rsidRPr="00D93061">
        <w:rPr>
          <w:rFonts w:ascii="Times New Roman" w:hAnsi="Times New Roman" w:cs="Times New Roman"/>
          <w:color w:val="000000"/>
          <w:sz w:val="24"/>
          <w:szCs w:val="24"/>
        </w:rPr>
        <w:t>, comm. have in various ways attempted to interpret</w:t>
      </w:r>
      <w:r>
        <w:rPr>
          <w:rFonts w:ascii="SBL Hebrew" w:hAnsi="SBL Hebrew" w:cs="SBL Hebrew"/>
          <w:color w:val="008080"/>
          <w:sz w:val="24"/>
          <w:szCs w:val="28"/>
          <w:rtl/>
          <w:lang w:bidi="he-IL"/>
        </w:rPr>
        <w:t xml:space="preserve">פַשְׁחוּר </w:t>
      </w:r>
      <w:r w:rsidRPr="00D93061">
        <w:rPr>
          <w:rFonts w:ascii="Times New Roman" w:hAnsi="Times New Roman" w:cs="Times New Roman"/>
          <w:color w:val="000000"/>
          <w:sz w:val="24"/>
          <w:szCs w:val="24"/>
        </w:rPr>
        <w:t>. It is supposed to be composed of</w:t>
      </w:r>
      <w:r>
        <w:rPr>
          <w:rFonts w:ascii="SBL Hebrew" w:hAnsi="SBL Hebrew" w:cs="SBL Hebrew"/>
          <w:color w:val="008080"/>
          <w:sz w:val="24"/>
          <w:szCs w:val="28"/>
          <w:rtl/>
          <w:lang w:bidi="he-IL"/>
        </w:rPr>
        <w:t xml:space="preserve">פּוּשׁ </w:t>
      </w:r>
      <w:r w:rsidRPr="00D93061">
        <w:rPr>
          <w:rFonts w:ascii="Times New Roman" w:hAnsi="Times New Roman" w:cs="Times New Roman"/>
          <w:color w:val="000000"/>
          <w:sz w:val="24"/>
          <w:szCs w:val="24"/>
        </w:rPr>
        <w:t xml:space="preserve">, Chald. </w:t>
      </w:r>
      <w:r w:rsidRPr="00D93061">
        <w:rPr>
          <w:rFonts w:ascii="Times New Roman" w:hAnsi="Times New Roman" w:cs="Times New Roman"/>
          <w:i/>
          <w:iCs/>
          <w:color w:val="000000"/>
          <w:sz w:val="24"/>
          <w:szCs w:val="24"/>
        </w:rPr>
        <w:t>augeri</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חוּר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nobilitas</w:t>
      </w:r>
      <w:r w:rsidRPr="00D93061">
        <w:rPr>
          <w:rFonts w:ascii="Times New Roman" w:hAnsi="Times New Roman" w:cs="Times New Roman"/>
          <w:color w:val="000000"/>
          <w:sz w:val="24"/>
          <w:szCs w:val="24"/>
        </w:rPr>
        <w:t>, with the force: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abundantia claritatis </w:t>
      </w:r>
      <w:r w:rsidRPr="00D93061">
        <w:rPr>
          <w:rFonts w:ascii="Times New Roman" w:hAnsi="Times New Roman" w:cs="Times New Roman"/>
          <w:color w:val="000000"/>
          <w:sz w:val="24"/>
          <w:szCs w:val="24"/>
        </w:rPr>
        <w:t xml:space="preserve">(Rashi); or after Arab. </w:t>
      </w:r>
      <w:r w:rsidRPr="00D93061">
        <w:rPr>
          <w:rFonts w:ascii="Times New Roman" w:hAnsi="Times New Roman" w:cs="Times New Roman"/>
          <w:i/>
          <w:iCs/>
          <w:color w:val="000000"/>
          <w:sz w:val="24"/>
          <w:szCs w:val="24"/>
        </w:rPr>
        <w:t>fs’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gloriatus est de nobilitate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(Simonis); or from Arab. </w:t>
      </w:r>
      <w:r w:rsidRPr="00D93061">
        <w:rPr>
          <w:rFonts w:ascii="LSBTrans" w:hAnsi="LSBTrans" w:cs="LSBTrans"/>
          <w:color w:val="000000"/>
          <w:sz w:val="24"/>
          <w:szCs w:val="24"/>
        </w:rPr>
        <w:t xml:space="preserve">hshå, amplus fuit locus, </w:t>
      </w:r>
      <w:r w:rsidRPr="00D93061">
        <w:rPr>
          <w:rFonts w:ascii="Times New Roman" w:hAnsi="Times New Roman" w:cs="Times New Roman"/>
          <w:color w:val="000000"/>
          <w:sz w:val="24"/>
          <w:szCs w:val="24"/>
        </w:rPr>
        <w:t>and the Chald.</w:t>
      </w:r>
      <w:r>
        <w:rPr>
          <w:rFonts w:ascii="SBL Hebrew" w:hAnsi="SBL Hebrew" w:cs="SBL Hebrew"/>
          <w:color w:val="008080"/>
          <w:sz w:val="24"/>
          <w:szCs w:val="28"/>
          <w:rtl/>
          <w:lang w:bidi="he-IL"/>
        </w:rPr>
        <w:t xml:space="preserve">סְחוֹר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circumcirca: de securitate circumcirca</w:t>
      </w:r>
      <w:r w:rsidRPr="00D93061">
        <w:rPr>
          <w:rFonts w:ascii="Times New Roman" w:hAnsi="Times New Roman" w:cs="Times New Roman"/>
          <w:color w:val="000000"/>
          <w:sz w:val="24"/>
          <w:szCs w:val="24"/>
        </w:rPr>
        <w:t>; or finally, by Ew., from</w:t>
      </w:r>
      <w:r>
        <w:rPr>
          <w:rFonts w:ascii="SBL Hebrew" w:hAnsi="SBL Hebrew" w:cs="SBL Hebrew"/>
          <w:color w:val="008080"/>
          <w:sz w:val="24"/>
          <w:szCs w:val="28"/>
          <w:rtl/>
          <w:lang w:bidi="he-IL"/>
        </w:rPr>
        <w:t xml:space="preserve"> פָּשׁ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פּוּשׁ </w:t>
      </w:r>
      <w:r w:rsidRPr="00D93061">
        <w:rPr>
          <w:rFonts w:ascii="Times New Roman" w:hAnsi="Times New Roman" w:cs="Times New Roman"/>
          <w:color w:val="000000"/>
          <w:sz w:val="24"/>
          <w:szCs w:val="24"/>
        </w:rPr>
        <w:t>, spring, leap, rejoice (Mal. 3:20), and</w:t>
      </w:r>
      <w:r>
        <w:rPr>
          <w:rFonts w:ascii="SBL Hebrew" w:hAnsi="SBL Hebrew" w:cs="SBL Hebrew"/>
          <w:color w:val="008080"/>
          <w:sz w:val="24"/>
          <w:szCs w:val="28"/>
          <w:rtl/>
          <w:lang w:bidi="he-IL"/>
        </w:rPr>
        <w:t xml:space="preserve"> חוֹר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חוֹל </w:t>
      </w:r>
      <w:r w:rsidRPr="00D93061">
        <w:rPr>
          <w:rFonts w:ascii="Times New Roman" w:hAnsi="Times New Roman" w:cs="Times New Roman"/>
          <w:color w:val="000000"/>
          <w:sz w:val="24"/>
          <w:szCs w:val="24"/>
        </w:rPr>
        <w:t>, joy round about. All these interpretations are arbitrary.</w:t>
      </w:r>
      <w:r>
        <w:rPr>
          <w:rFonts w:ascii="SBL Hebrew" w:hAnsi="SBL Hebrew" w:cs="SBL Hebrew"/>
          <w:color w:val="008080"/>
          <w:sz w:val="24"/>
          <w:szCs w:val="28"/>
          <w:rtl/>
          <w:lang w:bidi="he-IL"/>
        </w:rPr>
        <w:t xml:space="preserve"> פּוּשׁ </w:t>
      </w:r>
      <w:r w:rsidRPr="00D93061">
        <w:rPr>
          <w:rFonts w:ascii="Times New Roman" w:hAnsi="Times New Roman" w:cs="Times New Roman"/>
          <w:color w:val="000000"/>
          <w:sz w:val="24"/>
          <w:szCs w:val="24"/>
        </w:rPr>
        <w:t>sig. leap and gallop about, Mal. 3:20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Hab. 1:8, and in Niph. Nah. 3:18, to be scattered (see on Hab. 1:8); and</w:t>
      </w:r>
      <w:r>
        <w:rPr>
          <w:rFonts w:ascii="SBL Hebrew" w:hAnsi="SBL Hebrew" w:cs="SBL Hebrew"/>
          <w:color w:val="008080"/>
          <w:sz w:val="24"/>
          <w:szCs w:val="28"/>
          <w:rtl/>
          <w:lang w:bidi="he-IL"/>
        </w:rPr>
        <w:t xml:space="preserve"> פָּשַׁח </w:t>
      </w:r>
      <w:r w:rsidRPr="00D93061">
        <w:rPr>
          <w:rFonts w:ascii="Times New Roman" w:hAnsi="Times New Roman" w:cs="Times New Roman"/>
          <w:color w:val="000000"/>
          <w:sz w:val="24"/>
          <w:szCs w:val="24"/>
        </w:rPr>
        <w:t>sig. in Lam. 3:11 to tear. But the syllable</w:t>
      </w:r>
      <w:r>
        <w:rPr>
          <w:rFonts w:ascii="SBL Hebrew" w:hAnsi="SBL Hebrew" w:cs="SBL Hebrew"/>
          <w:color w:val="008080"/>
          <w:sz w:val="24"/>
          <w:szCs w:val="28"/>
          <w:rtl/>
          <w:lang w:bidi="he-IL"/>
        </w:rPr>
        <w:t xml:space="preserve"> חוֹר </w:t>
      </w:r>
      <w:r w:rsidRPr="00D93061">
        <w:rPr>
          <w:rFonts w:ascii="Times New Roman" w:hAnsi="Times New Roman" w:cs="Times New Roman"/>
          <w:color w:val="000000"/>
          <w:sz w:val="24"/>
          <w:szCs w:val="24"/>
        </w:rPr>
        <w:t>can by no means have the sig. of</w:t>
      </w:r>
      <w:r>
        <w:rPr>
          <w:rFonts w:ascii="SBL Hebrew" w:hAnsi="SBL Hebrew" w:cs="SBL Hebrew"/>
          <w:color w:val="008080"/>
          <w:sz w:val="24"/>
          <w:szCs w:val="28"/>
          <w:rtl/>
          <w:lang w:bidi="he-IL"/>
        </w:rPr>
        <w:t xml:space="preserve"> מִסָּבִיב </w:t>
      </w:r>
      <w:r w:rsidRPr="00D93061">
        <w:rPr>
          <w:rFonts w:ascii="Times New Roman" w:hAnsi="Times New Roman" w:cs="Times New Roman"/>
          <w:color w:val="000000"/>
          <w:sz w:val="24"/>
          <w:szCs w:val="24"/>
        </w:rPr>
        <w:t>claimed for it. Nor are there, indeed, sufficient grounds for assuming that Jeremiah turned the original name upside down in an etymological or philological reference. The new name given by Jeremiah to Pashur is meant to intimate the man’s destiny. On “Fear round about,” see on 6:25. What the words of the new name signify is explained in vv. 4-6</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100EF5" w:rsidRDefault="00100EF5" w:rsidP="00EB1524">
      <w:pPr>
        <w:pStyle w:val="Heading6"/>
        <w:rPr>
          <w:color w:val="000000"/>
        </w:rPr>
      </w:pPr>
      <w:r w:rsidRPr="003B24C7">
        <w:t xml:space="preserve"> Jer. </w:t>
      </w:r>
      <w:r w:rsidRPr="00D93061">
        <w:rPr>
          <w:iCs/>
        </w:rPr>
        <w:t xml:space="preserve"> 20</w:t>
      </w:r>
      <w:r w:rsidRPr="00EB1524">
        <w:t>:</w:t>
      </w:r>
      <w:r w:rsidRPr="00D93061">
        <w:rPr>
          <w:iCs/>
        </w:rPr>
        <w:t>4-6.</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 4. </w:t>
      </w:r>
      <w:r w:rsidRPr="00D93061">
        <w:rPr>
          <w:rFonts w:ascii="Times New Roman" w:hAnsi="Times New Roman" w:cs="Times New Roman"/>
          <w:i/>
          <w:iCs/>
          <w:color w:val="000000"/>
          <w:sz w:val="24"/>
          <w:szCs w:val="24"/>
        </w:rPr>
        <w:t>“For thus hath Jahveh said: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make thee a terror to thyself and to all thy friends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fall by the sword of their enemies and thine eyes behold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Judah will I give into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hand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he may carry them captive to Babylon and smite them with the sword.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And I will give all the stores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its gains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its splendour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treasures of the kings of Judah will I give into the hand of their enemies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 shall plunder them and take and bring them to Babylon.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And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Pashur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that dwell in thine house shall go into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Babylon shalt thou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die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be buried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and all thy friends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whom thou hast prophesied lyingly.”</w:t>
      </w:r>
      <w:r w:rsidRPr="00D93061">
        <w:rPr>
          <w:rFonts w:ascii="Times New Roman" w:hAnsi="Times New Roman" w:cs="Times New Roman"/>
          <w:color w:val="000000"/>
          <w:sz w:val="24"/>
          <w:szCs w:val="24"/>
        </w:rPr>
        <w:t>— Pashur will become a fear or terror to himself and all his friends, because of his own and his friend’s fate; for he will see his friends fall by the sword of the enemy, and then he himself, with those of his house and his friends not as yet slain, will go forth into exile to Babylon and die there. So that not to himself merely, but to all about him, he will be an object of fear. Näg. wrongly translates</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נתֶנְךָ למָגוֹר </w:t>
      </w:r>
      <w:r w:rsidRPr="00D93061">
        <w:rPr>
          <w:rFonts w:ascii="Times New Roman" w:hAnsi="Times New Roman" w:cs="Times New Roman"/>
          <w:color w:val="000000"/>
          <w:sz w:val="24"/>
          <w:szCs w:val="24"/>
        </w:rPr>
        <w:t>, I deliver thee up to fear, and brings into the text the contrast that Pashur is not to become the victim of death itself, but of perpetual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fear of death. Along with Pashur’s friends, all Judah is to be given into the hand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king of Babylon, and be partly exiled to Babylon, partly put to death with the sword. All the goods and gear of Jerusalem, together with the king’s treasures, are to be plundered and carried off by the enemy. We must not press “all thy friends” in vv. 4 and 6; and so we escape the apparent contradiction,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that while in v. 4 it is said of all the friends that they shall die by the sword, it is said of all in v. 6 that they shall go into exile. The friends are those who take Pashur’s side, his partisans. From the last clause of v. 6 we see that Pashur was also of the number of the false prophets, who prophesied the verse of Jeremiah’s prediction, namely, welfare and peace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23:17; 14:13). — This saying of Jeremiah was most probably fulfilled at the taking of Jerusalem under Jechoniah, Pashur and the better part of the people being carried off to Babylon</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253903" w:rsidRDefault="00100EF5" w:rsidP="00EB1524">
      <w:pPr>
        <w:pStyle w:val="Heading5"/>
      </w:pPr>
      <w:r w:rsidRPr="003B24C7">
        <w:t xml:space="preserve"> Jer. </w:t>
      </w:r>
      <w:r w:rsidRPr="00D93061">
        <w:t xml:space="preserve"> 20:7-18.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 Prophet’s Complaints as to the Sufferings Met with in his Calling. — This portion contains, first, a complaint addressed to the Lord regarding the persecutions which the preaching of God’s word draws down on Jeremiah, but the complaint passes into a jubilant cry of hope (vv. 7-13); secondly, a cursing of the day of his birth (vv. 13-18). The first complaint runs thus:</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EB1524">
      <w:pPr>
        <w:pStyle w:val="Heading6"/>
        <w:rPr>
          <w:color w:val="000000"/>
        </w:rPr>
      </w:pPr>
      <w:r w:rsidRPr="003B24C7">
        <w:t>Jer.</w:t>
      </w:r>
      <w:r w:rsidRPr="00D93061">
        <w:t xml:space="preserve"> 20:7-13.</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“Thou hast persuaded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let myself be persuaded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hast laid hold on me and hast prevailed. I am become a laughter the whole day long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every one mocketh at me.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For as often as I speak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must call out and cry violence and spoil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 word of Jahveh is made a reproach and a derision to me all the day.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not more remember nor speak more in His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was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in my heart as burning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shut up in my bones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become weary of holding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cannot.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For I heard the talk of many: Fear round about! Report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us report him! Every man of my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friendship lies in wait for my downfall: Peradventure he will let himself be enticed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we may prevail against him and take our revenge on him.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But Jahveh stands by me as a mighty warrior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 shall my persecutors stumble and not prevail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be greatly put to shame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they have not dealt wisely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 everlasting disgrace which will not be forgotten.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of hosts that trieth the righteous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seeth reins and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me see Thy vengeance 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to Thee have I committed my cause.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Sing to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praise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He saves the soul of the poor from the hand of the evil-doers.”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lament as to the hatred and persecution brought upon him by the preaching of the word of the Lord, is chiefly called forth by the proceedings, recounted in vv. 1, 2, of the temple-warden Pashur against him. This is clear from the</w:t>
      </w:r>
      <w:r>
        <w:rPr>
          <w:rFonts w:ascii="SBL Hebrew" w:hAnsi="SBL Hebrew" w:cs="SBL Hebrew"/>
          <w:color w:val="008080"/>
          <w:sz w:val="24"/>
          <w:szCs w:val="28"/>
          <w:rtl/>
          <w:lang w:bidi="he-IL"/>
        </w:rPr>
        <w:t xml:space="preserve">מָגוֹר מִסָּבִיב </w:t>
      </w:r>
      <w:r w:rsidRPr="00D93061">
        <w:rPr>
          <w:rFonts w:ascii="Times New Roman" w:hAnsi="Times New Roman" w:cs="Times New Roman"/>
          <w:color w:val="000000"/>
          <w:sz w:val="24"/>
          <w:szCs w:val="24"/>
        </w:rPr>
        <w:t xml:space="preserve">; for, as Näg. truly remarks, the use of this expression </w:t>
      </w:r>
      <w:r w:rsidRPr="00D93061">
        <w:rPr>
          <w:rFonts w:ascii="Times New Roman" w:hAnsi="Times New Roman" w:cs="Times New Roman"/>
          <w:i/>
          <w:iCs/>
          <w:color w:val="000000"/>
          <w:sz w:val="24"/>
          <w:szCs w:val="24"/>
        </w:rPr>
        <w:t xml:space="preserve">against </w:t>
      </w:r>
      <w:r w:rsidRPr="00D93061">
        <w:rPr>
          <w:rFonts w:ascii="Times New Roman" w:hAnsi="Times New Roman" w:cs="Times New Roman"/>
          <w:color w:val="000000"/>
          <w:sz w:val="24"/>
          <w:szCs w:val="24"/>
        </w:rPr>
        <w:t>the prophet may certainly be most easily explained by the use he had so pregnantly made of it against one so distinguished as Pashur. Besides, the bitterness of the complaint, rising at last to the extent of cursing the day of his birth (v. 14ff.), is only intelligible as a consequence of such ill-usage as Pashur had already inflicted on him. For although his enemies had schemed against his life, they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never yet ventured positively to lay hands on his person. Pashur first caused him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be beaten, and then had him kept a whole night long in the torture of the stocks. From torture like this his enemies might proceed even to taking his life, if the Lord did not miraculously shield him from their vengeance. — The complaint, vv. 7-13, is an outpouring of the heart to God, a prayer that begins with complaint, passes into confidence in the Lord’s protection, and ends in a triumph of hope. In vv. 7 and 8 Jeremiah complains of the evil consequences of his labours. God has persuaded him to undertake the office of prophet, so that he has yielded to the call of God. The words of v. 7</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are not an upbraiding, nor are they given in an upbraiding tone (Hitz.); for</w:t>
      </w:r>
      <w:r>
        <w:rPr>
          <w:rFonts w:ascii="SBL Hebrew" w:hAnsi="SBL Hebrew" w:cs="SBL Hebrew"/>
          <w:color w:val="008080"/>
          <w:sz w:val="24"/>
          <w:szCs w:val="28"/>
          <w:rtl/>
          <w:lang w:bidi="he-IL"/>
        </w:rPr>
        <w:t xml:space="preserve"> פִּתֳה </w:t>
      </w:r>
      <w:r w:rsidRPr="00D93061">
        <w:rPr>
          <w:rFonts w:ascii="Times New Roman" w:hAnsi="Times New Roman" w:cs="Times New Roman"/>
          <w:color w:val="000000"/>
          <w:sz w:val="24"/>
          <w:szCs w:val="24"/>
        </w:rPr>
        <w:t>does not mean befool, but persuade, induce by words to do a thing.</w:t>
      </w:r>
      <w:r>
        <w:rPr>
          <w:rFonts w:ascii="SBL Hebrew" w:hAnsi="SBL Hebrew" w:cs="SBL Hebrew"/>
          <w:color w:val="008080"/>
          <w:sz w:val="24"/>
          <w:szCs w:val="28"/>
          <w:rtl/>
          <w:lang w:bidi="he-IL"/>
        </w:rPr>
        <w:t xml:space="preserve"> חָזַק </w:t>
      </w:r>
      <w:r w:rsidRPr="00D93061">
        <w:rPr>
          <w:rFonts w:ascii="Times New Roman" w:hAnsi="Times New Roman" w:cs="Times New Roman"/>
          <w:color w:val="000000"/>
          <w:sz w:val="24"/>
          <w:szCs w:val="24"/>
        </w:rPr>
        <w:t>used transitively, but not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16:22, overpower (Ros., Graf, etc.); for then it would not be in keeping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the following</w:t>
      </w:r>
      <w:r>
        <w:rPr>
          <w:rFonts w:ascii="SBL Hebrew" w:hAnsi="SBL Hebrew" w:cs="SBL Hebrew"/>
          <w:color w:val="008080"/>
          <w:sz w:val="24"/>
          <w:szCs w:val="28"/>
          <w:rtl/>
          <w:lang w:bidi="he-IL"/>
        </w:rPr>
        <w:t xml:space="preserve">ותּוּכָל </w:t>
      </w:r>
      <w:r w:rsidRPr="00D93061">
        <w:rPr>
          <w:rFonts w:ascii="Times New Roman" w:hAnsi="Times New Roman" w:cs="Times New Roman"/>
          <w:color w:val="000000"/>
          <w:sz w:val="24"/>
          <w:szCs w:val="24"/>
        </w:rPr>
        <w:t>, which after “overpower” would seem very feeble. It means: lay hold of; as usually in the Hiph., so here in Kal. It thus corresponds to</w:t>
      </w:r>
      <w:r>
        <w:rPr>
          <w:rFonts w:ascii="SBL Hebrew" w:hAnsi="SBL Hebrew" w:cs="SBL Hebrew"/>
          <w:color w:val="008080"/>
          <w:sz w:val="24"/>
          <w:szCs w:val="28"/>
          <w:rtl/>
          <w:lang w:bidi="he-IL"/>
        </w:rPr>
        <w:t xml:space="preserve">חֶזְקַת יד </w:t>
      </w:r>
      <w:r w:rsidRPr="00D93061">
        <w:rPr>
          <w:rFonts w:ascii="Times New Roman" w:hAnsi="Times New Roman" w:cs="Times New Roman"/>
          <w:color w:val="000000"/>
          <w:sz w:val="24"/>
          <w:szCs w:val="24"/>
        </w:rPr>
        <w:t>, Isa. 8:11, denoting the state of being laid hold of by the power of the Spirit of God in order to prophesy.</w:t>
      </w:r>
      <w:r>
        <w:rPr>
          <w:rFonts w:ascii="SBL Hebrew" w:hAnsi="SBL Hebrew" w:cs="SBL Hebrew"/>
          <w:color w:val="008080"/>
          <w:sz w:val="24"/>
          <w:szCs w:val="28"/>
          <w:rtl/>
          <w:lang w:bidi="he-IL"/>
        </w:rPr>
        <w:t xml:space="preserve">תּוּכַל </w:t>
      </w:r>
      <w:r w:rsidRPr="00D93061">
        <w:rPr>
          <w:rFonts w:ascii="Times New Roman" w:hAnsi="Times New Roman" w:cs="Times New Roman"/>
          <w:color w:val="000000"/>
          <w:sz w:val="24"/>
          <w:szCs w:val="24"/>
        </w:rPr>
        <w:t>, not: Thou hast been able, but: Thou hast prevailed, conquered. A sharp contrast to this is presented by the issue of his prophetic labours: I am become a laughing-stock all the day, i.e.,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incessantly.</w:t>
      </w:r>
      <w:r>
        <w:rPr>
          <w:rFonts w:ascii="SBL Hebrew" w:hAnsi="SBL Hebrew" w:cs="SBL Hebrew"/>
          <w:color w:val="008080"/>
          <w:sz w:val="24"/>
          <w:szCs w:val="28"/>
          <w:rtl/>
          <w:lang w:bidi="he-IL"/>
        </w:rPr>
        <w:t xml:space="preserve">כֻּלֹּה </w:t>
      </w:r>
      <w:r w:rsidRPr="00D93061">
        <w:rPr>
          <w:rFonts w:ascii="Times New Roman" w:hAnsi="Times New Roman" w:cs="Times New Roman"/>
          <w:color w:val="000000"/>
          <w:sz w:val="24"/>
          <w:szCs w:val="24"/>
        </w:rPr>
        <w:t>, its (the people’s) entirety = all the people. — In v. 8 “call”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explained by “cry out violence and spoil:” complain of the violence and spoliation that are practised. The word of Jahveh is become a reproach and obloquy, i.e., the proclamation of it has brought him only contempt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obloquy. The two cases of</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are co-ordinate; the two clauses give two reasons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everybody mocking at him. One is objective: so often as he speaks he can do nothing but complain of violence, so that he is ridiculed by the mass of the people; and one is subjective: his preaching brings him only disgrace. Most comm. refer “violence and spoiling” to the ill-usage the prophet experiences;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this does not exhaust the reference of the words</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253903" w:rsidRDefault="00100EF5" w:rsidP="00EB1524">
      <w:pPr>
        <w:pStyle w:val="Heading7"/>
      </w:pPr>
      <w:r w:rsidRPr="003B24C7">
        <w:t xml:space="preserve"> Jer. </w:t>
      </w:r>
      <w:r w:rsidRPr="00D93061">
        <w:t xml:space="preserve"> 20:9.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After such bitter experiences, the thought arose in his soul: I will remember Him (Jahveh) no more, i.e., make no more mention of the Lord, nor speak in His name, labour as a prophet; but it was within him as burning fire.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subject is not expressed, but is, as Ros. and Hitz. rightly say, the word of Jahveh which is held back. “Shut up in my bones” is apposition to “burning fire,” for</w:t>
      </w:r>
      <w:r>
        <w:rPr>
          <w:rFonts w:ascii="SBL Hebrew" w:hAnsi="SBL Hebrew" w:cs="SBL Hebrew"/>
          <w:color w:val="008080"/>
          <w:sz w:val="24"/>
          <w:szCs w:val="28"/>
          <w:rtl/>
          <w:lang w:bidi="he-IL"/>
        </w:rPr>
        <w:t xml:space="preserve"> אשׁ </w:t>
      </w:r>
      <w:r w:rsidRPr="00D93061">
        <w:rPr>
          <w:rFonts w:ascii="Times New Roman" w:hAnsi="Times New Roman" w:cs="Times New Roman"/>
          <w:color w:val="000000"/>
          <w:sz w:val="24"/>
          <w:szCs w:val="24"/>
        </w:rPr>
        <w:t xml:space="preserve">occurs elsewhere also as </w:t>
      </w:r>
      <w:r w:rsidRPr="00D93061">
        <w:rPr>
          <w:rFonts w:ascii="Times New Roman" w:hAnsi="Times New Roman" w:cs="Times New Roman"/>
          <w:i/>
          <w:iCs/>
          <w:color w:val="000000"/>
          <w:sz w:val="24"/>
          <w:szCs w:val="24"/>
        </w:rPr>
        <w:t>masc.</w:t>
      </w:r>
      <w:r w:rsidRPr="00D93061">
        <w:rPr>
          <w:rFonts w:ascii="Times New Roman" w:hAnsi="Times New Roman" w:cs="Times New Roman"/>
          <w:color w:val="000000"/>
          <w:sz w:val="24"/>
          <w:szCs w:val="24"/>
        </w:rPr>
        <w:t>, e.g., 48:45, Job. 20:26,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104:4. The word of God dwells in the heart; but from there outwards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acts upon his whole organism, like a fire shut up in the hollow of his bones, burning the marrow of them (Job. 21:24), so that he can no longer bear to keep silence. The perfects “and I said,” “and (then) it was,” “and I became weary,” are to be taken as preterites, expressing events that have several times been repeated, and so the final result is spoken in the </w:t>
      </w:r>
      <w:r w:rsidRPr="00D93061">
        <w:rPr>
          <w:rFonts w:ascii="Times New Roman" w:hAnsi="Times New Roman" w:cs="Times New Roman"/>
          <w:i/>
          <w:iCs/>
          <w:color w:val="000000"/>
          <w:sz w:val="24"/>
          <w:szCs w:val="24"/>
        </w:rPr>
        <w:t xml:space="preserve">imperf. </w:t>
      </w:r>
      <w:r w:rsidRPr="00D93061">
        <w:rPr>
          <w:rFonts w:ascii="Times New Roman" w:hAnsi="Times New Roman" w:cs="Times New Roman"/>
          <w:color w:val="000000"/>
          <w:sz w:val="24"/>
          <w:szCs w:val="24"/>
        </w:rPr>
        <w:t>I cannot</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253903" w:rsidRDefault="00100EF5" w:rsidP="00EB1524">
      <w:pPr>
        <w:pStyle w:val="Heading7"/>
      </w:pPr>
      <w:r w:rsidRPr="003B24C7">
        <w:t xml:space="preserve"> Jer. </w:t>
      </w:r>
      <w:r w:rsidRPr="00D93061">
        <w:t xml:space="preserve"> 20:10.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V. 10 gives the reason for the resolution, adopted but not carried out, of speaking no more in the name of the Lord. This was found in the reports that reached his ears of schemes against his life. The first clause is a verbal quotation from Psa. 31:14, a lament of David in the time of Saul’s persecutions.</w:t>
      </w:r>
      <w:r>
        <w:rPr>
          <w:rFonts w:ascii="SBL Hebrew" w:hAnsi="SBL Hebrew" w:cs="SBL Hebrew"/>
          <w:color w:val="008080"/>
          <w:sz w:val="24"/>
          <w:szCs w:val="28"/>
          <w:rtl/>
          <w:lang w:bidi="he-IL"/>
        </w:rPr>
        <w:t xml:space="preserve">דּבָּה </w:t>
      </w:r>
      <w:r w:rsidRPr="00D93061">
        <w:rPr>
          <w:rFonts w:ascii="Times New Roman" w:hAnsi="Times New Roman" w:cs="Times New Roman"/>
          <w:color w:val="000000"/>
          <w:sz w:val="24"/>
          <w:szCs w:val="24"/>
        </w:rPr>
        <w:t>, base, backbiting slander. The phrase: Fear round about, indicates, in the form of a brief popular saying, the dangerous case in which the prophet was,</w:t>
      </w:r>
      <w:r w:rsidR="001E6CBD">
        <w:rPr>
          <w:rStyle w:val="FootnoteReference"/>
          <w:rFonts w:ascii="Times New Roman" w:hAnsi="Times New Roman" w:cs="Times New Roman"/>
          <w:color w:val="000000"/>
          <w:sz w:val="24"/>
          <w:szCs w:val="24"/>
        </w:rPr>
        <w:footnoteReference w:id="27"/>
      </w:r>
      <w:r w:rsidR="001E6CBD">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which his adversaries prepare for him by their repeating: Report him, we will report him. Report: here, report to the authorities as a dangerous man. Even those who are on friendly terms with him lie in wait for his fall. This phrase too is formed of phrases from the Psalms. On “am of my peace,” cf. Psa. 41:10; on</w:t>
      </w:r>
      <w:r>
        <w:rPr>
          <w:rFonts w:ascii="SBL Hebrew" w:hAnsi="SBL Hebrew" w:cs="SBL Hebrew"/>
          <w:color w:val="008080"/>
          <w:sz w:val="24"/>
          <w:szCs w:val="28"/>
          <w:rtl/>
          <w:lang w:bidi="he-IL"/>
        </w:rPr>
        <w:t xml:space="preserve">צַלְעִי </w:t>
      </w:r>
      <w:r w:rsidRPr="00D93061">
        <w:rPr>
          <w:rFonts w:ascii="Times New Roman" w:hAnsi="Times New Roman" w:cs="Times New Roman"/>
          <w:color w:val="000000"/>
          <w:sz w:val="24"/>
          <w:szCs w:val="24"/>
        </w:rPr>
        <w:t>, Psa. 35:15; 38:18; and on</w:t>
      </w:r>
      <w:r>
        <w:rPr>
          <w:rFonts w:ascii="SBL Hebrew" w:hAnsi="SBL Hebrew" w:cs="SBL Hebrew"/>
          <w:color w:val="008080"/>
          <w:sz w:val="24"/>
          <w:szCs w:val="28"/>
          <w:rtl/>
          <w:lang w:bidi="he-IL"/>
        </w:rPr>
        <w:t xml:space="preserve">שׁמַר </w:t>
      </w:r>
      <w:r w:rsidRPr="00D93061">
        <w:rPr>
          <w:rFonts w:ascii="Times New Roman" w:hAnsi="Times New Roman" w:cs="Times New Roman"/>
          <w:color w:val="000000"/>
          <w:sz w:val="24"/>
          <w:szCs w:val="24"/>
        </w:rPr>
        <w:t>, watch, lie in wait for, Psa. 56:7; 71:10. “Peradventure” — so they said — ”he may let himself be enticed,” sc. to say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something on which a capital charge may be founded (Graf). With “that we may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prevail against him,”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1:19; 15:20. — At v. 11 the lament rises into confidence in the Lord, springing from the promise given to him by God at his call.</w:t>
      </w:r>
      <w:r>
        <w:rPr>
          <w:rFonts w:ascii="SBL Hebrew" w:hAnsi="SBL Hebrew" w:cs="SBL Hebrew"/>
          <w:b/>
          <w:bCs/>
          <w:color w:val="007F7F"/>
          <w:sz w:val="24"/>
          <w:szCs w:val="28"/>
          <w:rtl/>
        </w:rPr>
        <w:t xml:space="preserve"> </w:t>
      </w:r>
      <w:r>
        <w:rPr>
          <w:rFonts w:ascii="SBL Hebrew" w:hAnsi="SBL Hebrew" w:cs="SBL Hebrew"/>
          <w:color w:val="007F7F"/>
          <w:sz w:val="24"/>
          <w:szCs w:val="28"/>
          <w:rtl/>
          <w:lang w:bidi="he-IL"/>
        </w:rPr>
        <w:t xml:space="preserve">אוֹתִי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אִתִּי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יהוה </w:t>
      </w:r>
      <w:r w:rsidRPr="00D93061">
        <w:rPr>
          <w:rFonts w:ascii="Times New Roman" w:hAnsi="Times New Roman" w:cs="Times New Roman"/>
          <w:color w:val="000000"/>
          <w:sz w:val="24"/>
          <w:szCs w:val="24"/>
        </w:rPr>
        <w:t xml:space="preserve">recalls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1:19; 15:20.The designation of God as</w:t>
      </w:r>
      <w:r>
        <w:rPr>
          <w:rFonts w:ascii="SBL Hebrew" w:hAnsi="SBL Hebrew" w:cs="SBL Hebrew"/>
          <w:color w:val="008080"/>
          <w:sz w:val="24"/>
          <w:szCs w:val="28"/>
          <w:rtl/>
          <w:lang w:bidi="he-IL"/>
        </w:rPr>
        <w:t xml:space="preserve"> גּבּוֹר עריץ </w:t>
      </w:r>
      <w:r w:rsidRPr="00D93061">
        <w:rPr>
          <w:rFonts w:ascii="Times New Roman" w:hAnsi="Times New Roman" w:cs="Times New Roman"/>
          <w:color w:val="000000"/>
          <w:sz w:val="24"/>
          <w:szCs w:val="24"/>
        </w:rPr>
        <w:t xml:space="preserve">is formed after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15:21. Because the Lord has promised to deliver him out of the hand of the</w:t>
      </w:r>
      <w:r>
        <w:rPr>
          <w:rFonts w:ascii="SBL Hebrew" w:hAnsi="SBL Hebrew" w:cs="SBL Hebrew"/>
          <w:color w:val="008080"/>
          <w:sz w:val="24"/>
          <w:szCs w:val="28"/>
          <w:rtl/>
          <w:lang w:bidi="he-IL"/>
        </w:rPr>
        <w:t xml:space="preserve">עריצִים </w:t>
      </w:r>
      <w:r w:rsidRPr="00D93061">
        <w:rPr>
          <w:rFonts w:ascii="Times New Roman" w:hAnsi="Times New Roman" w:cs="Times New Roman"/>
          <w:color w:val="000000"/>
          <w:sz w:val="24"/>
          <w:szCs w:val="24"/>
        </w:rPr>
        <w:t>, violent, he now calls him a hero using violence, and on this founds his assurance that his persecutors will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accomplish nothing, but will come to a downfall, to shame, and be covered with never-dying, never-to-be-forgotten disgrace. Because they have dealt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wisely, i.e., foolishly, see on 10:21; not: because they did not prosper, which would give a weak, superfluous idea, since their not prospering lies already in</w:t>
      </w:r>
      <w:r>
        <w:rPr>
          <w:rFonts w:ascii="SBL Hebrew" w:hAnsi="SBL Hebrew" w:cs="SBL Hebrew"/>
          <w:color w:val="008080"/>
          <w:sz w:val="24"/>
          <w:szCs w:val="28"/>
          <w:rtl/>
          <w:lang w:bidi="he-IL"/>
        </w:rPr>
        <w:t xml:space="preserve">בּוֹשׁ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spe frustrari. </w:t>
      </w:r>
      <w:r w:rsidRPr="00D93061">
        <w:rPr>
          <w:rFonts w:ascii="Times New Roman" w:hAnsi="Times New Roman" w:cs="Times New Roman"/>
          <w:color w:val="000000"/>
          <w:sz w:val="24"/>
          <w:szCs w:val="24"/>
        </w:rPr>
        <w:t>This disgrace will befall the persecutors, because the Lord of hosts will, as Searcher of hearts, take the part of the righteous, and will take vengeance on their foes. This is the force of v. 12, which, with a few changes, is repeated from 11:20. — In this trustfulness his soul rises to a firm hope of deliverance, so that in v. 13 he can call on himself and all the godly to praise God, the Saviour of the poor. Cf. Psa. 31:8; 35:9, 10, 28, etc</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253903" w:rsidRDefault="00100EF5" w:rsidP="00EB1524">
      <w:pPr>
        <w:pStyle w:val="Heading6"/>
      </w:pPr>
      <w:r w:rsidRPr="003B24C7">
        <w:t xml:space="preserve"> Jer. </w:t>
      </w:r>
      <w:r w:rsidRPr="00D93061">
        <w:t xml:space="preserve"> 20:14-18.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day of his birth cursed. </w:t>
      </w:r>
      <w:r w:rsidRPr="00D93061">
        <w:rPr>
          <w:rFonts w:ascii="Times New Roman" w:hAnsi="Times New Roman" w:cs="Times New Roman"/>
          <w:color w:val="000000"/>
          <w:sz w:val="24"/>
          <w:szCs w:val="24"/>
        </w:rPr>
        <w:t xml:space="preserve">—V. 14. </w:t>
      </w:r>
      <w:r w:rsidRPr="00D93061">
        <w:rPr>
          <w:rFonts w:ascii="Times New Roman" w:hAnsi="Times New Roman" w:cs="Times New Roman"/>
          <w:i/>
          <w:iCs/>
          <w:color w:val="000000"/>
          <w:sz w:val="24"/>
          <w:szCs w:val="24"/>
        </w:rPr>
        <w:t>“Cursed be the day wherein I was born! The day my mother bare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let it not be blessed!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Cursed be the man that brought the good tidings to my father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A man-child is born 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 made him very glad.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Let that man be as the cities which Jahveh overthrew without repenting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him hear crying in the morning and a war-cry at noon-tide</w:t>
      </w:r>
      <w:r w:rsidRPr="00D93061">
        <w:rPr>
          <w:rFonts w:ascii="Times New Roman" w:hAnsi="Times New Roman" w:cs="Times New Roman"/>
          <w:color w:val="000000"/>
          <w:sz w:val="24"/>
          <w:szCs w:val="24"/>
        </w:rPr>
        <w:t>, V. 17</w:t>
      </w:r>
      <w:r w:rsidRPr="00D93061">
        <w:rPr>
          <w:rFonts w:ascii="Times New Roman" w:hAnsi="Times New Roman" w:cs="Times New Roman"/>
          <w:i/>
          <w:iCs/>
          <w:color w:val="000000"/>
          <w:sz w:val="24"/>
          <w:szCs w:val="24"/>
        </w:rPr>
        <w:t>. Because he slew me not from the womb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so my mother should have been my grave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her womb should have been always great.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Wherefore am I come forth out of the womb to see hardship and sorrow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that my days should wear away in shame?”</w:t>
      </w:r>
      <w:r w:rsidRPr="00D93061">
        <w:rPr>
          <w:rFonts w:ascii="Times New Roman" w:hAnsi="Times New Roman" w:cs="Times New Roman"/>
          <w:color w:val="000000"/>
          <w:sz w:val="24"/>
          <w:szCs w:val="24"/>
        </w:rPr>
        <w:t>Inasmuch as the foregoing lamentation had ended in assured hope of deliverance, and in the praise rendered to God therefor, it seems surprising that now there should follow curses on the day of his birth, without any hint to show that at the end this temptation, too, had been overcome. For this reason Ew. wishes to rearrange the two parts of the complaint, setting vv. 14-18 before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7-12. This transposition he holds to be so unquestionably certain, that he speaks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order ad numbering of the verses in the text as an example, clear as it is remarkable, of displacement. But against this hypothesis we have to consider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improbability that, if individual copyists had omitted the second portion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14-18) or written it on the margin, others should have introduced it into an unsuitable place. Copyists did not go to work with the biblical text in such an arbitrary and clumsy fashion. Nor is the position occupied by the piece in question so incomprehensible as Ew. imagines. The cursing of the day of his birth, or of his life, after the preceding exaltation to hopeful assurance is not psychologically inconceivable. It may well be understood, if we but think of the two parts of the lamentation as not following one another in the prophet’s soul in such immediate succession as they do in the text; if we regard them as spiritual struggles, separated by an interval of time, through which the prophet must successively pass. In vanquishing the temptation that arose from the plots of his enemies against his life, Jeremiah had a strong support in the promise which the Lord gave him at his call, that those who strove against him should not prevail against him; and the deliverance out of the hand of Pashur which he had just experience, must have given him an actual proof that the Lord was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fulfilling His promise. The feeling of this might fill the trembling heart with strength to conquer his temptation, and to elevate himself again, in the joyful confidence of faith, to the praising of the Lord, who delivers the soul of the poor from the hand of the ungodly. But the power of the temptation was not finally vanquished by the renewal of his confidence that the Lord will defend him against all his foes. The unsuccess of his mission might stir up sore struggles in his soul, and not only rob him of all heart to continue his labours, but excite bitter discontent with a life full or hardship and sorrow, — a discontent which found vent in his cursing the day of his birth.The curse uttered in vv. 14-18 against the day of his birth, while it reminds us of the verses,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3:3ff., in which Job curses the day of his conception and of his birth, is markedly distinguished in form and substance from that dreadful utterance of Job’s. Job’s words are much more violent and passionate, and are turned directly against God, who has given life to him, to a man whose way is hid, whom God hath hedged round. Jeremiah, on the other hand, curses first the day of his birth (v. 14), then the man that brought his father the joyful news of the birth of a son (vv. 15-17), because his life is passing away in hardship, trials, sorrow, and shame, without expressly blaming God as the author of that life</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253903" w:rsidRDefault="00100EF5" w:rsidP="00EB1524">
      <w:pPr>
        <w:pStyle w:val="Heading7"/>
      </w:pPr>
      <w:r w:rsidRPr="003B24C7">
        <w:t xml:space="preserve"> Jer. </w:t>
      </w:r>
      <w:r w:rsidRPr="00D93061">
        <w:t xml:space="preserve"> 20:14.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day on which I was born, let it be cursed and not blessed, sc. because life has never been a blessing to me. Job wishes that the day of his birth and the night of his conception may perish, be annihilated</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253903" w:rsidRDefault="00100EF5" w:rsidP="00EB1524">
      <w:pPr>
        <w:pStyle w:val="Heading7"/>
      </w:pPr>
      <w:r w:rsidRPr="003B24C7">
        <w:t xml:space="preserve"> Jer. </w:t>
      </w:r>
      <w:r w:rsidRPr="00D93061">
        <w:t xml:space="preserve"> 20:15.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the curse on the man that brought the father the news of the birth, the stress lies on the clause, “who made him very glad,” which goes to strengthen</w:t>
      </w:r>
      <w:r>
        <w:rPr>
          <w:rFonts w:ascii="SBL Hebrew" w:hAnsi="SBL Hebrew" w:cs="SBL Hebrew"/>
          <w:color w:val="008080"/>
          <w:sz w:val="24"/>
          <w:szCs w:val="28"/>
          <w:rtl/>
          <w:lang w:bidi="he-IL"/>
        </w:rPr>
        <w:t xml:space="preserve">בִּשַּׂר </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εὐαγγελίζεσθαι</w:t>
      </w:r>
      <w:r w:rsidRPr="00D93061">
        <w:rPr>
          <w:rFonts w:ascii="Times New Roman" w:hAnsi="Times New Roman" w:cs="Times New Roman"/>
          <w:color w:val="000000"/>
          <w:sz w:val="24"/>
          <w:szCs w:val="24"/>
        </w:rPr>
        <w:t>, a clause which is subordinated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principal clause without any grammatical connection (cf. Ew. § 341,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The joy that man gave the father by his news is become to the son a source of bitter grief</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253903" w:rsidRDefault="00100EF5" w:rsidP="00EB1524">
      <w:pPr>
        <w:pStyle w:val="Heading7"/>
      </w:pPr>
      <w:r w:rsidRPr="003B24C7">
        <w:t xml:space="preserve"> Jer. </w:t>
      </w:r>
      <w:r w:rsidRPr="00D93061">
        <w:t xml:space="preserve"> 20:16.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He wishes the fate of Sodom (Gen. 19:25), namely ruin, to befall that man.</w:t>
      </w:r>
      <w:r>
        <w:rPr>
          <w:rFonts w:ascii="SBL Hebrew" w:hAnsi="SBL Hebrew" w:cs="SBL Hebrew"/>
          <w:color w:val="008080"/>
          <w:sz w:val="24"/>
          <w:szCs w:val="28"/>
          <w:rtl/>
          <w:lang w:bidi="he-IL"/>
        </w:rPr>
        <w:t xml:space="preserve">ולֹא נחָם </w:t>
      </w:r>
      <w:r w:rsidRPr="00D93061">
        <w:rPr>
          <w:rFonts w:ascii="Times New Roman" w:hAnsi="Times New Roman" w:cs="Times New Roman"/>
          <w:color w:val="000000"/>
          <w:sz w:val="24"/>
          <w:szCs w:val="24"/>
        </w:rPr>
        <w:t>, and may He (Jahveh) not let it repent Him, is adverbially used: without feeling compunction for the destruction, i.e., without pity.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destruction is depicted under the figure of the terrors of a town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beleaguered by enemies and suddenly taken.</w:t>
      </w:r>
      <w:r>
        <w:rPr>
          <w:rFonts w:ascii="SBL Hebrew" w:hAnsi="SBL Hebrew" w:cs="SBL Hebrew"/>
          <w:color w:val="008080"/>
          <w:sz w:val="24"/>
          <w:szCs w:val="28"/>
          <w:rtl/>
          <w:lang w:bidi="he-IL"/>
        </w:rPr>
        <w:t xml:space="preserve">זעָקָה </w:t>
      </w:r>
      <w:r w:rsidRPr="00D93061">
        <w:rPr>
          <w:rFonts w:ascii="Times New Roman" w:hAnsi="Times New Roman" w:cs="Times New Roman"/>
          <w:color w:val="000000"/>
          <w:sz w:val="24"/>
          <w:szCs w:val="24"/>
        </w:rPr>
        <w:t>, the wailing cry of the afflicted townspeople;</w:t>
      </w:r>
      <w:r>
        <w:rPr>
          <w:rFonts w:ascii="SBL Hebrew" w:hAnsi="SBL Hebrew" w:cs="SBL Hebrew"/>
          <w:color w:val="008080"/>
          <w:sz w:val="24"/>
          <w:szCs w:val="28"/>
          <w:rtl/>
          <w:lang w:bidi="he-IL"/>
        </w:rPr>
        <w:t xml:space="preserve">תְּרוּעָה </w:t>
      </w:r>
      <w:r w:rsidRPr="00D93061">
        <w:rPr>
          <w:rFonts w:ascii="Times New Roman" w:hAnsi="Times New Roman" w:cs="Times New Roman"/>
          <w:color w:val="000000"/>
          <w:sz w:val="24"/>
          <w:szCs w:val="24"/>
        </w:rPr>
        <w:t>, the war-cry of the enemies breaking in; cf. 15:8</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253903" w:rsidRDefault="00100EF5" w:rsidP="00EB1524">
      <w:pPr>
        <w:pStyle w:val="Heading7"/>
      </w:pPr>
      <w:r w:rsidRPr="003B24C7">
        <w:t xml:space="preserve"> Jer. </w:t>
      </w:r>
      <w:r w:rsidRPr="00D93061">
        <w:t xml:space="preserve"> 20:17.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 xml:space="preserve">tells why the curse should fall on that man: because </w:t>
      </w:r>
      <w:r>
        <w:rPr>
          <w:rFonts w:ascii="Times New Roman" w:hAnsi="Times New Roman" w:cs="Times New Roman"/>
          <w:color w:val="000000"/>
          <w:sz w:val="24"/>
          <w:szCs w:val="24"/>
        </w:rPr>
        <w:t>(</w:t>
      </w:r>
      <w:r>
        <w:rPr>
          <w:rFonts w:ascii="SBL Hebrew" w:hAnsi="SBL Hebrew" w:cs="SBL Hebrew"/>
          <w:color w:val="008080"/>
          <w:sz w:val="24"/>
          <w:szCs w:val="28"/>
          <w:rtl/>
          <w:lang w:bidi="he-IL"/>
        </w:rPr>
        <w:t>אֲשֶׁר</w:t>
      </w:r>
      <w:r w:rsidRPr="00D93061">
        <w:rPr>
          <w:rFonts w:ascii="Times New Roman" w:hAnsi="Times New Roman" w:cs="Times New Roman"/>
          <w:color w:val="000000"/>
          <w:sz w:val="24"/>
          <w:szCs w:val="24"/>
        </w:rPr>
        <w:t xml:space="preserve">, causal) he slew me not from the womb, i.e., according to what follows: while yet in the womb, and so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ותְּהִי</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consec.</w:t>
      </w:r>
      <w:r w:rsidRPr="00D93061">
        <w:rPr>
          <w:rFonts w:ascii="Times New Roman" w:hAnsi="Times New Roman" w:cs="Times New Roman"/>
          <w:color w:val="000000"/>
          <w:sz w:val="24"/>
          <w:szCs w:val="24"/>
        </w:rPr>
        <w:t>) my mother would have become my grave. Logically considered, the subject to</w:t>
      </w:r>
      <w:r>
        <w:rPr>
          <w:rFonts w:ascii="SBL Hebrew" w:hAnsi="SBL Hebrew" w:cs="SBL Hebrew"/>
          <w:color w:val="008080"/>
          <w:sz w:val="24"/>
          <w:szCs w:val="28"/>
          <w:rtl/>
          <w:lang w:bidi="he-IL"/>
        </w:rPr>
        <w:t xml:space="preserve"> מוֹתְתַנִי </w:t>
      </w:r>
      <w:r w:rsidRPr="00D93061">
        <w:rPr>
          <w:rFonts w:ascii="Times New Roman" w:hAnsi="Times New Roman" w:cs="Times New Roman"/>
          <w:color w:val="000000"/>
          <w:sz w:val="24"/>
          <w:szCs w:val="24"/>
        </w:rPr>
        <w:t>can only be the man on whom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curse of v. 15 is pronounced. But how could the man kill the child in the mother’s womb? This consideration has given occasion to various untenable renderings. Some have taken “from the womb,” according to Job. 3:11, in the sense: immediately after birth, </w:t>
      </w:r>
      <w:r w:rsidRPr="00D93061">
        <w:rPr>
          <w:rFonts w:ascii="Times New Roman" w:hAnsi="Times New Roman" w:cs="Times New Roman"/>
          <w:i/>
          <w:iCs/>
          <w:color w:val="000000"/>
          <w:sz w:val="24"/>
          <w:szCs w:val="24"/>
        </w:rPr>
        <w:t xml:space="preserve">simul ac ex utero exiissem </w:t>
      </w:r>
      <w:r w:rsidRPr="00D93061">
        <w:rPr>
          <w:rFonts w:ascii="Times New Roman" w:hAnsi="Times New Roman" w:cs="Times New Roman"/>
          <w:color w:val="000000"/>
          <w:sz w:val="24"/>
          <w:szCs w:val="24"/>
        </w:rPr>
        <w:t xml:space="preserve">(Ros.). This is grammatically fair enough, but it does not fall in with the context; for then the following </w:t>
      </w:r>
      <w:r w:rsidRPr="00D93061">
        <w:rPr>
          <w:rFonts w:ascii="Times New Roman" w:hAnsi="Times New Roman" w:cs="Times New Roman"/>
          <w:i/>
          <w:iCs/>
          <w:color w:val="000000"/>
          <w:sz w:val="24"/>
          <w:szCs w:val="24"/>
        </w:rPr>
        <w:t xml:space="preserve">Vav consec. </w:t>
      </w:r>
      <w:r w:rsidRPr="00D93061">
        <w:rPr>
          <w:rFonts w:ascii="Times New Roman" w:hAnsi="Times New Roman" w:cs="Times New Roman"/>
          <w:color w:val="000000"/>
          <w:sz w:val="24"/>
          <w:szCs w:val="24"/>
        </w:rPr>
        <w:t>must be taken as having the negative force “or rather,” the negation being repeated in the next clause again (Ros., Graf). Both these cases are grammatically inadmissible. Others would supply “Jahveh” as subject to</w:t>
      </w:r>
      <w:r>
        <w:rPr>
          <w:rFonts w:ascii="SBL Hebrew" w:hAnsi="SBL Hebrew" w:cs="SBL Hebrew"/>
          <w:color w:val="008080"/>
          <w:sz w:val="24"/>
          <w:szCs w:val="28"/>
          <w:rtl/>
          <w:lang w:bidi="he-IL"/>
        </w:rPr>
        <w:t xml:space="preserve">מוֹתְתַנִי </w:t>
      </w:r>
      <w:r w:rsidRPr="00D93061">
        <w:rPr>
          <w:rFonts w:ascii="Times New Roman" w:hAnsi="Times New Roman" w:cs="Times New Roman"/>
          <w:color w:val="000000"/>
          <w:sz w:val="24"/>
          <w:szCs w:val="24"/>
        </w:rPr>
        <w:t>, or take the verb as with indefinite subject, or as passive. But to supply “Jahveh” is quite arbitrary; and against the passive construction it must be said that thus the causal nexus, indicated by</w:t>
      </w:r>
      <w:r>
        <w:rPr>
          <w:rFonts w:ascii="SBL Hebrew" w:hAnsi="SBL Hebrew" w:cs="SBL Hebrew"/>
          <w:color w:val="008080"/>
          <w:sz w:val="24"/>
          <w:szCs w:val="28"/>
          <w:rtl/>
          <w:lang w:bidi="he-IL"/>
        </w:rPr>
        <w:t xml:space="preserve">אֲשֶׁר </w:t>
      </w:r>
      <w:r w:rsidRPr="00D93061">
        <w:rPr>
          <w:rFonts w:ascii="Times New Roman" w:hAnsi="Times New Roman" w:cs="Times New Roman"/>
          <w:color w:val="000000"/>
          <w:sz w:val="24"/>
          <w:szCs w:val="24"/>
        </w:rPr>
        <w:t>, between the man on whom the curse is to fall and the slaying of the child is done away with, and all connection for the</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with what precedes would be lost. The difficulty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arising from simply accepting the literal meaning is solved by the consideration,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the curse is not levelled against any one particular person. The man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 present at the birth, so as to be able to bring the father the news of it, might have killed the child in the mother’s womb. Jeremiah is as little thinking how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could happen as, in the next words, he is of the possibility of everlasting pregnancy. His words must be taken rhetorically, not physiologically. That pregnancy is everlasting that has no birth at the end of it. — In v. 18 a reason for the curse is given, in that birth had brought him only a life of hardship and sorrow. To see hardship, i.e., experience, endure it. His days pass away, vanish in shame, i.e., shame at the discomfiture of hopes; for his life-calling produces no fruit, his prophetic work is in vain, since he cannot save his people from destruction.The curse on the day of birth closes with a sigh at the wretchedness of life, without any hint that he again rises to new joyful faith, and without God’s reprimanding him for his discontent as in 11:19f. This difficulty the comm. have not touched upon; they have considered only the questions: how at all such a curse in the mouth of a prophet is to be defended; and whether it is in its right place in this connection, immediately after the words so full of hope as v. 11ff. (cf. Näg.). The latter question we have already discussed art the beginning of the exposition of these verses. As to the first, opinions differ. Some take the curse to be a purely rhetorical form, having no object whatsoever. For, it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said, the long past day of his birth is as little an object on which the curse could really fall, as is the man who told his father of the birth of a son, — a man who in all probability never had a real existence (Näg.). To this view, ventured so early as Origen, Cor. a Lap. has justly answered: </w:t>
      </w:r>
      <w:r w:rsidRPr="00D93061">
        <w:rPr>
          <w:rFonts w:ascii="Times New Roman" w:hAnsi="Times New Roman" w:cs="Times New Roman"/>
          <w:i/>
          <w:iCs/>
          <w:color w:val="000000"/>
          <w:sz w:val="24"/>
          <w:szCs w:val="24"/>
        </w:rPr>
        <w:t>obstat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quod dies illa exstiterit fueritque creatura Dei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non licet autem maledicere alicui creaturae Dei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sive illa praesens sit sive praeterita. </w:t>
      </w:r>
      <w:r w:rsidRPr="00D93061">
        <w:rPr>
          <w:rFonts w:ascii="Times New Roman" w:hAnsi="Times New Roman" w:cs="Times New Roman"/>
          <w:color w:val="000000"/>
          <w:sz w:val="24"/>
          <w:szCs w:val="24"/>
        </w:rPr>
        <w:t xml:space="preserve">Others, as Calv., espied in this cursing </w:t>
      </w:r>
      <w:r w:rsidRPr="00D93061">
        <w:rPr>
          <w:rFonts w:ascii="Times New Roman" w:hAnsi="Times New Roman" w:cs="Times New Roman"/>
          <w:i/>
          <w:iCs/>
          <w:color w:val="000000"/>
          <w:sz w:val="24"/>
          <w:szCs w:val="24"/>
        </w:rPr>
        <w:t>quasi sacrilegum furorem</w:t>
      </w:r>
      <w:r w:rsidRPr="00D93061">
        <w:rPr>
          <w:rFonts w:ascii="Times New Roman" w:hAnsi="Times New Roman" w:cs="Times New Roman"/>
          <w:color w:val="000000"/>
          <w:sz w:val="24"/>
          <w:szCs w:val="24"/>
        </w:rPr>
        <w:t xml:space="preserve">, and try to excuse it on the ground that the </w:t>
      </w:r>
      <w:r w:rsidRPr="00D93061">
        <w:rPr>
          <w:rFonts w:ascii="Times New Roman" w:hAnsi="Times New Roman" w:cs="Times New Roman"/>
          <w:i/>
          <w:iCs/>
          <w:color w:val="000000"/>
          <w:sz w:val="24"/>
          <w:szCs w:val="24"/>
        </w:rPr>
        <w:t>principium</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hujus zeli </w:t>
      </w:r>
      <w:r w:rsidRPr="00D93061">
        <w:rPr>
          <w:rFonts w:ascii="Times New Roman" w:hAnsi="Times New Roman" w:cs="Times New Roman"/>
          <w:color w:val="000000"/>
          <w:sz w:val="24"/>
          <w:szCs w:val="24"/>
        </w:rPr>
        <w:t xml:space="preserve">was justifiable, because Jeremiah cursed the day of his birth not because of personal sufferings, sicknesses, poverty, and the like, but </w:t>
      </w:r>
      <w:r w:rsidRPr="00D93061">
        <w:rPr>
          <w:rFonts w:ascii="Times New Roman" w:hAnsi="Times New Roman" w:cs="Times New Roman"/>
          <w:i/>
          <w:iCs/>
          <w:color w:val="000000"/>
          <w:sz w:val="24"/>
          <w:szCs w:val="24"/>
        </w:rPr>
        <w:t>quoniam videret se perdere operam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quum tamen fideliter studeret eam impendere in salutem populi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deinde quum videret doctrinam Dei obnoxiam esse probris et vituperationibus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quum videret impios ita procaciter insurgere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quum videret totam pietatem ita haberi ludibrio. </w:t>
      </w:r>
      <w:r w:rsidRPr="00D93061">
        <w:rPr>
          <w:rFonts w:ascii="Times New Roman" w:hAnsi="Times New Roman" w:cs="Times New Roman"/>
          <w:color w:val="000000"/>
          <w:sz w:val="24"/>
          <w:szCs w:val="24"/>
        </w:rPr>
        <w:t xml:space="preserve">But the sentence passed, that the prophet </w:t>
      </w:r>
      <w:r w:rsidRPr="00D93061">
        <w:rPr>
          <w:rFonts w:ascii="Times New Roman" w:hAnsi="Times New Roman" w:cs="Times New Roman"/>
          <w:i/>
          <w:iCs/>
          <w:color w:val="000000"/>
          <w:sz w:val="24"/>
          <w:szCs w:val="24"/>
        </w:rPr>
        <w:t>gravissime peccaverit ut esset contumeliosus in Deu</w:t>
      </w:r>
      <w:r w:rsidRPr="00D93061">
        <w:rPr>
          <w:rFonts w:ascii="Times New Roman" w:hAnsi="Times New Roman" w:cs="Times New Roman"/>
          <w:color w:val="000000"/>
          <w:sz w:val="24"/>
          <w:szCs w:val="24"/>
        </w:rPr>
        <w:t>, is too severe one, as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also that of the </w:t>
      </w:r>
      <w:r w:rsidRPr="00D93061">
        <w:rPr>
          <w:rFonts w:ascii="Times New Roman" w:hAnsi="Times New Roman" w:cs="Times New Roman"/>
          <w:i/>
          <w:iCs/>
          <w:color w:val="000000"/>
          <w:sz w:val="24"/>
          <w:szCs w:val="24"/>
        </w:rPr>
        <w:t>Berleburg Bible</w:t>
      </w:r>
      <w:r w:rsidRPr="00D93061">
        <w:rPr>
          <w:rFonts w:ascii="Times New Roman" w:hAnsi="Times New Roman" w:cs="Times New Roman"/>
          <w:color w:val="000000"/>
          <w:sz w:val="24"/>
          <w:szCs w:val="24"/>
        </w:rPr>
        <w:t>, that “Jeremiah therein stands for an example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warning to all faithful witnesses for the truth, showing that they should not be impatient of the reproach, contempt, derision, and mockery that befall them on that account, if God’s long-suffering bears with the mockers so long, and ever delays His judgments.” For had Jeremiah sinned so grievously, God would certainly have reproached him with his wrong-doing,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15:19. Since that is not here the case, we are not entitled to make out his words to be a beacon of warning to all witnesses for the truth. Certainly this imprecation was not written fore our imitation; for it is doubtless an </w:t>
      </w:r>
      <w:r w:rsidRPr="00D93061">
        <w:rPr>
          <w:rFonts w:ascii="Times New Roman" w:hAnsi="Times New Roman" w:cs="Times New Roman"/>
          <w:i/>
          <w:iCs/>
          <w:color w:val="000000"/>
          <w:sz w:val="24"/>
          <w:szCs w:val="24"/>
        </w:rPr>
        <w:t>infirmitas</w:t>
      </w:r>
      <w:r w:rsidRPr="00D93061">
        <w:rPr>
          <w:rFonts w:ascii="Times New Roman" w:hAnsi="Times New Roman" w:cs="Times New Roman"/>
          <w:color w:val="000000"/>
          <w:sz w:val="24"/>
          <w:szCs w:val="24"/>
        </w:rPr>
        <w:t>, as Seb. Schm. called it,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 outbreak of the striving of the flesh against the spirit. But it should be to us a source of instruction and comfort. From it we should, on the one hand, learn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full weight of the temptation, so that we may arm ourselves with prayer in faith as a weapon against the power of the tempter; on the other hand, we should see the greatness of God’s grace, which raises again those that are stumbling to their fall, and does not let God’s true servants succumb under the temptation, as we gather from the fact, that the Lord does not cast off His servant, but gives him the needed strength for carrying on the heavy labours of his office. — The difficulty that there is no answer from the Lord to this complaint, neither by way of reprimand nor of consolation,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12:5f.,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15:10, 19f., is solved when we consider that at his former complainings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Lord had said to him all that was needed to comfort him and raise him up again. A repetition of those promises would have soothed his bitterness of spirit for a time, perhaps, but not permanently. For the latter purpose the Lord was silent, and left him time to conquer from within the temptation that was crushing him down, by recalling calmly the help from God he had so often hitherto experienced in his labours, especially as the time was now not far distant in which, by the bursting of the threatened judgment on Jerusalem and Judah, he should not only be justified before his adversaries, but also perceive that his labour had not been in vain. And that Jeremiah did indeed victoriously struggle against this temptation, we may gather from remembering that hereafter, when, especially during the siege of Jerusalem under Zedekiah, he had still sorer afflictions to endure, he no longer trembles or bewails the sufferings connected with his calling.</w:t>
      </w:r>
      <w:r w:rsidRPr="00390A29">
        <w:rPr>
          <w:rFonts w:ascii="Times New Roman" w:hAnsi="Times New Roman" w:cs="Times New Roman"/>
          <w:color w:val="000000"/>
          <w:sz w:val="24"/>
          <w:szCs w:val="24"/>
        </w:rPr>
        <w:t xml:space="preserve"> </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21]]</w:t>
      </w:r>
    </w:p>
    <w:p w:rsidR="00100EF5" w:rsidRDefault="00100EF5" w:rsidP="00253903">
      <w:pPr>
        <w:pStyle w:val="Heading2"/>
        <w:rPr>
          <w:color w:val="000000"/>
        </w:rPr>
      </w:pPr>
      <w:r w:rsidRPr="00D93061">
        <w:t>II. Special Predictions of the Judgment to be Accomplished by the Chaldeans, and of the Messianic Salvation — Ch. 21-33</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253903"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 xml:space="preserve">These predictions are distinguished from the discourses of the first section, in regard to their form, by special headings assigning precisely the occasion and the date of the particular utterances; and in regard to their substance, by the minute detail with which judgment and salvation are foretold. They fall into two groups.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21-29 is set forth in detail the judgment to be executed upon Judah and the nations by Nebuchadnezzar, king of Babylon;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30-33 the restoration of Judah and Israel on the expiry of the period of punishment.</w:t>
      </w:r>
    </w:p>
    <w:p w:rsidR="00253903" w:rsidRDefault="00253903"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53903" w:rsidRDefault="00100EF5" w:rsidP="00253903">
      <w:pPr>
        <w:pStyle w:val="Heading3"/>
      </w:pPr>
      <w:r w:rsidRPr="00D93061">
        <w:t>A. The Predictions of Judgment on Judah and the Nations — Ch. 21-29</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Although these prophecies deal first and chiefly with the judgment which the king of Babylon is to execute on Judah, yet they at the same time intimate that a like fate is in store for the surrounding nations. And in them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there is besides a foreshadowing of the judgment to come on Babylon after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expiration of the period appointed for the domination of the Chaldeans, and in brief hints, of the redemption of Israel from captivity in Babylon and other lands into which it has been scattered. They consist of three prophetic pieces,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which the middle one only,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forms one lengthy continuous discourse,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while the two others are composed of several shorter or longer utterances; the latter two being arranged around the former as a centre. In the first piece the necessity of judgment is shown by means of an exposure of the profound corruption of the leaders of the people, the kings and the false prophets, and of the people itself; this being done with a view to check the reigning depravity and to bring back Israel to the true God. In the discourse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the judgment is set forth with comprehensive generalness. In the third piece,</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26-29, the truth of this declaration is confirmed, and defended against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gainsaying of priests and prophets, by a series of utterances which crush all hopes and all attempts to avert the ruin of Jerusalem and Judah. — This gathering together of the individual utterances and addresses into longer discourse-like compositions, and the grouping of them around the central discourse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is evidently a part of the work of editing the book but was doubtless carried out under the direction of the prophet by his assistant Baruch.</w:t>
      </w:r>
      <w:r w:rsidRPr="00390A29">
        <w:rPr>
          <w:rFonts w:ascii="Times New Roman" w:hAnsi="Times New Roman" w:cs="Times New Roman"/>
          <w:color w:val="000000"/>
          <w:sz w:val="24"/>
          <w:szCs w:val="24"/>
        </w:rPr>
        <w:t xml:space="preserve"> </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53903" w:rsidRDefault="00100EF5" w:rsidP="00253903">
      <w:pPr>
        <w:pStyle w:val="Heading4"/>
      </w:pPr>
      <w:r w:rsidRPr="00253903">
        <w:t xml:space="preserve">CH. 21-24. </w:t>
      </w:r>
      <w:r w:rsidR="00253903" w:rsidRPr="00253903">
        <w:t>The Shepherds and Leaders of the People</w:t>
      </w:r>
    </w:p>
    <w:p w:rsidR="00100EF5" w:rsidRDefault="00100EF5" w:rsidP="00D93061">
      <w:pPr>
        <w:widowControl w:val="0"/>
        <w:autoSpaceDE w:val="0"/>
        <w:autoSpaceDN w:val="0"/>
        <w:adjustRightInd w:val="0"/>
        <w:spacing w:after="0" w:line="240" w:lineRule="auto"/>
        <w:rPr>
          <w:rFonts w:ascii="Times New Roman" w:hAnsi="Times New Roman" w:cs="Times New Roman"/>
          <w:b/>
          <w:bCs/>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Under this heading may be comprehended the contents of these four chapters; for the nucleus of this compilation is formed by the prophecy concerning the shepherds of the people, the godless last kings of Judah and the false prophets,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and 23, while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is to be regarded as an introduction thereto,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 a supplement. The aim of this portion of prophetic teaching is to show how the covenant people has been brought to ruin by its corrupt temporal and spiritual rulers, that the Lord must purge it by sore judgments, presently to fall on Judah through Nebuchadnezzar’s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instrumentality. This is to be done in order to root out the ungodly by sword,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famine, and pestilence, and so to make the survivors His true people again by means of right shepherds whom He will raise up in the true branch of David. The introduction,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contains deliverances regarding the fate of King Zedekiah, the people, and the city, addressed by Jeremiah, at the beginning of the siege of Jerusalem by the Chaldeans, to the men sent to him from the king, in reply to the request for intercession with the Lord; the answer being to the effect that God will punish them according to the fruit of their doings. Then follow in order the discourse against the corrupt rulers, especially Kings Jehoahaz, Jehoiakim, and Jechoniah,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with a promise that the remainder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Lord’s flock will be gathered again and blessed with a righteous shepherd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23:1-8), and next threatenings against the false prophets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23:9-40); the conclusion of the whole being formed by the vision of the two baskets of figs,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 which foreshadows the fate of the people carried away to Babylon with Jehoiachin and of those that remained in the land with Zedekiah. — The several long constituent portions of this “word of God,” united into a whole by the heading 21:1, belong to various times. The contents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belong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first period of the Chaldean siege, i.e., the ninth year of Zedekiah; the middle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portion,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and 23, dates from the reigns of Jehoiakim and Jehoiachin; the conclusion,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 is from the beginning of the reign of Zedekiah, not long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after Jehoiachin and the best part of the people had been carried off to Babylon.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 As to the joining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and 23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Ew. rightly says that Jeremiah made use of the opportunity furnished by the message of the king to him of speaking plainly out regarding the future destiny of the whole kingdom, as well as in an especial way with regard to the royal house, and the great men and leaders of the people; and that he accordingly gathered into this part of the book all he had hitherto publicly uttered concerning the leaders of the people, both kings and temporal princes, and also prophets and priests. This he did in order to disclose, regardless of consequences, the causes for the destruction of the kingdom of Judah and the city Jerusalem by the Chaldean; while the brief promise of a future gathering again of the remnant of the scattered flock, introduced 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23:1-8, is to show that, spite of the judgment to fall on Judah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Jerusalem, the Lord will yet not wholly cast of His people, but will at a future time admit them to favour again. For the confirmation of this truth there is added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 the vision of the two baskets of figs</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253903" w:rsidRDefault="00100EF5" w:rsidP="00EB1524">
      <w:pPr>
        <w:pStyle w:val="Heading5"/>
        <w:rPr>
          <w:szCs w:val="28"/>
        </w:rPr>
      </w:pPr>
      <w:r w:rsidRPr="003B24C7">
        <w:t xml:space="preserve"> Jer. </w:t>
      </w:r>
      <w:r w:rsidRPr="00D93061">
        <w:rPr>
          <w:szCs w:val="28"/>
        </w:rPr>
        <w:t xml:space="preserve"> 21.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Taking of Jerusalem by the Chaldeans. — Vv. 1 and 2.</w:t>
      </w:r>
      <w:r w:rsidRPr="00D93061">
        <w:rPr>
          <w:rFonts w:ascii="Times New Roman" w:hAnsi="Times New Roman" w:cs="Times New Roman"/>
          <w:i/>
          <w:iCs/>
          <w:color w:val="000000"/>
          <w:sz w:val="24"/>
          <w:szCs w:val="24"/>
        </w:rPr>
        <w:t>The heading specifying the occasion for the following prediction. “The word of the Lord came to Jeremiah when King Zedekiah sent unto him Pashur the son of Malchiah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Zephaniah the son of Maaseiah the priest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Inquire now of Jahveh for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Nebuchadrezzar the king of Babylon maketh war against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so be that the Lord will deal with us according to all His wondrous works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he may go up from us.”</w:t>
      </w:r>
      <w:r w:rsidRPr="00D93061">
        <w:rPr>
          <w:rFonts w:ascii="Times New Roman" w:hAnsi="Times New Roman" w:cs="Times New Roman"/>
          <w:color w:val="000000"/>
          <w:sz w:val="24"/>
          <w:szCs w:val="24"/>
        </w:rPr>
        <w:t>The fighting of Nebuchadrezzar is in v. 4 stated to be the besieging of the city. From this it appears that the siege had begun ere the king sent the two men to the prophet. Pashur the son of Malchiah is held by Hitz., Graf, Näg., etc., to be a distinguished priest of the class of Malchiah. But this is without sufficient reason; for he is not called a priest, as is the case with Zephaniah the son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Maaseiah, and with Pashur the son of Immer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 Nor is anything proved by the circumstance that Pashur and Malchiah occur in several places as the names of priests, e.g., 1Ch. 9:12; for both names are also used of persons not priests, e.g., Malchiah, Ezr. 10:25, 31, and Pashur,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 where this son of Gedaliah is certainly a laic. From this passage, where Pashur ben Malchiah appears again, it is clear that the four men there named, who accused Jeremiah for his speech, were government authorities or court officials, since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38:4 they are called</w:t>
      </w:r>
      <w:r>
        <w:rPr>
          <w:rFonts w:ascii="SBL Hebrew" w:hAnsi="SBL Hebrew" w:cs="SBL Hebrew"/>
          <w:color w:val="008080"/>
          <w:sz w:val="24"/>
          <w:szCs w:val="28"/>
          <w:rtl/>
          <w:lang w:bidi="he-IL"/>
        </w:rPr>
        <w:t xml:space="preserve">שׂרִים </w:t>
      </w:r>
      <w:r w:rsidRPr="00D93061">
        <w:rPr>
          <w:rFonts w:ascii="Times New Roman" w:hAnsi="Times New Roman" w:cs="Times New Roman"/>
          <w:color w:val="000000"/>
          <w:sz w:val="24"/>
          <w:szCs w:val="24"/>
        </w:rPr>
        <w:t xml:space="preserve">. Ros. is therefore right in saying of the Pashur under consideration: </w:t>
      </w:r>
      <w:r w:rsidRPr="00D93061">
        <w:rPr>
          <w:rFonts w:ascii="Times New Roman" w:hAnsi="Times New Roman" w:cs="Times New Roman"/>
          <w:i/>
          <w:iCs/>
          <w:color w:val="000000"/>
          <w:sz w:val="24"/>
          <w:szCs w:val="24"/>
        </w:rPr>
        <w:t>videtur unus ex principibus sive aulicis fuisse</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38:4. Only Zephaniah the son of Maaseiah is called priest; and he, acc.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29:25; 37:3;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52:24, held a high position in the priesthood. Inquire for us of Jahveh, i.e., ask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a revelation for us, as 2Ki. 22:13, cf. Gen. 25:22. It is not: pray for His help on our behalf, which is expressed by</w:t>
      </w:r>
      <w:r>
        <w:rPr>
          <w:rFonts w:ascii="SBL Hebrew" w:hAnsi="SBL Hebrew" w:cs="SBL Hebrew"/>
          <w:color w:val="008080"/>
          <w:sz w:val="24"/>
          <w:szCs w:val="28"/>
          <w:rtl/>
          <w:lang w:bidi="he-IL"/>
        </w:rPr>
        <w:t xml:space="preserve">הִתְפַלּל בַּעֲדנוּ </w:t>
      </w:r>
      <w:r w:rsidRPr="00D93061">
        <w:rPr>
          <w:rFonts w:ascii="Times New Roman" w:hAnsi="Times New Roman" w:cs="Times New Roman"/>
          <w:color w:val="000000"/>
          <w:sz w:val="24"/>
          <w:szCs w:val="24"/>
        </w:rPr>
        <w:t xml:space="preserve">, 37:3, cf. 52:2. In the request for a revelation the element of intercession is certainly not excluded, but it is not directly expressed. But it is on this that the king founds his hope: Peradventure Jahveh will do with us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אוֹתָנוּ</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אִתֳנוּ </w:t>
      </w:r>
      <w:r w:rsidRPr="00D93061">
        <w:rPr>
          <w:rFonts w:ascii="Times New Roman" w:hAnsi="Times New Roman" w:cs="Times New Roman"/>
          <w:color w:val="000000"/>
          <w:sz w:val="24"/>
          <w:szCs w:val="24"/>
        </w:rPr>
        <w:t>) according to all His wondrous works, i.e., in the miraculous manner in which He has so often saved us, e.g., under Hezekiah, and also, during the blockade of the city by Sennacherib, had recourse to the prophet Isaiah and besought his intercession with the Lord, 2Ki. 19:2ff., Isa. 37:2ff. That he (Nebuch.) may go up from us.</w:t>
      </w:r>
      <w:r>
        <w:rPr>
          <w:rFonts w:ascii="SBL Hebrew" w:hAnsi="SBL Hebrew" w:cs="SBL Hebrew"/>
          <w:color w:val="008080"/>
          <w:sz w:val="24"/>
          <w:szCs w:val="28"/>
          <w:rtl/>
          <w:lang w:bidi="he-IL"/>
        </w:rPr>
        <w:t xml:space="preserve">עלה </w:t>
      </w:r>
      <w:r w:rsidRPr="00D93061">
        <w:rPr>
          <w:rFonts w:ascii="Times New Roman" w:hAnsi="Times New Roman" w:cs="Times New Roman"/>
          <w:color w:val="000000"/>
          <w:sz w:val="24"/>
          <w:szCs w:val="24"/>
        </w:rPr>
        <w:t>, to march against a city in order to besiege it or take it, but with</w:t>
      </w:r>
      <w:r>
        <w:rPr>
          <w:rFonts w:ascii="SBL Hebrew" w:hAnsi="SBL Hebrew" w:cs="SBL Hebrew"/>
          <w:color w:val="008080"/>
          <w:sz w:val="24"/>
          <w:szCs w:val="28"/>
          <w:rtl/>
          <w:lang w:bidi="he-IL"/>
        </w:rPr>
        <w:t xml:space="preserve">מאַל </w:t>
      </w:r>
      <w:r w:rsidRPr="00D93061">
        <w:rPr>
          <w:rFonts w:ascii="Times New Roman" w:hAnsi="Times New Roman" w:cs="Times New Roman"/>
          <w:color w:val="000000"/>
          <w:sz w:val="24"/>
          <w:szCs w:val="24"/>
        </w:rPr>
        <w:t>, to withdraw from it, cf. 37:5, 1Ki. 15:19. As to the name Nebuchadrezzar, which corresponds more exactly than the Aramaic-Jewish Nebuchadnezzar with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Nebucadurriusur </w:t>
      </w:r>
      <w:r w:rsidRPr="00D93061">
        <w:rPr>
          <w:rFonts w:ascii="Times New Roman" w:hAnsi="Times New Roman" w:cs="Times New Roman"/>
          <w:color w:val="000000"/>
          <w:sz w:val="24"/>
          <w:szCs w:val="24"/>
        </w:rPr>
        <w:t xml:space="preserve">of the inscriptions </w:t>
      </w:r>
      <w:r>
        <w:rPr>
          <w:rFonts w:ascii="Times New Roman" w:hAnsi="Times New Roman" w:cs="Times New Roman"/>
          <w:color w:val="000000"/>
          <w:sz w:val="24"/>
          <w:szCs w:val="24"/>
        </w:rPr>
        <w:t>(</w:t>
      </w:r>
      <w:r>
        <w:rPr>
          <w:rFonts w:ascii="SBL Hebrew" w:hAnsi="SBL Hebrew" w:cs="SBL Hebrew"/>
          <w:color w:val="008080"/>
          <w:sz w:val="24"/>
          <w:szCs w:val="28"/>
          <w:rtl/>
          <w:lang w:bidi="he-IL"/>
        </w:rPr>
        <w:t>נכו כדר אצר</w:t>
      </w:r>
      <w:r w:rsidRPr="00D93061">
        <w:rPr>
          <w:rFonts w:ascii="Times New Roman" w:hAnsi="Times New Roman" w:cs="Times New Roman"/>
          <w:color w:val="000000"/>
          <w:sz w:val="24"/>
          <w:szCs w:val="24"/>
        </w:rPr>
        <w:t xml:space="preserve">, i.e., </w:t>
      </w:r>
      <w:r w:rsidRPr="00D93061">
        <w:rPr>
          <w:rFonts w:ascii="Times New Roman" w:hAnsi="Times New Roman" w:cs="Times New Roman"/>
          <w:i/>
          <w:iCs/>
          <w:color w:val="000000"/>
          <w:sz w:val="24"/>
          <w:szCs w:val="24"/>
        </w:rPr>
        <w:t>Nebo coronam servat</w:t>
      </w:r>
      <w:r w:rsidRPr="00D93061">
        <w:rPr>
          <w:rFonts w:ascii="Times New Roman" w:hAnsi="Times New Roman" w:cs="Times New Roman"/>
          <w:color w:val="000000"/>
          <w:sz w:val="24"/>
          <w:szCs w:val="24"/>
        </w:rPr>
        <w:t xml:space="preserve">), see </w:t>
      </w:r>
      <w:r w:rsidRPr="00D93061">
        <w:rPr>
          <w:rFonts w:ascii="Times New Roman" w:hAnsi="Times New Roman" w:cs="Times New Roman"/>
          <w:i/>
          <w:iCs/>
          <w:color w:val="000000"/>
          <w:sz w:val="24"/>
          <w:szCs w:val="24"/>
        </w:rPr>
        <w:t xml:space="preserve">Comm. on Daniel </w:t>
      </w:r>
      <w:r w:rsidRPr="00D93061">
        <w:rPr>
          <w:rFonts w:ascii="Times New Roman" w:hAnsi="Times New Roman" w:cs="Times New Roman"/>
          <w:color w:val="000000"/>
          <w:sz w:val="24"/>
          <w:szCs w:val="24"/>
        </w:rPr>
        <w:t>at Dan. 1:1</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253903" w:rsidRDefault="00100EF5" w:rsidP="00EB1524">
      <w:pPr>
        <w:pStyle w:val="Heading6"/>
      </w:pPr>
      <w:r w:rsidRPr="003B24C7">
        <w:t xml:space="preserve"> Jer. </w:t>
      </w:r>
      <w:r w:rsidRPr="00D93061">
        <w:t xml:space="preserve"> 21:3-14.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Lord’s reply through Jeremiah consists of three parts: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 xml:space="preserve">The answer to the king’s hope that the Lord will save Jerusalem from the Chaldeans (vv. 4-7);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 xml:space="preserve">The counsel given to the people and the royal family as to how they may avert ruin (vv. 8-12);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The prediction that Jerusalem will be punished for her sins (vv. 13 and 14)</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253903" w:rsidRDefault="00100EF5" w:rsidP="00EB1524">
      <w:pPr>
        <w:pStyle w:val="Heading7"/>
      </w:pPr>
      <w:r w:rsidRPr="003B24C7">
        <w:t xml:space="preserve"> Jer. </w:t>
      </w:r>
      <w:r w:rsidRPr="00D93061">
        <w:t xml:space="preserve"> 21:3-7.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The answer.</w:t>
      </w:r>
      <w:r w:rsidRPr="00D93061">
        <w:rPr>
          <w:rFonts w:ascii="Times New Roman" w:hAnsi="Times New Roman" w:cs="Times New Roman"/>
          <w:color w:val="000000"/>
          <w:sz w:val="24"/>
          <w:szCs w:val="24"/>
        </w:rPr>
        <w:t xml:space="preserve">V. 3. </w:t>
      </w:r>
      <w:r w:rsidRPr="00D93061">
        <w:rPr>
          <w:rFonts w:ascii="Times New Roman" w:hAnsi="Times New Roman" w:cs="Times New Roman"/>
          <w:i/>
          <w:iCs/>
          <w:color w:val="000000"/>
          <w:sz w:val="24"/>
          <w:szCs w:val="24"/>
        </w:rPr>
        <w:t xml:space="preserve">“And Jeremiah said to them: Thus shall ye say to Zedekiah: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Thus hath Jahveh the God of Israel said: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turn back the weapons of war that are in your hands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wherewith ye fight against the king of Babylon and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besiege you without the walls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gather them together into the midst of this city.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And I fight against you with outstretched hand and strong arm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anger and fury and great wrath</w:t>
      </w:r>
      <w:r w:rsidRPr="00D93061">
        <w:rPr>
          <w:rFonts w:ascii="Times New Roman" w:hAnsi="Times New Roman" w:cs="Times New Roman"/>
          <w:color w:val="000000"/>
          <w:sz w:val="24"/>
          <w:szCs w:val="24"/>
        </w:rPr>
        <w:t>, V. 6</w:t>
      </w:r>
      <w:r w:rsidRPr="00D93061">
        <w:rPr>
          <w:rFonts w:ascii="Times New Roman" w:hAnsi="Times New Roman" w:cs="Times New Roman"/>
          <w:i/>
          <w:iCs/>
          <w:color w:val="000000"/>
          <w:sz w:val="24"/>
          <w:szCs w:val="24"/>
        </w:rPr>
        <w:t>. And smite the inhabitants of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both man and beast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of a great plague they shall die.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afterward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give Zedekiah the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servants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people — namely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such as in this city are left of the plague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of the famine — into the hand of Nebuchadrezzar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their enemies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those that seek after their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he may smite them according to the sharpness of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spare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have pity nor mercy.”</w:t>
      </w:r>
      <w:r w:rsidRPr="00D93061">
        <w:rPr>
          <w:rFonts w:ascii="Times New Roman" w:hAnsi="Times New Roman" w:cs="Times New Roman"/>
          <w:color w:val="000000"/>
          <w:sz w:val="24"/>
          <w:szCs w:val="24"/>
        </w:rPr>
        <w:t>This answer is intended to disabuse the king and his servants of all hope of help from God. So far from saving them from the Chaldeans, God will fight against them, will drive back into the city its defenders that are still holding out without the walls against the enemy; consume the inhabitants by sword, pestilence, famine; deliver the king, with his servants and all that survive inside the lines of the besiegers, into the hand of the latter, and unsparingly cause them to be put to death. “I make the weapons of war turn back” is carried on and explained by “I gather them into the city.” The sense is: I will bring it about that ye, who still fight without the walls against the beleaguerers, must turn back with your weapons and retreat into the city. “Without the walls” is not to be joined to</w:t>
      </w:r>
      <w:r>
        <w:rPr>
          <w:rFonts w:ascii="SBL Hebrew" w:hAnsi="SBL Hebrew" w:cs="SBL Hebrew"/>
          <w:color w:val="008080"/>
          <w:sz w:val="24"/>
          <w:szCs w:val="28"/>
          <w:rtl/>
          <w:lang w:bidi="he-IL"/>
        </w:rPr>
        <w:t xml:space="preserve">מסב </w:t>
      </w:r>
      <w:r w:rsidRPr="00D93061">
        <w:rPr>
          <w:rFonts w:ascii="Times New Roman" w:hAnsi="Times New Roman" w:cs="Times New Roman"/>
          <w:color w:val="000000"/>
          <w:sz w:val="24"/>
          <w:szCs w:val="24"/>
        </w:rPr>
        <w:t>, because this is too remote, and</w:t>
      </w:r>
      <w:r>
        <w:rPr>
          <w:rFonts w:ascii="SBL Hebrew" w:hAnsi="SBL Hebrew" w:cs="SBL Hebrew"/>
          <w:color w:val="008080"/>
          <w:sz w:val="24"/>
          <w:szCs w:val="28"/>
          <w:rtl/>
          <w:lang w:bidi="he-IL"/>
        </w:rPr>
        <w:t xml:space="preserve"> מִחוּץ </w:t>
      </w:r>
      <w:r w:rsidRPr="00D93061">
        <w:rPr>
          <w:rFonts w:ascii="Times New Roman" w:hAnsi="Times New Roman" w:cs="Times New Roman"/>
          <w:color w:val="000000"/>
          <w:sz w:val="24"/>
          <w:szCs w:val="24"/>
        </w:rPr>
        <w:t>is by usage locative, not ablative. It should go with “wherewith ye fight,” etc.: wherewith ye fight without the walls against the beleaguering enemies. The siege had but just begun, so that the Jews were still trying to hinder the enemy from taking possession of stronger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positions and from a closer blockade of the city. In this they will not succeed,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their weapons will be thrust back into the city.</w:t>
      </w:r>
      <w:r w:rsidRPr="00390A29">
        <w:rPr>
          <w:rFonts w:ascii="Times New Roman" w:hAnsi="Times New Roman" w:cs="Times New Roman"/>
          <w:color w:val="000000"/>
          <w:sz w:val="24"/>
          <w:szCs w:val="24"/>
        </w:rPr>
        <w:t xml:space="preserve"> </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253903" w:rsidRDefault="00100EF5" w:rsidP="00EB1524">
      <w:pPr>
        <w:pStyle w:val="Heading8"/>
      </w:pPr>
      <w:r w:rsidRPr="003B24C7">
        <w:t>Jer.</w:t>
      </w:r>
      <w:r w:rsidRPr="00D93061">
        <w:t xml:space="preserve"> 21:7.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Lord will make known His almighty power not for the rescue but for the chastisement of Judah. The words “with outstretched hand and strong arm” are a standing figure for the miraculous manifestation of God’s power at the release of Israel from Egypt,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4:34; 5:15; 26:8. This power He will now exercise upon Israel, and execute the punishment threatened against apostasy at the renewal of the covenant by Moses in the land of Moab. The words</w:t>
      </w:r>
      <w:r>
        <w:rPr>
          <w:rFonts w:ascii="SBL Hebrew" w:hAnsi="SBL Hebrew" w:cs="SBL Hebrew"/>
          <w:color w:val="008080"/>
          <w:sz w:val="24"/>
          <w:szCs w:val="28"/>
          <w:rtl/>
          <w:lang w:bidi="he-IL"/>
        </w:rPr>
        <w:t xml:space="preserve"> גּדוֹל </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בִּאַף </w:t>
      </w:r>
      <w:r w:rsidRPr="00D93061">
        <w:rPr>
          <w:rFonts w:ascii="Times New Roman" w:hAnsi="Times New Roman" w:cs="Times New Roman"/>
          <w:color w:val="000000"/>
          <w:sz w:val="24"/>
          <w:szCs w:val="24"/>
        </w:rPr>
        <w:t>are from</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29:27. The inhabitants of Jerusalem are to perish during the siege by pestilence and disease, and the remainder, including the king and his servants, to be mercilessly massacred. “Great pestilence” alone is mentioned in v. 6, but in v. 7 there are sword and famine along with it. The</w:t>
      </w:r>
      <w:r>
        <w:rPr>
          <w:rFonts w:ascii="SBL Hebrew" w:hAnsi="SBL Hebrew" w:cs="SBL Hebrew"/>
          <w:color w:val="008080"/>
          <w:sz w:val="24"/>
          <w:szCs w:val="28"/>
          <w:rtl/>
          <w:lang w:bidi="he-IL"/>
        </w:rPr>
        <w:t xml:space="preserve"> ואת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 הַנִּשְׁאָרִים </w:t>
      </w:r>
      <w:r w:rsidRPr="00D93061">
        <w:rPr>
          <w:rFonts w:ascii="Times New Roman" w:hAnsi="Times New Roman" w:cs="Times New Roman"/>
          <w:color w:val="000000"/>
          <w:sz w:val="24"/>
          <w:szCs w:val="24"/>
        </w:rPr>
        <w:t>seems superfluous and unsuitable, since besides the king, his servants and the people, there could be none others left. The LXX have therefore omitted it, and Hitz., Ew., Graf, and others propose to erase it. But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may be taken to be explicative: namely, such as are left, in which case</w:t>
      </w:r>
      <w:r>
        <w:rPr>
          <w:rFonts w:ascii="SBL Hebrew" w:hAnsi="SBL Hebrew" w:cs="SBL Hebrew"/>
          <w:color w:val="008080"/>
          <w:sz w:val="24"/>
          <w:szCs w:val="28"/>
          <w:rtl/>
          <w:lang w:bidi="he-IL"/>
        </w:rPr>
        <w:t xml:space="preserve"> ואת </w:t>
      </w:r>
      <w:r w:rsidRPr="00D93061">
        <w:rPr>
          <w:rFonts w:ascii="Times New Roman" w:hAnsi="Times New Roman" w:cs="Times New Roman"/>
          <w:color w:val="000000"/>
          <w:sz w:val="24"/>
          <w:szCs w:val="24"/>
        </w:rPr>
        <w:t>serves to extend the participial clause to all the persons before mentioned, while without the</w:t>
      </w:r>
      <w:r>
        <w:rPr>
          <w:rFonts w:ascii="SBL Hebrew" w:hAnsi="SBL Hebrew" w:cs="SBL Hebrew"/>
          <w:color w:val="008080"/>
          <w:sz w:val="24"/>
          <w:szCs w:val="28"/>
          <w:rtl/>
          <w:lang w:bidi="he-IL"/>
        </w:rPr>
        <w:t xml:space="preserve"> ואת </w:t>
      </w:r>
      <w:r w:rsidRPr="00D93061">
        <w:rPr>
          <w:rFonts w:ascii="Times New Roman" w:hAnsi="Times New Roman" w:cs="Times New Roman"/>
          <w:color w:val="000000"/>
          <w:sz w:val="24"/>
          <w:szCs w:val="24"/>
        </w:rPr>
        <w:t>the</w:t>
      </w:r>
      <w:r>
        <w:rPr>
          <w:rFonts w:ascii="SBL Hebrew" w:hAnsi="SBL Hebrew" w:cs="SBL Hebrew"/>
          <w:color w:val="008080"/>
          <w:sz w:val="24"/>
          <w:szCs w:val="28"/>
          <w:rtl/>
          <w:lang w:bidi="he-IL"/>
        </w:rPr>
        <w:t xml:space="preserve"> הַנּשְׁאָרִים וגוי </w:t>
      </w:r>
      <w:r w:rsidRPr="00D93061">
        <w:rPr>
          <w:rFonts w:ascii="Times New Roman" w:hAnsi="Times New Roman" w:cs="Times New Roman"/>
          <w:color w:val="000000"/>
          <w:sz w:val="24"/>
          <w:szCs w:val="24"/>
        </w:rPr>
        <w:t>could be referred only to</w:t>
      </w:r>
      <w:r>
        <w:rPr>
          <w:rFonts w:ascii="SBL Hebrew" w:hAnsi="SBL Hebrew" w:cs="SBL Hebrew"/>
          <w:color w:val="008080"/>
          <w:sz w:val="24"/>
          <w:szCs w:val="28"/>
          <w:rtl/>
          <w:lang w:bidi="he-IL"/>
        </w:rPr>
        <w:t xml:space="preserve">הָעָם </w:t>
      </w:r>
      <w:r w:rsidRPr="00D93061">
        <w:rPr>
          <w:rFonts w:ascii="Times New Roman" w:hAnsi="Times New Roman" w:cs="Times New Roman"/>
          <w:color w:val="000000"/>
          <w:sz w:val="24"/>
          <w:szCs w:val="24"/>
        </w:rPr>
        <w:t xml:space="preserve">. “Into the hand of their enemies” is rhetorically amplified by “into the hand of those that seek,” etc.,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19:7, 9; 34:20, etc.;</w:t>
      </w:r>
      <w:r>
        <w:rPr>
          <w:rFonts w:ascii="SBL Hebrew" w:hAnsi="SBL Hebrew" w:cs="SBL Hebrew"/>
          <w:color w:val="008080"/>
          <w:sz w:val="24"/>
          <w:szCs w:val="28"/>
          <w:rtl/>
          <w:lang w:bidi="he-IL"/>
        </w:rPr>
        <w:t xml:space="preserve">לפְי חֶרֶב </w:t>
      </w:r>
      <w:r w:rsidRPr="00D93061">
        <w:rPr>
          <w:rFonts w:ascii="Times New Roman" w:hAnsi="Times New Roman" w:cs="Times New Roman"/>
          <w:color w:val="000000"/>
          <w:sz w:val="24"/>
          <w:szCs w:val="24"/>
        </w:rPr>
        <w:t>, according to the sharpness (or edge) of the sword, i.e., mercilessly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Gen. 34:26;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only here), explained by “not spare them,” etc., cf. 13:14</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253903" w:rsidRDefault="00100EF5" w:rsidP="00EB1524">
      <w:pPr>
        <w:pStyle w:val="Heading7"/>
      </w:pPr>
      <w:r w:rsidRPr="003B24C7">
        <w:t xml:space="preserve"> Jer. </w:t>
      </w:r>
      <w:r w:rsidRPr="00D93061">
        <w:t xml:space="preserve"> 21:8-12.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counsel given to the people and royal family how to escape death.</w:t>
      </w:r>
      <w:r w:rsidRPr="00D93061">
        <w:rPr>
          <w:rFonts w:ascii="Times New Roman" w:hAnsi="Times New Roman" w:cs="Times New Roman"/>
          <w:color w:val="000000"/>
          <w:sz w:val="24"/>
          <w:szCs w:val="24"/>
        </w:rPr>
        <w:t xml:space="preserve">V. 8. </w:t>
      </w:r>
      <w:r w:rsidRPr="00D93061">
        <w:rPr>
          <w:rFonts w:ascii="Times New Roman" w:hAnsi="Times New Roman" w:cs="Times New Roman"/>
          <w:i/>
          <w:iCs/>
          <w:color w:val="000000"/>
          <w:sz w:val="24"/>
          <w:szCs w:val="24"/>
        </w:rPr>
        <w:t>“And unto the people thou shalt say: Thus hath Jahveh said: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set before you the way of life and the way of death.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He that abideth in this city shall die by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by pestilence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he that goeth out and falleth to the Chaldeans that besiege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shall live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have his soul for a prey.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For I have set my face on this city for evil and not for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into the hand of the king of Babylon shall it be given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 shall burn it with fire.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xml:space="preserve">. And to the house of the king of Judah: Hear the word of Jahveh: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House of David! thus hath Jahveh said: Hold judgment every morning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save the despoiled out of the hand of the oppressor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lest my fury break forth as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burn unquenchably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evil of your doings.”</w:t>
      </w:r>
      <w:r w:rsidRPr="00D93061">
        <w:rPr>
          <w:rFonts w:ascii="Times New Roman" w:hAnsi="Times New Roman" w:cs="Times New Roman"/>
          <w:color w:val="000000"/>
          <w:sz w:val="24"/>
          <w:szCs w:val="24"/>
        </w:rPr>
        <w:t>What the prophet is here to say to the people and the royal house is not directly addressed to the king’s envoy, but is closely connected with the answer he was to give to the latter, and serves to strengthen the same. We need not be hampered by the assumption that Jeremiah, immediately after that answer,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communicated this advice, so that it might be made known to the people and to the royal house. The counsel given in vv. 8-12 to the people was during the siege repeatedly given by Jeremiah both to the king and to the people,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38:1ff.,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38:17ff.,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27:11ff., and many of the people acted by his advice,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38:19; 39:9; 52:15. But the defenders of the city, the authorities, saw therein treason, or at least a highly dangerous discouragement to those who were fighting, and accused the prophet as a traitor,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38:4ff., cf. 37:13. Still Jeremiah, holding his duty higher than his life, remained in the city, and gave as his opinion, under conviction attained to only by divine revelation, that all resistance is useless, since God has irrevocably decreed the destruction of Jerusalem as a punishment for their sins. The idea of v. 7 is clothed in words taken from</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30:15, cf. 11:26.</w:t>
      </w:r>
      <w:r>
        <w:rPr>
          <w:rFonts w:ascii="SBL Hebrew" w:hAnsi="SBL Hebrew" w:cs="SBL Hebrew"/>
          <w:color w:val="008080"/>
          <w:sz w:val="24"/>
          <w:szCs w:val="28"/>
          <w:rtl/>
          <w:lang w:bidi="he-IL"/>
        </w:rPr>
        <w:t>ישַׁ</w:t>
      </w:r>
      <w:proofErr w:type="gramStart"/>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v. 9, as opposed to</w:t>
      </w:r>
      <w:r>
        <w:rPr>
          <w:rFonts w:ascii="SBL Hebrew" w:hAnsi="SBL Hebrew" w:cs="SBL Hebrew"/>
          <w:color w:val="008080"/>
          <w:sz w:val="24"/>
          <w:szCs w:val="28"/>
          <w:rtl/>
          <w:lang w:bidi="he-IL"/>
        </w:rPr>
        <w:t xml:space="preserve">יצָא </w:t>
      </w:r>
      <w:r w:rsidRPr="00D93061">
        <w:rPr>
          <w:rFonts w:ascii="Times New Roman" w:hAnsi="Times New Roman" w:cs="Times New Roman"/>
          <w:color w:val="000000"/>
          <w:sz w:val="24"/>
          <w:szCs w:val="24"/>
        </w:rPr>
        <w:t>, does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mean: to dwell, but: to sit still, abide. To fall to the Chaldeans, i.e., to go over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them, cf. 37:14; 39:9, 2Ki. 25:11;</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is interchanged with</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37:13; 38:19;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52:15.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יחְיֶה </w:t>
      </w:r>
      <w:r w:rsidRPr="00D93061">
        <w:rPr>
          <w:rFonts w:ascii="Times New Roman" w:hAnsi="Times New Roman" w:cs="Times New Roman"/>
          <w:color w:val="000000"/>
          <w:sz w:val="24"/>
          <w:szCs w:val="24"/>
        </w:rPr>
        <w:t>is right, corresponding to</w:t>
      </w:r>
      <w:r>
        <w:rPr>
          <w:rFonts w:ascii="SBL Hebrew" w:hAnsi="SBL Hebrew" w:cs="SBL Hebrew"/>
          <w:color w:val="008080"/>
          <w:sz w:val="24"/>
          <w:szCs w:val="28"/>
          <w:rtl/>
          <w:lang w:bidi="he-IL"/>
        </w:rPr>
        <w:t xml:space="preserve">ימוּת </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וחָיָה </w:t>
      </w:r>
      <w:r w:rsidRPr="00D93061">
        <w:rPr>
          <w:rFonts w:ascii="Times New Roman" w:hAnsi="Times New Roman" w:cs="Times New Roman"/>
          <w:color w:val="000000"/>
          <w:sz w:val="24"/>
          <w:szCs w:val="24"/>
        </w:rPr>
        <w:t>is wrong. His life shall be to him for a prey, i.e., he shall carry it thence as a prey, i.e., preserve it. V. 10 gives the reason for the advice given. For I have set my face, cf. 44:11, recalls</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9:4, only there we have</w:t>
      </w:r>
      <w:r>
        <w:rPr>
          <w:rFonts w:ascii="SBL Hebrew" w:hAnsi="SBL Hebrew" w:cs="SBL Hebrew"/>
          <w:color w:val="008080"/>
          <w:sz w:val="24"/>
          <w:szCs w:val="28"/>
          <w:rtl/>
          <w:lang w:bidi="he-IL"/>
        </w:rPr>
        <w:t xml:space="preserve"> עֵינִי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פָּנַ</w:t>
      </w:r>
      <w:proofErr w:type="gramStart"/>
      <w:r>
        <w:rPr>
          <w:rFonts w:ascii="SBL Hebrew" w:hAnsi="SBL Hebrew" w:cs="SBL Hebrew"/>
          <w:color w:val="008080"/>
          <w:sz w:val="24"/>
          <w:szCs w:val="28"/>
          <w:rtl/>
          <w:lang w:bidi="he-IL"/>
        </w:rPr>
        <w:t xml:space="preserve">י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as in 24:6. To set the face or eye on one means: to pay special heed to him, in good (cf. 39:12) or in evil sense; hence the addition, “for evil,” etc</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100EF5" w:rsidRDefault="00100EF5" w:rsidP="00EB1524">
      <w:pPr>
        <w:pStyle w:val="Heading8"/>
        <w:rPr>
          <w:color w:val="000000"/>
          <w:sz w:val="13"/>
          <w:szCs w:val="13"/>
        </w:rPr>
      </w:pPr>
      <w:r w:rsidRPr="003B24C7">
        <w:t xml:space="preserve"> Jer. </w:t>
      </w:r>
      <w:r w:rsidRPr="00D93061">
        <w:t xml:space="preserve"> 21:11f.</w:t>
      </w:r>
      <w:r w:rsidR="001E6CBD">
        <w:rPr>
          <w:rStyle w:val="FootnoteReference"/>
          <w:i w:val="0"/>
          <w:iCs/>
          <w:color w:val="00007F"/>
          <w:sz w:val="28"/>
          <w:szCs w:val="28"/>
        </w:rPr>
        <w:footnoteReference w:id="28"/>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kingly house, i.e., the king and his family, under which are here comprehended not merely women and children, but also the king’s companions, his servants and councillors; they are counselled to hold judgment every morning.</w:t>
      </w:r>
      <w:r>
        <w:rPr>
          <w:rFonts w:ascii="SBL Hebrew" w:hAnsi="SBL Hebrew" w:cs="SBL Hebrew"/>
          <w:color w:val="008080"/>
          <w:sz w:val="24"/>
          <w:szCs w:val="28"/>
          <w:rtl/>
          <w:lang w:bidi="he-IL"/>
        </w:rPr>
        <w:t xml:space="preserve"> דִּין מִשְׁפָּט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דִּין דִּין </w:t>
      </w:r>
      <w:r w:rsidRPr="00D93061">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5:28; 22:16, or</w:t>
      </w:r>
      <w:r>
        <w:rPr>
          <w:rFonts w:ascii="SBL Hebrew" w:hAnsi="SBL Hebrew" w:cs="SBL Hebrew"/>
          <w:color w:val="008080"/>
          <w:sz w:val="24"/>
          <w:szCs w:val="28"/>
          <w:rtl/>
          <w:lang w:bidi="he-IL"/>
        </w:rPr>
        <w:t xml:space="preserve">שׁפַט מִשְׁפָּט </w:t>
      </w:r>
      <w:r w:rsidRPr="00D93061">
        <w:rPr>
          <w:rFonts w:ascii="Times New Roman" w:hAnsi="Times New Roman" w:cs="Times New Roman"/>
          <w:color w:val="000000"/>
          <w:sz w:val="24"/>
          <w:szCs w:val="24"/>
        </w:rPr>
        <w:t>, Lam. 3:59,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3:28.</w:t>
      </w:r>
      <w:r>
        <w:rPr>
          <w:rFonts w:ascii="SBL Hebrew" w:hAnsi="SBL Hebrew" w:cs="SBL Hebrew"/>
          <w:bCs/>
          <w:color w:val="008080"/>
          <w:sz w:val="24"/>
          <w:szCs w:val="28"/>
          <w:rtl/>
        </w:rPr>
        <w:t xml:space="preserve"> </w:t>
      </w:r>
      <w:r>
        <w:rPr>
          <w:rFonts w:ascii="SBL Hebrew" w:hAnsi="SBL Hebrew" w:cs="SBL Hebrew"/>
          <w:b/>
          <w:color w:val="008080"/>
          <w:sz w:val="24"/>
          <w:szCs w:val="28"/>
          <w:rtl/>
          <w:lang w:bidi="he-IL"/>
        </w:rPr>
        <w:t xml:space="preserve">לבֹּקֶר </w:t>
      </w:r>
      <w:r w:rsidRPr="00D93061">
        <w:rPr>
          <w:rFonts w:ascii="Times New Roman" w:hAnsi="Times New Roman" w:cs="Times New Roman"/>
          <w:color w:val="000000"/>
          <w:sz w:val="24"/>
          <w:szCs w:val="24"/>
        </w:rPr>
        <w:t>distributively, every morning, as</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4:4. To save the despoiled out of the hand of the oppressor means: to defend his just cause against the oppressor, to defend him from being despoiled;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22:3. The form of address; House of David, which is by a displacement awkwardly separated from</w:t>
      </w:r>
      <w:r>
        <w:rPr>
          <w:rFonts w:ascii="SBL Hebrew" w:hAnsi="SBL Hebrew" w:cs="SBL Hebrew"/>
          <w:color w:val="008080"/>
          <w:sz w:val="24"/>
          <w:szCs w:val="28"/>
          <w:rtl/>
          <w:lang w:bidi="he-IL"/>
        </w:rPr>
        <w:t xml:space="preserve">שׁמְעוּ </w:t>
      </w:r>
      <w:r w:rsidRPr="00D93061">
        <w:rPr>
          <w:rFonts w:ascii="Times New Roman" w:hAnsi="Times New Roman" w:cs="Times New Roman"/>
          <w:color w:val="000000"/>
          <w:sz w:val="24"/>
          <w:szCs w:val="24"/>
        </w:rPr>
        <w:t>, is meant to remind the kingly house of its origin, its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ancestor David, who walked in the ways of the Lord. — The second half of the verse, “lest my fury,” etc., runs like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253903" w:rsidRDefault="00100EF5" w:rsidP="00EB1524">
      <w:pPr>
        <w:pStyle w:val="Heading7"/>
      </w:pPr>
      <w:r w:rsidRPr="003B24C7">
        <w:t xml:space="preserve"> Jer. </w:t>
      </w:r>
      <w:r w:rsidRPr="00D93061">
        <w:t xml:space="preserve"> 21:13, 14.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The chastisement of Jerusalem.</w:t>
      </w:r>
      <w:r w:rsidRPr="00D93061">
        <w:rPr>
          <w:rFonts w:ascii="Times New Roman" w:hAnsi="Times New Roman" w:cs="Times New Roman"/>
          <w:color w:val="000000"/>
          <w:sz w:val="24"/>
          <w:szCs w:val="24"/>
        </w:rPr>
        <w:t xml:space="preserve">V. 13.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inhabitress of the valley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the rock of the plain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who say: Who shall come down against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who shall come into our dwellings?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And will visit you</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according to the fruit of your doings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kindle a fire in her forest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it may devour all her surroundings.”</w:t>
      </w:r>
      <w:r w:rsidRPr="00D93061">
        <w:rPr>
          <w:rFonts w:ascii="Times New Roman" w:hAnsi="Times New Roman" w:cs="Times New Roman"/>
          <w:color w:val="000000"/>
          <w:sz w:val="24"/>
          <w:szCs w:val="24"/>
        </w:rPr>
        <w:t>This threatening is levelled against the citizens of Jerusalem, who vaunted the impregnableness of their city. The inhabitress of the valley is the daughter of Zion, the population of Jerusalem personified. The situation of the city is spoken of as</w:t>
      </w:r>
      <w:r>
        <w:rPr>
          <w:rFonts w:ascii="SBL Hebrew" w:hAnsi="SBL Hebrew" w:cs="SBL Hebrew"/>
          <w:color w:val="008080"/>
          <w:sz w:val="24"/>
          <w:szCs w:val="28"/>
          <w:rtl/>
          <w:lang w:bidi="he-IL"/>
        </w:rPr>
        <w:t xml:space="preserve">עמֶק </w:t>
      </w:r>
      <w:r w:rsidRPr="00D93061">
        <w:rPr>
          <w:rFonts w:ascii="Times New Roman" w:hAnsi="Times New Roman" w:cs="Times New Roman"/>
          <w:color w:val="000000"/>
          <w:sz w:val="24"/>
          <w:szCs w:val="24"/>
        </w:rPr>
        <w:t xml:space="preserve">, ravine between mountains, in respect that Jerusalem was encircled by mountains of greater height (Psa. 125:2); and as rock of the plain, i.e., the region regarded as a level from which Mount Zion, the seat of the kingdom, rose, equivalent to rock of the field,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17:3. In the “rock” we think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specially of Mount Zion, and in the “valley” of the so-called lower city. The two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designations are chosen to indicate the strong situation of Jerusalem. On this the inhabitants pride themselves, who say: Who shall come down against us?</w:t>
      </w:r>
      <w:r>
        <w:rPr>
          <w:rFonts w:ascii="SBL Hebrew" w:hAnsi="SBL Hebrew" w:cs="SBL Hebrew"/>
          <w:color w:val="008080"/>
          <w:sz w:val="24"/>
          <w:szCs w:val="28"/>
          <w:rtl/>
          <w:lang w:bidi="he-IL"/>
        </w:rPr>
        <w:t xml:space="preserve"> יחַת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ינְחַת </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נחַת </w:t>
      </w:r>
      <w:r w:rsidRPr="00D93061">
        <w:rPr>
          <w:rFonts w:ascii="Times New Roman" w:hAnsi="Times New Roman" w:cs="Times New Roman"/>
          <w:color w:val="000000"/>
          <w:sz w:val="24"/>
          <w:szCs w:val="24"/>
        </w:rPr>
        <w:t xml:space="preserve">; cf. Ew. § 139,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 xml:space="preserve">Dwellings,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25:30, not cities or refuge or coverts of wild animals;</w:t>
      </w:r>
      <w:r>
        <w:rPr>
          <w:rFonts w:ascii="SBL Hebrew" w:hAnsi="SBL Hebrew" w:cs="SBL Hebrew"/>
          <w:color w:val="008080"/>
          <w:sz w:val="24"/>
          <w:szCs w:val="28"/>
          <w:rtl/>
          <w:lang w:bidi="he-IL"/>
        </w:rPr>
        <w:t xml:space="preserve"> מָעוֹן </w:t>
      </w:r>
      <w:r w:rsidRPr="00D93061">
        <w:rPr>
          <w:rFonts w:ascii="Times New Roman" w:hAnsi="Times New Roman" w:cs="Times New Roman"/>
          <w:color w:val="000000"/>
          <w:sz w:val="24"/>
          <w:szCs w:val="24"/>
        </w:rPr>
        <w:t xml:space="preserve">has not this force, but can at most acquire it from the context; see Del. on Psa. 26:8. The strength of the city will not shield the inhabitants from the punishment with which God will visit them. “According to the fruit,” etc.,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17:10. I kindle fire in her forest. The city is a forest of houses, and the figure is to be explained by the simile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22:6, but was not suggested by</w:t>
      </w:r>
      <w:r>
        <w:rPr>
          <w:rFonts w:ascii="SBL Hebrew" w:hAnsi="SBL Hebrew" w:cs="SBL Hebrew"/>
          <w:color w:val="008080"/>
          <w:sz w:val="24"/>
          <w:szCs w:val="28"/>
          <w:rtl/>
          <w:lang w:bidi="he-IL"/>
        </w:rPr>
        <w:t xml:space="preserve"> מָעוֹן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lustra ferarum </w:t>
      </w:r>
      <w:r w:rsidRPr="00D93061">
        <w:rPr>
          <w:rFonts w:ascii="Times New Roman" w:hAnsi="Times New Roman" w:cs="Times New Roman"/>
          <w:color w:val="000000"/>
          <w:sz w:val="24"/>
          <w:szCs w:val="24"/>
        </w:rPr>
        <w:t>(Hitz.). All her surroundings, how much more then the city itself!</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p>
    <w:p w:rsidR="00253903" w:rsidRDefault="00100EF5" w:rsidP="00EB1524">
      <w:pPr>
        <w:pStyle w:val="Heading5"/>
      </w:pPr>
      <w:r w:rsidRPr="003B24C7">
        <w:t>Jer.</w:t>
      </w:r>
      <w:r w:rsidRPr="00D93061">
        <w:t xml:space="preserve"> 22:1-23:8.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Rebuke of the Ungodly Kings Jehoiakim and Jehoiachin, and Promise of a Righteous Branch of David. — This discourse begins with an exhortation to the king, his servants, and the people to do right and justice, and to eschew all unrighteousness, and with the warning, that in case of the contrary the royal palace will be reduced to ruins and Jerusalem destroyed by fire. After touching briefly on the fate of Jehoahaz, who has been deported to Egypt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10-12), the discourse turns against Jehoiakim, rebukes his tyranny, in that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builds his house with unrighteousness and schemes only bloodshed and violence, and threatens him with ignominious ruin (vv. 13-19). Then, after a threatening against Jerusalem (vv. 20-23), it deals with Jechoniah, who is told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shall be carried to Babylon never to return, and without any descendant to sit on his throne (vv. 24-30). Next, after an outcry of grief at the wicked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shepherds, follows the promise that the Lord will gather the remnant of His flock out of all the lands whither they have been driven, that He will restore them to their fields and multiply them, and that He will raise up to them a good shepherd in the righteous branch of David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23:1-8). — According to</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 Jeremiah spoke these words in the house of the king of Judah; whence we see that in this passage we have not merely ideas and scraps of addresses gathered together, such as had been on various occasions orally delivered by the prophet. It further appears from v. 10 and vv. 13-17, that the portion of the discourse addressed to Jehoiakim was uttered in the first year of his reign; and from v. 24, where Jechoniah is addressed as king, that the utterance concerning him belongs to the short period (only three months long) of his reign. But the utterance concerning Jechoniah is joined with that concerning Jehoiakim on account of the close relationship in matter between them. The exhortation and warning against injustice, forming the introduction, as regards it contents, fits very well into the time of Jehoiakim (cf. v. 17 with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 The promise with which the discourse concludes was apparently not spoken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till the time of Jechoniah, shortly before his being taken to Babylon. So that we have here the discourses of Jeremiah belonging to the times of Jehoiakim and Jehoiachin respectively, joined into one continuous whole</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253903" w:rsidRDefault="00100EF5" w:rsidP="00EB1524">
      <w:pPr>
        <w:pStyle w:val="Heading6"/>
      </w:pPr>
      <w:r w:rsidRPr="003B24C7">
        <w:t xml:space="preserve"> Jer. </w:t>
      </w:r>
      <w:r w:rsidRPr="00D93061">
        <w:t xml:space="preserve"> 22:1-9.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1E6CB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00"/>
          <w:sz w:val="24"/>
          <w:szCs w:val="24"/>
        </w:rPr>
        <w:t>The king is warned against injustice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violent oppression of the poor and defenceless.</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“Thus said Jahveh: Go down to the house of the king of Judah and speak there this word</w:t>
      </w:r>
      <w:r w:rsidRPr="00D93061">
        <w:rPr>
          <w:rFonts w:ascii="Times New Roman" w:hAnsi="Times New Roman" w:cs="Times New Roman"/>
          <w:color w:val="000000"/>
          <w:sz w:val="24"/>
          <w:szCs w:val="24"/>
        </w:rPr>
        <w:t>, V. 2</w:t>
      </w:r>
      <w:r w:rsidRPr="00D93061">
        <w:rPr>
          <w:rFonts w:ascii="Times New Roman" w:hAnsi="Times New Roman" w:cs="Times New Roman"/>
          <w:i/>
          <w:iCs/>
          <w:color w:val="000000"/>
          <w:sz w:val="24"/>
          <w:szCs w:val="24"/>
        </w:rPr>
        <w:t>. And say: 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sittest upon the throne of David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servants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go in by these gates.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Thus hath Jahveh said: Do ye right and justice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save the despoiled out of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hand of the oppressor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stranger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orphan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widow do no wrong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violence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innocent blood shed not in this place.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For if ye will do this word indeed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by the gates of this place there shall come in kings that sit upon the throne of David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riding in chariots and on horses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servants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his people.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But if ye hearken not to these words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myself have I sworn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this house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shall become a desolation.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For thus hath Jahveh said concerning</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house of the king of Judah: A Gilead art thou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head of Lebanon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surely I will make thee a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cities uninhabited</w:t>
      </w:r>
      <w:r w:rsidRPr="00D93061">
        <w:rPr>
          <w:rFonts w:ascii="Times New Roman" w:hAnsi="Times New Roman" w:cs="Times New Roman"/>
          <w:color w:val="000000"/>
          <w:sz w:val="24"/>
          <w:szCs w:val="24"/>
        </w:rPr>
        <w:t>; V. 7</w:t>
      </w:r>
      <w:r w:rsidRPr="00D93061">
        <w:rPr>
          <w:rFonts w:ascii="Times New Roman" w:hAnsi="Times New Roman" w:cs="Times New Roman"/>
          <w:i/>
          <w:iCs/>
          <w:color w:val="000000"/>
          <w:sz w:val="24"/>
          <w:szCs w:val="24"/>
        </w:rPr>
        <w:t>. And will consecrate against thee destroyers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each with his tools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 shall hew down the choice of thy cedars and cast them into the fire.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8</w:t>
      </w:r>
      <w:r w:rsidRPr="00D93061">
        <w:rPr>
          <w:rFonts w:ascii="Times New Roman" w:hAnsi="Times New Roman" w:cs="Times New Roman"/>
          <w:i/>
          <w:iCs/>
          <w:color w:val="000000"/>
          <w:sz w:val="24"/>
          <w:szCs w:val="24"/>
        </w:rPr>
        <w:t>. And there shall pass may peoples by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one shall say to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other: Wherefore hath Jahveh done thus unto this great city?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will say: Because they have forsaken the covenant of Jahveh their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worshipped other gods and served them.”</w:t>
      </w:r>
      <w:r w:rsidRPr="00D93061">
        <w:rPr>
          <w:rFonts w:ascii="Times New Roman" w:hAnsi="Times New Roman" w:cs="Times New Roman"/>
          <w:color w:val="000000"/>
          <w:sz w:val="24"/>
          <w:szCs w:val="24"/>
        </w:rPr>
        <w:t xml:space="preserve">Go down into the house of the king. The prophet could go down only from the temple;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36:12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26:10. Not only the king is to hear the word of the Lord, but his servants too, and the people, who go in by these gates,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gates of the royal castle. The exhortation: to do right and justice, etc., is only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expansion of the brief counsel 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21:12, and that brought home to the heart of the whole people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7:6, cf. Eze. 22:6f. The form</w:t>
      </w:r>
      <w:r>
        <w:rPr>
          <w:rFonts w:ascii="SBL Hebrew" w:hAnsi="SBL Hebrew" w:cs="SBL Hebrew"/>
          <w:color w:val="008080"/>
          <w:sz w:val="24"/>
          <w:szCs w:val="28"/>
          <w:rtl/>
          <w:lang w:bidi="he-IL"/>
        </w:rPr>
        <w:t xml:space="preserve"> עשׁוֹק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עוֹשׁק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21:12, occurs only here, but is formed analogously to</w:t>
      </w:r>
      <w:r>
        <w:rPr>
          <w:rFonts w:ascii="SBL Hebrew" w:hAnsi="SBL Hebrew" w:cs="SBL Hebrew"/>
          <w:color w:val="008080"/>
          <w:sz w:val="24"/>
          <w:szCs w:val="28"/>
          <w:rtl/>
          <w:lang w:bidi="he-IL"/>
        </w:rPr>
        <w:t xml:space="preserve">גּדוֹל </w:t>
      </w:r>
      <w:r w:rsidRPr="00D93061">
        <w:rPr>
          <w:rFonts w:ascii="Times New Roman" w:hAnsi="Times New Roman" w:cs="Times New Roman"/>
          <w:color w:val="000000"/>
          <w:sz w:val="24"/>
          <w:szCs w:val="24"/>
        </w:rPr>
        <w:t>, and cannot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objected to.</w:t>
      </w:r>
      <w:r>
        <w:rPr>
          <w:rFonts w:ascii="SBL Hebrew" w:hAnsi="SBL Hebrew" w:cs="SBL Hebrew"/>
          <w:color w:val="008080"/>
          <w:sz w:val="24"/>
          <w:szCs w:val="28"/>
          <w:rtl/>
          <w:lang w:bidi="he-IL"/>
        </w:rPr>
        <w:t xml:space="preserve"> אַל־תֹּנוּ </w:t>
      </w:r>
      <w:r w:rsidRPr="00D93061">
        <w:rPr>
          <w:rFonts w:ascii="Times New Roman" w:hAnsi="Times New Roman" w:cs="Times New Roman"/>
          <w:color w:val="000000"/>
          <w:sz w:val="24"/>
          <w:szCs w:val="24"/>
        </w:rPr>
        <w:t xml:space="preserve">is strengthened by “do no violence.” On “kings riding,” etc.,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17:25. — With v. 5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17:27, where, however, the threatening is otherwise worded.</w:t>
      </w:r>
      <w:r>
        <w:rPr>
          <w:rFonts w:ascii="SBL Hebrew" w:hAnsi="SBL Hebrew" w:cs="SBL Hebrew"/>
          <w:color w:val="008080"/>
          <w:sz w:val="24"/>
          <w:szCs w:val="28"/>
          <w:rtl/>
          <w:lang w:bidi="he-IL"/>
        </w:rPr>
        <w:t xml:space="preserve">בִּי נשְׁבַּעְתִּי </w:t>
      </w:r>
      <w:r w:rsidRPr="00D93061">
        <w:rPr>
          <w:rFonts w:ascii="Times New Roman" w:hAnsi="Times New Roman" w:cs="Times New Roman"/>
          <w:color w:val="000000"/>
          <w:sz w:val="24"/>
          <w:szCs w:val="24"/>
        </w:rPr>
        <w:t>, cf. Gen. 22:16.</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introduces the contents of the oath. “This house” is the royal palace.</w:t>
      </w:r>
      <w:r>
        <w:rPr>
          <w:rFonts w:ascii="SBL Hebrew" w:hAnsi="SBL Hebrew" w:cs="SBL Hebrew"/>
          <w:color w:val="007F7F"/>
          <w:sz w:val="24"/>
          <w:szCs w:val="28"/>
          <w:rtl/>
          <w:lang w:bidi="he-IL"/>
        </w:rPr>
        <w:t xml:space="preserve"> לחָרְבָּה </w:t>
      </w:r>
      <w:r w:rsidRPr="00D93061">
        <w:rPr>
          <w:rFonts w:ascii="Times New Roman" w:hAnsi="Times New Roman" w:cs="Times New Roman"/>
          <w:color w:val="000000"/>
          <w:sz w:val="24"/>
          <w:szCs w:val="24"/>
        </w:rPr>
        <w:t xml:space="preserve">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7:34,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27:17. The threatening is illustrated in v. 6 by further description of the destruction of the palace. The royal castle is addressed, and, in respect of its lofty situation and magnificence, is called a Gilead and a head of Lebanon. It lay on the north-eastern eminence of Mount Zion (see on 1Ki. 7:12, note 1), and contained the so-called forest-house of Lebanon (1Ki. 7:2-5) and various other buildings built of cedar, or, at least, faced with cedar planks (cf. vv. 14, 23); so that the entire building might be compared to a forest of cedars on the summit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Lebanon. In the comparison to Gilead, Gilead can hardly be adduced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respect of its great fertility as a pasturing land (Num. 32:1; Mic. 7:14), but in virtue of the thickly wooded covering of the hill-country of Gilead on both sides of the Jabbok. This is still in great measure clothed with oak thickets and, according to Buckingham, the most beautiful forest tracts that can be imagined; cf. C. v. Raumer, </w:t>
      </w:r>
      <w:r w:rsidRPr="00D93061">
        <w:rPr>
          <w:rFonts w:ascii="Times New Roman" w:hAnsi="Times New Roman" w:cs="Times New Roman"/>
          <w:i/>
          <w:iCs/>
          <w:color w:val="000000"/>
          <w:sz w:val="24"/>
          <w:szCs w:val="24"/>
        </w:rPr>
        <w:t xml:space="preserve">Pal. </w:t>
      </w:r>
      <w:r w:rsidRPr="00D93061">
        <w:rPr>
          <w:rFonts w:ascii="Times New Roman" w:hAnsi="Times New Roman" w:cs="Times New Roman"/>
          <w:color w:val="000000"/>
          <w:sz w:val="24"/>
          <w:szCs w:val="24"/>
        </w:rPr>
        <w:t xml:space="preserve">S. 82. </w:t>
      </w:r>
      <w:r w:rsidR="001E6CBD">
        <w:rPr>
          <w:rStyle w:val="FootnoteReference"/>
          <w:rFonts w:ascii="Times New Roman" w:hAnsi="Times New Roman" w:cs="Times New Roman"/>
          <w:color w:val="000000"/>
          <w:sz w:val="24"/>
          <w:szCs w:val="24"/>
        </w:rPr>
        <w:footnoteReference w:id="29"/>
      </w:r>
    </w:p>
    <w:p w:rsidR="001E6CBD" w:rsidRPr="001E6CBD" w:rsidRDefault="001E6CBD" w:rsidP="001E6CBD">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Pr>
          <w:rFonts w:ascii="SBL Hebrew" w:hAnsi="SBL Hebrew" w:cs="SBL Hebrew"/>
          <w:color w:val="008080"/>
          <w:sz w:val="24"/>
          <w:szCs w:val="28"/>
          <w:rtl/>
          <w:lang w:bidi="he-IL"/>
        </w:rPr>
        <w:t xml:space="preserve"> אִם לא</w:t>
      </w:r>
      <w:r w:rsidRPr="00D93061">
        <w:rPr>
          <w:rFonts w:ascii="Times New Roman" w:hAnsi="Times New Roman" w:cs="Times New Roman"/>
          <w:color w:val="000000"/>
          <w:sz w:val="24"/>
          <w:szCs w:val="24"/>
        </w:rPr>
        <w:t>is a particle of asseveration. This glorious forest of cedar buildings is to become a</w:t>
      </w:r>
      <w:r>
        <w:rPr>
          <w:rFonts w:ascii="SBL Hebrew" w:hAnsi="SBL Hebrew" w:cs="SBL Hebrew"/>
          <w:color w:val="008080"/>
          <w:sz w:val="24"/>
          <w:szCs w:val="28"/>
          <w:rtl/>
          <w:lang w:bidi="he-IL"/>
        </w:rPr>
        <w:t xml:space="preserve">מִדְבָּר </w:t>
      </w:r>
      <w:r w:rsidRPr="00D93061">
        <w:rPr>
          <w:rFonts w:ascii="Times New Roman" w:hAnsi="Times New Roman" w:cs="Times New Roman"/>
          <w:color w:val="000000"/>
          <w:sz w:val="24"/>
          <w:szCs w:val="24"/>
        </w:rPr>
        <w:t xml:space="preserve">, a treeless steppe, cities uninhabited. “Cities” refers to the thing compared, not to the emblem; and the plural, as being the form for indefinite generality, presents no difficulty. And the attachment thereto of a singular predicate has many analogies in its support, cf. Ew. § 317,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נוֹשָׁבוּ </w:t>
      </w:r>
      <w:r w:rsidRPr="00D93061">
        <w:rPr>
          <w:rFonts w:ascii="Times New Roman" w:hAnsi="Times New Roman" w:cs="Times New Roman"/>
          <w:color w:val="000000"/>
          <w:sz w:val="24"/>
          <w:szCs w:val="24"/>
        </w:rPr>
        <w:t xml:space="preserve">is an uncalled for emendation of the </w:t>
      </w:r>
      <w:r w:rsidRPr="00D93061">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נוֹשָׁבָה </w:t>
      </w:r>
      <w:r w:rsidRPr="00D93061">
        <w:rPr>
          <w:rFonts w:ascii="Times New Roman" w:hAnsi="Times New Roman" w:cs="Times New Roman"/>
          <w:color w:val="000000"/>
          <w:sz w:val="24"/>
          <w:szCs w:val="24"/>
        </w:rPr>
        <w:t>, cf. 6:5. — ”I consecrate,” in respect that the destroyers are warriors whom God sends as the executors of His will, see on 6:4. With “a man and his weapons,” cf. Eze. 9:2. In keeping with the figure of a forest, the destruction is represented as the hewing down of the choicest cedars; cf. Isa. 10:34. — Thus is to be accomplished in Jerusalem what Moses threatened,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29:33; the destroyed city will become a monument of God’s wrath against the transgressors of His covenant. V. 8 is modelled upon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w:t>
      </w:r>
      <w:proofErr w:type="gramStart"/>
      <w:r w:rsidRPr="00D93061">
        <w:rPr>
          <w:rFonts w:ascii="Times New Roman" w:hAnsi="Times New Roman" w:cs="Times New Roman"/>
          <w:color w:val="000000"/>
          <w:sz w:val="24"/>
          <w:szCs w:val="24"/>
        </w:rPr>
        <w:t>23ff.,</w:t>
      </w:r>
      <w:proofErr w:type="gramEnd"/>
      <w:r w:rsidRPr="00D93061">
        <w:rPr>
          <w:rFonts w:ascii="Times New Roman" w:hAnsi="Times New Roman" w:cs="Times New Roman"/>
          <w:color w:val="000000"/>
          <w:sz w:val="24"/>
          <w:szCs w:val="24"/>
        </w:rPr>
        <w:t xml:space="preserve"> cf. 1Ki. 9:8f., and made to bear upon Jerusalem, since, along with the palace, the city too is destroyed by the enemy.From v. 10 onwards the exhortation to the evil shepherds becomes a prophecy concerning the kings of that time, who by their godless courses hurried on the threatened destruction. The prophecy begins with King Jehoahaz, who, after a reign of three months, had bee discrowned by Pharaoh Necho and carried captive to Egypt; 2Ki. 23:30-35, 2Ch. 36:1-4</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253903" w:rsidRDefault="00100EF5" w:rsidP="00EB1524">
      <w:pPr>
        <w:pStyle w:val="Heading6"/>
      </w:pPr>
      <w:r w:rsidRPr="003B24C7">
        <w:t xml:space="preserve"> Jer. </w:t>
      </w:r>
      <w:r w:rsidRPr="00D93061">
        <w:t xml:space="preserve"> 22:10-12. </w:t>
      </w:r>
    </w:p>
    <w:p w:rsidR="00253903" w:rsidRDefault="00253903" w:rsidP="00253903">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On Jehoahaz.</w:t>
      </w:r>
      <w:r w:rsidRPr="00D93061">
        <w:rPr>
          <w:rFonts w:ascii="Times New Roman" w:hAnsi="Times New Roman" w:cs="Times New Roman"/>
          <w:color w:val="000000"/>
          <w:sz w:val="24"/>
          <w:szCs w:val="24"/>
        </w:rPr>
        <w:t xml:space="preserve">V. 10. </w:t>
      </w:r>
      <w:r w:rsidRPr="00D93061">
        <w:rPr>
          <w:rFonts w:ascii="Times New Roman" w:hAnsi="Times New Roman" w:cs="Times New Roman"/>
          <w:i/>
          <w:iCs/>
          <w:color w:val="000000"/>
          <w:sz w:val="24"/>
          <w:szCs w:val="24"/>
        </w:rPr>
        <w:t>“Weep not for the dead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bemoan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weep rather for him that is gone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he shall no more return and see the land of his birth.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For thus saith Jahveh concerning Shallum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son of Josiah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became king in his father Josiah’s stead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who went forth from this place: He shall not return thither more</w:t>
      </w:r>
      <w:r w:rsidRPr="00D93061">
        <w:rPr>
          <w:rFonts w:ascii="Times New Roman" w:hAnsi="Times New Roman" w:cs="Times New Roman"/>
          <w:color w:val="000000"/>
          <w:sz w:val="24"/>
          <w:szCs w:val="24"/>
        </w:rPr>
        <w:t>; V. 12</w:t>
      </w:r>
      <w:r w:rsidRPr="00D93061">
        <w:rPr>
          <w:rFonts w:ascii="Times New Roman" w:hAnsi="Times New Roman" w:cs="Times New Roman"/>
          <w:i/>
          <w:iCs/>
          <w:color w:val="000000"/>
          <w:sz w:val="24"/>
          <w:szCs w:val="24"/>
        </w:rPr>
        <w:t>. but in the place whither they have carried hi captive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 shall he die and see this land no more.”</w:t>
      </w:r>
      <w:r w:rsidRPr="00D93061">
        <w:rPr>
          <w:rFonts w:ascii="Times New Roman" w:hAnsi="Times New Roman" w:cs="Times New Roman"/>
          <w:color w:val="000000"/>
          <w:sz w:val="24"/>
          <w:szCs w:val="24"/>
        </w:rPr>
        <w:t>The clause: weep not for the dead, with which the prophecy on Shallum is begun, shows that the mourning for King Josiah was kept up and was still heartily felt amongst the people (2Ch. 35:24ff.), and that the circumstances of his death were still fresh in their memory.</w:t>
      </w:r>
      <w:r>
        <w:rPr>
          <w:rFonts w:ascii="SBL Hebrew" w:hAnsi="SBL Hebrew" w:cs="SBL Hebrew"/>
          <w:color w:val="008080"/>
          <w:sz w:val="24"/>
          <w:szCs w:val="28"/>
          <w:rtl/>
          <w:lang w:bidi="he-IL"/>
        </w:rPr>
        <w:t xml:space="preserve"> למת </w:t>
      </w:r>
      <w:r w:rsidRPr="00D93061">
        <w:rPr>
          <w:rFonts w:ascii="Times New Roman" w:hAnsi="Times New Roman" w:cs="Times New Roman"/>
          <w:color w:val="000000"/>
          <w:sz w:val="24"/>
          <w:szCs w:val="24"/>
        </w:rPr>
        <w:t>without the article, although Josiah, slain in battle at Megiddo, is meant, because there was no design particularly to define the person. Him that goes or is gone away. He, again, is defined and called Shallum. This Shallum, who became king in his father Josiah’s place, can be none other than Josiah’s successor, who is called Joahaz in 2Ki. 23:30ff., 2Ch. 36:1; as was seen by Chrysost. and Aben-Ezra, and, since Grotius, by most commentators. The only question is, why he should here be called Shallum. According to Frc. Junius, Hitz., and Graf, Jeremiah compares Joahaz on account of his short reign with Shallum in Israel, who reigned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one month (2Ki. 15:13), and ironically calls him Shallum, as Jezebel called Jehu,</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Zimri </w:t>
      </w:r>
      <w:r w:rsidRPr="00D93061">
        <w:rPr>
          <w:rFonts w:ascii="Times New Roman" w:hAnsi="Times New Roman" w:cs="Times New Roman"/>
          <w:color w:val="000000"/>
          <w:sz w:val="24"/>
          <w:szCs w:val="24"/>
        </w:rPr>
        <w:t xml:space="preserve">murderer of his lord, 2Ki. 9:31. This explanation is unquestionably erroneous, since irony of such a sort is inconsistent with what Jeremiah says of Shallum. More plausible seems Hgstb.’s opinion, </w:t>
      </w:r>
      <w:r w:rsidRPr="00D93061">
        <w:rPr>
          <w:rFonts w:ascii="Times New Roman" w:hAnsi="Times New Roman" w:cs="Times New Roman"/>
          <w:i/>
          <w:iCs/>
          <w:color w:val="000000"/>
          <w:sz w:val="24"/>
          <w:szCs w:val="24"/>
        </w:rPr>
        <w:t xml:space="preserve">Christ. </w:t>
      </w:r>
      <w:r w:rsidRPr="00D93061">
        <w:rPr>
          <w:rFonts w:ascii="Times New Roman" w:hAnsi="Times New Roman" w:cs="Times New Roman"/>
          <w:color w:val="000000"/>
          <w:sz w:val="24"/>
          <w:szCs w:val="24"/>
        </w:rPr>
        <w:t>ii. p. 401, that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gives Joahaz the name Shallum, i.e., the requited (cf.</w:t>
      </w:r>
      <w:r>
        <w:rPr>
          <w:rFonts w:ascii="SBL Hebrew" w:hAnsi="SBL Hebrew" w:cs="SBL Hebrew"/>
          <w:b/>
          <w:color w:val="007F7F"/>
          <w:sz w:val="24"/>
          <w:szCs w:val="28"/>
          <w:rtl/>
          <w:lang w:bidi="he-IL"/>
        </w:rPr>
        <w:t xml:space="preserve">שּׁלּם </w:t>
      </w:r>
      <w:r w:rsidRPr="00D93061">
        <w:rPr>
          <w:rFonts w:ascii="Times New Roman" w:hAnsi="Times New Roman" w:cs="Times New Roman"/>
          <w:color w:val="000000"/>
          <w:sz w:val="24"/>
          <w:szCs w:val="24"/>
        </w:rPr>
        <w:t>, 1Ch. 6:13,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מְשֻׁלּם </w:t>
      </w:r>
      <w:r w:rsidRPr="00D93061">
        <w:rPr>
          <w:rFonts w:ascii="Times New Roman" w:hAnsi="Times New Roman" w:cs="Times New Roman"/>
          <w:color w:val="000000"/>
          <w:sz w:val="24"/>
          <w:szCs w:val="24"/>
        </w:rPr>
        <w:t xml:space="preserve">, 1Ch. 9:11), as </w:t>
      </w:r>
      <w:r w:rsidRPr="00D93061">
        <w:rPr>
          <w:rFonts w:ascii="Times New Roman" w:hAnsi="Times New Roman" w:cs="Times New Roman"/>
          <w:i/>
          <w:iCs/>
          <w:color w:val="000000"/>
          <w:sz w:val="24"/>
          <w:szCs w:val="24"/>
        </w:rPr>
        <w:t>nomen reale</w:t>
      </w:r>
      <w:r w:rsidRPr="00D93061">
        <w:rPr>
          <w:rFonts w:ascii="Times New Roman" w:hAnsi="Times New Roman" w:cs="Times New Roman"/>
          <w:color w:val="000000"/>
          <w:sz w:val="24"/>
          <w:szCs w:val="24"/>
        </w:rPr>
        <w:t>, to mark him out as the man the Lord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punished for the evil of his doings. But this conjecture too is overthrown by the fact, that in the genealogy of the kings of Judah, 1Ch. 3:15, we find among the four sons of Josiah the name</w:t>
      </w:r>
      <w:r>
        <w:rPr>
          <w:rFonts w:ascii="SBL Hebrew" w:hAnsi="SBL Hebrew" w:cs="SBL Hebrew"/>
          <w:color w:val="008080"/>
          <w:sz w:val="24"/>
          <w:szCs w:val="28"/>
          <w:rtl/>
          <w:lang w:bidi="he-IL"/>
        </w:rPr>
        <w:t xml:space="preserve"> שׁלּוּם </w:t>
      </w:r>
      <w:r w:rsidRPr="00D93061">
        <w:rPr>
          <w:rFonts w:ascii="Times New Roman" w:hAnsi="Times New Roman" w:cs="Times New Roman"/>
          <w:color w:val="000000"/>
          <w:sz w:val="24"/>
          <w:szCs w:val="24"/>
        </w:rPr>
        <w:t>instead of Joahaz. Now this name cannot have come there from the present passage, for the genealogies of Chronicles are derived from old family registers. That this is so in the case of Josiah’s sons, appears from the mention there of a fourth, Johanan, over and above the three known to history, of whom we hear nothing more. In the genealogical tables persons are universally mentioned by their own proper names, not according to “renamings” or surnames, except in the case that these have received the currency and value of historical names, as e.g., Israel for Jacob. On the ground of the genealogical table 1Ch. 3 we must accordingly hold that Joahaz was properly called Shallum, and that probably at his accession he assumed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name</w:t>
      </w:r>
      <w:r>
        <w:rPr>
          <w:rFonts w:ascii="SBL Hebrew" w:hAnsi="SBL Hebrew" w:cs="SBL Hebrew"/>
          <w:color w:val="008080"/>
          <w:sz w:val="24"/>
          <w:szCs w:val="28"/>
          <w:rtl/>
          <w:lang w:bidi="he-IL"/>
        </w:rPr>
        <w:t xml:space="preserve">יוָֹאחָז </w:t>
      </w:r>
      <w:r w:rsidRPr="00D93061">
        <w:rPr>
          <w:rFonts w:ascii="Times New Roman" w:hAnsi="Times New Roman" w:cs="Times New Roman"/>
          <w:color w:val="000000"/>
          <w:sz w:val="24"/>
          <w:szCs w:val="24"/>
        </w:rPr>
        <w:t xml:space="preserve">, “Jahveh sustains, holds.” But Jeremiah might still have used the name Shallum in preference to the assumed </w:t>
      </w:r>
      <w:r w:rsidRPr="00D93061">
        <w:rPr>
          <w:rFonts w:ascii="Times New Roman" w:hAnsi="Times New Roman" w:cs="Times New Roman"/>
          <w:i/>
          <w:iCs/>
          <w:color w:val="000000"/>
          <w:sz w:val="24"/>
          <w:szCs w:val="24"/>
        </w:rPr>
        <w:t>Joahaz</w:t>
      </w:r>
      <w:r w:rsidRPr="00D93061">
        <w:rPr>
          <w:rFonts w:ascii="Times New Roman" w:hAnsi="Times New Roman" w:cs="Times New Roman"/>
          <w:color w:val="000000"/>
          <w:sz w:val="24"/>
          <w:szCs w:val="24"/>
        </w:rPr>
        <w:t>, because the former had verified itself in that king’s fate. With v. 11</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and 12, cf. 2Ki. 23:33-35. — The brief saying in regard to Joahaz forms the transition from the general censure of the wicked rulers of Judah who brought on the ruin of the kingdom, to the special predictions concerning the ungodly kings Jehoiakim and Jehoiachin, in whose time the judgment burst forth. In counselling not to weep for the dead king (Josiah), but for the departed one (Joahaz), Jeremiah does not mean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merely to bewail the lot of the king carried prisoner to Egypt, but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foreshadow the misery that awaits the whole people. From this point of view Calv. well says: </w:t>
      </w:r>
      <w:r w:rsidRPr="00D93061">
        <w:rPr>
          <w:rFonts w:ascii="Times New Roman" w:hAnsi="Times New Roman" w:cs="Times New Roman"/>
          <w:i/>
          <w:iCs/>
          <w:color w:val="000000"/>
          <w:sz w:val="24"/>
          <w:szCs w:val="24"/>
        </w:rPr>
        <w:t>si lugenda est urbis hujus clades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potius lugendi sunt qui manebunt superstites quam qui morientur. Mors enim erit quasi requies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erit portus ad finienda omnia mala: Vita autem longior nihil aliud erit quam continua miseriarum series</w:t>
      </w:r>
      <w:r w:rsidRPr="00D93061">
        <w:rPr>
          <w:rFonts w:ascii="Times New Roman" w:hAnsi="Times New Roman" w:cs="Times New Roman"/>
          <w:color w:val="000000"/>
          <w:sz w:val="24"/>
          <w:szCs w:val="24"/>
        </w:rPr>
        <w:t xml:space="preserve">; and further, that in the words: he shall no more return and see the land of his birth, Jeremiah shows: </w:t>
      </w:r>
      <w:r w:rsidRPr="00D93061">
        <w:rPr>
          <w:rFonts w:ascii="Times New Roman" w:hAnsi="Times New Roman" w:cs="Times New Roman"/>
          <w:i/>
          <w:iCs/>
          <w:color w:val="000000"/>
          <w:sz w:val="24"/>
          <w:szCs w:val="24"/>
        </w:rPr>
        <w:t>exilium fore quasi tabem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quae paulatim consumat miseros Judaeos. Ita mors fuisset illis dulcior longe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quam sic diu cruciari et nihil habere relaxationis. </w:t>
      </w:r>
      <w:r w:rsidRPr="00D93061">
        <w:rPr>
          <w:rFonts w:ascii="Times New Roman" w:hAnsi="Times New Roman" w:cs="Times New Roman"/>
          <w:color w:val="000000"/>
          <w:sz w:val="24"/>
          <w:szCs w:val="24"/>
        </w:rPr>
        <w:t>In the lot of the two kings the people had to recognise what was in store for itself</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A21EC6" w:rsidRDefault="00100EF5" w:rsidP="00EB1524">
      <w:pPr>
        <w:pStyle w:val="Heading6"/>
      </w:pPr>
      <w:r w:rsidRPr="003B24C7">
        <w:t xml:space="preserve"> Jer. </w:t>
      </w:r>
      <w:r w:rsidRPr="00D93061">
        <w:t xml:space="preserve"> 22:13-19.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i/>
          <w:iCs/>
          <w:color w:val="000000"/>
          <w:sz w:val="24"/>
          <w:szCs w:val="24"/>
        </w:rPr>
        <w:t>The woe uttered upon Jehoiakim.</w:t>
      </w:r>
      <w:r w:rsidRPr="00D93061">
        <w:rPr>
          <w:rFonts w:ascii="Times New Roman" w:hAnsi="Times New Roman" w:cs="Times New Roman"/>
          <w:color w:val="000000"/>
          <w:sz w:val="24"/>
          <w:szCs w:val="24"/>
        </w:rPr>
        <w:t xml:space="preserve">V. 13. </w:t>
      </w:r>
      <w:r w:rsidRPr="00D93061">
        <w:rPr>
          <w:rFonts w:ascii="Times New Roman" w:hAnsi="Times New Roman" w:cs="Times New Roman"/>
          <w:i/>
          <w:iCs/>
          <w:color w:val="000000"/>
          <w:sz w:val="24"/>
          <w:szCs w:val="24"/>
        </w:rPr>
        <w:t>“Woe unto him that buildeth his house with unrighteousness and his upper chambers with wrong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maketh his fellow labour for nought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giveth him not his hire</w:t>
      </w:r>
      <w:r w:rsidRPr="00D93061">
        <w:rPr>
          <w:rFonts w:ascii="Times New Roman" w:hAnsi="Times New Roman" w:cs="Times New Roman"/>
          <w:color w:val="000000"/>
          <w:sz w:val="24"/>
          <w:szCs w:val="24"/>
        </w:rPr>
        <w:t>; V. 14</w:t>
      </w:r>
      <w:r w:rsidRPr="00D93061">
        <w:rPr>
          <w:rFonts w:ascii="Times New Roman" w:hAnsi="Times New Roman" w:cs="Times New Roman"/>
          <w:i/>
          <w:iCs/>
          <w:color w:val="000000"/>
          <w:sz w:val="24"/>
          <w:szCs w:val="24"/>
        </w:rPr>
        <w:t>. That saith: I will build me a wide house and spacious upper chambers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cutteth him out many windows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covereth it with cedars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painteth it with vermilion.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15</w:t>
      </w:r>
      <w:r w:rsidRPr="00D93061">
        <w:rPr>
          <w:rFonts w:ascii="Times New Roman" w:hAnsi="Times New Roman" w:cs="Times New Roman"/>
          <w:i/>
          <w:iCs/>
          <w:color w:val="000000"/>
          <w:sz w:val="24"/>
          <w:szCs w:val="24"/>
        </w:rPr>
        <w:t>. Art thou a king of thou viest in cedar? Did not thy father eat and drink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do right and justice? Then it went well with him.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did justice to the poor and wretched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then it was well. Is not this to know me? saith Jahveh.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For on nothing are thine eyes and thy heart set but on gain and on the blood of the innocent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shed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on oppression and violence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do them.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Therefore thus saith Jahveh concerning Jehoiakim the son of Josiah king of Judah: They shall not mourn for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Alas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brother! and alas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sister! they shall not mourn for him: Alas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lord! and alas for his glory!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 ass’s burial shall his burial be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dragged and cast far away from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gates of Jerusalem.”</w:t>
      </w:r>
      <w:r w:rsidRPr="00D93061">
        <w:rPr>
          <w:rFonts w:ascii="Times New Roman" w:hAnsi="Times New Roman" w:cs="Times New Roman"/>
          <w:color w:val="000000"/>
          <w:sz w:val="24"/>
          <w:szCs w:val="24"/>
        </w:rPr>
        <w:t>The prediction as to Jehoiakim begins with a woe upon the unjust oppression of the people. The oppression consisted in his building a magnificent palace with the sweat and blood of his subjects, whom he compelled to do forced labour without giving the labourers wages. The people must have felt this burden 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more severely that Jehoiakim, to obtain the throne, had bound himself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pay to Pharaoh a large tribute, the gold and silver for which he raised from the population according to Pharaoh’s own valuation, 2Ki. 23:33ff. With “Woe to him that buildeth,” etc., cf. Hab. 2:12, Mic. 3:10. “That maketh his fellow labour,” lit., through his neighbour he works, i.e., he causes the work to be done by his neighbour (fellow-man) for nought, without giving him wages, forces him to unpaid statute-labour.</w:t>
      </w:r>
      <w:r>
        <w:rPr>
          <w:rFonts w:ascii="SBL Hebrew" w:hAnsi="SBL Hebrew" w:cs="SBL Hebrew"/>
          <w:color w:val="008080"/>
          <w:sz w:val="24"/>
          <w:szCs w:val="28"/>
          <w:rtl/>
          <w:lang w:bidi="he-IL"/>
        </w:rPr>
        <w:t xml:space="preserve"> עבַד בּ </w:t>
      </w:r>
      <w:r w:rsidRPr="00D93061">
        <w:rPr>
          <w:rFonts w:ascii="Times New Roman" w:hAnsi="Times New Roman" w:cs="Times New Roman"/>
          <w:color w:val="000000"/>
          <w:sz w:val="24"/>
          <w:szCs w:val="24"/>
        </w:rPr>
        <w:t>as in Lev. 25:39, 46.</w:t>
      </w:r>
      <w:r>
        <w:rPr>
          <w:rFonts w:ascii="SBL Hebrew" w:hAnsi="SBL Hebrew" w:cs="SBL Hebrew"/>
          <w:b/>
          <w:color w:val="007F7F"/>
          <w:sz w:val="24"/>
          <w:szCs w:val="28"/>
          <w:rtl/>
          <w:lang w:bidi="he-IL"/>
        </w:rPr>
        <w:t xml:space="preserve">פֹּאַל </w:t>
      </w:r>
      <w:r w:rsidRPr="00D93061">
        <w:rPr>
          <w:rFonts w:ascii="Times New Roman" w:hAnsi="Times New Roman" w:cs="Times New Roman"/>
          <w:color w:val="000000"/>
          <w:sz w:val="24"/>
          <w:szCs w:val="24"/>
        </w:rPr>
        <w:t>, labour,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work, gain, then wages, cf. Job. 7:2. Jehoiakim sought to increase the splendour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his kingship by palace-building. To this the speech points, put in his mouth at v. 14: I will build me</w:t>
      </w:r>
      <w:r>
        <w:rPr>
          <w:rFonts w:ascii="SBL Hebrew" w:hAnsi="SBL Hebrew" w:cs="SBL Hebrew"/>
          <w:color w:val="008080"/>
          <w:sz w:val="24"/>
          <w:szCs w:val="28"/>
          <w:rtl/>
          <w:lang w:bidi="he-IL"/>
        </w:rPr>
        <w:t xml:space="preserve">בּית מִדּוֹת </w:t>
      </w:r>
      <w:r w:rsidRPr="00D93061">
        <w:rPr>
          <w:rFonts w:ascii="Times New Roman" w:hAnsi="Times New Roman" w:cs="Times New Roman"/>
          <w:color w:val="000000"/>
          <w:sz w:val="24"/>
          <w:szCs w:val="24"/>
        </w:rPr>
        <w:t>, a house of extensions, i.e., a palace in the grand style, with spacious halls, vast chambers.</w:t>
      </w:r>
      <w:r>
        <w:rPr>
          <w:rFonts w:ascii="SBL Hebrew" w:hAnsi="SBL Hebrew" w:cs="SBL Hebrew"/>
          <w:color w:val="008080"/>
          <w:sz w:val="24"/>
          <w:szCs w:val="28"/>
          <w:rtl/>
          <w:lang w:bidi="he-IL"/>
        </w:rPr>
        <w:t xml:space="preserve"> מְרֻוָּח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רוַח </w:t>
      </w:r>
      <w:r w:rsidRPr="00D93061">
        <w:rPr>
          <w:rFonts w:ascii="Times New Roman" w:hAnsi="Times New Roman" w:cs="Times New Roman"/>
          <w:color w:val="000000"/>
          <w:sz w:val="24"/>
          <w:szCs w:val="24"/>
        </w:rPr>
        <w:t>, to find vent, cheer up, 1Sa. 16:23; not airy, but spacious, for quite a modest house might have airy chambers.</w:t>
      </w:r>
      <w:r>
        <w:rPr>
          <w:rFonts w:ascii="SBL Hebrew" w:hAnsi="SBL Hebrew" w:cs="SBL Hebrew"/>
          <w:color w:val="008080"/>
          <w:sz w:val="24"/>
          <w:szCs w:val="28"/>
          <w:rtl/>
          <w:lang w:bidi="he-IL"/>
        </w:rPr>
        <w:t xml:space="preserve"> וקָרַע </w:t>
      </w:r>
      <w:r w:rsidRPr="00D93061">
        <w:rPr>
          <w:rFonts w:ascii="Times New Roman" w:hAnsi="Times New Roman" w:cs="Times New Roman"/>
          <w:color w:val="000000"/>
          <w:sz w:val="24"/>
          <w:szCs w:val="24"/>
        </w:rPr>
        <w:t>is a continuation of the participle; literally: and he cuts himself out windows, makes huge openings in the walls for windows. This verb is used in 4:30 of opening up the eyes with paint.</w:t>
      </w:r>
      <w:r>
        <w:rPr>
          <w:rFonts w:ascii="SBL Hebrew" w:hAnsi="SBL Hebrew" w:cs="SBL Hebrew"/>
          <w:color w:val="008080"/>
          <w:sz w:val="24"/>
          <w:szCs w:val="28"/>
          <w:rtl/>
          <w:lang w:bidi="he-IL"/>
        </w:rPr>
        <w:t xml:space="preserve"> חַלּוֹנָי </w:t>
      </w:r>
      <w:r w:rsidRPr="00D93061">
        <w:rPr>
          <w:rFonts w:ascii="Times New Roman" w:hAnsi="Times New Roman" w:cs="Times New Roman"/>
          <w:color w:val="000000"/>
          <w:sz w:val="24"/>
          <w:szCs w:val="24"/>
        </w:rPr>
        <w:t xml:space="preserve">presents some difficulty, seeing that the suffix of the first person makes no sense. It has therefore been held to be a contracted plural form (Gesen. </w:t>
      </w:r>
      <w:r w:rsidRPr="00D93061">
        <w:rPr>
          <w:rFonts w:ascii="Times New Roman" w:hAnsi="Times New Roman" w:cs="Times New Roman"/>
          <w:i/>
          <w:iCs/>
          <w:color w:val="000000"/>
          <w:sz w:val="24"/>
          <w:szCs w:val="24"/>
        </w:rPr>
        <w:t xml:space="preserve">Lehrgeb. </w:t>
      </w:r>
      <w:r w:rsidRPr="00D93061">
        <w:rPr>
          <w:rFonts w:ascii="Times New Roman" w:hAnsi="Times New Roman" w:cs="Times New Roman"/>
          <w:color w:val="000000"/>
          <w:sz w:val="24"/>
          <w:szCs w:val="24"/>
        </w:rPr>
        <w:t xml:space="preserve">S. 523) or for a dual (Ew. § 177,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but without any proof of the existence of such formations, since</w:t>
      </w:r>
      <w:r>
        <w:rPr>
          <w:rFonts w:ascii="SBL Hebrew" w:hAnsi="SBL Hebrew" w:cs="SBL Hebrew"/>
          <w:color w:val="008080"/>
          <w:sz w:val="24"/>
          <w:szCs w:val="28"/>
          <w:rtl/>
          <w:lang w:bidi="he-IL"/>
        </w:rPr>
        <w:t>גּוֹבַ</w:t>
      </w:r>
      <w:proofErr w:type="gramStart"/>
      <w:r>
        <w:rPr>
          <w:rFonts w:ascii="SBL Hebrew" w:hAnsi="SBL Hebrew" w:cs="SBL Hebrew"/>
          <w:color w:val="008080"/>
          <w:sz w:val="24"/>
          <w:szCs w:val="28"/>
          <w:rtl/>
          <w:lang w:bidi="he-IL"/>
        </w:rPr>
        <w:t xml:space="preserve">י </w:t>
      </w:r>
      <w:r w:rsidRPr="00D93061">
        <w:rPr>
          <w:rFonts w:ascii="Times New Roman" w:hAnsi="Times New Roman" w:cs="Times New Roman"/>
          <w:color w:val="000000"/>
          <w:sz w:val="24"/>
          <w:szCs w:val="24"/>
        </w:rPr>
        <w:t>,</w:t>
      </w:r>
      <w:proofErr w:type="gramEnd"/>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7:1, Nah. 3:17, is to be otherwise explained (see on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7:1). Following on the back of J. D. Mich., Hitz., Graf, and Böttcher </w:t>
      </w:r>
      <w:r w:rsidRPr="00D93061">
        <w:rPr>
          <w:rFonts w:ascii="Times New Roman" w:hAnsi="Times New Roman" w:cs="Times New Roman"/>
          <w:i/>
          <w:iCs/>
          <w:color w:val="000000"/>
          <w:sz w:val="24"/>
          <w:szCs w:val="24"/>
        </w:rPr>
        <w:t xml:space="preserve">(ausf. Gramm. </w:t>
      </w:r>
      <w:r w:rsidRPr="00D93061">
        <w:rPr>
          <w:rFonts w:ascii="Times New Roman" w:hAnsi="Times New Roman" w:cs="Times New Roman"/>
          <w:color w:val="000000"/>
          <w:sz w:val="24"/>
          <w:szCs w:val="24"/>
        </w:rPr>
        <w:t>§ 414) propose to connect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 סָפוּן </w:t>
      </w:r>
      <w:r w:rsidRPr="00D93061">
        <w:rPr>
          <w:rFonts w:ascii="Times New Roman" w:hAnsi="Times New Roman" w:cs="Times New Roman"/>
          <w:color w:val="000000"/>
          <w:sz w:val="24"/>
          <w:szCs w:val="24"/>
        </w:rPr>
        <w:t>with this word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read</w:t>
      </w:r>
      <w:r>
        <w:rPr>
          <w:rFonts w:ascii="SBL Hebrew" w:hAnsi="SBL Hebrew" w:cs="SBL Hebrew"/>
          <w:color w:val="008080"/>
          <w:sz w:val="24"/>
          <w:szCs w:val="28"/>
          <w:rtl/>
          <w:lang w:bidi="he-IL"/>
        </w:rPr>
        <w:t xml:space="preserve">חַלּוֹנָיו </w:t>
      </w:r>
      <w:r w:rsidRPr="00D93061">
        <w:rPr>
          <w:rFonts w:ascii="Times New Roman" w:hAnsi="Times New Roman" w:cs="Times New Roman"/>
          <w:color w:val="000000"/>
          <w:sz w:val="24"/>
          <w:szCs w:val="24"/>
        </w:rPr>
        <w:t xml:space="preserve">: and tears open for himself his windows; in support of which it is alleged that one </w:t>
      </w:r>
      <w:r w:rsidRPr="00D93061">
        <w:rPr>
          <w:rFonts w:ascii="Times New Roman" w:hAnsi="Times New Roman" w:cs="Times New Roman"/>
          <w:i/>
          <w:iCs/>
          <w:color w:val="000000"/>
          <w:sz w:val="24"/>
          <w:szCs w:val="24"/>
        </w:rPr>
        <w:t xml:space="preserve">cod. </w:t>
      </w:r>
      <w:r w:rsidRPr="00D93061">
        <w:rPr>
          <w:rFonts w:ascii="Times New Roman" w:hAnsi="Times New Roman" w:cs="Times New Roman"/>
          <w:color w:val="000000"/>
          <w:sz w:val="24"/>
          <w:szCs w:val="24"/>
        </w:rPr>
        <w:t xml:space="preserve">so reads. But this one </w:t>
      </w:r>
      <w:r w:rsidRPr="00D93061">
        <w:rPr>
          <w:rFonts w:ascii="Times New Roman" w:hAnsi="Times New Roman" w:cs="Times New Roman"/>
          <w:i/>
          <w:iCs/>
          <w:color w:val="000000"/>
          <w:sz w:val="24"/>
          <w:szCs w:val="24"/>
        </w:rPr>
        <w:t xml:space="preserve">cod. </w:t>
      </w:r>
      <w:r w:rsidRPr="00D93061">
        <w:rPr>
          <w:rFonts w:ascii="Times New Roman" w:hAnsi="Times New Roman" w:cs="Times New Roman"/>
          <w:color w:val="000000"/>
          <w:sz w:val="24"/>
          <w:szCs w:val="24"/>
        </w:rPr>
        <w:t xml:space="preserve">can decide nothing, and the suffix </w:t>
      </w:r>
      <w:r w:rsidRPr="00D93061">
        <w:rPr>
          <w:rFonts w:ascii="Times New Roman" w:hAnsi="Times New Roman" w:cs="Times New Roman"/>
          <w:i/>
          <w:iCs/>
          <w:color w:val="000000"/>
          <w:sz w:val="24"/>
          <w:szCs w:val="24"/>
        </w:rPr>
        <w:t xml:space="preserve">his </w:t>
      </w:r>
      <w:r w:rsidRPr="00D93061">
        <w:rPr>
          <w:rFonts w:ascii="Times New Roman" w:hAnsi="Times New Roman" w:cs="Times New Roman"/>
          <w:color w:val="000000"/>
          <w:sz w:val="24"/>
          <w:szCs w:val="24"/>
        </w:rPr>
        <w:t>is superfluous, even unsuitable, seeing that there can be no thought of another person’s building; whereas the copula cannot well be omitted before</w:t>
      </w:r>
      <w:r>
        <w:rPr>
          <w:rFonts w:ascii="SBL Hebrew" w:hAnsi="SBL Hebrew" w:cs="SBL Hebrew"/>
          <w:color w:val="008080"/>
          <w:sz w:val="24"/>
          <w:szCs w:val="28"/>
          <w:rtl/>
          <w:lang w:bidi="he-IL"/>
        </w:rPr>
        <w:t xml:space="preserve">סָפוּן </w:t>
      </w:r>
      <w:r w:rsidRPr="00D93061">
        <w:rPr>
          <w:rFonts w:ascii="Times New Roman" w:hAnsi="Times New Roman" w:cs="Times New Roman"/>
          <w:color w:val="000000"/>
          <w:sz w:val="24"/>
          <w:szCs w:val="24"/>
        </w:rPr>
        <w:t xml:space="preserve">. For the rule adduced for this, that the manner of the principal action is frequently explained by appending infinitives </w:t>
      </w:r>
      <w:r w:rsidRPr="00D93061">
        <w:rPr>
          <w:rFonts w:ascii="Times New Roman" w:hAnsi="Times New Roman" w:cs="Times New Roman"/>
          <w:i/>
          <w:iCs/>
          <w:color w:val="000000"/>
          <w:sz w:val="24"/>
          <w:szCs w:val="24"/>
        </w:rPr>
        <w:t xml:space="preserve">absoll. </w:t>
      </w:r>
      <w:r w:rsidRPr="00D93061">
        <w:rPr>
          <w:rFonts w:ascii="Times New Roman" w:hAnsi="Times New Roman" w:cs="Times New Roman"/>
          <w:color w:val="000000"/>
          <w:sz w:val="24"/>
          <w:szCs w:val="24"/>
        </w:rPr>
        <w:t xml:space="preserve">(Ew. § 280,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does not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meet the present case; the covering with cedar, etc., does not refer to the windows, and so cannot be an explanation of the cutting out for himself. We therefore hold, with Böttcher </w:t>
      </w:r>
      <w:r w:rsidRPr="00D93061">
        <w:rPr>
          <w:rFonts w:ascii="Times New Roman" w:hAnsi="Times New Roman" w:cs="Times New Roman"/>
          <w:i/>
          <w:iCs/>
          <w:color w:val="000000"/>
          <w:sz w:val="24"/>
          <w:szCs w:val="24"/>
        </w:rPr>
        <w:t>(Proben</w:t>
      </w:r>
      <w:r w:rsidRPr="00D93061">
        <w:rPr>
          <w:rFonts w:ascii="Times New Roman" w:hAnsi="Times New Roman" w:cs="Times New Roman"/>
          <w:color w:val="000000"/>
          <w:sz w:val="24"/>
          <w:szCs w:val="24"/>
        </w:rPr>
        <w:t>, S. 40), that</w:t>
      </w:r>
      <w:r>
        <w:rPr>
          <w:rFonts w:ascii="SBL Hebrew" w:hAnsi="SBL Hebrew" w:cs="SBL Hebrew"/>
          <w:color w:val="008080"/>
          <w:sz w:val="24"/>
          <w:szCs w:val="28"/>
          <w:rtl/>
          <w:lang w:bidi="he-IL"/>
        </w:rPr>
        <w:t xml:space="preserve"> חַלּוֹני </w:t>
      </w:r>
      <w:r w:rsidRPr="00D93061">
        <w:rPr>
          <w:rFonts w:ascii="Times New Roman" w:hAnsi="Times New Roman" w:cs="Times New Roman"/>
          <w:color w:val="000000"/>
          <w:sz w:val="24"/>
          <w:szCs w:val="24"/>
        </w:rPr>
        <w:t>is an adjective formation, with the force of: abundant in windows, since this formation is completely accredited by</w:t>
      </w:r>
      <w:r>
        <w:rPr>
          <w:rFonts w:ascii="SBL Hebrew" w:hAnsi="SBL Hebrew" w:cs="SBL Hebrew"/>
          <w:color w:val="008080"/>
          <w:sz w:val="24"/>
          <w:szCs w:val="28"/>
          <w:rtl/>
          <w:lang w:bidi="he-IL"/>
        </w:rPr>
        <w:t xml:space="preserve"> כִּילַי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חֹרַי </w:t>
      </w:r>
      <w:r w:rsidRPr="00D93061">
        <w:rPr>
          <w:rFonts w:ascii="Times New Roman" w:hAnsi="Times New Roman" w:cs="Times New Roman"/>
          <w:color w:val="000000"/>
          <w:sz w:val="24"/>
          <w:szCs w:val="24"/>
        </w:rPr>
        <w:t xml:space="preserve">(cf. Ew. § 164,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and the objection alleged against this by Graf, that then no object is specified for “cutteth out,” is not of much weight, it being easy to supply the object from the preceding “house:” and he cuts it out for himself abounding in windows. There needs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 change of</w:t>
      </w:r>
      <w:r>
        <w:rPr>
          <w:rFonts w:ascii="SBL Hebrew" w:hAnsi="SBL Hebrew" w:cs="SBL Hebrew"/>
          <w:color w:val="008080"/>
          <w:sz w:val="24"/>
          <w:szCs w:val="28"/>
          <w:rtl/>
          <w:lang w:bidi="he-IL"/>
        </w:rPr>
        <w:t xml:space="preserve"> וסָפוּן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וסָפוֹן </w:t>
      </w:r>
      <w:r w:rsidRPr="00D93061">
        <w:rPr>
          <w:rFonts w:ascii="Times New Roman" w:hAnsi="Times New Roman" w:cs="Times New Roman"/>
          <w:color w:val="000000"/>
          <w:sz w:val="24"/>
          <w:szCs w:val="24"/>
        </w:rPr>
        <w:t xml:space="preserve">. For although the </w:t>
      </w:r>
      <w:r w:rsidRPr="00D93061">
        <w:rPr>
          <w:rFonts w:ascii="Times New Roman" w:hAnsi="Times New Roman" w:cs="Times New Roman"/>
          <w:i/>
          <w:iCs/>
          <w:color w:val="000000"/>
          <w:sz w:val="24"/>
          <w:szCs w:val="24"/>
        </w:rPr>
        <w:t xml:space="preserve">infin. absol. </w:t>
      </w:r>
      <w:r w:rsidRPr="00D93061">
        <w:rPr>
          <w:rFonts w:ascii="Times New Roman" w:hAnsi="Times New Roman" w:cs="Times New Roman"/>
          <w:color w:val="000000"/>
          <w:sz w:val="24"/>
          <w:szCs w:val="24"/>
        </w:rPr>
        <w:t xml:space="preserve">would be quite in place as continuation of the </w:t>
      </w:r>
      <w:r w:rsidRPr="00D93061">
        <w:rPr>
          <w:rFonts w:ascii="Times New Roman" w:hAnsi="Times New Roman" w:cs="Times New Roman"/>
          <w:i/>
          <w:iCs/>
          <w:color w:val="000000"/>
          <w:sz w:val="24"/>
          <w:szCs w:val="24"/>
        </w:rPr>
        <w:t xml:space="preserve">verb. fin. </w:t>
      </w:r>
      <w:r w:rsidRPr="00D93061">
        <w:rPr>
          <w:rFonts w:ascii="Times New Roman" w:hAnsi="Times New Roman" w:cs="Times New Roman"/>
          <w:color w:val="000000"/>
          <w:sz w:val="24"/>
          <w:szCs w:val="24"/>
        </w:rPr>
        <w:t xml:space="preserve">(cf. Ew. § 351,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yet it is not necessary. The word is attached in zeugma to</w:t>
      </w:r>
      <w:r>
        <w:rPr>
          <w:rFonts w:ascii="SBL Hebrew" w:hAnsi="SBL Hebrew" w:cs="SBL Hebrew"/>
          <w:color w:val="008080"/>
          <w:sz w:val="24"/>
          <w:szCs w:val="28"/>
          <w:rtl/>
          <w:lang w:bidi="he-IL"/>
        </w:rPr>
        <w:t xml:space="preserve"> וקָרַע </w:t>
      </w:r>
      <w:r w:rsidRPr="00D93061">
        <w:rPr>
          <w:rFonts w:ascii="Times New Roman" w:hAnsi="Times New Roman" w:cs="Times New Roman"/>
          <w:color w:val="000000"/>
          <w:sz w:val="24"/>
          <w:szCs w:val="24"/>
        </w:rPr>
        <w:t>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חַלּוֹני </w:t>
      </w:r>
      <w:r w:rsidRPr="00D93061">
        <w:rPr>
          <w:rFonts w:ascii="Times New Roman" w:hAnsi="Times New Roman" w:cs="Times New Roman"/>
          <w:color w:val="000000"/>
          <w:sz w:val="24"/>
          <w:szCs w:val="24"/>
        </w:rPr>
        <w:t>: and he covers with cedar,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faces or overlays, for this verb does not mean to plank or floor, for which</w:t>
      </w:r>
      <w:r>
        <w:rPr>
          <w:rFonts w:ascii="SBL Hebrew" w:hAnsi="SBL Hebrew" w:cs="SBL Hebrew"/>
          <w:color w:val="008080"/>
          <w:sz w:val="24"/>
          <w:szCs w:val="28"/>
          <w:rtl/>
          <w:lang w:bidi="he-IL"/>
        </w:rPr>
        <w:t xml:space="preserve"> צִפָּה </w:t>
      </w:r>
      <w:r w:rsidRPr="00D93061">
        <w:rPr>
          <w:rFonts w:ascii="Times New Roman" w:hAnsi="Times New Roman" w:cs="Times New Roman"/>
          <w:color w:val="000000"/>
          <w:sz w:val="24"/>
          <w:szCs w:val="24"/>
        </w:rPr>
        <w:t xml:space="preserve">is the usual word, but hide, cover, and is used 1Ki. 6:9; 7:3, for roofing. The last statement is given in </w:t>
      </w:r>
      <w:r w:rsidRPr="00D93061">
        <w:rPr>
          <w:rFonts w:ascii="Times New Roman" w:hAnsi="Times New Roman" w:cs="Times New Roman"/>
          <w:i/>
          <w:iCs/>
          <w:color w:val="000000"/>
          <w:sz w:val="24"/>
          <w:szCs w:val="24"/>
        </w:rPr>
        <w:t>infin. absol.:</w:t>
      </w:r>
      <w:r>
        <w:rPr>
          <w:rFonts w:ascii="SBL Hebrew" w:hAnsi="SBL Hebrew" w:cs="SBL Hebrew"/>
          <w:color w:val="008080"/>
          <w:sz w:val="24"/>
          <w:szCs w:val="28"/>
          <w:rtl/>
          <w:lang w:bidi="he-IL"/>
        </w:rPr>
        <w:t xml:space="preserve">וּמָשׁוֹחַ </w:t>
      </w:r>
      <w:r w:rsidRPr="00D93061">
        <w:rPr>
          <w:rFonts w:ascii="Times New Roman" w:hAnsi="Times New Roman" w:cs="Times New Roman"/>
          <w:color w:val="000000"/>
          <w:sz w:val="24"/>
          <w:szCs w:val="24"/>
        </w:rPr>
        <w:t>, and besmears it, paints it (the building) with</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שׁשׁר </w:t>
      </w:r>
      <w:r w:rsidRPr="00D93061">
        <w:rPr>
          <w:rFonts w:ascii="Times New Roman" w:hAnsi="Times New Roman" w:cs="Times New Roman"/>
          <w:color w:val="000000"/>
          <w:sz w:val="24"/>
          <w:szCs w:val="24"/>
        </w:rPr>
        <w:t xml:space="preserve">, red ochre, a brilliant colour (LXX </w:t>
      </w:r>
      <w:r>
        <w:rPr>
          <w:rFonts w:ascii="SBL Greek" w:hAnsi="SBL Greek" w:cs="Times New Roman"/>
          <w:color w:val="0000FF"/>
          <w:sz w:val="24"/>
          <w:szCs w:val="24"/>
          <w:lang w:val="el-GR"/>
        </w:rPr>
        <w:t>μίλτος</w:t>
      </w:r>
      <w:r w:rsidRPr="00D93061">
        <w:rPr>
          <w:rFonts w:ascii="Times New Roman" w:hAnsi="Times New Roman" w:cs="Times New Roman"/>
          <w:color w:val="000000"/>
          <w:sz w:val="24"/>
          <w:szCs w:val="24"/>
        </w:rPr>
        <w:t xml:space="preserve">, i.e., acc. to Kimchi, red lead; see Gesen. </w:t>
      </w:r>
      <w:r w:rsidRPr="00D93061">
        <w:rPr>
          <w:rFonts w:ascii="Times New Roman" w:hAnsi="Times New Roman" w:cs="Times New Roman"/>
          <w:i/>
          <w:iCs/>
          <w:color w:val="000000"/>
          <w:sz w:val="24"/>
          <w:szCs w:val="24"/>
        </w:rPr>
        <w:t>thess s.v.</w:t>
      </w:r>
      <w:r w:rsidRPr="00D93061">
        <w:rPr>
          <w:rFonts w:ascii="Times New Roman" w:hAnsi="Times New Roman" w:cs="Times New Roman"/>
          <w:color w:val="000000"/>
          <w:sz w:val="24"/>
          <w:szCs w:val="24"/>
        </w:rPr>
        <w:t>)</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A21EC6" w:rsidRDefault="00100EF5" w:rsidP="00EB1524">
      <w:pPr>
        <w:pStyle w:val="Heading7"/>
      </w:pPr>
      <w:r w:rsidRPr="003B24C7">
        <w:t xml:space="preserve"> Jer. </w:t>
      </w:r>
      <w:r w:rsidRPr="00D93061">
        <w:t xml:space="preserve"> 22:15.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 15 Jeremiah pursues the subject: kingship and kingcraft do not consist in the erection of splendid palaces, but in the administration of right and justice. The reproachful question</w:t>
      </w:r>
      <w:r>
        <w:rPr>
          <w:rFonts w:ascii="SBL Hebrew" w:hAnsi="SBL Hebrew" w:cs="SBL Hebrew"/>
          <w:color w:val="008080"/>
          <w:sz w:val="24"/>
          <w:szCs w:val="28"/>
          <w:rtl/>
          <w:lang w:bidi="he-IL"/>
        </w:rPr>
        <w:t xml:space="preserve"> הֲתִמְלֹךְ </w:t>
      </w:r>
      <w:r w:rsidRPr="00D93061">
        <w:rPr>
          <w:rFonts w:ascii="Times New Roman" w:hAnsi="Times New Roman" w:cs="Times New Roman"/>
          <w:color w:val="000000"/>
          <w:sz w:val="24"/>
          <w:szCs w:val="24"/>
        </w:rPr>
        <w:t>has not the meaning: wilt thou reign long? or wilt thou consolidate thy dominion? but: dost thou suppose thyself to be a king, to show thyself a king, if thy aim and endeavour is solely fixed on the building of a stately palace? “Viest,” as in 12:5.</w:t>
      </w:r>
      <w:r>
        <w:rPr>
          <w:rFonts w:ascii="SBL Hebrew" w:hAnsi="SBL Hebrew" w:cs="SBL Hebrew"/>
          <w:color w:val="008080"/>
          <w:sz w:val="24"/>
          <w:szCs w:val="28"/>
          <w:rtl/>
          <w:lang w:bidi="he-IL"/>
        </w:rPr>
        <w:t xml:space="preserve">בָּאֶרֶז </w:t>
      </w:r>
      <w:r w:rsidRPr="00D93061">
        <w:rPr>
          <w:rFonts w:ascii="Times New Roman" w:hAnsi="Times New Roman" w:cs="Times New Roman"/>
          <w:color w:val="000000"/>
          <w:sz w:val="24"/>
          <w:szCs w:val="24"/>
        </w:rPr>
        <w:t>, not: with the cedar, for</w:t>
      </w:r>
      <w:r>
        <w:rPr>
          <w:rFonts w:ascii="SBL Hebrew" w:hAnsi="SBL Hebrew" w:cs="SBL Hebrew"/>
          <w:color w:val="008080"/>
          <w:sz w:val="24"/>
          <w:szCs w:val="28"/>
          <w:rtl/>
          <w:lang w:bidi="he-IL"/>
        </w:rPr>
        <w:t xml:space="preserve"> תחרה </w:t>
      </w:r>
      <w:r w:rsidRPr="00D93061">
        <w:rPr>
          <w:rFonts w:ascii="Times New Roman" w:hAnsi="Times New Roman" w:cs="Times New Roman"/>
          <w:color w:val="000000"/>
          <w:sz w:val="24"/>
          <w:szCs w:val="24"/>
        </w:rPr>
        <w:t>is construed with the accus. of that with which one vies, but: in cedar, i.e., in the building of cedar palaces. It was not necessary to say with whom he vied, since the thought of Solomon’s edifices would suggest itself. The LXX have changed</w:t>
      </w:r>
      <w:r>
        <w:rPr>
          <w:rFonts w:ascii="SBL Hebrew" w:hAnsi="SBL Hebrew" w:cs="SBL Hebrew"/>
          <w:color w:val="008080"/>
          <w:sz w:val="24"/>
          <w:szCs w:val="28"/>
          <w:rtl/>
          <w:lang w:bidi="he-IL"/>
        </w:rPr>
        <w:t xml:space="preserve"> בארז </w:t>
      </w:r>
      <w:r w:rsidRPr="00D93061">
        <w:rPr>
          <w:rFonts w:ascii="Times New Roman" w:hAnsi="Times New Roman" w:cs="Times New Roman"/>
          <w:color w:val="000000"/>
          <w:sz w:val="24"/>
          <w:szCs w:val="24"/>
        </w:rPr>
        <w:t xml:space="preserve">by a pointless </w:t>
      </w:r>
      <w:r w:rsidRPr="00D93061">
        <w:rPr>
          <w:rFonts w:ascii="Times New Roman" w:hAnsi="Times New Roman" w:cs="Times New Roman"/>
          <w:i/>
          <w:iCs/>
          <w:color w:val="000000"/>
          <w:sz w:val="24"/>
          <w:szCs w:val="24"/>
        </w:rPr>
        <w:t xml:space="preserve">quid pro quo </w:t>
      </w:r>
      <w:r w:rsidRPr="00D93061">
        <w:rPr>
          <w:rFonts w:ascii="Times New Roman" w:hAnsi="Times New Roman" w:cs="Times New Roman"/>
          <w:color w:val="000000"/>
          <w:sz w:val="24"/>
          <w:szCs w:val="24"/>
        </w:rPr>
        <w:t>into</w:t>
      </w:r>
      <w:r>
        <w:rPr>
          <w:rFonts w:ascii="SBL Hebrew" w:hAnsi="SBL Hebrew" w:cs="SBL Hebrew"/>
          <w:color w:val="007F7F"/>
          <w:sz w:val="24"/>
          <w:szCs w:val="28"/>
          <w:rtl/>
          <w:lang w:bidi="he-IL"/>
        </w:rPr>
        <w:t xml:space="preserve">באחז </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ἐν</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Ἀχαζ</w:t>
      </w:r>
      <w:r w:rsidRPr="00D93061">
        <w:rPr>
          <w:rFonts w:ascii="Times New Roman" w:hAnsi="Times New Roman" w:cs="Times New Roman"/>
          <w:color w:val="000000"/>
          <w:sz w:val="24"/>
          <w:szCs w:val="24"/>
        </w:rPr>
        <w:t xml:space="preserve">, for which </w:t>
      </w:r>
      <w:r w:rsidRPr="00D93061">
        <w:rPr>
          <w:rFonts w:ascii="Times New Roman" w:hAnsi="Times New Roman" w:cs="Times New Roman"/>
          <w:i/>
          <w:iCs/>
          <w:color w:val="000000"/>
          <w:sz w:val="24"/>
          <w:szCs w:val="24"/>
        </w:rPr>
        <w:t xml:space="preserve">Cod. Alex.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 xml:space="preserve">Arabs </w:t>
      </w:r>
      <w:r w:rsidRPr="00D93061">
        <w:rPr>
          <w:rFonts w:ascii="Times New Roman" w:hAnsi="Times New Roman" w:cs="Times New Roman"/>
          <w:color w:val="000000"/>
          <w:sz w:val="24"/>
          <w:szCs w:val="24"/>
        </w:rPr>
        <w:t xml:space="preserve">have </w:t>
      </w:r>
      <w:r>
        <w:rPr>
          <w:rFonts w:ascii="SBL Greek" w:hAnsi="SBL Greek" w:cs="Times New Roman"/>
          <w:color w:val="0000FF"/>
          <w:sz w:val="24"/>
          <w:szCs w:val="24"/>
          <w:lang w:val="el-GR"/>
        </w:rPr>
        <w:t>ἐν</w:t>
      </w:r>
      <w:r w:rsidRPr="00DE69F0">
        <w:rPr>
          <w:rFonts w:ascii="SBL Greek" w:hAnsi="SBL Greek" w:cs="Times New Roman"/>
          <w:color w:val="0000FF"/>
          <w:sz w:val="24"/>
          <w:szCs w:val="24"/>
        </w:rPr>
        <w:t xml:space="preserve"> </w:t>
      </w:r>
      <w:r>
        <w:rPr>
          <w:rFonts w:ascii="SBL Greek" w:hAnsi="SBL Greek" w:cs="Times New Roman"/>
          <w:color w:val="0000FF"/>
          <w:sz w:val="24"/>
          <w:szCs w:val="24"/>
          <w:lang w:val="el-GR"/>
        </w:rPr>
        <w:t>Ἀχααβ</w:t>
      </w:r>
      <w:r w:rsidRPr="00D93061">
        <w:rPr>
          <w:rFonts w:ascii="Times New Roman" w:hAnsi="Times New Roman" w:cs="Times New Roman"/>
          <w:color w:val="000000"/>
          <w:sz w:val="24"/>
          <w:szCs w:val="24"/>
        </w:rPr>
        <w:t>. The fact that Ahab had built a palace veneered with ivory (1Ki. 22:39) is not sufficient to approve this reading, which Ew. prefers. Still less cause is there to delete</w:t>
      </w:r>
      <w:r>
        <w:rPr>
          <w:rFonts w:ascii="SBL Hebrew" w:hAnsi="SBL Hebrew" w:cs="SBL Hebrew"/>
          <w:color w:val="008080"/>
          <w:sz w:val="24"/>
          <w:szCs w:val="28"/>
          <w:rtl/>
          <w:lang w:bidi="he-IL"/>
        </w:rPr>
        <w:t xml:space="preserve"> בארז </w:t>
      </w:r>
      <w:r w:rsidRPr="00D93061">
        <w:rPr>
          <w:rFonts w:ascii="Times New Roman" w:hAnsi="Times New Roman" w:cs="Times New Roman"/>
          <w:color w:val="000000"/>
          <w:sz w:val="24"/>
          <w:szCs w:val="24"/>
        </w:rPr>
        <w:t>as a gloss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(Hitz.) in order to obtain the rendering, justified neither by grammar nor in fact,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“if thou contendest with thy father.” To confirm what he has said, the prophet sets before the worthless king the example of his godly father Josiah. “Thy father, did not he eat and drink,” i.e., enjoy life (cf. Ecc. 2:24; 3:13)? yet at the same time he administered right and justice, like his forefather David; 2Sa. 8:15. Then went it well with him and the kingdom.</w:t>
      </w:r>
      <w:r>
        <w:rPr>
          <w:rFonts w:ascii="SBL Hebrew" w:hAnsi="SBL Hebrew" w:cs="SBL Hebrew"/>
          <w:color w:val="008080"/>
          <w:sz w:val="24"/>
          <w:szCs w:val="28"/>
          <w:rtl/>
          <w:lang w:bidi="he-IL"/>
        </w:rPr>
        <w:t xml:space="preserve">אָז טוֹב </w:t>
      </w:r>
      <w:r w:rsidRPr="00D93061">
        <w:rPr>
          <w:rFonts w:ascii="Times New Roman" w:hAnsi="Times New Roman" w:cs="Times New Roman"/>
          <w:color w:val="000000"/>
          <w:sz w:val="24"/>
          <w:szCs w:val="24"/>
        </w:rPr>
        <w:t>, v. 16, is wider than</w:t>
      </w:r>
      <w:r>
        <w:rPr>
          <w:rFonts w:ascii="SBL Hebrew" w:hAnsi="SBL Hebrew" w:cs="SBL Hebrew"/>
          <w:color w:val="008080"/>
          <w:sz w:val="24"/>
          <w:szCs w:val="28"/>
          <w:rtl/>
          <w:lang w:bidi="he-IL"/>
        </w:rPr>
        <w:t xml:space="preserve">אָז טוֹב לוֹ </w:t>
      </w:r>
      <w:r w:rsidRPr="00D93061">
        <w:rPr>
          <w:rFonts w:ascii="Times New Roman" w:hAnsi="Times New Roman" w:cs="Times New Roman"/>
          <w:color w:val="000000"/>
          <w:sz w:val="24"/>
          <w:szCs w:val="24"/>
        </w:rPr>
        <w:t>: in respect that he did justice to the poor and wretched, things went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well, were well managed in the kingdom at large. In so doing consists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knowing of me.” The knowledge of Jahveh is the practical recognition of God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which is displayed in the fear of God and a pious life. The infinitive </w:t>
      </w:r>
      <w:r w:rsidRPr="00D93061">
        <w:rPr>
          <w:rFonts w:ascii="Times New Roman" w:hAnsi="Times New Roman" w:cs="Times New Roman"/>
          <w:i/>
          <w:iCs/>
          <w:color w:val="000000"/>
          <w:sz w:val="24"/>
          <w:szCs w:val="24"/>
        </w:rPr>
        <w:t>nomin.</w:t>
      </w:r>
      <w:r>
        <w:rPr>
          <w:rFonts w:ascii="SBL Hebrew" w:hAnsi="SBL Hebrew" w:cs="SBL Hebrew"/>
          <w:color w:val="008080"/>
          <w:sz w:val="24"/>
          <w:szCs w:val="28"/>
          <w:rtl/>
          <w:lang w:bidi="he-IL"/>
        </w:rPr>
        <w:t xml:space="preserve"> דַּאַת </w:t>
      </w:r>
      <w:r w:rsidRPr="00D93061">
        <w:rPr>
          <w:rFonts w:ascii="Times New Roman" w:hAnsi="Times New Roman" w:cs="Times New Roman"/>
          <w:color w:val="000000"/>
          <w:sz w:val="24"/>
          <w:szCs w:val="24"/>
        </w:rPr>
        <w:t xml:space="preserve">has the article because a special emphasis lies on the word (cf. Ew. § 277,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the true knowledge of God required to have stress laid on it. — But Jehoiakim is the reverse of his father. This thought, lying in v. 16, is illustrated in v. 17. For thine eyes are set upon nothing but gain.</w:t>
      </w:r>
      <w:r>
        <w:rPr>
          <w:rFonts w:ascii="SBL Hebrew" w:hAnsi="SBL Hebrew" w:cs="SBL Hebrew"/>
          <w:color w:val="008080"/>
          <w:sz w:val="24"/>
          <w:szCs w:val="28"/>
          <w:rtl/>
          <w:lang w:bidi="he-IL"/>
        </w:rPr>
        <w:t xml:space="preserve">בֶּצַע </w:t>
      </w:r>
      <w:r w:rsidRPr="00D93061">
        <w:rPr>
          <w:rFonts w:ascii="Times New Roman" w:hAnsi="Times New Roman" w:cs="Times New Roman"/>
          <w:color w:val="000000"/>
          <w:sz w:val="24"/>
          <w:szCs w:val="24"/>
        </w:rPr>
        <w:t>, gain with the suggestion of unrighteousness about it, cf. 6:13; 8:10. His whole endeavour was after wealth and splendour. The means of attaining this aim was injustice, since he not only withheld their wages from his workers (v. 13), but caused the innocent to be condemned in the judgment that he might grasp their goods to himself, as e.g.,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Ahab had done with Naboth. He also put to death the prophets who rebuked his unrighteousness, 26:23, and used every kind of lawless violence. “Oppression”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amplified by</w:t>
      </w:r>
      <w:r>
        <w:rPr>
          <w:rFonts w:ascii="SBL Hebrew" w:hAnsi="SBL Hebrew" w:cs="SBL Hebrew"/>
          <w:color w:val="008080"/>
          <w:sz w:val="24"/>
          <w:szCs w:val="28"/>
          <w:rtl/>
          <w:lang w:bidi="he-IL"/>
        </w:rPr>
        <w:t xml:space="preserve"> הַמְּרוּצָה </w:t>
      </w:r>
      <w:r w:rsidRPr="00D93061">
        <w:rPr>
          <w:rFonts w:ascii="Times New Roman" w:hAnsi="Times New Roman" w:cs="Times New Roman"/>
          <w:color w:val="000000"/>
          <w:sz w:val="24"/>
          <w:szCs w:val="24"/>
        </w:rPr>
        <w:t>(</w:t>
      </w:r>
      <w:proofErr w:type="gramStart"/>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רצץ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28:33, 1Sa. 12:3), crushing, “what we call flaying people” (Hitz.); cf. on this subject, Mic. 3:3</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A21EC6" w:rsidRDefault="00100EF5" w:rsidP="00EB1524">
      <w:pPr>
        <w:pStyle w:val="Heading7"/>
      </w:pPr>
      <w:r w:rsidRPr="003B24C7">
        <w:t xml:space="preserve"> Jer. </w:t>
      </w:r>
      <w:r w:rsidRPr="00D93061">
        <w:t xml:space="preserve"> 22:18f.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As punishment for this, his end will be full of horrors; when he dies he will not be bemoaned and mourned for, and will lie unburied. To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 ass’s burial means: to be left unburied in the open field, or cast into a flaying- ground, inasmuch as they drag out the dead body and cast it far from the gates of Jerusalem. The words: Alas, my brother! alas, etc.! are </w:t>
      </w:r>
      <w:r w:rsidRPr="00D93061">
        <w:rPr>
          <w:rFonts w:ascii="Times New Roman" w:hAnsi="Times New Roman" w:cs="Times New Roman"/>
          <w:i/>
          <w:iCs/>
          <w:color w:val="000000"/>
          <w:sz w:val="24"/>
          <w:szCs w:val="24"/>
        </w:rPr>
        <w:t xml:space="preserve">ipsissima verba </w:t>
      </w:r>
      <w:r w:rsidRPr="00D93061">
        <w:rPr>
          <w:rFonts w:ascii="Times New Roman" w:hAnsi="Times New Roman" w:cs="Times New Roman"/>
          <w:color w:val="000000"/>
          <w:sz w:val="24"/>
          <w:szCs w:val="24"/>
        </w:rPr>
        <w:t>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regular mourners who were procured to bewail the deaths of men and women. The LXX took objection to the “alas, sister,” and left it out, applying the words literally to Jehoiakim’s death; whereas the words are but a rhetorical individualizing of the general idea: they will make no death-laments for him, and the omission destroys the parallelism. His glory, i.e., the king’s. The idea is: neither his relatives nor his subjects will lament his death. The </w:t>
      </w:r>
      <w:r w:rsidRPr="00D93061">
        <w:rPr>
          <w:rFonts w:ascii="Times New Roman" w:hAnsi="Times New Roman" w:cs="Times New Roman"/>
          <w:i/>
          <w:iCs/>
          <w:color w:val="000000"/>
          <w:sz w:val="24"/>
          <w:szCs w:val="24"/>
        </w:rPr>
        <w:t>infinn. absoll.</w:t>
      </w:r>
      <w:r>
        <w:rPr>
          <w:rFonts w:ascii="SBL Hebrew" w:hAnsi="SBL Hebrew" w:cs="SBL Hebrew"/>
          <w:color w:val="008080"/>
          <w:sz w:val="24"/>
          <w:szCs w:val="28"/>
          <w:rtl/>
          <w:lang w:bidi="he-IL"/>
        </w:rPr>
        <w:t xml:space="preserve">סָחֹוב והַשְׁלךְ </w:t>
      </w:r>
      <w:r w:rsidRPr="00D93061">
        <w:rPr>
          <w:rFonts w:ascii="Times New Roman" w:hAnsi="Times New Roman" w:cs="Times New Roman"/>
          <w:color w:val="000000"/>
          <w:sz w:val="24"/>
          <w:szCs w:val="24"/>
        </w:rPr>
        <w:t>, dragging forth and casting (him), serve to explain: the burial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 ass, etc.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36:30, where Jeremiah repeats this prediction concerning Jehoiakim, it is said: His dead body shall be cast out (exposed) to the heat by day and to the cold by night, i.e., rot unburied under the open sky.As to the fulfilment of this prophecy, we are told, indeed, in 2Ki. 24:6 that Jehoiakim slept with his fathers, and Jehoiachin, his son, was king in his stead. But the phrase “to sleep with his fathers” denotes merely departure from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life, without saying anything as to the manner of the death. It is not used only of kings who died a peaceful death on a sickbed, but of Ahab (1Ki. 22:40), who, mortally wounded in the battle, died in the war-chariot. There is no record of Jehoiakim’s funeral obsequies or burial in 2Ki. 24, and in Chron. there is not even mention made of his death. Three years after the first siege of Jerusalem by the Chaldeans, and after he had become tributary to the king of Babylon, Jehoiakim rose in insurrection, and Nebuchadnezzar sent against him the troops of the Chaldeans, Aramaeans, Moabites, and Ammonites. It was not till after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accession of Jehoiachin that Nebuchadnezzar himself appeared before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Jerusalem and besieged it (2Ki. 24:1, 2, and 10). So it is in the highest degree probable that Jehoiakim fell in battle against the Chaldean-Syrian armies before Jerusalem was besieged, and while the enemies were advancing against the city; also that he was left to lie unburied outside of Jerusalem; see on 2Ki. 24:6, where other untenable attempts to harmonize are discussed. The absence of direct testimony to the fulfilment of the prophecy before us can be no ground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doubting that it was fulfilled, when we consider the great brevity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notices of the last kings’ reigns given by the authors of the books of Kings and Chronicles. Graf’s remark hereon is excellent: “We have a warrant for the fulfilment of this prediction precisely in the fact that it is again expressly recounted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 a historical passage written certainly at a later time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36:30 seems to contain but a slight reference to the prediction in 22:18,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19, 30); or, while 22:12, 25ff. tallies so completely with the history, is 22:18f. to be held as contradicting it?”</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A21EC6" w:rsidRDefault="00100EF5" w:rsidP="00EB1524">
      <w:pPr>
        <w:pStyle w:val="Heading6"/>
      </w:pPr>
      <w:r w:rsidRPr="003B24C7">
        <w:t>Jer.</w:t>
      </w:r>
      <w:r w:rsidRPr="00D93061">
        <w:t xml:space="preserve"> 22:20-23.</w:t>
      </w:r>
      <w:r w:rsidR="00A21EC6" w:rsidRPr="00A21EC6">
        <w:t xml:space="preserve">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7F"/>
          <w:sz w:val="28"/>
          <w:szCs w:val="28"/>
          <w:rtl/>
        </w:rPr>
      </w:pPr>
      <w:r w:rsidRPr="00D93061">
        <w:rPr>
          <w:rFonts w:ascii="Times New Roman" w:hAnsi="Times New Roman" w:cs="Times New Roman"/>
          <w:i/>
          <w:iCs/>
          <w:color w:val="00007F"/>
          <w:sz w:val="28"/>
          <w:szCs w:val="28"/>
        </w:rPr>
        <w:t xml:space="preserve"> </w:t>
      </w:r>
      <w:proofErr w:type="gramStart"/>
      <w:r w:rsidRPr="00D93061">
        <w:rPr>
          <w:rFonts w:ascii="Times New Roman" w:hAnsi="Times New Roman" w:cs="Times New Roman"/>
          <w:i/>
          <w:iCs/>
          <w:color w:val="000000"/>
          <w:sz w:val="24"/>
          <w:szCs w:val="24"/>
        </w:rPr>
        <w:t>The ruin about to fall on Judah.</w:t>
      </w:r>
      <w:proofErr w:type="gramEnd"/>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20. </w:t>
      </w:r>
      <w:r w:rsidRPr="00D93061">
        <w:rPr>
          <w:rFonts w:ascii="Times New Roman" w:hAnsi="Times New Roman" w:cs="Times New Roman"/>
          <w:i/>
          <w:iCs/>
          <w:color w:val="000000"/>
          <w:sz w:val="24"/>
          <w:szCs w:val="24"/>
        </w:rPr>
        <w:t>“Go up on Lebanon and cry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lift up thy voice in Bashan and cry from Abarim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broken are all thy lovers.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I spake to thee in thy prosperity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saidst: I will not hear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was thy way from thy youth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thou hearkenedst not to my voice.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All thy shepherds the wind shall sweep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lovers shall go into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then shalt thou be put to shame and ashamed for all thy wickedness.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Thou that dwellest on Lebanon and makest thy nest on cedars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how shalt thou sigh when pangs come upon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pain as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woman in travail!”</w:t>
      </w:r>
      <w:r w:rsidRPr="00D93061">
        <w:rPr>
          <w:rFonts w:ascii="Times New Roman" w:hAnsi="Times New Roman" w:cs="Times New Roman"/>
          <w:color w:val="000000"/>
          <w:sz w:val="24"/>
          <w:szCs w:val="24"/>
        </w:rPr>
        <w:t>— It is the people personified as the daughter of Zion, the collective population of Jerusalem and Judah, that is addressed, as in 7:29. She is to lift up 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wailing cry upon the highest mountains, that it may be heard far and near. The peaks of the mountain masses that bordered Palestine are mentioned, from which one would have a view of the land; namely, Lebanon northwards, the mountains of Bashan (Psa. 86:16) to the north-east, those of Abarim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south-east, amongst which was Mount Nebo, whence Moses viewed the land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Canaan, Num. 27:12,</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32:49. She is to lament because all her lovers are destroyed. The lovers are not the kings (Ros., Ew., Neum. Näg.), nor the idols (Umbr.), but the allied nations (J. D. Mich., Maur., Hitz.), for whose favour Judah had intrigued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4:30) — Egypt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2:36) and the little neighbouring states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27:3). All these nations were brought under the yoke by Nebuchadnezzar, and could not longer give Judah help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28:14; 30:14). On the form</w:t>
      </w:r>
      <w:r>
        <w:rPr>
          <w:rFonts w:ascii="SBL Hebrew" w:hAnsi="SBL Hebrew" w:cs="SBL Hebrew"/>
          <w:color w:val="008080"/>
          <w:sz w:val="24"/>
          <w:szCs w:val="28"/>
          <w:rtl/>
          <w:lang w:bidi="he-IL"/>
        </w:rPr>
        <w:t xml:space="preserve">צֳעָקִי </w:t>
      </w:r>
      <w:r w:rsidRPr="00D93061">
        <w:rPr>
          <w:rFonts w:ascii="Times New Roman" w:hAnsi="Times New Roman" w:cs="Times New Roman"/>
          <w:color w:val="000000"/>
          <w:sz w:val="24"/>
          <w:szCs w:val="24"/>
        </w:rPr>
        <w:t xml:space="preserve">, see Ew. 41, </w:t>
      </w:r>
      <w:r w:rsidRPr="00D93061">
        <w:rPr>
          <w:rFonts w:ascii="Times New Roman" w:hAnsi="Times New Roman" w:cs="Times New Roman"/>
          <w:i/>
          <w:iCs/>
          <w:color w:val="000000"/>
          <w:sz w:val="24"/>
          <w:szCs w:val="24"/>
        </w:rPr>
        <w:t>c.</w:t>
      </w:r>
      <w:r w:rsidRPr="00390A29">
        <w:rPr>
          <w:rFonts w:ascii="Times New Roman" w:hAnsi="Times New Roman" w:cs="Times New Roman"/>
          <w:color w:val="000000"/>
          <w:sz w:val="24"/>
          <w:szCs w:val="24"/>
        </w:rPr>
        <w:t xml:space="preserve"> </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i/>
          <w:iCs/>
          <w:color w:val="00007F"/>
          <w:sz w:val="28"/>
          <w:szCs w:val="28"/>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A21EC6" w:rsidRDefault="00100EF5" w:rsidP="00EB1524">
      <w:pPr>
        <w:pStyle w:val="Heading7"/>
      </w:pPr>
      <w:r w:rsidRPr="003B24C7">
        <w:t>Jer.</w:t>
      </w:r>
      <w:r w:rsidRPr="00D93061">
        <w:t xml:space="preserve"> 22:21.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cause of this calamity: because Judah in its prosperity had not hearkened to the voice of its God.</w:t>
      </w:r>
      <w:r>
        <w:rPr>
          <w:rFonts w:ascii="SBL Hebrew" w:hAnsi="SBL Hebrew" w:cs="SBL Hebrew"/>
          <w:color w:val="008080"/>
          <w:sz w:val="24"/>
          <w:szCs w:val="28"/>
          <w:rtl/>
          <w:lang w:bidi="he-IL"/>
        </w:rPr>
        <w:t xml:space="preserve">שׁלוֹת </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שׁלוָה </w:t>
      </w:r>
      <w:r w:rsidRPr="00D93061">
        <w:rPr>
          <w:rFonts w:ascii="Times New Roman" w:hAnsi="Times New Roman" w:cs="Times New Roman"/>
          <w:color w:val="000000"/>
          <w:sz w:val="24"/>
          <w:szCs w:val="24"/>
        </w:rPr>
        <w:t>, security, tranquillity,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state of well-being free from anxiety; the plur. denotes the peaceful, secure relations. Thus Judah had behaved from youth up, i.e., from the time it had become the people of God and been led out of captivity;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Hos. 2:17.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In v. 22</w:t>
      </w:r>
      <w:r>
        <w:rPr>
          <w:rFonts w:ascii="SBL Hebrew" w:hAnsi="SBL Hebrew" w:cs="SBL Hebrew"/>
          <w:color w:val="008080"/>
          <w:sz w:val="24"/>
          <w:szCs w:val="28"/>
          <w:rtl/>
          <w:lang w:bidi="he-IL"/>
        </w:rPr>
        <w:t xml:space="preserve"> תִּרְעֶה </w:t>
      </w:r>
      <w:r w:rsidRPr="00D93061">
        <w:rPr>
          <w:rFonts w:ascii="Times New Roman" w:hAnsi="Times New Roman" w:cs="Times New Roman"/>
          <w:color w:val="000000"/>
          <w:sz w:val="24"/>
          <w:szCs w:val="24"/>
        </w:rPr>
        <w:t>is chosen for the sake of the word-play with</w:t>
      </w:r>
      <w:r>
        <w:rPr>
          <w:rFonts w:ascii="SBL Hebrew" w:hAnsi="SBL Hebrew" w:cs="SBL Hebrew"/>
          <w:color w:val="008080"/>
          <w:sz w:val="24"/>
          <w:szCs w:val="28"/>
          <w:rtl/>
          <w:lang w:bidi="he-IL"/>
        </w:rPr>
        <w:t xml:space="preserve">ראַיִךְ </w:t>
      </w:r>
      <w:r w:rsidRPr="00D93061">
        <w:rPr>
          <w:rFonts w:ascii="Times New Roman" w:hAnsi="Times New Roman" w:cs="Times New Roman"/>
          <w:color w:val="000000"/>
          <w:sz w:val="24"/>
          <w:szCs w:val="24"/>
        </w:rPr>
        <w:t xml:space="preserve">, and denotes to depasture,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2:16. As the storm-wind, especially the parching east wind, depastures, so to speak, the grass of the field, so will the storm about to break on Judah sweep away the shepherds, carry them off;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13:24,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Isa. 27:8, Job. 27:21. The shepherds of the people are not merely the kings, but all its leaders, the authorities generally,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10:21; and “thy shepherds” is not equivalent to “thy lovers,” but the thought is this: Neither its allies nor its leaders will be able to help; the storm of calamity will sweep away the former, the latter must go captive. So that there is no need to alter</w:t>
      </w:r>
      <w:r>
        <w:rPr>
          <w:rFonts w:ascii="SBL Hebrew" w:hAnsi="SBL Hebrew" w:cs="SBL Hebrew"/>
          <w:color w:val="008080"/>
          <w:sz w:val="24"/>
          <w:szCs w:val="28"/>
          <w:rtl/>
          <w:lang w:bidi="he-IL"/>
        </w:rPr>
        <w:t xml:space="preserve"> ראַיִךְ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 ראַיִךְ </w:t>
      </w:r>
      <w:r w:rsidRPr="00D93061">
        <w:rPr>
          <w:rFonts w:ascii="Times New Roman" w:hAnsi="Times New Roman" w:cs="Times New Roman"/>
          <w:color w:val="000000"/>
          <w:sz w:val="24"/>
          <w:szCs w:val="24"/>
        </w:rPr>
        <w:t xml:space="preserve">(Hitz.). With the last clause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2:36. Then surely will the daughter of Zion, feeling secure in her cedar palaces, sigh bitterly. The inhabitants of Jerusalem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are said to dwell in Lebanon and to have their nests in cedars in reference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palaces of cedar belonging to the great and famous, who at the coming destruction will suffer most. As to the forms</w:t>
      </w:r>
      <w:r>
        <w:rPr>
          <w:rFonts w:ascii="SBL Hebrew" w:hAnsi="SBL Hebrew" w:cs="SBL Hebrew"/>
          <w:color w:val="008080"/>
          <w:sz w:val="24"/>
          <w:szCs w:val="28"/>
          <w:rtl/>
          <w:lang w:bidi="he-IL"/>
        </w:rPr>
        <w:t xml:space="preserve"> ישַׁבְתְּי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מְקֻנַּנְתְּי </w:t>
      </w:r>
      <w:r w:rsidRPr="00D93061">
        <w:rPr>
          <w:rFonts w:ascii="Times New Roman" w:hAnsi="Times New Roman" w:cs="Times New Roman"/>
          <w:color w:val="000000"/>
          <w:sz w:val="24"/>
          <w:szCs w:val="24"/>
        </w:rPr>
        <w:t>, see on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10:17. The explanation of the form</w:t>
      </w:r>
      <w:r>
        <w:rPr>
          <w:rFonts w:ascii="SBL Hebrew" w:hAnsi="SBL Hebrew" w:cs="SBL Hebrew"/>
          <w:color w:val="008080"/>
          <w:sz w:val="24"/>
          <w:szCs w:val="28"/>
          <w:rtl/>
          <w:lang w:bidi="he-IL"/>
        </w:rPr>
        <w:t xml:space="preserve"> נחַנְתְּ </w:t>
      </w:r>
      <w:r w:rsidRPr="00D93061">
        <w:rPr>
          <w:rFonts w:ascii="Times New Roman" w:hAnsi="Times New Roman" w:cs="Times New Roman"/>
          <w:color w:val="000000"/>
          <w:sz w:val="24"/>
          <w:szCs w:val="24"/>
        </w:rPr>
        <w:t>is disputed. Ros., Ges., and others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take it for the Niph. of</w:t>
      </w:r>
      <w:r>
        <w:rPr>
          <w:rFonts w:ascii="SBL Hebrew" w:hAnsi="SBL Hebrew" w:cs="SBL Hebrew"/>
          <w:color w:val="008080"/>
          <w:sz w:val="24"/>
          <w:szCs w:val="28"/>
          <w:rtl/>
          <w:lang w:bidi="he-IL"/>
        </w:rPr>
        <w:t xml:space="preserve">חָנַן </w:t>
      </w:r>
      <w:r w:rsidRPr="00D93061">
        <w:rPr>
          <w:rFonts w:ascii="Times New Roman" w:hAnsi="Times New Roman" w:cs="Times New Roman"/>
          <w:color w:val="000000"/>
          <w:sz w:val="24"/>
          <w:szCs w:val="24"/>
        </w:rPr>
        <w:t>, with the force: to be compassionated, thus: who deserving of pity or compassion wilt thou be! But this rendering does not give a very apt sense, even if it were not the case that the sig. to be worthy of pity is not approved by usage, and that it is nowhere taken from the Niph. We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therefore prefer the derivation of the word from</w:t>
      </w:r>
      <w:r>
        <w:rPr>
          <w:rFonts w:ascii="SBL Hebrew" w:hAnsi="SBL Hebrew" w:cs="SBL Hebrew"/>
          <w:color w:val="008080"/>
          <w:sz w:val="24"/>
          <w:szCs w:val="28"/>
          <w:rtl/>
          <w:lang w:bidi="he-IL"/>
        </w:rPr>
        <w:t xml:space="preserve">אנח </w:t>
      </w:r>
      <w:r w:rsidRPr="00D93061">
        <w:rPr>
          <w:rFonts w:ascii="Times New Roman" w:hAnsi="Times New Roman" w:cs="Times New Roman"/>
          <w:color w:val="000000"/>
          <w:sz w:val="24"/>
          <w:szCs w:val="24"/>
        </w:rPr>
        <w:t>, Niph.</w:t>
      </w:r>
      <w:r>
        <w:rPr>
          <w:rFonts w:ascii="SBL Hebrew" w:hAnsi="SBL Hebrew" w:cs="SBL Hebrew"/>
          <w:color w:val="008080"/>
          <w:sz w:val="24"/>
          <w:szCs w:val="28"/>
          <w:rtl/>
          <w:lang w:bidi="he-IL"/>
        </w:rPr>
        <w:t xml:space="preserve">נאֱנַח </w:t>
      </w:r>
      <w:r w:rsidRPr="00D93061">
        <w:rPr>
          <w:rFonts w:ascii="Times New Roman" w:hAnsi="Times New Roman" w:cs="Times New Roman"/>
          <w:color w:val="000000"/>
          <w:sz w:val="24"/>
          <w:szCs w:val="24"/>
        </w:rPr>
        <w:t>, contr.</w:t>
      </w:r>
      <w:r>
        <w:rPr>
          <w:rFonts w:ascii="SBL Hebrew" w:hAnsi="SBL Hebrew" w:cs="SBL Hebrew"/>
          <w:b/>
          <w:color w:val="007F7F"/>
          <w:sz w:val="24"/>
          <w:szCs w:val="28"/>
          <w:rtl/>
          <w:lang w:bidi="he-IL"/>
        </w:rPr>
        <w:t xml:space="preserve">ננַח </w:t>
      </w:r>
      <w:r w:rsidRPr="00D93061">
        <w:rPr>
          <w:rFonts w:ascii="Times New Roman" w:hAnsi="Times New Roman" w:cs="Times New Roman"/>
          <w:color w:val="000000"/>
          <w:sz w:val="24"/>
          <w:szCs w:val="24"/>
        </w:rPr>
        <w:t xml:space="preserve">, a derivative founded on the LXX rendering: </w:t>
      </w:r>
      <w:r>
        <w:rPr>
          <w:rFonts w:ascii="SBL Greek" w:hAnsi="SBL Greek" w:cs="Times New Roman"/>
          <w:color w:val="0000FF"/>
          <w:sz w:val="24"/>
          <w:szCs w:val="24"/>
          <w:lang w:val="el-GR"/>
        </w:rPr>
        <w:t>τι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καταστενάξεις</w:t>
      </w:r>
      <w:r w:rsidRPr="00D93061">
        <w:rPr>
          <w:rFonts w:ascii="Times New Roman" w:hAnsi="Times New Roman" w:cs="Times New Roman"/>
          <w:color w:val="000000"/>
          <w:sz w:val="24"/>
          <w:szCs w:val="24"/>
        </w:rPr>
        <w:t>, and Vulg.</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quomodo congemuisti. </w:t>
      </w:r>
      <w:r w:rsidRPr="00D93061">
        <w:rPr>
          <w:rFonts w:ascii="Times New Roman" w:hAnsi="Times New Roman" w:cs="Times New Roman"/>
          <w:color w:val="000000"/>
          <w:sz w:val="24"/>
          <w:szCs w:val="24"/>
        </w:rPr>
        <w:t>The only question that then remains is, whether the form</w:t>
      </w:r>
      <w:r>
        <w:rPr>
          <w:rFonts w:ascii="SBL Hebrew" w:hAnsi="SBL Hebrew" w:cs="SBL Hebrew"/>
          <w:color w:val="008080"/>
          <w:sz w:val="24"/>
          <w:szCs w:val="28"/>
          <w:rtl/>
          <w:lang w:bidi="he-IL"/>
        </w:rPr>
        <w:t xml:space="preserve"> נחַנְתְּ </w:t>
      </w:r>
      <w:r w:rsidRPr="00D93061">
        <w:rPr>
          <w:rFonts w:ascii="Times New Roman" w:hAnsi="Times New Roman" w:cs="Times New Roman"/>
          <w:color w:val="000000"/>
          <w:sz w:val="24"/>
          <w:szCs w:val="24"/>
        </w:rPr>
        <w:t>has arisen by transposition from</w:t>
      </w:r>
      <w:r>
        <w:rPr>
          <w:rFonts w:ascii="SBL Hebrew" w:hAnsi="SBL Hebrew" w:cs="SBL Hebrew"/>
          <w:color w:val="008080"/>
          <w:sz w:val="24"/>
          <w:szCs w:val="28"/>
          <w:rtl/>
          <w:lang w:bidi="he-IL"/>
        </w:rPr>
        <w:t xml:space="preserve">ננַחְתְּ </w:t>
      </w:r>
      <w:r w:rsidRPr="00D93061">
        <w:rPr>
          <w:rFonts w:ascii="Times New Roman" w:hAnsi="Times New Roman" w:cs="Times New Roman"/>
          <w:color w:val="000000"/>
          <w:sz w:val="24"/>
          <w:szCs w:val="24"/>
        </w:rPr>
        <w:t xml:space="preserve">, so as to avoid the coming together of the same letter at the beginning (Ew., Hitz., Gr.); or whether, with Böttch. </w:t>
      </w:r>
      <w:r w:rsidRPr="00D93061">
        <w:rPr>
          <w:rFonts w:ascii="Times New Roman" w:hAnsi="Times New Roman" w:cs="Times New Roman"/>
          <w:i/>
          <w:iCs/>
          <w:color w:val="000000"/>
          <w:sz w:val="24"/>
          <w:szCs w:val="24"/>
        </w:rPr>
        <w:t xml:space="preserve">ausf. Gramm. </w:t>
      </w:r>
      <w:r w:rsidRPr="00D93061">
        <w:rPr>
          <w:rFonts w:ascii="Times New Roman" w:hAnsi="Times New Roman" w:cs="Times New Roman"/>
          <w:color w:val="000000"/>
          <w:sz w:val="24"/>
          <w:szCs w:val="24"/>
        </w:rPr>
        <w:t>§ 1124, B, it is to be held as a reading corrupted from</w:t>
      </w:r>
      <w:r>
        <w:rPr>
          <w:rFonts w:ascii="SBL Hebrew" w:hAnsi="SBL Hebrew" w:cs="SBL Hebrew"/>
          <w:color w:val="008080"/>
          <w:sz w:val="24"/>
          <w:szCs w:val="28"/>
          <w:rtl/>
          <w:lang w:bidi="he-IL"/>
        </w:rPr>
        <w:t xml:space="preserve">ננַחְתִּי </w:t>
      </w:r>
      <w:r w:rsidRPr="00D93061">
        <w:rPr>
          <w:rFonts w:ascii="Times New Roman" w:hAnsi="Times New Roman" w:cs="Times New Roman"/>
          <w:color w:val="000000"/>
          <w:sz w:val="24"/>
          <w:szCs w:val="24"/>
        </w:rPr>
        <w:t xml:space="preserve">. With “pangs,” etc.,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13:21;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6:24</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A21EC6" w:rsidRDefault="00100EF5" w:rsidP="00EB1524">
      <w:pPr>
        <w:pStyle w:val="Heading6"/>
      </w:pPr>
      <w:r w:rsidRPr="003B24C7">
        <w:t xml:space="preserve"> Jer. </w:t>
      </w:r>
      <w:r w:rsidRPr="00D93061">
        <w:t xml:space="preserve"> 22:24-30.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Against Jehoiachin or Jechoniah.</w:t>
      </w:r>
      <w:r w:rsidRPr="00D93061">
        <w:rPr>
          <w:rFonts w:ascii="Times New Roman" w:hAnsi="Times New Roman" w:cs="Times New Roman"/>
          <w:color w:val="000000"/>
          <w:sz w:val="24"/>
          <w:szCs w:val="24"/>
        </w:rPr>
        <w:t xml:space="preserve">V. 24. </w:t>
      </w:r>
      <w:r w:rsidRPr="00D93061">
        <w:rPr>
          <w:rFonts w:ascii="Times New Roman" w:hAnsi="Times New Roman" w:cs="Times New Roman"/>
          <w:i/>
          <w:iCs/>
          <w:color w:val="000000"/>
          <w:sz w:val="24"/>
          <w:szCs w:val="24"/>
        </w:rPr>
        <w:t>“As I live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though Conjahu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son of Jehoiakim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were a signet ring on my right hand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would I pluck him thence</w:t>
      </w:r>
      <w:r w:rsidRPr="00D93061">
        <w:rPr>
          <w:rFonts w:ascii="Times New Roman" w:hAnsi="Times New Roman" w:cs="Times New Roman"/>
          <w:color w:val="000000"/>
          <w:sz w:val="24"/>
          <w:szCs w:val="24"/>
        </w:rPr>
        <w:t>, V. 25</w:t>
      </w:r>
      <w:r w:rsidRPr="00D93061">
        <w:rPr>
          <w:rFonts w:ascii="Times New Roman" w:hAnsi="Times New Roman" w:cs="Times New Roman"/>
          <w:i/>
          <w:iCs/>
          <w:color w:val="000000"/>
          <w:sz w:val="24"/>
          <w:szCs w:val="24"/>
        </w:rPr>
        <w:t>. And give thee into the hand of them that seek thy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them of whom thou art afraid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Nebuchadrezzar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the Chaldeans</w:t>
      </w:r>
      <w:r w:rsidRPr="00D93061">
        <w:rPr>
          <w:rFonts w:ascii="Times New Roman" w:hAnsi="Times New Roman" w:cs="Times New Roman"/>
          <w:color w:val="000000"/>
          <w:sz w:val="24"/>
          <w:szCs w:val="24"/>
        </w:rPr>
        <w:t>; V. 26</w:t>
      </w:r>
      <w:r w:rsidRPr="00D93061">
        <w:rPr>
          <w:rFonts w:ascii="Times New Roman" w:hAnsi="Times New Roman" w:cs="Times New Roman"/>
          <w:i/>
          <w:iCs/>
          <w:color w:val="000000"/>
          <w:sz w:val="24"/>
          <w:szCs w:val="24"/>
        </w:rPr>
        <w:t>. And will cast thee and thy mother that bare thee into another land where ye were not born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there shall ye die.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And</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into the land whither they lift up their soul to return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thither shall they not return.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Is this man Conjahu a vessel despised and to be broken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or an utensil wherein one has no pleasure?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O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hear the word of Jahveh!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Thus hath Jahveh said: Write down this man as childless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a man that hath no prosperity in his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no man of his seed shall prosper that sitteth upon the throne of David and ruleth widely over Judah.”</w:t>
      </w:r>
      <w:r w:rsidRPr="00D93061">
        <w:rPr>
          <w:rFonts w:ascii="Times New Roman" w:hAnsi="Times New Roman" w:cs="Times New Roman"/>
          <w:color w:val="000000"/>
          <w:sz w:val="24"/>
          <w:szCs w:val="24"/>
        </w:rPr>
        <w:t>The son and successor of Jehoiakim is called in 2Ki. 24:6ff., 2Ch. 36:8f.,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52:31, </w:t>
      </w:r>
      <w:r w:rsidRPr="00D93061">
        <w:rPr>
          <w:rFonts w:ascii="Times New Roman" w:hAnsi="Times New Roman" w:cs="Times New Roman"/>
          <w:i/>
          <w:iCs/>
          <w:color w:val="000000"/>
          <w:sz w:val="24"/>
          <w:szCs w:val="24"/>
        </w:rPr>
        <w:t>Jehojachin</w:t>
      </w:r>
      <w:r w:rsidRPr="00D93061">
        <w:rPr>
          <w:rFonts w:ascii="Times New Roman" w:hAnsi="Times New Roman" w:cs="Times New Roman"/>
          <w:color w:val="000000"/>
          <w:sz w:val="24"/>
          <w:szCs w:val="24"/>
        </w:rPr>
        <w:t xml:space="preserve">, and in Eze. 1:2, </w:t>
      </w:r>
      <w:r w:rsidRPr="00D93061">
        <w:rPr>
          <w:rFonts w:ascii="Times New Roman" w:hAnsi="Times New Roman" w:cs="Times New Roman"/>
          <w:i/>
          <w:iCs/>
          <w:color w:val="000000"/>
          <w:sz w:val="24"/>
          <w:szCs w:val="24"/>
        </w:rPr>
        <w:t>Jojachin</w:t>
      </w:r>
      <w:r w:rsidRPr="00D93061">
        <w:rPr>
          <w:rFonts w:ascii="Times New Roman" w:hAnsi="Times New Roman" w:cs="Times New Roman"/>
          <w:color w:val="000000"/>
          <w:sz w:val="24"/>
          <w:szCs w:val="24"/>
        </w:rPr>
        <w:t>; here, vv. 24, 28, and 37:1,</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Conjahu</w:t>
      </w:r>
      <w:r w:rsidRPr="00D93061">
        <w:rPr>
          <w:rFonts w:ascii="Times New Roman" w:hAnsi="Times New Roman" w:cs="Times New Roman"/>
          <w:color w:val="000000"/>
          <w:sz w:val="24"/>
          <w:szCs w:val="24"/>
        </w:rPr>
        <w:t xml:space="preserv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24:1, </w:t>
      </w:r>
      <w:r w:rsidRPr="00D93061">
        <w:rPr>
          <w:rFonts w:ascii="Times New Roman" w:hAnsi="Times New Roman" w:cs="Times New Roman"/>
          <w:i/>
          <w:iCs/>
          <w:color w:val="000000"/>
          <w:sz w:val="24"/>
          <w:szCs w:val="24"/>
        </w:rPr>
        <w:t>Jeconjahu</w:t>
      </w:r>
      <w:r w:rsidRPr="00D93061">
        <w:rPr>
          <w:rFonts w:ascii="Times New Roman" w:hAnsi="Times New Roman" w:cs="Times New Roman"/>
          <w:color w:val="000000"/>
          <w:sz w:val="24"/>
          <w:szCs w:val="24"/>
        </w:rPr>
        <w:t xml:space="preserve">;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27:20; 28:4; 29:2, Est. 2:6,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1Ch. 3:16, </w:t>
      </w:r>
      <w:r w:rsidRPr="00D93061">
        <w:rPr>
          <w:rFonts w:ascii="Times New Roman" w:hAnsi="Times New Roman" w:cs="Times New Roman"/>
          <w:i/>
          <w:iCs/>
          <w:color w:val="000000"/>
          <w:sz w:val="24"/>
          <w:szCs w:val="24"/>
        </w:rPr>
        <w:t xml:space="preserve">Jeconjah. </w:t>
      </w:r>
      <w:r w:rsidRPr="00D93061">
        <w:rPr>
          <w:rFonts w:ascii="Times New Roman" w:hAnsi="Times New Roman" w:cs="Times New Roman"/>
          <w:color w:val="000000"/>
          <w:sz w:val="24"/>
          <w:szCs w:val="24"/>
        </w:rPr>
        <w:t xml:space="preserve">The names Jeconjahu and abbreviated Jeconjah are equivalent to Jojachin and Jehojachin, i.e., Jahveh will establish. Jeconjah was doubtless his original name, and so stands in the family register, 1Ch. 3:16, but was at his accession to the throne changed into Jehojachin or Jojachin, to make it liker his father’s name. The abbreviation of Jeconjahu into Conjahu is held by Hgstb. </w:t>
      </w:r>
      <w:r w:rsidRPr="00D93061">
        <w:rPr>
          <w:rFonts w:ascii="Times New Roman" w:hAnsi="Times New Roman" w:cs="Times New Roman"/>
          <w:i/>
          <w:iCs/>
          <w:color w:val="000000"/>
          <w:sz w:val="24"/>
          <w:szCs w:val="24"/>
        </w:rPr>
        <w:t xml:space="preserve">Christol. </w:t>
      </w:r>
      <w:r w:rsidRPr="00D93061">
        <w:rPr>
          <w:rFonts w:ascii="Times New Roman" w:hAnsi="Times New Roman" w:cs="Times New Roman"/>
          <w:color w:val="000000"/>
          <w:sz w:val="24"/>
          <w:szCs w:val="24"/>
        </w:rPr>
        <w:t>ii. p. 402, to be a change made by Jeremiah in order by cutting off the</w:t>
      </w:r>
      <w:r>
        <w:rPr>
          <w:rFonts w:ascii="SBL Hebrew" w:hAnsi="SBL Hebrew" w:cs="SBL Hebrew"/>
          <w:color w:val="008080"/>
          <w:sz w:val="24"/>
          <w:szCs w:val="28"/>
          <w:rtl/>
          <w:lang w:bidi="he-IL"/>
        </w:rPr>
        <w:t xml:space="preserve"> י </w:t>
      </w:r>
      <w:r w:rsidRPr="00D93061">
        <w:rPr>
          <w:rFonts w:ascii="Times New Roman" w:hAnsi="Times New Roman" w:cs="Times New Roman"/>
          <w:i/>
          <w:iCs/>
          <w:color w:val="000000"/>
          <w:sz w:val="24"/>
          <w:szCs w:val="24"/>
        </w:rPr>
        <w:t xml:space="preserve">(will </w:t>
      </w:r>
      <w:r w:rsidRPr="00D93061">
        <w:rPr>
          <w:rFonts w:ascii="Times New Roman" w:hAnsi="Times New Roman" w:cs="Times New Roman"/>
          <w:color w:val="000000"/>
          <w:sz w:val="24"/>
          <w:szCs w:val="24"/>
        </w:rPr>
        <w:t xml:space="preserve">establish) to cut off the hope expressed by the name, to make “a Jeconiah without the J, a ‘God will establish’ without the </w:t>
      </w:r>
      <w:r w:rsidRPr="00D93061">
        <w:rPr>
          <w:rFonts w:ascii="Times New Roman" w:hAnsi="Times New Roman" w:cs="Times New Roman"/>
          <w:i/>
          <w:iCs/>
          <w:color w:val="000000"/>
          <w:sz w:val="24"/>
          <w:szCs w:val="24"/>
        </w:rPr>
        <w:t xml:space="preserve">will.” </w:t>
      </w:r>
      <w:r w:rsidRPr="00D93061">
        <w:rPr>
          <w:rFonts w:ascii="Times New Roman" w:hAnsi="Times New Roman" w:cs="Times New Roman"/>
          <w:color w:val="000000"/>
          <w:sz w:val="24"/>
          <w:szCs w:val="24"/>
        </w:rPr>
        <w:t>For two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reasons we cannot adopt this as the true view: 1. The general reason, that if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had wished to adumbrate the fate of the three kings (Jehoahaz, Jehoiakim, and Jehoiachin) by making changes in their names, he would then have changed the name of Jehoiakim in like manner as he did that of Jehoahaz into Shallum, and that of Jehoiachin into Conjahu. The argument by which Hgstb. seeks to justify the exception in the one case will not hold its own. Had Jeremiah thought it unseemly to practise a kind of conceit, for however solemn a purpose, on the name of the then reigning monarch, then neither could he have ventured on the like in the case of Jehoiachin; for the present prediction was not, as Hgstb. assumed, uttered before his accession, but, as may be seen from the title king of Judah, v. 24, after he had ascended the throne, was actually king. Besides. 2. the name Conjahu occurs also at 37:1, in a historical heading, as of equal dignity with Jeconjahu, 29:2; 28:4, etc., where a name proper only to prophetic discourse would not have been in place. The passages in which the prophets express the character and destiny of a person in a name specially formed for the purpose, are of another kind. There we have always: they shall call his name, or: his name shall be; cf. 33:16, Isa. 9:5; 62:4,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Eze. 48:35. That the name </w:t>
      </w:r>
      <w:r w:rsidRPr="00D93061">
        <w:rPr>
          <w:rFonts w:ascii="Times New Roman" w:hAnsi="Times New Roman" w:cs="Times New Roman"/>
          <w:i/>
          <w:iCs/>
          <w:color w:val="000000"/>
          <w:sz w:val="24"/>
          <w:szCs w:val="24"/>
        </w:rPr>
        <w:t xml:space="preserve">Jeconjah </w:t>
      </w:r>
      <w:r w:rsidRPr="00D93061">
        <w:rPr>
          <w:rFonts w:ascii="Times New Roman" w:hAnsi="Times New Roman" w:cs="Times New Roman"/>
          <w:color w:val="000000"/>
          <w:sz w:val="24"/>
          <w:szCs w:val="24"/>
        </w:rPr>
        <w:t>has not merely the prophet’s authority,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vouched for by 1Ch. 3:15, Est. 2:6, and by the historical notices,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27:20; 28:4; 29:2. And the occurrence of the name Jojachin only in 2Ki. 24,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2Ch. 36,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52:31, and Eze. 1:2 is in consequence of the original documents used by the authors of these books, where, so to speak, the official names were made use of; whereas Jeremiah preferred the proper, original name which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man bore as the prince-royal and son of Jehoiakim, and which was therefore the current and best known one.The utterance concerning Jechoniah is more distinct and decided than that concerning Jehoiakim. With a solemn oath the Lord not only causes to be made known to him that he is to be cast off and taken into exile, but further, that his descendants are debarred from the throne for ever. Nothing is said of his own conduct towards the Lord. In 2Ki. 24:9 and 2Ch. 36:9 it is said of him that he did that which was displeasing to the Lord, even as his father had done. Ezekiel confirms this sentence when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19:5-9 he portrays him as a young lion that devoured men, forced widows, and laid cities waste. The words of Jahveh: Although Conjahu were a signet ring on my right hand, convey no judgment as to his character, but simply mean: Although he were as precious a jewel in the Lord’s eyes as a signet ring (cf. Hag. 2:23), the Lord would nevertheless cast him away.</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 אִם </w:t>
      </w:r>
      <w:r w:rsidRPr="00D93061">
        <w:rPr>
          <w:rFonts w:ascii="Times New Roman" w:hAnsi="Times New Roman" w:cs="Times New Roman"/>
          <w:color w:val="000000"/>
          <w:sz w:val="24"/>
          <w:szCs w:val="24"/>
        </w:rPr>
        <w:t>introduces the body of the oath, as in v. 5, and is for rhetorical effect repeated before the apodosis, as in 2Sa. 3:9; 2:27, etc. Although he were, sc. what he is not; not: although he is (Graf); for there is no proof for the remark: that as being the prince set by Jahveh over His people, he has really as close a connection with Him. Hitz.’s explanation is also erroneous: “even if, seeking help, he were to cling so closely to me as a ring does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finger.” A most unnatural figure, not supported by reference to Cant. 8:6. As to</w:t>
      </w:r>
      <w:r>
        <w:rPr>
          <w:rFonts w:ascii="SBL Hebrew" w:hAnsi="SBL Hebrew" w:cs="SBL Hebrew"/>
          <w:color w:val="008080"/>
          <w:sz w:val="24"/>
          <w:szCs w:val="28"/>
          <w:rtl/>
          <w:lang w:bidi="he-IL"/>
        </w:rPr>
        <w:t xml:space="preserve">אֶתְּקֶנְכָּ </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 נתַק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ן </w:t>
      </w:r>
      <w:r w:rsidRPr="00D93061">
        <w:rPr>
          <w:rFonts w:ascii="Times New Roman" w:hAnsi="Times New Roman" w:cs="Times New Roman"/>
          <w:i/>
          <w:iCs/>
          <w:color w:val="000000"/>
          <w:sz w:val="24"/>
          <w:szCs w:val="24"/>
        </w:rPr>
        <w:t>epenth.</w:t>
      </w:r>
      <w:r w:rsidRPr="00D93061">
        <w:rPr>
          <w:rFonts w:ascii="Times New Roman" w:hAnsi="Times New Roman" w:cs="Times New Roman"/>
          <w:color w:val="000000"/>
          <w:sz w:val="24"/>
          <w:szCs w:val="24"/>
        </w:rPr>
        <w:t xml:space="preserve">, cf. Ew. § 250, </w:t>
      </w:r>
      <w:r w:rsidRPr="00D93061">
        <w:rPr>
          <w:rFonts w:ascii="Times New Roman" w:hAnsi="Times New Roman" w:cs="Times New Roman"/>
          <w:i/>
          <w:iCs/>
          <w:color w:val="000000"/>
          <w:sz w:val="24"/>
          <w:szCs w:val="24"/>
        </w:rPr>
        <w:t>b.</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From v. 25 on, the discourse is addressed directly to Jechoniah, to make his rejection known to him. God will deliver him into the hand of his enemies, whom he fears, namely, into the hand of Nebuchadnezzar and the Chaldeans, and cast him with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mother into a strange land, where he shall die. The mother was called </w:t>
      </w:r>
      <w:r w:rsidRPr="00D93061">
        <w:rPr>
          <w:rFonts w:ascii="Times New Roman" w:hAnsi="Times New Roman" w:cs="Times New Roman"/>
          <w:i/>
          <w:iCs/>
          <w:color w:val="000000"/>
          <w:sz w:val="24"/>
          <w:szCs w:val="24"/>
        </w:rPr>
        <w:t>Nehushta</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2Ki. 24:8, and is brought forward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29:2 as</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גּבִירָה </w:t>
      </w:r>
      <w:r w:rsidRPr="00D93061">
        <w:rPr>
          <w:rFonts w:ascii="Times New Roman" w:hAnsi="Times New Roman" w:cs="Times New Roman"/>
          <w:color w:val="000000"/>
          <w:sz w:val="24"/>
          <w:szCs w:val="24"/>
        </w:rPr>
        <w:t>. On the fulfilment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this threatening, see 2Ki. 24:12, 15,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24:1; 29:2. The construction</w:t>
      </w:r>
      <w:r>
        <w:rPr>
          <w:rFonts w:ascii="SBL Hebrew" w:hAnsi="SBL Hebrew" w:cs="SBL Hebrew"/>
          <w:color w:val="008080"/>
          <w:sz w:val="24"/>
          <w:szCs w:val="28"/>
          <w:rtl/>
          <w:lang w:bidi="he-IL"/>
        </w:rPr>
        <w:t xml:space="preserve"> הָאָרֶץ אַחֶרֶת </w:t>
      </w:r>
      <w:r w:rsidRPr="00D93061">
        <w:rPr>
          <w:rFonts w:ascii="Times New Roman" w:hAnsi="Times New Roman" w:cs="Times New Roman"/>
          <w:color w:val="000000"/>
          <w:sz w:val="24"/>
          <w:szCs w:val="24"/>
        </w:rPr>
        <w:t>is like that of</w:t>
      </w:r>
      <w:r>
        <w:rPr>
          <w:rFonts w:ascii="SBL Hebrew" w:hAnsi="SBL Hebrew" w:cs="SBL Hebrew"/>
          <w:color w:val="008080"/>
          <w:sz w:val="24"/>
          <w:szCs w:val="28"/>
          <w:rtl/>
          <w:lang w:bidi="he-IL"/>
        </w:rPr>
        <w:t xml:space="preserve">הַגֶפֶן נכְרִיָּה </w:t>
      </w:r>
      <w:r w:rsidRPr="00D93061">
        <w:rPr>
          <w:rFonts w:ascii="Times New Roman" w:hAnsi="Times New Roman" w:cs="Times New Roman"/>
          <w:color w:val="000000"/>
          <w:sz w:val="24"/>
          <w:szCs w:val="24"/>
        </w:rPr>
        <w:t>, 2:21; and the absence of the article from</w:t>
      </w:r>
      <w:r>
        <w:rPr>
          <w:rFonts w:ascii="SBL Hebrew" w:hAnsi="SBL Hebrew" w:cs="SBL Hebrew"/>
          <w:color w:val="008080"/>
          <w:sz w:val="24"/>
          <w:szCs w:val="28"/>
          <w:rtl/>
          <w:lang w:bidi="he-IL"/>
        </w:rPr>
        <w:t xml:space="preserve"> אַחֶרֶת </w:t>
      </w:r>
      <w:r w:rsidRPr="00D93061">
        <w:rPr>
          <w:rFonts w:ascii="Times New Roman" w:hAnsi="Times New Roman" w:cs="Times New Roman"/>
          <w:color w:val="000000"/>
          <w:sz w:val="24"/>
          <w:szCs w:val="24"/>
        </w:rPr>
        <w:t>is no sufficient reason for holding it to be a gloss (Hitz.), or for taking the article in</w:t>
      </w:r>
      <w:r>
        <w:rPr>
          <w:rFonts w:ascii="SBL Hebrew" w:hAnsi="SBL Hebrew" w:cs="SBL Hebrew"/>
          <w:color w:val="008080"/>
          <w:sz w:val="24"/>
          <w:szCs w:val="28"/>
          <w:rtl/>
          <w:lang w:bidi="he-IL"/>
        </w:rPr>
        <w:t xml:space="preserve"> הָאָרֶץ </w:t>
      </w:r>
      <w:r w:rsidRPr="00D93061">
        <w:rPr>
          <w:rFonts w:ascii="Times New Roman" w:hAnsi="Times New Roman" w:cs="Times New Roman"/>
          <w:color w:val="000000"/>
          <w:sz w:val="24"/>
          <w:szCs w:val="24"/>
        </w:rPr>
        <w:t>to be a slip caused by</w:t>
      </w:r>
      <w:r>
        <w:rPr>
          <w:rFonts w:ascii="SBL Hebrew" w:hAnsi="SBL Hebrew" w:cs="SBL Hebrew"/>
          <w:color w:val="008080"/>
          <w:sz w:val="24"/>
          <w:szCs w:val="28"/>
          <w:rtl/>
          <w:lang w:bidi="he-IL"/>
        </w:rPr>
        <w:t xml:space="preserve">אַל הָאָרֶץ </w:t>
      </w:r>
      <w:r w:rsidRPr="00D93061">
        <w:rPr>
          <w:rFonts w:ascii="Times New Roman" w:hAnsi="Times New Roman" w:cs="Times New Roman"/>
          <w:color w:val="000000"/>
          <w:sz w:val="24"/>
          <w:szCs w:val="24"/>
        </w:rPr>
        <w:t>, v. 27. To lift up their souls, i.e., to direct their longings, wishes, towards a thing,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24:15, Hos. 4:8, etc. — </w:t>
      </w:r>
      <w:proofErr w:type="gramStart"/>
      <w:r w:rsidRPr="00D93061">
        <w:rPr>
          <w:rFonts w:ascii="Times New Roman" w:hAnsi="Times New Roman" w:cs="Times New Roman"/>
          <w:color w:val="000000"/>
          <w:sz w:val="24"/>
          <w:szCs w:val="24"/>
        </w:rPr>
        <w:t>The</w:t>
      </w:r>
      <w:proofErr w:type="gramEnd"/>
      <w:r w:rsidRPr="00D93061">
        <w:rPr>
          <w:rFonts w:ascii="Times New Roman" w:hAnsi="Times New Roman" w:cs="Times New Roman"/>
          <w:color w:val="000000"/>
          <w:sz w:val="24"/>
          <w:szCs w:val="24"/>
        </w:rPr>
        <w:t xml:space="preserve"> further sentence on Jechoniah was not pronounced after he had been carried captive, as Näg. infers from the perfects</w:t>
      </w:r>
      <w:r>
        <w:rPr>
          <w:rFonts w:ascii="SBL Hebrew" w:hAnsi="SBL Hebrew" w:cs="SBL Hebrew"/>
          <w:color w:val="008080"/>
          <w:sz w:val="24"/>
          <w:szCs w:val="28"/>
          <w:rtl/>
          <w:lang w:bidi="he-IL"/>
        </w:rPr>
        <w:t xml:space="preserve"> הוּטְלוּ </w:t>
      </w:r>
      <w:r w:rsidRPr="00D93061">
        <w:rPr>
          <w:rFonts w:ascii="Times New Roman" w:hAnsi="Times New Roman" w:cs="Times New Roman"/>
          <w:color w:val="000000"/>
          <w:sz w:val="24"/>
          <w:szCs w:val="24"/>
        </w:rPr>
        <w:t>and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הֻשְׁלכוּ</w:t>
      </w:r>
      <w:r w:rsidRPr="00D93061">
        <w:rPr>
          <w:rFonts w:ascii="Times New Roman" w:hAnsi="Times New Roman" w:cs="Times New Roman"/>
          <w:color w:val="000000"/>
          <w:sz w:val="24"/>
          <w:szCs w:val="24"/>
        </w:rPr>
        <w:t>. The perfects are prophetic. The question: Is this man a vessel despised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to be broken </w:t>
      </w:r>
      <w:r>
        <w:rPr>
          <w:rFonts w:ascii="Times New Roman" w:hAnsi="Times New Roman" w:cs="Times New Roman"/>
          <w:color w:val="000000"/>
          <w:sz w:val="24"/>
          <w:szCs w:val="24"/>
        </w:rPr>
        <w:t>(</w:t>
      </w:r>
      <w:r>
        <w:rPr>
          <w:rFonts w:ascii="SBL Hebrew" w:hAnsi="SBL Hebrew" w:cs="SBL Hebrew"/>
          <w:color w:val="008080"/>
          <w:sz w:val="24"/>
          <w:szCs w:val="28"/>
          <w:rtl/>
          <w:lang w:bidi="he-IL"/>
        </w:rPr>
        <w:t>עצֶב</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vas fictile</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is an expression of sympathising regret on the part of the prophet for the unhappy fate of the king; but we may not hence conclude that Jeremiah regarded him as better than his father. The prophet’s sympathy for his fate regarded less the person of the unfortunate king than it did the fortunes of David’s royal seed, in that, of Jechoniah’s sons, none was to sit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the throne of David (v. 30). Ew. has excellently paraphrased the sense: “Although there is many a sympathising heart in the land that bitterly laments the hard fate of the dear young king, who along with his infant children has been (? will be) dragged away, yet it is God’s unchangeable decree that neither he nor any of his sons shall ascend the throne of David.”</w:t>
      </w:r>
      <w:r>
        <w:rPr>
          <w:rFonts w:ascii="SBL Hebrew" w:hAnsi="SBL Hebrew" w:cs="SBL Hebrew"/>
          <w:color w:val="008080"/>
          <w:sz w:val="24"/>
          <w:szCs w:val="28"/>
          <w:rtl/>
          <w:lang w:bidi="he-IL"/>
        </w:rPr>
        <w:t xml:space="preserve">נפוּץ </w:t>
      </w:r>
      <w:r w:rsidRPr="00D93061">
        <w:rPr>
          <w:rFonts w:ascii="Times New Roman" w:hAnsi="Times New Roman" w:cs="Times New Roman"/>
          <w:color w:val="000000"/>
          <w:sz w:val="24"/>
          <w:szCs w:val="24"/>
        </w:rPr>
        <w:t xml:space="preserve">, not: broken, but: that shall be broken (cf. Ew. § 335,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Wherefore are they — he and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seed — cast out? At his accession Jehoiachin was eighteen years old, not eight,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by an error stands in 2Ch. 36:9, see on 2Ki. 24:8; so that when taken captive, he might well enough have children, or at least one son, since his wives are expressly mentioned in the account of the captivity, 2Ki. 24:15. That the sons mentioned in 1Ch. 3:16 and 17 were born to him in exile, cannot be inferred from that passage, rightly understood, see on that passage. The fact that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sons are mentioned in connection with the carrying captive is simply explained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the fact that they were still infants</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A21EC6" w:rsidRDefault="00100EF5" w:rsidP="00EB1524">
      <w:pPr>
        <w:pStyle w:val="Heading7"/>
      </w:pPr>
      <w:r w:rsidRPr="003B24C7">
        <w:t xml:space="preserve"> Jer. </w:t>
      </w:r>
      <w:r w:rsidRPr="00D93061">
        <w:t xml:space="preserve"> 22:29.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land is to take the king’s fate sore to heart. The triple repetition of the summons: Land, gives it a special emphasis, and marks the following sentence as of high importance;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7:4, Eze. 21:32, Isa. 6:3. Write him down, record him in the family registers, as childless, i.e., as a man with whom his race becomes extinct. This is more definitely intimated in the parallel member, namely, that he will not have the fortune to have any of his posterity sit on the throne of David. This does not exclude the possibility of his having sons; it merely implies that none of them should obtain the throne.</w:t>
      </w:r>
      <w:r>
        <w:rPr>
          <w:rFonts w:ascii="SBL Hebrew" w:hAnsi="SBL Hebrew" w:cs="SBL Hebrew"/>
          <w:color w:val="008080"/>
          <w:sz w:val="24"/>
          <w:szCs w:val="28"/>
          <w:rtl/>
          <w:lang w:bidi="he-IL"/>
        </w:rPr>
        <w:t xml:space="preserve"> ערירִי </w:t>
      </w:r>
      <w:r w:rsidRPr="00D93061">
        <w:rPr>
          <w:rFonts w:ascii="Times New Roman" w:hAnsi="Times New Roman" w:cs="Times New Roman"/>
          <w:color w:val="000000"/>
          <w:sz w:val="24"/>
          <w:szCs w:val="24"/>
        </w:rPr>
        <w:t>sig. lit., solitary, forsaken. Thus a man might well be called who has lost his children by death. Acc. to 1Ch. 3:16f., Jechoniah had two sons, Zedekiah and Assir, of whom the former died childless, the second had but one daughter; and from her and her husband, of the line of Nathan, was born Shealtiel, who also died childless; see the expos. of 1Ch. 3:16f. Jechoniah was followed on the throne by his uncle Mattaniah, whom Nebuchadnezzar installed under the name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Zedekiah. He it was that rose in insurrection against the king of Babylon,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after the capture of Jerusalem was taken prisoner while in flight; and being carried before Nebuchadnezzar at Riblah, saw his sons put to death before his eyes, was then made blind, thrown in chains, and carried a prisoner to Babylon,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25:4ff</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r w:rsidRPr="00A666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p>
    <w:p w:rsidR="00A21EC6" w:rsidRDefault="00100EF5" w:rsidP="00EB1524">
      <w:pPr>
        <w:pStyle w:val="Heading6"/>
      </w:pPr>
      <w:r w:rsidRPr="003B24C7">
        <w:t xml:space="preserve"> Jer. </w:t>
      </w:r>
      <w:r w:rsidRPr="00D93061">
        <w:t xml:space="preserve"> 23:1-8.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gathering again of the flock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scattered by the evil shepherds</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meant of the righteous branch from the stock of David.</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 xml:space="preserve">“Woe to shepherds that destroy and scatter the flock of my pasturing! saith Jahveh.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Therefore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concerning the shepherds that feed my people: Ye have scattered my flock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driven them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visited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visit on you the evil of your doings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And I will gather the remnant of my flock out of all lands whither I have driven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bring them back to their pasture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may be fruitful and increase</w:t>
      </w:r>
      <w:r w:rsidRPr="00D93061">
        <w:rPr>
          <w:rFonts w:ascii="Times New Roman" w:hAnsi="Times New Roman" w:cs="Times New Roman"/>
          <w:color w:val="000000"/>
          <w:sz w:val="24"/>
          <w:szCs w:val="24"/>
        </w:rPr>
        <w:t>; V. 4</w:t>
      </w:r>
      <w:r w:rsidRPr="00D93061">
        <w:rPr>
          <w:rFonts w:ascii="Times New Roman" w:hAnsi="Times New Roman" w:cs="Times New Roman"/>
          <w:i/>
          <w:iCs/>
          <w:color w:val="000000"/>
          <w:sz w:val="24"/>
          <w:szCs w:val="24"/>
        </w:rPr>
        <w:t>. And will raise up over them shepherds that shall feed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fear no more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nor be dismayed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be lacking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raise up unto David a righteous branch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shall reign as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deal wisely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do right and justice in the land.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In his days Judah shall have welfare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Israel dwell safely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this is his name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whereby he shall be called: Jahveh our Righteousness.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shall no more say: By the life of Jahveh who brought up the sons of Israel out of the land of Egypt</w:t>
      </w:r>
      <w:r w:rsidRPr="00D93061">
        <w:rPr>
          <w:rFonts w:ascii="Times New Roman" w:hAnsi="Times New Roman" w:cs="Times New Roman"/>
          <w:color w:val="000000"/>
          <w:sz w:val="24"/>
          <w:szCs w:val="24"/>
        </w:rPr>
        <w:t>, V. 8</w:t>
      </w:r>
      <w:r w:rsidRPr="00D93061">
        <w:rPr>
          <w:rFonts w:ascii="Times New Roman" w:hAnsi="Times New Roman" w:cs="Times New Roman"/>
          <w:i/>
          <w:iCs/>
          <w:color w:val="000000"/>
          <w:sz w:val="24"/>
          <w:szCs w:val="24"/>
        </w:rPr>
        <w:t>. But: By the life of Jahveh who brought up and led forth the seed of the house of Israel out of the land towards midnight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out of all the lands whither I had driven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dwell in their own land.”</w:t>
      </w:r>
      <w:r w:rsidRPr="00D93061">
        <w:rPr>
          <w:rFonts w:ascii="Times New Roman" w:hAnsi="Times New Roman" w:cs="Times New Roman"/>
          <w:color w:val="000000"/>
          <w:sz w:val="24"/>
          <w:szCs w:val="24"/>
        </w:rPr>
        <w:t xml:space="preserve">This portion is the conclusion of the prophecy concerning the shepherds of Israel,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In vv. 1 and 2 what has been foretold concerning the last kings of Judah is condensed into one general sentence, so as thus to form a point of connection for the declaration of salvation which follows at v. 3, consisting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gathering again of the people, neglected and scattered by the evil shepherds,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means of the righteous branch of David. The Lord cries woe upon the shepherds.</w:t>
      </w:r>
      <w:r>
        <w:rPr>
          <w:rFonts w:ascii="SBL Hebrew" w:hAnsi="SBL Hebrew" w:cs="SBL Hebrew"/>
          <w:color w:val="008080"/>
          <w:sz w:val="24"/>
          <w:szCs w:val="28"/>
          <w:rtl/>
          <w:lang w:bidi="he-IL"/>
        </w:rPr>
        <w:t xml:space="preserve"> רעִים </w:t>
      </w:r>
      <w:r w:rsidRPr="00D93061">
        <w:rPr>
          <w:rFonts w:ascii="Times New Roman" w:hAnsi="Times New Roman" w:cs="Times New Roman"/>
          <w:color w:val="000000"/>
          <w:sz w:val="24"/>
          <w:szCs w:val="24"/>
        </w:rPr>
        <w:t>without article, because the matter concerns all evil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shepherds, and is not applied till v. 2 to the evil rulers of Judah. Venema rightly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says: </w:t>
      </w:r>
      <w:r w:rsidRPr="00D93061">
        <w:rPr>
          <w:rFonts w:ascii="Times New Roman" w:hAnsi="Times New Roman" w:cs="Times New Roman"/>
          <w:i/>
          <w:iCs/>
          <w:color w:val="000000"/>
          <w:sz w:val="24"/>
          <w:szCs w:val="24"/>
        </w:rPr>
        <w:t>Generale vae pastoribus malis praemittitur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quod mox ad pastores Judae applicatur. </w:t>
      </w:r>
      <w:r w:rsidRPr="00D93061">
        <w:rPr>
          <w:rFonts w:ascii="Times New Roman" w:hAnsi="Times New Roman" w:cs="Times New Roman"/>
          <w:color w:val="000000"/>
          <w:sz w:val="24"/>
          <w:szCs w:val="24"/>
        </w:rPr>
        <w:t xml:space="preserve">It is so clear from the context as to have been generally admitted by recent comm., that by shepherds are meant not merely the false prophets and priests, nor even these along with the kings; cf.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3:15; 25:34ff.,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34. The flock of my pasturing, in other words, the flock, which I feed; for</w:t>
      </w:r>
      <w:r>
        <w:rPr>
          <w:rFonts w:ascii="SBL Hebrew" w:hAnsi="SBL Hebrew" w:cs="SBL Hebrew"/>
          <w:color w:val="008080"/>
          <w:sz w:val="24"/>
          <w:szCs w:val="28"/>
          <w:rtl/>
          <w:lang w:bidi="he-IL"/>
        </w:rPr>
        <w:t xml:space="preserve"> מַרְעִית </w:t>
      </w:r>
      <w:r w:rsidRPr="00D93061">
        <w:rPr>
          <w:rFonts w:ascii="Times New Roman" w:hAnsi="Times New Roman" w:cs="Times New Roman"/>
          <w:color w:val="000000"/>
          <w:sz w:val="24"/>
          <w:szCs w:val="24"/>
        </w:rPr>
        <w:t xml:space="preserve">sig. both the feeding (cf. Hos. 13:6) and the place where the flock feeds,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25:36, Psa. 74:1. Israel is called the flock of Jahveh’s pasturing inasmuch as He exerts a special care over it. The flock bad shepherds, the ungodly monarchs on the throne of David, have brought to ruin and scattered. The scattering is in v. 2, cf. with v. 3, called a driving out into the lands; but the “destroying” must be discovered from the train of thought, for the clause: ye have not visited them (v. 2), intimates merely their neglect of the sheep committed to their charge. What the “destroying” more especially is, we may gather from the conduct of King Jehoiakim, described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22:13ff.;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consists in oppression, violence, and the shedding of innocent blood;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34:2, 3. With</w:t>
      </w:r>
      <w:r>
        <w:rPr>
          <w:rFonts w:ascii="SBL Hebrew" w:hAnsi="SBL Hebrew" w:cs="SBL Hebrew"/>
          <w:color w:val="008080"/>
          <w:sz w:val="24"/>
          <w:szCs w:val="28"/>
          <w:rtl/>
          <w:lang w:bidi="he-IL"/>
        </w:rPr>
        <w:t xml:space="preserve">לכן </w:t>
      </w:r>
      <w:r w:rsidRPr="00D93061">
        <w:rPr>
          <w:rFonts w:ascii="Times New Roman" w:hAnsi="Times New Roman" w:cs="Times New Roman"/>
          <w:color w:val="000000"/>
          <w:sz w:val="24"/>
          <w:szCs w:val="24"/>
        </w:rPr>
        <w:t>, v. 2, is made the application of the general sentence,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 to the shepherds of Israel. Because they are such as have scattered, driven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away, and not visited the flock of the Lord, therefore He will punish in them the wickedness of their doings. In the</w:t>
      </w:r>
      <w:r>
        <w:rPr>
          <w:rFonts w:ascii="SBL Hebrew" w:hAnsi="SBL Hebrew" w:cs="SBL Hebrew"/>
          <w:color w:val="008080"/>
          <w:sz w:val="24"/>
          <w:szCs w:val="28"/>
          <w:rtl/>
          <w:lang w:bidi="he-IL"/>
        </w:rPr>
        <w:t xml:space="preserve"> לא פְקדְתֶּם אֹתָם </w:t>
      </w:r>
      <w:r w:rsidRPr="00D93061">
        <w:rPr>
          <w:rFonts w:ascii="Times New Roman" w:hAnsi="Times New Roman" w:cs="Times New Roman"/>
          <w:color w:val="000000"/>
          <w:sz w:val="24"/>
          <w:szCs w:val="24"/>
        </w:rPr>
        <w:t xml:space="preserve">is summed up all that the rulers have omitted to do for the flock committed to their care; cf. the specification of what they have not done, Eze. 34:4. It was their duty, as Ven. truly says, to see </w:t>
      </w:r>
      <w:r w:rsidRPr="00D93061">
        <w:rPr>
          <w:rFonts w:ascii="Times New Roman" w:hAnsi="Times New Roman" w:cs="Times New Roman"/>
          <w:i/>
          <w:iCs/>
          <w:color w:val="000000"/>
          <w:sz w:val="24"/>
          <w:szCs w:val="24"/>
        </w:rPr>
        <w:t>ut vera religio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pabulum populi spiritualé</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recte et rite exerceretur. </w:t>
      </w:r>
      <w:r w:rsidRPr="00D93061">
        <w:rPr>
          <w:rFonts w:ascii="Times New Roman" w:hAnsi="Times New Roman" w:cs="Times New Roman"/>
          <w:color w:val="000000"/>
          <w:sz w:val="24"/>
          <w:szCs w:val="24"/>
        </w:rPr>
        <w:t>Instead of this, they have, by introducing idolatry, directly encouraged ungodliness, and the immorality which flows therefrom. Here in “ye have not visited them” we have the negative moment made prominent, so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v. 3 may follow what the Lord will do for His scattered flock. Cf. the further expansion of this promise in Eze. 34:12ff. We must note “I have driven them,” since in v. 2 it was said that the bad shepherds had driven the flock away. The one does not exclude the other. By their corrupting the people, the wicked shepherds had occasioned the driving out; and this God has inflicted on the people as punishment. But the people, too, had their share in the guilt; but to this attention is not here directed, since the question deals only with the shepherds</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A21EC6" w:rsidRDefault="00100EF5" w:rsidP="00EB1524">
      <w:pPr>
        <w:pStyle w:val="Heading7"/>
      </w:pPr>
      <w:r w:rsidRPr="003B24C7">
        <w:t xml:space="preserve"> Jer. </w:t>
      </w:r>
      <w:r w:rsidRPr="00D93061">
        <w:t xml:space="preserve"> 23:4.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When the Lord shall gather His people out of the dispersion, then will He raise up shepherds over them who will so feed them that they shall no longer need to fear or to be dismayed before enemies who might be strong enough to subjugate, slay, and carry them captive. The figurative expressions are founded on the idea that the sheep, when they are neglected by the shepherds, are torn and devoured by wild beasts; cf. Eze. 34:8. They shall not be lacking; cf. for</w:t>
      </w:r>
      <w:r>
        <w:rPr>
          <w:rFonts w:ascii="SBL Hebrew" w:hAnsi="SBL Hebrew" w:cs="SBL Hebrew"/>
          <w:color w:val="008080"/>
          <w:sz w:val="24"/>
          <w:szCs w:val="28"/>
          <w:rtl/>
          <w:lang w:bidi="he-IL"/>
        </w:rPr>
        <w:t xml:space="preserve"> נפְקַד </w:t>
      </w:r>
      <w:r w:rsidRPr="00D93061">
        <w:rPr>
          <w:rFonts w:ascii="Times New Roman" w:hAnsi="Times New Roman" w:cs="Times New Roman"/>
          <w:color w:val="000000"/>
          <w:sz w:val="24"/>
          <w:szCs w:val="24"/>
        </w:rPr>
        <w:t>with this force, 1Sa. 25:7; in substance = not be lost.</w:t>
      </w:r>
      <w:r>
        <w:rPr>
          <w:rFonts w:ascii="SBL Hebrew" w:hAnsi="SBL Hebrew" w:cs="SBL Hebrew"/>
          <w:color w:val="008080"/>
          <w:sz w:val="24"/>
          <w:szCs w:val="28"/>
          <w:rtl/>
          <w:lang w:bidi="he-IL"/>
        </w:rPr>
        <w:t xml:space="preserve"> לא יפָּקדוּ </w:t>
      </w:r>
      <w:r w:rsidRPr="00D93061">
        <w:rPr>
          <w:rFonts w:ascii="Times New Roman" w:hAnsi="Times New Roman" w:cs="Times New Roman"/>
          <w:color w:val="000000"/>
          <w:sz w:val="24"/>
          <w:szCs w:val="24"/>
        </w:rPr>
        <w:t>is chosen with a view to</w:t>
      </w:r>
      <w:r>
        <w:rPr>
          <w:rFonts w:ascii="SBL Hebrew" w:hAnsi="SBL Hebrew" w:cs="SBL Hebrew"/>
          <w:color w:val="008080"/>
          <w:sz w:val="24"/>
          <w:szCs w:val="28"/>
          <w:rtl/>
          <w:lang w:bidi="he-IL"/>
        </w:rPr>
        <w:t xml:space="preserve"> לא פְקַדְתֶּם אֹתָם </w:t>
      </w:r>
      <w:r w:rsidRPr="00D93061">
        <w:rPr>
          <w:rFonts w:ascii="Times New Roman" w:hAnsi="Times New Roman" w:cs="Times New Roman"/>
          <w:color w:val="000000"/>
          <w:sz w:val="24"/>
          <w:szCs w:val="24"/>
        </w:rPr>
        <w:t>(v. 2): because the shepherds did not take charge of the sheep, therefore the sheep are scattered and lost. Hereafter this shall happen no more. The question as to how this promise is to be accomplished is answered by vv. 5 and 6. The substance of these verses is indeed introduced by the phrase: behold, days come, as something new and important, but not as something not to happen till after the things foretold in v. 4. According to Jeremiah’s usage throughout, that phrase does not indicate any progress in time as compared with what precedes, but draws attention to the weightiness of what is to be announced. There is also a suggestion of “the contrast between the hope and the existing condition of affairs, which does not itself justify that hope. However gloomy the present is, yet there is a time coming” (Hgstb.). The promise: I make to arise (raise up)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David a righteous branch, rests upon the promise, 2Sa. 7:12, 1Ch. 17:12: I raise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up thy seed after thee, which shall be of thy sons — which the Lord will hereafter fulfil to David. Graf tries to show by many, but not tenable arguments, that</w:t>
      </w:r>
      <w:r>
        <w:rPr>
          <w:rFonts w:ascii="SBL Hebrew" w:hAnsi="SBL Hebrew" w:cs="SBL Hebrew"/>
          <w:color w:val="008080"/>
          <w:sz w:val="24"/>
          <w:szCs w:val="28"/>
          <w:rtl/>
          <w:lang w:bidi="he-IL"/>
        </w:rPr>
        <w:t xml:space="preserve"> צֶמַח </w:t>
      </w:r>
      <w:r w:rsidRPr="00D93061">
        <w:rPr>
          <w:rFonts w:ascii="Times New Roman" w:hAnsi="Times New Roman" w:cs="Times New Roman"/>
          <w:color w:val="000000"/>
          <w:sz w:val="24"/>
          <w:szCs w:val="24"/>
        </w:rPr>
        <w:t>has here a collective force. That he is wrong, we may see from the passages Zec. 3:8 and 6:12, where the same “branch” foretold by Jeremiah 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called the man whose name is</w:t>
      </w:r>
      <w:r>
        <w:rPr>
          <w:rFonts w:ascii="SBL Hebrew" w:hAnsi="SBL Hebrew" w:cs="SBL Hebrew"/>
          <w:color w:val="008080"/>
          <w:sz w:val="24"/>
          <w:szCs w:val="28"/>
          <w:rtl/>
          <w:lang w:bidi="he-IL"/>
        </w:rPr>
        <w:t xml:space="preserve">צֶמַח </w:t>
      </w:r>
      <w:r w:rsidRPr="00D93061">
        <w:rPr>
          <w:rFonts w:ascii="Times New Roman" w:hAnsi="Times New Roman" w:cs="Times New Roman"/>
          <w:color w:val="000000"/>
          <w:sz w:val="24"/>
          <w:szCs w:val="24"/>
        </w:rPr>
        <w:t xml:space="preserve">; and even without this we may discover the same from the context of the present passage, both from “He shall reign as king,” and still more from: they shall call his name </w:t>
      </w:r>
      <w:r w:rsidRPr="00D93061">
        <w:rPr>
          <w:rFonts w:ascii="Times New Roman" w:hAnsi="Times New Roman" w:cs="Times New Roman"/>
          <w:i/>
          <w:iCs/>
          <w:color w:val="000000"/>
          <w:sz w:val="24"/>
          <w:szCs w:val="24"/>
        </w:rPr>
        <w:t xml:space="preserve">Jahveh Tsidkenu. </w:t>
      </w:r>
      <w:r w:rsidRPr="00D93061">
        <w:rPr>
          <w:rFonts w:ascii="Times New Roman" w:hAnsi="Times New Roman" w:cs="Times New Roman"/>
          <w:color w:val="000000"/>
          <w:sz w:val="24"/>
          <w:szCs w:val="24"/>
        </w:rPr>
        <w:t>Neither of these sayings can be spoken of a series of kings. Besides, we have the passages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30:9 and Eze. 34:23f., 37:24, where the servant to be raised up to David by Jahveh is called “my servant David.” Although then</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צֶמַח </w:t>
      </w:r>
      <w:r w:rsidRPr="00D93061">
        <w:rPr>
          <w:rFonts w:ascii="Times New Roman" w:hAnsi="Times New Roman" w:cs="Times New Roman"/>
          <w:color w:val="000000"/>
          <w:sz w:val="24"/>
          <w:szCs w:val="24"/>
        </w:rPr>
        <w:t>has a collective force when it means a plant of the field, it by no means follows that “it has always a collective force” in its transferred spiritual signification. And the passage,</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33:17, where the promise is explained by: David shall never want a man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sit upon the throne of Israel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33:21), does not prove that the branch of David is a collective grouping together of all David’s future posterity, but only that this one branch of David shall possess the throne for ever, and not, like mortal men, for a series of years only; 2Sa. 7:16.</w:t>
      </w:r>
      <w:r>
        <w:rPr>
          <w:rFonts w:ascii="SBL Hebrew" w:hAnsi="SBL Hebrew" w:cs="SBL Hebrew"/>
          <w:color w:val="008080"/>
          <w:sz w:val="24"/>
          <w:szCs w:val="28"/>
          <w:rtl/>
          <w:lang w:bidi="he-IL"/>
        </w:rPr>
        <w:t xml:space="preserve"> צֶמַח </w:t>
      </w:r>
      <w:r w:rsidRPr="00D93061">
        <w:rPr>
          <w:rFonts w:ascii="Times New Roman" w:hAnsi="Times New Roman" w:cs="Times New Roman"/>
          <w:color w:val="000000"/>
          <w:sz w:val="24"/>
          <w:szCs w:val="24"/>
        </w:rPr>
        <w:t>denotes the Messiah, and this title is formed from</w:t>
      </w:r>
      <w:r>
        <w:rPr>
          <w:rFonts w:ascii="SBL Hebrew" w:hAnsi="SBL Hebrew" w:cs="SBL Hebrew"/>
          <w:color w:val="008080"/>
          <w:sz w:val="24"/>
          <w:szCs w:val="28"/>
          <w:rtl/>
          <w:lang w:bidi="he-IL"/>
        </w:rPr>
        <w:t xml:space="preserve">צֶמַח יהוה </w:t>
      </w:r>
      <w:r w:rsidRPr="00D93061">
        <w:rPr>
          <w:rFonts w:ascii="Times New Roman" w:hAnsi="Times New Roman" w:cs="Times New Roman"/>
          <w:color w:val="000000"/>
          <w:sz w:val="24"/>
          <w:szCs w:val="24"/>
        </w:rPr>
        <w:t>, Isa. 4:2 (see Del. on this passage). Nor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does the mention of shepherds in the plural, v. 4, at all oppose this.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untenable rendering of the sense is: first I will raise up unto you shepherds, then the Messiah; or: better shepherds, </w:t>
      </w:r>
      <w:r w:rsidRPr="00D93061">
        <w:rPr>
          <w:rFonts w:ascii="Times New Roman" w:hAnsi="Times New Roman" w:cs="Times New Roman"/>
          <w:i/>
          <w:iCs/>
          <w:color w:val="000000"/>
          <w:sz w:val="24"/>
          <w:szCs w:val="24"/>
        </w:rPr>
        <w:t>inprimis unum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Messiam </w:t>
      </w:r>
      <w:r w:rsidRPr="00D93061">
        <w:rPr>
          <w:rFonts w:ascii="Times New Roman" w:hAnsi="Times New Roman" w:cs="Times New Roman"/>
          <w:color w:val="000000"/>
          <w:sz w:val="24"/>
          <w:szCs w:val="24"/>
        </w:rPr>
        <w:t>(Ch. B. Mich.). The two promises are not so to be joined. First we have the raising up of good shepherds, in contrast to the evil shepherds that have destroyed the people; then the promise is further explained to the effect that these good shepherds shall be raised up to David in the “righteous branch,” i.e., in the promised “seed” of his sons. The good shepherds are contrasted with the evil shepherds, but are then summed up in the person of the Messiah, as being comprised therein. The relation of the good shepherds to the righteous branch is not so, that the latter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the most pre-eminent of the former, but that in that one branch of David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 should have given to them all the good shepherds needed for their deliverance. The Messiah does not correspond to the series of David’s earthly posterity that sit upon his throne, in that He too, as second David, will also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 a long series of descendants upon His throne; but in that His kingdom, His dominion, lasts for ever. In the parallel passage, 33:15, where the contrast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evil shepherds is omitted, we therefore hear only of the one branch of David; so in Eze. 34, where only the </w:t>
      </w:r>
      <w:r w:rsidRPr="00D93061">
        <w:rPr>
          <w:rFonts w:ascii="Times New Roman" w:hAnsi="Times New Roman" w:cs="Times New Roman"/>
          <w:i/>
          <w:iCs/>
          <w:color w:val="000000"/>
          <w:sz w:val="24"/>
          <w:szCs w:val="24"/>
        </w:rPr>
        <w:t xml:space="preserve">one </w:t>
      </w:r>
      <w:r w:rsidRPr="00D93061">
        <w:rPr>
          <w:rFonts w:ascii="Times New Roman" w:hAnsi="Times New Roman" w:cs="Times New Roman"/>
          <w:color w:val="000000"/>
          <w:sz w:val="24"/>
          <w:szCs w:val="24"/>
        </w:rPr>
        <w:t xml:space="preserve">good shepherd, the servant of the Lord, David, stands in contrast to the evil shepherds (v. 23). Hence neither must we seek the fulfilment of our prophecy in the elevation of the Maccabees, who were not even of the race of David, nor understand, as Grot., Zerubbabel to be the righteous branch, but the Messiah, as was rightly understood by the </w:t>
      </w:r>
      <w:r w:rsidRPr="00D93061">
        <w:rPr>
          <w:rFonts w:ascii="Times New Roman" w:hAnsi="Times New Roman" w:cs="Times New Roman"/>
          <w:i/>
          <w:iCs/>
          <w:color w:val="000000"/>
          <w:sz w:val="24"/>
          <w:szCs w:val="24"/>
        </w:rPr>
        <w:t xml:space="preserve">Chald. </w:t>
      </w:r>
      <w:r w:rsidRPr="00D93061">
        <w:rPr>
          <w:rFonts w:ascii="Times New Roman" w:hAnsi="Times New Roman" w:cs="Times New Roman"/>
          <w:color w:val="000000"/>
          <w:sz w:val="24"/>
          <w:szCs w:val="24"/>
        </w:rPr>
        <w:t>He is</w:t>
      </w:r>
      <w:r>
        <w:rPr>
          <w:rFonts w:ascii="SBL Hebrew" w:hAnsi="SBL Hebrew" w:cs="SBL Hebrew"/>
          <w:color w:val="008080"/>
          <w:sz w:val="24"/>
          <w:szCs w:val="28"/>
          <w:rtl/>
          <w:lang w:bidi="he-IL"/>
        </w:rPr>
        <w:t xml:space="preserve"> צַדִּיק </w:t>
      </w:r>
      <w:r w:rsidRPr="00D93061">
        <w:rPr>
          <w:rFonts w:ascii="Times New Roman" w:hAnsi="Times New Roman" w:cs="Times New Roman"/>
          <w:color w:val="000000"/>
          <w:sz w:val="24"/>
          <w:szCs w:val="24"/>
        </w:rPr>
        <w:t xml:space="preserve">in contrast to the then reigning members of the house of David, and as He who will do right and justice in His realm;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22:15, where the same is said of Josiah as contrasted with his ungodly son Jehoiakim.</w:t>
      </w:r>
      <w:r>
        <w:rPr>
          <w:rFonts w:ascii="SBL Hebrew" w:hAnsi="SBL Hebrew" w:cs="SBL Hebrew"/>
          <w:color w:val="008080"/>
          <w:sz w:val="24"/>
          <w:szCs w:val="28"/>
          <w:rtl/>
          <w:lang w:bidi="he-IL"/>
        </w:rPr>
        <w:t xml:space="preserve"> מֶלֶךְ </w:t>
      </w:r>
      <w:r w:rsidRPr="00D93061">
        <w:rPr>
          <w:rFonts w:ascii="Times New Roman" w:hAnsi="Times New Roman" w:cs="Times New Roman"/>
          <w:color w:val="000000"/>
          <w:sz w:val="24"/>
          <w:szCs w:val="24"/>
        </w:rPr>
        <w:t>is subjoined to</w:t>
      </w:r>
      <w:r>
        <w:rPr>
          <w:rFonts w:ascii="SBL Hebrew" w:hAnsi="SBL Hebrew" w:cs="SBL Hebrew"/>
          <w:color w:val="008080"/>
          <w:sz w:val="24"/>
          <w:szCs w:val="28"/>
          <w:rtl/>
          <w:lang w:bidi="he-IL"/>
        </w:rPr>
        <w:t xml:space="preserve"> מָלַךְ </w:t>
      </w:r>
      <w:r w:rsidRPr="00D93061">
        <w:rPr>
          <w:rFonts w:ascii="Times New Roman" w:hAnsi="Times New Roman" w:cs="Times New Roman"/>
          <w:color w:val="000000"/>
          <w:sz w:val="24"/>
          <w:szCs w:val="24"/>
        </w:rPr>
        <w:t xml:space="preserve">to bespeak His rule as kingship in the fullest sense of the word. </w:t>
      </w:r>
      <w:r w:rsidRPr="00D93061">
        <w:rPr>
          <w:rFonts w:ascii="Times New Roman" w:hAnsi="Times New Roman" w:cs="Times New Roman"/>
          <w:i/>
          <w:iCs/>
          <w:color w:val="000000"/>
          <w:sz w:val="24"/>
          <w:szCs w:val="24"/>
        </w:rPr>
        <w:t>Regnabit rex</w:t>
      </w:r>
      <w:r w:rsidRPr="00D93061">
        <w:rPr>
          <w:rFonts w:ascii="Times New Roman" w:hAnsi="Times New Roman" w:cs="Times New Roman"/>
          <w:color w:val="000000"/>
          <w:sz w:val="24"/>
          <w:szCs w:val="24"/>
        </w:rPr>
        <w:t xml:space="preserve">, i.e., </w:t>
      </w:r>
      <w:r w:rsidRPr="00D93061">
        <w:rPr>
          <w:rFonts w:ascii="Times New Roman" w:hAnsi="Times New Roman" w:cs="Times New Roman"/>
          <w:i/>
          <w:iCs/>
          <w:color w:val="000000"/>
          <w:sz w:val="24"/>
          <w:szCs w:val="24"/>
        </w:rPr>
        <w:t>magnifice regnabit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ut non tantum appareant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aliquae reliquiae pristinae dignitatis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sed ut rex floreat et vigeat et obtineat perfectionem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qualis fuit sub Davide et Salomone ac multo praestantior </w:t>
      </w:r>
      <w:r w:rsidRPr="00D93061">
        <w:rPr>
          <w:rFonts w:ascii="Times New Roman" w:hAnsi="Times New Roman" w:cs="Times New Roman"/>
          <w:color w:val="000000"/>
          <w:sz w:val="24"/>
          <w:szCs w:val="24"/>
        </w:rPr>
        <w:t>(Calv.).</w:t>
      </w:r>
      <w:r>
        <w:rPr>
          <w:rFonts w:ascii="SBL Hebrew" w:hAnsi="SBL Hebrew" w:cs="SBL Hebrew"/>
          <w:color w:val="008080"/>
          <w:sz w:val="24"/>
          <w:szCs w:val="28"/>
          <w:rtl/>
          <w:lang w:bidi="he-IL"/>
        </w:rPr>
        <w:t xml:space="preserve">הִשְׂכִּיל </w:t>
      </w:r>
      <w:r w:rsidRPr="00D93061">
        <w:rPr>
          <w:rFonts w:ascii="Times New Roman" w:hAnsi="Times New Roman" w:cs="Times New Roman"/>
          <w:color w:val="000000"/>
          <w:sz w:val="24"/>
          <w:szCs w:val="24"/>
        </w:rPr>
        <w:t>, deal prudently, rule wisely, as in 3:15, not: be fortunate, prosperous. Here the context demands the former rendering, the only one justified by usage, since the doing of right and justice is mentioned as the fruit and result of the</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השׂכיל </w:t>
      </w:r>
      <w:r w:rsidRPr="00D93061">
        <w:rPr>
          <w:rFonts w:ascii="Times New Roman" w:hAnsi="Times New Roman" w:cs="Times New Roman"/>
          <w:color w:val="000000"/>
          <w:sz w:val="24"/>
          <w:szCs w:val="24"/>
        </w:rPr>
        <w:t>. These words, too, point back to David, of whom it is in 2Sa. 8:15 said, that he as king did right and justice to all his people</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A21EC6" w:rsidRDefault="00100EF5" w:rsidP="00EB1524">
      <w:pPr>
        <w:pStyle w:val="Heading7"/>
      </w:pPr>
      <w:r w:rsidRPr="003B24C7">
        <w:t xml:space="preserve"> Jer. </w:t>
      </w:r>
      <w:r w:rsidRPr="00D93061">
        <w:t xml:space="preserve"> 23:6.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V. 6 exhibits the welfare which the “branch” will, by His wise and just rule, secure for the people. Judah shall be blessed with </w:t>
      </w:r>
      <w:proofErr w:type="gramStart"/>
      <w:r w:rsidRPr="00D93061">
        <w:rPr>
          <w:rFonts w:ascii="Times New Roman" w:hAnsi="Times New Roman" w:cs="Times New Roman"/>
          <w:color w:val="000000"/>
          <w:sz w:val="24"/>
          <w:szCs w:val="24"/>
        </w:rPr>
        <w:t>welfare</w:t>
      </w:r>
      <w:r>
        <w:rPr>
          <w:rFonts w:ascii="SBL Hebrew" w:hAnsi="SBL Hebrew" w:cs="SBL Hebrew"/>
          <w:color w:val="008080"/>
          <w:sz w:val="24"/>
          <w:szCs w:val="28"/>
          <w:rtl/>
        </w:rPr>
        <w:t>(</w:t>
      </w:r>
      <w:proofErr w:type="gramEnd"/>
      <w:r>
        <w:rPr>
          <w:rFonts w:ascii="SBL Hebrew" w:hAnsi="SBL Hebrew" w:cs="SBL Hebrew"/>
          <w:color w:val="008080"/>
          <w:sz w:val="24"/>
          <w:szCs w:val="28"/>
          <w:rtl/>
          <w:lang w:bidi="he-IL"/>
        </w:rPr>
        <w:t>נוֹשׁע</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and Israel dwell safely; that blessing will come into fulfilment which Moses set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before the people’s view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33:28f.</w:t>
      </w:r>
      <w:r>
        <w:rPr>
          <w:rFonts w:ascii="SBL Hebrew" w:hAnsi="SBL Hebrew" w:cs="SBL Hebrew"/>
          <w:color w:val="008080"/>
          <w:sz w:val="24"/>
          <w:szCs w:val="28"/>
          <w:rtl/>
          <w:lang w:bidi="he-IL"/>
        </w:rPr>
        <w:t xml:space="preserve"> יהוּדָה </w:t>
      </w:r>
      <w:r w:rsidRPr="00D93061">
        <w:rPr>
          <w:rFonts w:ascii="Times New Roman" w:hAnsi="Times New Roman" w:cs="Times New Roman"/>
          <w:color w:val="000000"/>
          <w:sz w:val="24"/>
          <w:szCs w:val="24"/>
        </w:rPr>
        <w:t xml:space="preserve">as the totality of the inhabitants is construed as feminine,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 14:2, etc. </w:t>
      </w:r>
      <w:r w:rsidRPr="00D93061">
        <w:rPr>
          <w:rFonts w:ascii="Times New Roman" w:hAnsi="Times New Roman" w:cs="Times New Roman"/>
          <w:i/>
          <w:iCs/>
          <w:color w:val="000000"/>
          <w:sz w:val="24"/>
          <w:szCs w:val="24"/>
        </w:rPr>
        <w:t xml:space="preserve">Israel </w:t>
      </w:r>
      <w:r w:rsidRPr="00D93061">
        <w:rPr>
          <w:rFonts w:ascii="Times New Roman" w:hAnsi="Times New Roman" w:cs="Times New Roman"/>
          <w:color w:val="000000"/>
          <w:sz w:val="24"/>
          <w:szCs w:val="24"/>
        </w:rPr>
        <w:t>denotes the ten tribes.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Under the just sceptre of the Messiah, all Israel will reach the destiny designed for it by the Lord, will, as God’s people, attain to full dignity and glory.This is the name by which they shall call Him, the branch of David: Jahveh our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Righteousness. The suffix in</w:t>
      </w:r>
      <w:r>
        <w:rPr>
          <w:rFonts w:ascii="SBL Hebrew" w:hAnsi="SBL Hebrew" w:cs="SBL Hebrew"/>
          <w:color w:val="008080"/>
          <w:sz w:val="24"/>
          <w:szCs w:val="28"/>
          <w:rtl/>
          <w:lang w:bidi="he-IL"/>
        </w:rPr>
        <w:t xml:space="preserve"> יקְרְאוֹ </w:t>
      </w:r>
      <w:r w:rsidRPr="00D93061">
        <w:rPr>
          <w:rFonts w:ascii="Times New Roman" w:hAnsi="Times New Roman" w:cs="Times New Roman"/>
          <w:color w:val="000000"/>
          <w:sz w:val="24"/>
          <w:szCs w:val="24"/>
        </w:rPr>
        <w:t>refers to “righteous branch.” Instead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 </w:t>
      </w:r>
      <w:r w:rsidRPr="00D93061">
        <w:rPr>
          <w:rFonts w:ascii="Times New Roman" w:hAnsi="Times New Roman" w:cs="Times New Roman"/>
          <w:i/>
          <w:iCs/>
          <w:color w:val="000000"/>
          <w:sz w:val="24"/>
          <w:szCs w:val="24"/>
        </w:rPr>
        <w:t>pers. sing.</w:t>
      </w:r>
      <w:r>
        <w:rPr>
          <w:rFonts w:ascii="SBL Hebrew" w:hAnsi="SBL Hebrew" w:cs="SBL Hebrew"/>
          <w:color w:val="008080"/>
          <w:sz w:val="24"/>
          <w:szCs w:val="28"/>
          <w:rtl/>
          <w:lang w:bidi="he-IL"/>
        </w:rPr>
        <w:t xml:space="preserve"> יקְרָא </w:t>
      </w:r>
      <w:r w:rsidRPr="00D93061">
        <w:rPr>
          <w:rFonts w:ascii="Times New Roman" w:hAnsi="Times New Roman" w:cs="Times New Roman"/>
          <w:color w:val="000000"/>
          <w:sz w:val="24"/>
          <w:szCs w:val="24"/>
        </w:rPr>
        <w:t>with the suffix</w:t>
      </w:r>
      <w:r>
        <w:rPr>
          <w:rFonts w:ascii="SBL Hebrew" w:hAnsi="SBL Hebrew" w:cs="SBL Hebrew"/>
          <w:color w:val="008080"/>
          <w:sz w:val="24"/>
          <w:szCs w:val="28"/>
          <w:rtl/>
          <w:lang w:bidi="he-IL"/>
        </w:rPr>
        <w:t xml:space="preserve">וֹ </w:t>
      </w:r>
      <w:r w:rsidRPr="00D93061">
        <w:rPr>
          <w:rFonts w:ascii="Times New Roman" w:hAnsi="Times New Roman" w:cs="Times New Roman"/>
          <w:color w:val="000000"/>
          <w:sz w:val="24"/>
          <w:szCs w:val="24"/>
        </w:rPr>
        <w:t xml:space="preserve">, some </w:t>
      </w:r>
      <w:r w:rsidRPr="00D93061">
        <w:rPr>
          <w:rFonts w:ascii="Times New Roman" w:hAnsi="Times New Roman" w:cs="Times New Roman"/>
          <w:i/>
          <w:iCs/>
          <w:color w:val="000000"/>
          <w:sz w:val="24"/>
          <w:szCs w:val="24"/>
        </w:rPr>
        <w:t xml:space="preserve">codd. </w:t>
      </w:r>
      <w:r w:rsidRPr="00D93061">
        <w:rPr>
          <w:rFonts w:ascii="Times New Roman" w:hAnsi="Times New Roman" w:cs="Times New Roman"/>
          <w:color w:val="000000"/>
          <w:sz w:val="24"/>
          <w:szCs w:val="24"/>
        </w:rPr>
        <w:t>have the plur.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יקְרְאוּ </w:t>
      </w:r>
      <w:r w:rsidRPr="00D93061">
        <w:rPr>
          <w:rFonts w:ascii="Times New Roman" w:hAnsi="Times New Roman" w:cs="Times New Roman"/>
          <w:color w:val="000000"/>
          <w:sz w:val="24"/>
          <w:szCs w:val="24"/>
        </w:rPr>
        <w:t>.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some polemical authors, such as Raim., Martini, Galatin, hold to be the true reading; and they affirmed the other had proceeded from the Jews, with the design of explaining away the deity of the Messiah. The Jews translated, they said: This is the name whereby Jahveh will call him: Our Righteousness; which is indeed the rendering of R. Saad. Gaon </w:t>
      </w:r>
      <w:r w:rsidRPr="00D93061">
        <w:rPr>
          <w:rFonts w:ascii="Times New Roman" w:hAnsi="Times New Roman" w:cs="Times New Roman"/>
          <w:i/>
          <w:iCs/>
          <w:color w:val="000000"/>
          <w:sz w:val="24"/>
          <w:szCs w:val="24"/>
        </w:rPr>
        <w:t xml:space="preserve">apud </w:t>
      </w:r>
      <w:r w:rsidRPr="00D93061">
        <w:rPr>
          <w:rFonts w:ascii="Times New Roman" w:hAnsi="Times New Roman" w:cs="Times New Roman"/>
          <w:color w:val="000000"/>
          <w:sz w:val="24"/>
          <w:szCs w:val="24"/>
        </w:rPr>
        <w:t>Aben Ezra, and of Menasse ben Israel. But this rendering is rejected by most Jewish comm. as being at variance with the accents, so that the impugned reading could not well have been invented by the Jews for polemical purposes.</w:t>
      </w:r>
      <w:r>
        <w:rPr>
          <w:rFonts w:ascii="SBL Hebrew" w:hAnsi="SBL Hebrew" w:cs="SBL Hebrew"/>
          <w:color w:val="008080"/>
          <w:sz w:val="24"/>
          <w:szCs w:val="28"/>
          <w:rtl/>
          <w:lang w:bidi="he-IL"/>
        </w:rPr>
        <w:t xml:space="preserve"> יקְרְאוֹ </w:t>
      </w:r>
      <w:r w:rsidRPr="00D93061">
        <w:rPr>
          <w:rFonts w:ascii="Times New Roman" w:hAnsi="Times New Roman" w:cs="Times New Roman"/>
          <w:color w:val="000000"/>
          <w:sz w:val="24"/>
          <w:szCs w:val="24"/>
        </w:rPr>
        <w:t xml:space="preserve">is attested by most </w:t>
      </w:r>
      <w:r w:rsidRPr="00D93061">
        <w:rPr>
          <w:rFonts w:ascii="Times New Roman" w:hAnsi="Times New Roman" w:cs="Times New Roman"/>
          <w:i/>
          <w:iCs/>
          <w:color w:val="000000"/>
          <w:sz w:val="24"/>
          <w:szCs w:val="24"/>
        </w:rPr>
        <w:t>codd.</w:t>
      </w:r>
      <w:r w:rsidRPr="00D93061">
        <w:rPr>
          <w:rFonts w:ascii="Times New Roman" w:hAnsi="Times New Roman" w:cs="Times New Roman"/>
          <w:color w:val="000000"/>
          <w:sz w:val="24"/>
          <w:szCs w:val="24"/>
        </w:rPr>
        <w:t>, and is rendered by the LXX, so that the sense can be none other than: they will call the righteous branch of David “Jahveh our Righteousness.” Most comm., including even Hitz., admit that the suffix refers to</w:t>
      </w:r>
      <w:r>
        <w:rPr>
          <w:rFonts w:ascii="SBL Hebrew" w:hAnsi="SBL Hebrew" w:cs="SBL Hebrew"/>
          <w:color w:val="008080"/>
          <w:sz w:val="24"/>
          <w:szCs w:val="28"/>
          <w:rtl/>
          <w:lang w:bidi="he-IL"/>
        </w:rPr>
        <w:t xml:space="preserve">צֶמַח </w:t>
      </w:r>
      <w:r w:rsidRPr="00D93061">
        <w:rPr>
          <w:rFonts w:ascii="Times New Roman" w:hAnsi="Times New Roman" w:cs="Times New Roman"/>
          <w:color w:val="000000"/>
          <w:sz w:val="24"/>
          <w:szCs w:val="24"/>
        </w:rPr>
        <w:t>, the principal person in both verses. Only Ew., Graf, and Näg. seek to refer it to Israel, because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33:16 the same name is given to Jerusalem. But the passage cited does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prove the case. To call any one by a name universally denotes in the prophetic usage: to set him forth as that which the name expresses; so here: the branch of David will manifest Himself to the people of Israel as Jahve Tsidkenu. This name is variously expounded. The older Christian comm. understand that the Messiah is here called Jehovah, and must therefore be true God, and that He is called our righteousness, inasmuch as He justifies us by His merit.</w:t>
      </w:r>
      <w:r w:rsidR="001E6CBD">
        <w:rPr>
          <w:rStyle w:val="FootnoteReference"/>
          <w:rFonts w:ascii="Times New Roman" w:hAnsi="Times New Roman" w:cs="Times New Roman"/>
          <w:color w:val="000000"/>
          <w:sz w:val="24"/>
          <w:szCs w:val="24"/>
        </w:rPr>
        <w:footnoteReference w:id="30"/>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But the rabbinical interpreters, headed by the Chald., take the name to be an abbreviation of a sentence; so e.g., Kimchi: </w:t>
      </w:r>
      <w:r w:rsidRPr="00D93061">
        <w:rPr>
          <w:rFonts w:ascii="Times New Roman" w:hAnsi="Times New Roman" w:cs="Times New Roman"/>
          <w:i/>
          <w:iCs/>
          <w:color w:val="000000"/>
          <w:sz w:val="24"/>
          <w:szCs w:val="24"/>
        </w:rPr>
        <w:t>Israel vocabit Messiam hoc</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quia ejus temporibus Domini justitia nobis firma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jugis et non recedet. </w:t>
      </w:r>
      <w:r w:rsidRPr="00D93061">
        <w:rPr>
          <w:rFonts w:ascii="Times New Roman" w:hAnsi="Times New Roman" w:cs="Times New Roman"/>
          <w:color w:val="000000"/>
          <w:sz w:val="24"/>
          <w:szCs w:val="24"/>
        </w:rPr>
        <w:t xml:space="preserve">They appeal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33:17 and to other passages, such as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17:15, where Moses calls the altar “Jahveh my Banner,” and Gen. 33:20, where Jacob gives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the altar built by him the name </w:t>
      </w:r>
      <w:r w:rsidRPr="00D93061">
        <w:rPr>
          <w:rFonts w:ascii="Times New Roman" w:hAnsi="Times New Roman" w:cs="Times New Roman"/>
          <w:i/>
          <w:iCs/>
          <w:color w:val="000000"/>
          <w:sz w:val="24"/>
          <w:szCs w:val="24"/>
        </w:rPr>
        <w:t xml:space="preserve">El elohe Jisrael. </w:t>
      </w:r>
      <w:r w:rsidRPr="00D93061">
        <w:rPr>
          <w:rFonts w:ascii="Times New Roman" w:hAnsi="Times New Roman" w:cs="Times New Roman"/>
          <w:color w:val="000000"/>
          <w:sz w:val="24"/>
          <w:szCs w:val="24"/>
        </w:rPr>
        <w:t>Hgstb. has rightly pronounced for this interpretation. The passages cited show who in such names an entire sentence is conveyed. “Jahveh my Banner” is as much as to say: This altar is dedicated to Jahveh my banner, or to the Almighty, the God of Israel.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So all names compounded of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e.g., </w:t>
      </w:r>
      <w:r w:rsidRPr="00D93061">
        <w:rPr>
          <w:rFonts w:ascii="Times New Roman" w:hAnsi="Times New Roman" w:cs="Times New Roman"/>
          <w:i/>
          <w:iCs/>
          <w:color w:val="000000"/>
          <w:sz w:val="24"/>
          <w:szCs w:val="24"/>
        </w:rPr>
        <w:t xml:space="preserve">Jehoshua </w:t>
      </w:r>
      <w:r w:rsidRPr="00D93061">
        <w:rPr>
          <w:rFonts w:ascii="Times New Roman" w:hAnsi="Times New Roman" w:cs="Times New Roman"/>
          <w:color w:val="000000"/>
          <w:sz w:val="24"/>
          <w:szCs w:val="24"/>
        </w:rPr>
        <w:t>= Jahveh salvation, brief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for: he to whom Jahveh vouchsafes salvation. So </w:t>
      </w:r>
      <w:r w:rsidRPr="00D93061">
        <w:rPr>
          <w:rFonts w:ascii="Times New Roman" w:hAnsi="Times New Roman" w:cs="Times New Roman"/>
          <w:i/>
          <w:iCs/>
          <w:color w:val="000000"/>
          <w:sz w:val="24"/>
          <w:szCs w:val="24"/>
        </w:rPr>
        <w:t xml:space="preserve">Tsidkijahu </w:t>
      </w:r>
      <w:r w:rsidRPr="00D93061">
        <w:rPr>
          <w:rFonts w:ascii="Times New Roman" w:hAnsi="Times New Roman" w:cs="Times New Roman"/>
          <w:color w:val="000000"/>
          <w:sz w:val="24"/>
          <w:szCs w:val="24"/>
        </w:rPr>
        <w:t xml:space="preserve">= Jahve’s righteousness, for: he to whom Jahveh deals righteousness. To this corresponds </w:t>
      </w:r>
      <w:r w:rsidRPr="00D93061">
        <w:rPr>
          <w:rFonts w:ascii="Times New Roman" w:hAnsi="Times New Roman" w:cs="Times New Roman"/>
          <w:i/>
          <w:iCs/>
          <w:color w:val="000000"/>
          <w:sz w:val="24"/>
          <w:szCs w:val="24"/>
        </w:rPr>
        <w:t xml:space="preserve">Jahveh Tsidkenu: </w:t>
      </w:r>
      <w:r w:rsidRPr="00D93061">
        <w:rPr>
          <w:rFonts w:ascii="Times New Roman" w:hAnsi="Times New Roman" w:cs="Times New Roman"/>
          <w:color w:val="000000"/>
          <w:sz w:val="24"/>
          <w:szCs w:val="24"/>
        </w:rPr>
        <w:t xml:space="preserve">he by whom Jahveh deals righteousness. We are bound to take the name thus by the parallel passage,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33:16, where the same name is given to Jerusalem, to convey the thought, that by the Messiah the Lord will make Jerusalem the city of Righteousness, will give His righteousness to it, will adorn and glorify it therewith.</w:t>
      </w:r>
      <w:r>
        <w:rPr>
          <w:rFonts w:ascii="SBL Hebrew" w:hAnsi="SBL Hebrew" w:cs="SBL Hebrew"/>
          <w:color w:val="008080"/>
          <w:sz w:val="24"/>
          <w:szCs w:val="28"/>
          <w:rtl/>
          <w:lang w:bidi="he-IL"/>
        </w:rPr>
        <w:t xml:space="preserve"> צִדְקנוּ </w:t>
      </w:r>
      <w:r w:rsidRPr="00D93061">
        <w:rPr>
          <w:rFonts w:ascii="Times New Roman" w:hAnsi="Times New Roman" w:cs="Times New Roman"/>
          <w:color w:val="000000"/>
          <w:sz w:val="24"/>
          <w:szCs w:val="24"/>
        </w:rPr>
        <w:t xml:space="preserve">is not to be referred, as it is by the ancient Church comm., to justification through the forgiveness of sins. With this we have not here to do, but with personal righteousness, which consists in deliverance from all unrighteousness, and which is bound up with blessedness. Actual righteousness has indeed the forgiveness of sins for its foundation, and in this respect justification is not to be wholly excluded; but this latter is here subordinate to actual righteousness, which the Messiah secures for Israel by the righteousness of His reign. The unrighteousness of the former kings has brought Israel and Judah to corruption and ruin; the righteousness of the branch to be hereafter raised up to David will remove all the ruin and mischief from Judah, and procure for them the righteousness and blessedness which is of God. — ”What Jeremiah,” as is well remarked by Hgstb., “sums up in the name Jehovah Tsidkenu, Ezekiel expands at length in the parallel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34:25-31: the Lord concludes with them a covenant of peace; rich blessings fall to their lot; He breaks their yoke, frees them from bondage; they do not become the heathen’s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prey.” These divine blessings are also to be conferred upon the people by means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the righteous branch. What the ancient Church comm. found in the </w:t>
      </w:r>
      <w:r w:rsidRPr="00D93061">
        <w:rPr>
          <w:rFonts w:ascii="Times New Roman" w:hAnsi="Times New Roman" w:cs="Times New Roman"/>
          <w:i/>
          <w:iCs/>
          <w:color w:val="000000"/>
          <w:sz w:val="24"/>
          <w:szCs w:val="24"/>
        </w:rPr>
        <w:t xml:space="preserve">name </w:t>
      </w:r>
      <w:r w:rsidRPr="00D93061">
        <w:rPr>
          <w:rFonts w:ascii="Times New Roman" w:hAnsi="Times New Roman" w:cs="Times New Roman"/>
          <w:color w:val="000000"/>
          <w:sz w:val="24"/>
          <w:szCs w:val="24"/>
        </w:rPr>
        <w:t xml:space="preserve">was true as to the </w:t>
      </w:r>
      <w:r w:rsidRPr="00D93061">
        <w:rPr>
          <w:rFonts w:ascii="Times New Roman" w:hAnsi="Times New Roman" w:cs="Times New Roman"/>
          <w:i/>
          <w:iCs/>
          <w:color w:val="000000"/>
          <w:sz w:val="24"/>
          <w:szCs w:val="24"/>
        </w:rPr>
        <w:t xml:space="preserve">substance. </w:t>
      </w:r>
      <w:r w:rsidRPr="00D93061">
        <w:rPr>
          <w:rFonts w:ascii="Times New Roman" w:hAnsi="Times New Roman" w:cs="Times New Roman"/>
          <w:color w:val="000000"/>
          <w:sz w:val="24"/>
          <w:szCs w:val="24"/>
        </w:rPr>
        <w:t>For as no man is perfectly righteous, so no mere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earthly king can impart to the people the righteousness of Jahveh in the full sense of the term; only He who is endowed with the righteousness of God. In so far the Godhead of this King is contained </w:t>
      </w:r>
      <w:r w:rsidRPr="00D93061">
        <w:rPr>
          <w:rFonts w:ascii="Times New Roman" w:hAnsi="Times New Roman" w:cs="Times New Roman"/>
          <w:i/>
          <w:iCs/>
          <w:color w:val="000000"/>
          <w:sz w:val="24"/>
          <w:szCs w:val="24"/>
        </w:rPr>
        <w:t xml:space="preserve">implicite </w:t>
      </w:r>
      <w:r w:rsidRPr="00D93061">
        <w:rPr>
          <w:rFonts w:ascii="Times New Roman" w:hAnsi="Times New Roman" w:cs="Times New Roman"/>
          <w:color w:val="000000"/>
          <w:sz w:val="24"/>
          <w:szCs w:val="24"/>
        </w:rPr>
        <w:t xml:space="preserve">in the name; only we must not understand that he that bore the name is called Jahveh. But that righteousness, as the sum of all blessing, is set before the people’s view, we may gather from the context, especially from vv. 7 and 8, where it is said that the blessings to be conferred will outshine all former manifestations of God’s grace. This is the sense of both verses, which, save in the matter of a trifling change in v. 8, are verbally repeated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16:14 and 15, where they have already been expounded.</w:t>
      </w:r>
      <w:r w:rsidR="001E6CBD">
        <w:rPr>
          <w:rStyle w:val="FootnoteReference"/>
          <w:rFonts w:ascii="Times New Roman" w:hAnsi="Times New Roman" w:cs="Times New Roman"/>
          <w:color w:val="000000"/>
          <w:sz w:val="24"/>
          <w:szCs w:val="24"/>
        </w:rPr>
        <w:footnoteReference w:id="31"/>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A21EC6" w:rsidRDefault="00100EF5" w:rsidP="00EB1524">
      <w:pPr>
        <w:pStyle w:val="Heading5"/>
      </w:pPr>
      <w:r w:rsidRPr="003B24C7">
        <w:t>Jer.</w:t>
      </w:r>
      <w:r w:rsidRPr="00D93061">
        <w:t xml:space="preserve"> 23:9-40.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Against the False Prophets. — Next to the kings, the pseudo- prophets, who flattered the people’s carnal longings, have done most to contribute to the fall of the realm. Therefore Jeremiah passes directly from his discourse against the wicked kings to rebuking the false prophets; and if we may presume from the main substance, the latter discourse belongs to the same time as the former. It begins</w:t>
      </w:r>
    </w:p>
    <w:p w:rsidR="00100EF5" w:rsidRPr="00DE69F0"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Pr>
      </w:pPr>
    </w:p>
    <w:p w:rsidR="00A21EC6" w:rsidRDefault="00100EF5" w:rsidP="00EB1524">
      <w:pPr>
        <w:pStyle w:val="Heading6"/>
      </w:pPr>
      <w:r w:rsidRPr="003B24C7">
        <w:t>Jer.</w:t>
      </w:r>
      <w:r w:rsidRPr="00D93061">
        <w:t xml:space="preserve"> 23:</w:t>
      </w:r>
      <w:r w:rsidRPr="00EB1524">
        <w:t>9</w:t>
      </w:r>
      <w:r w:rsidRPr="00D93061">
        <w:t xml:space="preserve">-15.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With </w:t>
      </w:r>
      <w:r w:rsidRPr="00D93061">
        <w:rPr>
          <w:rFonts w:ascii="Times New Roman" w:hAnsi="Times New Roman" w:cs="Times New Roman"/>
          <w:i/>
          <w:iCs/>
          <w:color w:val="000000"/>
          <w:sz w:val="24"/>
          <w:szCs w:val="24"/>
        </w:rPr>
        <w:t>a description of the pernicious practices of these persons.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9. </w:t>
      </w:r>
      <w:r w:rsidRPr="00D93061">
        <w:rPr>
          <w:rFonts w:ascii="Times New Roman" w:hAnsi="Times New Roman" w:cs="Times New Roman"/>
          <w:i/>
          <w:iCs/>
          <w:color w:val="000000"/>
          <w:sz w:val="24"/>
          <w:szCs w:val="24"/>
        </w:rPr>
        <w:t>“Concerning the prophets. Broken is mine heart within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my bones totter. I am become like a drunken man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like a man whom wine hath overcome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of Jahveh and because of His holy words.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For of adulterers the land is full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because of the curse the land withereth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pastures of the wilderness dry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course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 become evil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their strength not right.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For both prophet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priest are profane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mine house found I their wickedness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Therefore their way shall be to them as slippery places in darkness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shall be thrown down and fall therein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bring evil upon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year of their visitation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In the prophets of Samaria saw I folly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prophesied in the name of Baal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led my people Israel astray.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But in the prophets of Jerusalem saw I an horrible thing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committing adultery and walking in falsehood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strengthen the hands of the wicked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none returneth from his wickedness. They are all become to me as Sodom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inhabitants thereof as Gomorrah.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Therefore thus saith Jahveh of hosts concerning the prophets: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feed them with wormwood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give them to drink water of bitterness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from the prophets of Jerusalem is profaneness gone forth over all the land.”</w:t>
      </w:r>
      <w:r w:rsidRPr="00D93061">
        <w:rPr>
          <w:rFonts w:ascii="Times New Roman" w:hAnsi="Times New Roman" w:cs="Times New Roman"/>
          <w:color w:val="000000"/>
          <w:sz w:val="24"/>
          <w:szCs w:val="24"/>
        </w:rPr>
        <w:t xml:space="preserve">“Concerning the prophets” is the heading,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 48:1; 49:1, 7, 23, 28; and corresponds to the woe uttered against the wicked shepherds, v. 1. It refers to the entire portion vv. 9-40, which is thus distinguished from the oracles concerning the kings,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and 22. It might indeed be joined, according to the accents, with what follows: because of the prophets is my heart broken; but as the cause of Jeremiah’s deep agitation is given at the end of the second half- verse: because of Jahveh, etc., it is not likely the seer would in one sentence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 given two different and quite separate reasons. The brokenness of his heart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denotes the profoundest inward emotion yet not despondency by reason of sin and misery, like “a broken heart” in Psa. 34:19; 51:19, etc., but because of God’s wrath at the impious lives of the pseudo-prophets. This has overcome him, and this he must publish. This wrath had broken his heart and seized on all his bones, so that they nervelessly tremble, and he resembles a drunken man who can no longer stand firm on his feet. He feels himself inwardly quite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downcast; he not only feels the horrors of the judgment that is to befall the false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prophets and corrupt priests who lead the people astray, but knows well the dreadful sufferings the people too will have to endure. The verb</w:t>
      </w:r>
      <w:r>
        <w:rPr>
          <w:rFonts w:ascii="SBL Hebrew" w:hAnsi="SBL Hebrew" w:cs="SBL Hebrew"/>
          <w:color w:val="008080"/>
          <w:sz w:val="24"/>
          <w:szCs w:val="28"/>
          <w:rtl/>
          <w:lang w:bidi="he-IL"/>
        </w:rPr>
        <w:t xml:space="preserve"> רחַף </w:t>
      </w:r>
      <w:r w:rsidRPr="00D93061">
        <w:rPr>
          <w:rFonts w:ascii="Times New Roman" w:hAnsi="Times New Roman" w:cs="Times New Roman"/>
          <w:color w:val="000000"/>
          <w:sz w:val="24"/>
          <w:szCs w:val="24"/>
        </w:rPr>
        <w:t>occurs only twice in the Piel besides in the present passage; in Gen. 1:2, of the Spirit of God that in the beginning of creation brooded over the waters of the earth, and</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32:11, of the eagle that flutters over her young, — in Arabic </w:t>
      </w:r>
      <w:r w:rsidRPr="00D93061">
        <w:rPr>
          <w:rFonts w:ascii="Times New Roman" w:hAnsi="Times New Roman" w:cs="Times New Roman"/>
          <w:i/>
          <w:iCs/>
          <w:color w:val="000000"/>
          <w:sz w:val="24"/>
          <w:szCs w:val="24"/>
        </w:rPr>
        <w:t xml:space="preserve">rchf </w:t>
      </w:r>
      <w:r w:rsidRPr="00D93061">
        <w:rPr>
          <w:rFonts w:ascii="Times New Roman" w:hAnsi="Times New Roman" w:cs="Times New Roman"/>
          <w:color w:val="000000"/>
          <w:sz w:val="24"/>
          <w:szCs w:val="24"/>
        </w:rPr>
        <w:t>, to be soft. The root meaning of the word is doubtless: to be flaccid; here accordingly, to totter, to sway to and fro. “Because of Jahveh” is more fully explained by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“because of the words of His holiness,” i.e., the words which God as holy has made known to him regarding the unholy ongoings of the pseudo-prophets. — From v. 10 onwards come the sayings of God which have so terribly agitated the prophet. The land is full of adulterers. Adultery in the literal sense is mentioned by way of example, as a reckless transgression of God’s commands, then much in vogue, whereby the moral foundations of the kingdom were broken up. In v. 14 the prophets are said to commit adultery and walk in lying,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29:23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5:7. By reason of this vice a curse lies on the land, under which it is withering away. The clause “for because of the curse,” etc., is not to be taken as parenthesis (Näg.), but as co-ordinate with the previous clause, giving the second, or rather the chief ground, why Jeremiah is so deeply distressed. The reason of this is not so much the prevailing moral corruption, as the curse lying on the land because of the moral corruption of its inhabitants.</w:t>
      </w:r>
      <w:r>
        <w:rPr>
          <w:rFonts w:ascii="SBL Hebrew" w:hAnsi="SBL Hebrew" w:cs="SBL Hebrew"/>
          <w:color w:val="008080"/>
          <w:sz w:val="24"/>
          <w:szCs w:val="28"/>
          <w:rtl/>
          <w:lang w:bidi="he-IL"/>
        </w:rPr>
        <w:t xml:space="preserve"> אָלָה </w:t>
      </w:r>
      <w:r w:rsidRPr="00D93061">
        <w:rPr>
          <w:rFonts w:ascii="Times New Roman" w:hAnsi="Times New Roman" w:cs="Times New Roman"/>
          <w:color w:val="000000"/>
          <w:sz w:val="24"/>
          <w:szCs w:val="24"/>
        </w:rPr>
        <w:t xml:space="preserve">is not perjury (Chald., Rashi, Kimchi), but the curse wherewith God punishes the transgression of His covenant laws,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11:3, 8,</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w:t>
      </w:r>
      <w:proofErr w:type="gramStart"/>
      <w:r w:rsidRPr="00D93061">
        <w:rPr>
          <w:rFonts w:ascii="Times New Roman" w:hAnsi="Times New Roman" w:cs="Times New Roman"/>
          <w:color w:val="000000"/>
          <w:sz w:val="24"/>
          <w:szCs w:val="24"/>
        </w:rPr>
        <w:t>15ff.,</w:t>
      </w:r>
      <w:proofErr w:type="gramEnd"/>
      <w:r w:rsidRPr="00D93061">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29:19ff. The words are modelled after Isa. 24:4ff.; and</w:t>
      </w:r>
      <w:r>
        <w:rPr>
          <w:rFonts w:ascii="SBL Hebrew" w:hAnsi="SBL Hebrew" w:cs="SBL Hebrew"/>
          <w:color w:val="008080"/>
          <w:sz w:val="24"/>
          <w:szCs w:val="28"/>
          <w:rtl/>
          <w:lang w:bidi="he-IL"/>
        </w:rPr>
        <w:t xml:space="preserve"> הָאָרֶץ </w:t>
      </w:r>
      <w:r w:rsidRPr="00D93061">
        <w:rPr>
          <w:rFonts w:ascii="Times New Roman" w:hAnsi="Times New Roman" w:cs="Times New Roman"/>
          <w:color w:val="000000"/>
          <w:sz w:val="24"/>
          <w:szCs w:val="24"/>
        </w:rPr>
        <w:t xml:space="preserve">is not the population, but the land itself, which suffers under God’s curse, and which is visited with drought;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12:4. The next words point to drought.</w:t>
      </w:r>
      <w:r>
        <w:rPr>
          <w:rFonts w:ascii="SBL Hebrew" w:hAnsi="SBL Hebrew" w:cs="SBL Hebrew"/>
          <w:color w:val="008080"/>
          <w:sz w:val="24"/>
          <w:szCs w:val="28"/>
          <w:rtl/>
          <w:lang w:bidi="he-IL"/>
        </w:rPr>
        <w:t xml:space="preserve"> נאוֹת מִדְבָּר </w:t>
      </w:r>
      <w:r w:rsidRPr="00D93061">
        <w:rPr>
          <w:rFonts w:ascii="Times New Roman" w:hAnsi="Times New Roman" w:cs="Times New Roman"/>
          <w:color w:val="000000"/>
          <w:sz w:val="24"/>
          <w:szCs w:val="24"/>
        </w:rPr>
        <w:t xml:space="preserve">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9:9. By</w:t>
      </w:r>
      <w:r>
        <w:rPr>
          <w:rFonts w:ascii="SBL Hebrew" w:hAnsi="SBL Hebrew" w:cs="SBL Hebrew"/>
          <w:color w:val="008080"/>
          <w:sz w:val="24"/>
          <w:szCs w:val="28"/>
          <w:rtl/>
          <w:lang w:bidi="he-IL"/>
        </w:rPr>
        <w:t xml:space="preserve"> ותְּהִי </w:t>
      </w:r>
      <w:r w:rsidRPr="00D93061">
        <w:rPr>
          <w:rFonts w:ascii="Times New Roman" w:hAnsi="Times New Roman" w:cs="Times New Roman"/>
          <w:color w:val="000000"/>
          <w:sz w:val="24"/>
          <w:szCs w:val="24"/>
        </w:rPr>
        <w:t>the further description of the people’s depravity is attached to the first clause of the verse. Their course is become evil; their running or racing, i.e., the aim and endeavour of the ungodly. The suffix on this word</w:t>
      </w:r>
      <w:r>
        <w:rPr>
          <w:rFonts w:ascii="SBL Hebrew" w:hAnsi="SBL Hebrew" w:cs="SBL Hebrew"/>
          <w:color w:val="008080"/>
          <w:sz w:val="24"/>
          <w:szCs w:val="28"/>
          <w:rtl/>
          <w:lang w:bidi="he-IL"/>
        </w:rPr>
        <w:t xml:space="preserve"> מְרוּצָתָם </w:t>
      </w:r>
      <w:r w:rsidRPr="00D93061">
        <w:rPr>
          <w:rFonts w:ascii="Times New Roman" w:hAnsi="Times New Roman" w:cs="Times New Roman"/>
          <w:color w:val="000000"/>
          <w:sz w:val="24"/>
          <w:szCs w:val="24"/>
        </w:rPr>
        <w:t xml:space="preserve">refers not to “adulterers,” but </w:t>
      </w:r>
      <w:r w:rsidRPr="00D93061">
        <w:rPr>
          <w:rFonts w:ascii="Times New Roman" w:hAnsi="Times New Roman" w:cs="Times New Roman"/>
          <w:i/>
          <w:iCs/>
          <w:color w:val="000000"/>
          <w:sz w:val="24"/>
          <w:szCs w:val="24"/>
        </w:rPr>
        <w:t xml:space="preserve">ad sensum </w:t>
      </w:r>
      <w:r w:rsidRPr="00D93061">
        <w:rPr>
          <w:rFonts w:ascii="Times New Roman" w:hAnsi="Times New Roman" w:cs="Times New Roman"/>
          <w:color w:val="000000"/>
          <w:sz w:val="24"/>
          <w:szCs w:val="24"/>
        </w:rPr>
        <w:t>to the inhabitants of the land. Their strength is not-right, i.e., they are strong, valiant in wrong;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9:2. For — so goes v. 11 — both prophets and priests, who should lead the people in the right way, are profane, and desecrate by their wickedness even the house of God, presumably by idolatry;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32:34. There is no reason for thinking here, as Hitz. does, of adultery practised in the temple</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A21EC6" w:rsidRDefault="00100EF5" w:rsidP="00EB1524">
      <w:pPr>
        <w:pStyle w:val="Heading7"/>
      </w:pPr>
      <w:r w:rsidRPr="003B24C7">
        <w:t xml:space="preserve"> Jer. </w:t>
      </w:r>
      <w:r w:rsidRPr="00D93061">
        <w:t xml:space="preserve"> 23:12.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For this the Lord will punish them. Their way shall be to them as slippery places in darkness. This threatening is after the manner of Psa. 35:6, where</w:t>
      </w:r>
      <w:r>
        <w:rPr>
          <w:rFonts w:ascii="SBL Hebrew" w:hAnsi="SBL Hebrew" w:cs="SBL Hebrew"/>
          <w:color w:val="008080"/>
          <w:sz w:val="24"/>
          <w:szCs w:val="28"/>
          <w:rtl/>
          <w:lang w:bidi="he-IL"/>
        </w:rPr>
        <w:t xml:space="preserve"> חֹשֶׁךְ וחֲלַקְלַקּוֹת </w:t>
      </w:r>
      <w:r w:rsidRPr="00D93061">
        <w:rPr>
          <w:rFonts w:ascii="Times New Roman" w:hAnsi="Times New Roman" w:cs="Times New Roman"/>
          <w:color w:val="000000"/>
          <w:sz w:val="24"/>
          <w:szCs w:val="24"/>
        </w:rPr>
        <w:t>are joined, changed by Jeremiah to the words in the text. The passage cited shows that we may not separate</w:t>
      </w:r>
      <w:r>
        <w:rPr>
          <w:rFonts w:ascii="SBL Hebrew" w:hAnsi="SBL Hebrew" w:cs="SBL Hebrew"/>
          <w:color w:val="008080"/>
          <w:sz w:val="24"/>
          <w:szCs w:val="28"/>
          <w:rtl/>
          <w:lang w:bidi="he-IL"/>
        </w:rPr>
        <w:t xml:space="preserve"> בָּאֲפלָה </w:t>
      </w:r>
      <w:r w:rsidRPr="00D93061">
        <w:rPr>
          <w:rFonts w:ascii="Times New Roman" w:hAnsi="Times New Roman" w:cs="Times New Roman"/>
          <w:color w:val="000000"/>
          <w:sz w:val="24"/>
          <w:szCs w:val="24"/>
        </w:rPr>
        <w:t>from</w:t>
      </w:r>
      <w:r>
        <w:rPr>
          <w:rFonts w:ascii="SBL Hebrew" w:hAnsi="SBL Hebrew" w:cs="SBL Hebrew"/>
          <w:color w:val="007F7F"/>
          <w:sz w:val="24"/>
          <w:szCs w:val="28"/>
          <w:rtl/>
          <w:lang w:bidi="he-IL"/>
        </w:rPr>
        <w:t xml:space="preserve">חֲלַקְלַקּוֹת </w:t>
      </w:r>
      <w:r w:rsidRPr="00D93061">
        <w:rPr>
          <w:rFonts w:ascii="Times New Roman" w:hAnsi="Times New Roman" w:cs="Times New Roman"/>
          <w:color w:val="000000"/>
          <w:sz w:val="24"/>
          <w:szCs w:val="24"/>
        </w:rPr>
        <w:t>, as Ew. does, to join it to the following</w:t>
      </w:r>
      <w:r>
        <w:rPr>
          <w:rFonts w:ascii="SBL Hebrew" w:hAnsi="SBL Hebrew" w:cs="SBL Hebrew"/>
          <w:color w:val="008080"/>
          <w:sz w:val="24"/>
          <w:szCs w:val="28"/>
          <w:rtl/>
          <w:lang w:bidi="he-IL"/>
        </w:rPr>
        <w:t xml:space="preserve">ידַּחוּ </w:t>
      </w:r>
      <w:r w:rsidRPr="00D93061">
        <w:rPr>
          <w:rFonts w:ascii="Times New Roman" w:hAnsi="Times New Roman" w:cs="Times New Roman"/>
          <w:color w:val="000000"/>
          <w:sz w:val="24"/>
          <w:szCs w:val="24"/>
        </w:rPr>
        <w:t>. Their way shall resemble slippery places in the dark, when one may readily slip and fall.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Besides, they are to be thrust, pushed, so that they must fall on the slippery path</w:t>
      </w:r>
      <w:r>
        <w:rPr>
          <w:rFonts w:ascii="Times New Roman" w:hAnsi="Times New Roman" w:cs="Times New Roman"/>
          <w:color w:val="000000"/>
          <w:sz w:val="24"/>
          <w:szCs w:val="24"/>
        </w:rPr>
        <w:t xml:space="preserve"> (</w:t>
      </w:r>
      <w:r>
        <w:rPr>
          <w:rFonts w:ascii="SBL Hebrew" w:hAnsi="SBL Hebrew" w:cs="SBL Hebrew"/>
          <w:color w:val="008080"/>
          <w:sz w:val="24"/>
          <w:szCs w:val="28"/>
          <w:rtl/>
          <w:lang w:bidi="he-IL"/>
        </w:rPr>
        <w:t xml:space="preserve"> ידַּחוּ</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 דָּחַח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דָּחָה </w:t>
      </w:r>
      <w:r w:rsidRPr="00D93061">
        <w:rPr>
          <w:rFonts w:ascii="Times New Roman" w:hAnsi="Times New Roman" w:cs="Times New Roman"/>
          <w:color w:val="000000"/>
          <w:sz w:val="24"/>
          <w:szCs w:val="24"/>
        </w:rPr>
        <w:t>, Psa. 35:5; “therein” to be referred to “t heir 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clause: “for I bring evil,” etc., is formed after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11:23</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A21EC6" w:rsidRDefault="00100EF5" w:rsidP="00EB1524">
      <w:pPr>
        <w:pStyle w:val="Heading7"/>
      </w:pPr>
      <w:r w:rsidRPr="003B24C7">
        <w:t xml:space="preserve"> Jer. </w:t>
      </w:r>
      <w:r w:rsidRPr="00D93061">
        <w:t xml:space="preserve"> 23:13f.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To display the vileness of the prophets, these are parallelized with the prophets of Samaria. The latter did foolishly </w:t>
      </w:r>
      <w:r>
        <w:rPr>
          <w:rFonts w:ascii="Times New Roman" w:hAnsi="Times New Roman" w:cs="Times New Roman"/>
          <w:color w:val="000000"/>
          <w:sz w:val="24"/>
          <w:szCs w:val="24"/>
        </w:rPr>
        <w:t>(</w:t>
      </w:r>
      <w:r>
        <w:rPr>
          <w:rFonts w:ascii="SBL Hebrew" w:hAnsi="SBL Hebrew" w:cs="SBL Hebrew"/>
          <w:color w:val="008080"/>
          <w:sz w:val="24"/>
          <w:szCs w:val="28"/>
          <w:rtl/>
          <w:lang w:bidi="he-IL"/>
        </w:rPr>
        <w:t>תִּפְלָה</w:t>
      </w:r>
      <w:r w:rsidRPr="00D93061">
        <w:rPr>
          <w:rFonts w:ascii="Times New Roman" w:hAnsi="Times New Roman" w:cs="Times New Roman"/>
          <w:color w:val="000000"/>
          <w:sz w:val="24"/>
          <w:szCs w:val="24"/>
        </w:rPr>
        <w:t xml:space="preserve">, prop. of that which is unsalted, insipid, Job. 6:6, hence irrational, </w:t>
      </w:r>
      <w:r w:rsidRPr="00D93061">
        <w:rPr>
          <w:rFonts w:ascii="Times New Roman" w:hAnsi="Times New Roman" w:cs="Times New Roman"/>
          <w:i/>
          <w:iCs/>
          <w:color w:val="000000"/>
          <w:sz w:val="24"/>
          <w:szCs w:val="24"/>
        </w:rPr>
        <w:t>insulsum</w:t>
      </w:r>
      <w:r w:rsidRPr="00D93061">
        <w:rPr>
          <w:rFonts w:ascii="Times New Roman" w:hAnsi="Times New Roman" w:cs="Times New Roman"/>
          <w:color w:val="000000"/>
          <w:sz w:val="24"/>
          <w:szCs w:val="24"/>
        </w:rPr>
        <w:t>), since they prophesied,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being inspired by Baal the no-god, and by such prophesying led the people into error; cf. 1Ki. 18:19ff. Much more horrible is the conduct of the prophets of Jerusalem, who commit adultery, walk in lying, and strengthen the wicked in their wickedness, not merely by their delusive pretences (cf. v. 17, 6:14; 14:13), but also by their immoral lives, so that no one turns from his wickedness, cf. Eze. 13:22.</w:t>
      </w:r>
      <w:r>
        <w:rPr>
          <w:rFonts w:ascii="SBL Hebrew" w:hAnsi="SBL Hebrew" w:cs="SBL Hebrew"/>
          <w:color w:val="008080"/>
          <w:sz w:val="24"/>
          <w:szCs w:val="28"/>
          <w:rtl/>
          <w:lang w:bidi="he-IL"/>
        </w:rPr>
        <w:t xml:space="preserve"> לבִלְתִּי </w:t>
      </w:r>
      <w:r w:rsidRPr="00D93061">
        <w:rPr>
          <w:rFonts w:ascii="Times New Roman" w:hAnsi="Times New Roman" w:cs="Times New Roman"/>
          <w:color w:val="000000"/>
          <w:sz w:val="24"/>
          <w:szCs w:val="24"/>
        </w:rPr>
        <w:t xml:space="preserve">is here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27:18, as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20:20, construed, contrary to the usage everywhere else, not with the </w:t>
      </w:r>
      <w:r w:rsidRPr="00D93061">
        <w:rPr>
          <w:rFonts w:ascii="Times New Roman" w:hAnsi="Times New Roman" w:cs="Times New Roman"/>
          <w:i/>
          <w:iCs/>
          <w:color w:val="000000"/>
          <w:sz w:val="24"/>
          <w:szCs w:val="24"/>
        </w:rPr>
        <w:t>infin.</w:t>
      </w:r>
      <w:r w:rsidRPr="00D93061">
        <w:rPr>
          <w:rFonts w:ascii="Times New Roman" w:hAnsi="Times New Roman" w:cs="Times New Roman"/>
          <w:color w:val="000000"/>
          <w:sz w:val="24"/>
          <w:szCs w:val="24"/>
        </w:rPr>
        <w:t xml:space="preserve">, but with the </w:t>
      </w:r>
      <w:r w:rsidRPr="00D93061">
        <w:rPr>
          <w:rFonts w:ascii="Times New Roman" w:hAnsi="Times New Roman" w:cs="Times New Roman"/>
          <w:i/>
          <w:iCs/>
          <w:color w:val="000000"/>
          <w:sz w:val="24"/>
          <w:szCs w:val="24"/>
        </w:rPr>
        <w:t>verb.</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fin. </w:t>
      </w:r>
      <w:r w:rsidRPr="00D93061">
        <w:rPr>
          <w:rFonts w:ascii="Times New Roman" w:hAnsi="Times New Roman" w:cs="Times New Roman"/>
          <w:color w:val="000000"/>
          <w:sz w:val="24"/>
          <w:szCs w:val="24"/>
        </w:rPr>
        <w:t>As the prophets, instead of converting the wicked, only confirmed them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sins, therefore all the inhabitants of Judah or Jerusalem are become as corrupt as Sodom and Gomorrah. “They all” are not the prophets, but the inhabitants of Judah or Jerusalem; and “the inhabitants thereof” are those of the capital,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32:32, Isa. 1:10. On the seducers the Lord will therefore inflict punishment, because impiousness has gone forth from them over the whole land. With the punishment threatened in v. 15, cf. 9:14</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A21EC6" w:rsidRDefault="00100EF5" w:rsidP="00EB1524">
      <w:pPr>
        <w:pStyle w:val="Heading6"/>
      </w:pPr>
      <w:r w:rsidRPr="003B24C7">
        <w:t xml:space="preserve"> Jer. </w:t>
      </w:r>
      <w:r w:rsidRPr="00D93061">
        <w:t xml:space="preserve"> 23:16-22.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Warning against the lying prophecies of the prophets.</w:t>
      </w:r>
      <w:r w:rsidRPr="00D93061">
        <w:rPr>
          <w:rFonts w:ascii="Times New Roman" w:hAnsi="Times New Roman" w:cs="Times New Roman"/>
          <w:color w:val="000000"/>
          <w:sz w:val="24"/>
          <w:szCs w:val="24"/>
        </w:rPr>
        <w:t xml:space="preserve">V. 16. </w:t>
      </w:r>
      <w:r w:rsidRPr="00D93061">
        <w:rPr>
          <w:rFonts w:ascii="Times New Roman" w:hAnsi="Times New Roman" w:cs="Times New Roman"/>
          <w:i/>
          <w:iCs/>
          <w:color w:val="000000"/>
          <w:sz w:val="24"/>
          <w:szCs w:val="24"/>
        </w:rPr>
        <w:t>“Thus saith Jahveh of hosts: Hearken not unto the words of the prophets that prophesy unto you! They deceive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vision of their heart they speak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not out of the mouth of Jahveh.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They say still unto my despisers: ‘Jahveh hath spoken: Peace shall ye have</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and unto every one that walketh in the stubbornness of his heart they say: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 shall no evil come upon you.’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For who hath stood in Jahveh’s counsel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he might have seen and heard His word? who hath marked my word and heard it?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Behold a tempest from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fury goeth forth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eddying whirlwind shall hurl itself upon the head of the wicked.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xml:space="preserve">. The anger of God shall not turn till He have done and till He have performed the thoughts of His heart. At the end of the days shall ye be well aware of this.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I have not sent the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they ran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have not spoken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yet they prophesied.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But if they had stood in my counsel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would publish my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words to my people and bring them back from their evil way and from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evil of their doings.”</w:t>
      </w:r>
      <w:r w:rsidRPr="00D93061">
        <w:rPr>
          <w:rFonts w:ascii="Times New Roman" w:hAnsi="Times New Roman" w:cs="Times New Roman"/>
          <w:color w:val="000000"/>
          <w:sz w:val="24"/>
          <w:szCs w:val="24"/>
        </w:rPr>
        <w:t>The warning against these prophets is founded in v. 16 on the fact that they give out the thoughts of their own hearts to be divine revelation, and promise peace and prosperity to all stiff-necked sinners.</w:t>
      </w:r>
      <w:r>
        <w:rPr>
          <w:rFonts w:ascii="SBL Hebrew" w:hAnsi="SBL Hebrew" w:cs="SBL Hebrew"/>
          <w:color w:val="008080"/>
          <w:sz w:val="24"/>
          <w:szCs w:val="28"/>
          <w:rtl/>
          <w:lang w:bidi="he-IL"/>
        </w:rPr>
        <w:t xml:space="preserve">מַהְבִּלִים </w:t>
      </w:r>
      <w:r w:rsidRPr="00D93061">
        <w:rPr>
          <w:rFonts w:ascii="Times New Roman" w:hAnsi="Times New Roman" w:cs="Times New Roman"/>
          <w:color w:val="000000"/>
          <w:sz w:val="24"/>
          <w:szCs w:val="24"/>
        </w:rPr>
        <w:t xml:space="preserve">, lit., they make you vain, i.e., make you to yield yourselves to vain delusion, seduce you to false confidence. This they do by their speaking visions, i.e., revelations of their heart, not what God has spoken, revealed to them. As an illustration of this, v. 17 tells that they prophesy continued peace or well-being to the despisers of God. The </w:t>
      </w:r>
      <w:r w:rsidRPr="00D93061">
        <w:rPr>
          <w:rFonts w:ascii="Times New Roman" w:hAnsi="Times New Roman" w:cs="Times New Roman"/>
          <w:i/>
          <w:iCs/>
          <w:color w:val="000000"/>
          <w:sz w:val="24"/>
          <w:szCs w:val="24"/>
        </w:rPr>
        <w:t>infin. abs.</w:t>
      </w:r>
      <w:r>
        <w:rPr>
          <w:rFonts w:ascii="SBL Hebrew" w:hAnsi="SBL Hebrew" w:cs="SBL Hebrew"/>
          <w:color w:val="008080"/>
          <w:sz w:val="24"/>
          <w:szCs w:val="28"/>
          <w:rtl/>
          <w:lang w:bidi="he-IL"/>
        </w:rPr>
        <w:t xml:space="preserve"> אָמוֹר </w:t>
      </w:r>
      <w:r w:rsidRPr="00D93061">
        <w:rPr>
          <w:rFonts w:ascii="Times New Roman" w:hAnsi="Times New Roman" w:cs="Times New Roman"/>
          <w:color w:val="000000"/>
          <w:sz w:val="24"/>
          <w:szCs w:val="24"/>
        </w:rPr>
        <w:t xml:space="preserve">after the </w:t>
      </w:r>
      <w:r w:rsidRPr="00D93061">
        <w:rPr>
          <w:rFonts w:ascii="Times New Roman" w:hAnsi="Times New Roman" w:cs="Times New Roman"/>
          <w:i/>
          <w:iCs/>
          <w:color w:val="000000"/>
          <w:sz w:val="24"/>
          <w:szCs w:val="24"/>
        </w:rPr>
        <w:t xml:space="preserve">verb. fin. </w:t>
      </w:r>
      <w:r w:rsidRPr="00D93061">
        <w:rPr>
          <w:rFonts w:ascii="Times New Roman" w:hAnsi="Times New Roman" w:cs="Times New Roman"/>
          <w:color w:val="000000"/>
          <w:sz w:val="24"/>
          <w:szCs w:val="24"/>
        </w:rPr>
        <w:t>intimates the duration or repetition of the thing.</w:t>
      </w:r>
      <w:r>
        <w:rPr>
          <w:rFonts w:ascii="SBL Hebrew" w:hAnsi="SBL Hebrew" w:cs="SBL Hebrew"/>
          <w:color w:val="008080"/>
          <w:sz w:val="24"/>
          <w:szCs w:val="28"/>
          <w:rtl/>
          <w:lang w:bidi="he-IL"/>
        </w:rPr>
        <w:t xml:space="preserve"> דִּבֶּר יהוה </w:t>
      </w:r>
      <w:r w:rsidRPr="00D93061">
        <w:rPr>
          <w:rFonts w:ascii="Times New Roman" w:hAnsi="Times New Roman" w:cs="Times New Roman"/>
          <w:color w:val="000000"/>
          <w:sz w:val="24"/>
          <w:szCs w:val="24"/>
        </w:rPr>
        <w:t>are words of the false prophets, with which they give out that their prophesyings are God’s word. Since we nowhere else find sayings of Jahveh introduced by</w:t>
      </w:r>
      <w:r>
        <w:rPr>
          <w:rFonts w:ascii="SBL Hebrew" w:hAnsi="SBL Hebrew" w:cs="SBL Hebrew"/>
          <w:color w:val="008080"/>
          <w:sz w:val="24"/>
          <w:szCs w:val="28"/>
          <w:rtl/>
          <w:lang w:bidi="he-IL"/>
        </w:rPr>
        <w:t xml:space="preserve">דִּבֶּר יהוה </w:t>
      </w:r>
      <w:r w:rsidRPr="00D93061">
        <w:rPr>
          <w:rFonts w:ascii="Times New Roman" w:hAnsi="Times New Roman" w:cs="Times New Roman"/>
          <w:color w:val="000000"/>
          <w:sz w:val="24"/>
          <w:szCs w:val="24"/>
        </w:rPr>
        <w:t>, but usually by</w:t>
      </w:r>
      <w:r>
        <w:rPr>
          <w:rFonts w:ascii="SBL Hebrew" w:hAnsi="SBL Hebrew" w:cs="SBL Hebrew"/>
          <w:color w:val="008080"/>
          <w:sz w:val="24"/>
          <w:szCs w:val="28"/>
          <w:rtl/>
          <w:lang w:bidi="he-IL"/>
        </w:rPr>
        <w:t xml:space="preserve">כֹה אָמַר יי </w:t>
      </w:r>
      <w:r w:rsidRPr="00D93061">
        <w:rPr>
          <w:rFonts w:ascii="Times New Roman" w:hAnsi="Times New Roman" w:cs="Times New Roman"/>
          <w:color w:val="000000"/>
          <w:sz w:val="24"/>
          <w:szCs w:val="24"/>
        </w:rPr>
        <w:t>, the LXX have taken offence at that formula, and, reading</w:t>
      </w:r>
      <w:r>
        <w:rPr>
          <w:rFonts w:ascii="SBL Hebrew" w:hAnsi="SBL Hebrew" w:cs="SBL Hebrew"/>
          <w:color w:val="008080"/>
          <w:sz w:val="24"/>
          <w:szCs w:val="28"/>
          <w:rtl/>
          <w:lang w:bidi="he-IL"/>
        </w:rPr>
        <w:t xml:space="preserve">דְּבַר </w:t>
      </w:r>
      <w:r w:rsidRPr="00D93061">
        <w:rPr>
          <w:rFonts w:ascii="Times New Roman" w:hAnsi="Times New Roman" w:cs="Times New Roman"/>
          <w:color w:val="000000"/>
          <w:sz w:val="24"/>
          <w:szCs w:val="24"/>
        </w:rPr>
        <w:t>, join the words with</w:t>
      </w:r>
      <w:r>
        <w:rPr>
          <w:rFonts w:ascii="SBL Hebrew" w:hAnsi="SBL Hebrew" w:cs="SBL Hebrew"/>
          <w:color w:val="008080"/>
          <w:sz w:val="24"/>
          <w:szCs w:val="28"/>
          <w:rtl/>
          <w:lang w:bidi="he-IL"/>
        </w:rPr>
        <w:t xml:space="preserve">למְנַאֲצַי </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τοῖς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ἀπωθουμένοις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τὸν</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λόγον</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κυρίου</w:t>
      </w:r>
      <w:r w:rsidRPr="00D93061">
        <w:rPr>
          <w:rFonts w:ascii="Times New Roman" w:hAnsi="Times New Roman" w:cs="Times New Roman"/>
          <w:color w:val="000000"/>
          <w:sz w:val="24"/>
          <w:szCs w:val="24"/>
        </w:rPr>
        <w:t>. To this reading Hitz. and Gr. give the preference over the Masoretic; but they have not noticed that they thus get an unsuitable sense. For</w:t>
      </w:r>
      <w:r>
        <w:rPr>
          <w:rFonts w:ascii="SBL Hebrew" w:hAnsi="SBL Hebrew" w:cs="SBL Hebrew"/>
          <w:color w:val="008080"/>
          <w:sz w:val="24"/>
          <w:szCs w:val="28"/>
          <w:rtl/>
          <w:lang w:bidi="he-IL"/>
        </w:rPr>
        <w:t xml:space="preserve"> דְּבַר יהוה </w:t>
      </w:r>
      <w:r w:rsidRPr="00D93061">
        <w:rPr>
          <w:rFonts w:ascii="Times New Roman" w:hAnsi="Times New Roman" w:cs="Times New Roman"/>
          <w:color w:val="000000"/>
          <w:sz w:val="24"/>
          <w:szCs w:val="24"/>
        </w:rPr>
        <w:t>in prophetic language never denotes the Mosaic law or the “moral law” (Hitz.), but the word of God published by the prophets. By their view of “word of Jahveh” they would here obtain the self- inconsistent thought: to the despisers of divine revelation they proclaim as revelation. The Masoretic reading is clearly right; and Jeremiah chose the unusual introductory formula to distinguish the language of the pseudo- prophets from that of the true prophets of the Lord.</w:t>
      </w:r>
      <w:r>
        <w:rPr>
          <w:rFonts w:ascii="SBL Hebrew" w:hAnsi="SBL Hebrew" w:cs="SBL Hebrew"/>
          <w:color w:val="008080"/>
          <w:sz w:val="24"/>
          <w:szCs w:val="28"/>
          <w:rtl/>
          <w:lang w:bidi="he-IL"/>
        </w:rPr>
        <w:t xml:space="preserve"> וכָל־הֹלךְ בי </w:t>
      </w:r>
      <w:r w:rsidRPr="00D93061">
        <w:rPr>
          <w:rFonts w:ascii="Times New Roman" w:hAnsi="Times New Roman" w:cs="Times New Roman"/>
          <w:color w:val="000000"/>
          <w:sz w:val="24"/>
          <w:szCs w:val="24"/>
        </w:rPr>
        <w:t xml:space="preserve">is prefixed absolutely: and as concerning every one that walks...they say, for: and to every one...they say. On the “stubbornness of their heart,"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3:17. With the speech of the false prophets,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14:13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6:14. — In v. 18 a more comprehensive reason is given to show that these prophets are not publishing God’s decrees. The question: Who hath stood? has negative force = None hath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stood. By this Jeremiah does not deny the possibility of this universally, but only of the false prophets (Hitz.). This limitation of the words is suggested by the context. To the true prophets the Lord reveals His</w:t>
      </w:r>
      <w:r>
        <w:rPr>
          <w:rFonts w:ascii="SBL Hebrew" w:hAnsi="SBL Hebrew" w:cs="SBL Hebrew"/>
          <w:color w:val="008080"/>
          <w:sz w:val="24"/>
          <w:szCs w:val="28"/>
          <w:rtl/>
          <w:lang w:bidi="he-IL"/>
        </w:rPr>
        <w:t>סוֹ</w:t>
      </w:r>
      <w:proofErr w:type="gramStart"/>
      <w:r>
        <w:rPr>
          <w:rFonts w:ascii="SBL Hebrew" w:hAnsi="SBL Hebrew" w:cs="SBL Hebrew"/>
          <w:color w:val="008080"/>
          <w:sz w:val="24"/>
          <w:szCs w:val="28"/>
          <w:rtl/>
          <w:lang w:bidi="he-IL"/>
        </w:rPr>
        <w:t xml:space="preserve">ד </w:t>
      </w:r>
      <w:r w:rsidRPr="00D93061">
        <w:rPr>
          <w:rFonts w:ascii="Times New Roman" w:hAnsi="Times New Roman" w:cs="Times New Roman"/>
          <w:color w:val="000000"/>
          <w:sz w:val="24"/>
          <w:szCs w:val="24"/>
        </w:rPr>
        <w:t>,</w:t>
      </w:r>
      <w:proofErr w:type="gramEnd"/>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3:7.</w:t>
      </w:r>
      <w:r>
        <w:rPr>
          <w:rFonts w:ascii="SBL Hebrew" w:hAnsi="SBL Hebrew" w:cs="SBL Hebrew"/>
          <w:color w:val="008080"/>
          <w:sz w:val="24"/>
          <w:szCs w:val="28"/>
          <w:rtl/>
          <w:lang w:bidi="he-IL"/>
        </w:rPr>
        <w:t xml:space="preserve"> וירֶא ויִשְׁמַע </w:t>
      </w:r>
      <w:r w:rsidRPr="00D93061">
        <w:rPr>
          <w:rFonts w:ascii="Times New Roman" w:hAnsi="Times New Roman" w:cs="Times New Roman"/>
          <w:color w:val="000000"/>
          <w:sz w:val="24"/>
          <w:szCs w:val="24"/>
        </w:rPr>
        <w:t>are not to be taken jussively: let him see and hear (Hitz.), for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foregoing interrogation is not a conditional clause introducing a command. The imperfects with</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are clauses of consequence or design, and after a preceding perfect should be rendered in English by the conditional of the pluperfect. Seeing the word of God refers to prophetic vision. The second question is appended without at all conveying any inference from what precedes; and in it the second verb (with</w:t>
      </w:r>
      <w:r>
        <w:rPr>
          <w:rFonts w:ascii="SBL Hebrew" w:hAnsi="SBL Hebrew" w:cs="SBL Hebrew"/>
          <w:color w:val="008080"/>
          <w:sz w:val="24"/>
          <w:szCs w:val="28"/>
          <w:rtl/>
          <w:lang w:bidi="he-IL"/>
        </w:rPr>
        <w:t xml:space="preserve"> ו </w:t>
      </w:r>
      <w:r w:rsidRPr="00D93061">
        <w:rPr>
          <w:rFonts w:ascii="Times New Roman" w:hAnsi="Times New Roman" w:cs="Times New Roman"/>
          <w:i/>
          <w:iCs/>
          <w:color w:val="000000"/>
          <w:sz w:val="24"/>
          <w:szCs w:val="24"/>
        </w:rPr>
        <w:t>consec.</w:t>
      </w:r>
      <w:r w:rsidRPr="00D93061">
        <w:rPr>
          <w:rFonts w:ascii="Times New Roman" w:hAnsi="Times New Roman" w:cs="Times New Roman"/>
          <w:color w:val="000000"/>
          <w:sz w:val="24"/>
          <w:szCs w:val="24"/>
        </w:rPr>
        <w:t xml:space="preserve">) is simply a strengthening of the first: who hath hearkened to my word and heard it? The Masoretes have quite unnecessarily changed the </w:t>
      </w:r>
      <w:r w:rsidRPr="00D93061">
        <w:rPr>
          <w:rFonts w:ascii="Times New Roman" w:hAnsi="Times New Roman" w:cs="Times New Roman"/>
          <w:i/>
          <w:iCs/>
          <w:color w:val="000000"/>
          <w:sz w:val="24"/>
          <w:szCs w:val="24"/>
        </w:rPr>
        <w:t>Chet.</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דְּבָרִי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דְּבָרוֹ </w:t>
      </w:r>
      <w:r w:rsidRPr="00D93061">
        <w:rPr>
          <w:rFonts w:ascii="Times New Roman" w:hAnsi="Times New Roman" w:cs="Times New Roman"/>
          <w:color w:val="000000"/>
          <w:sz w:val="24"/>
          <w:szCs w:val="24"/>
        </w:rPr>
        <w:t>. In the graphic representation of the prophets, the transition to the direct speech of God, and conversely, is no unusual thing. The change of</w:t>
      </w:r>
      <w:r>
        <w:rPr>
          <w:rFonts w:ascii="SBL Hebrew" w:hAnsi="SBL Hebrew" w:cs="SBL Hebrew"/>
          <w:color w:val="008080"/>
          <w:sz w:val="24"/>
          <w:szCs w:val="28"/>
          <w:rtl/>
          <w:lang w:bidi="he-IL"/>
        </w:rPr>
        <w:t xml:space="preserve"> ויִּשְׁמַע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ישְׁמַע </w:t>
      </w:r>
      <w:r w:rsidRPr="00D93061">
        <w:rPr>
          <w:rFonts w:ascii="Times New Roman" w:hAnsi="Times New Roman" w:cs="Times New Roman"/>
          <w:color w:val="000000"/>
          <w:sz w:val="24"/>
          <w:szCs w:val="24"/>
        </w:rPr>
        <w:t>, unnecessary and even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improper as it is, is preferred by Graf and Näg., inasmuch as they take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interrogative</w:t>
      </w:r>
      <w:r>
        <w:rPr>
          <w:rFonts w:ascii="SBL Hebrew" w:hAnsi="SBL Hebrew" w:cs="SBL Hebrew"/>
          <w:color w:val="008080"/>
          <w:sz w:val="24"/>
          <w:szCs w:val="28"/>
          <w:rtl/>
          <w:lang w:bidi="he-IL"/>
        </w:rPr>
        <w:t xml:space="preserve"> מִי </w:t>
      </w:r>
      <w:r w:rsidRPr="00D93061">
        <w:rPr>
          <w:rFonts w:ascii="Times New Roman" w:hAnsi="Times New Roman" w:cs="Times New Roman"/>
          <w:color w:val="000000"/>
          <w:sz w:val="24"/>
          <w:szCs w:val="24"/>
        </w:rPr>
        <w:t xml:space="preserve">in both clauses in the sense of </w:t>
      </w:r>
      <w:r w:rsidRPr="00D93061">
        <w:rPr>
          <w:rFonts w:ascii="Times New Roman" w:hAnsi="Times New Roman" w:cs="Times New Roman"/>
          <w:i/>
          <w:iCs/>
          <w:color w:val="000000"/>
          <w:sz w:val="24"/>
          <w:szCs w:val="24"/>
        </w:rPr>
        <w:t xml:space="preserve">quisquis </w:t>
      </w:r>
      <w:r w:rsidRPr="00D93061">
        <w:rPr>
          <w:rFonts w:ascii="Times New Roman" w:hAnsi="Times New Roman" w:cs="Times New Roman"/>
          <w:color w:val="000000"/>
          <w:sz w:val="24"/>
          <w:szCs w:val="24"/>
        </w:rPr>
        <w:t>and understand the verse thus: He who has but stood in the counsel of the Lord, let him see and hear His word (i.e., he must see and hear His word); and he that hath marked my word, let him publish it (i.e., he must publish it). This exposition becomes only then necessary, if we leave the context out of view and regard the question as being to the effect that no one has stood in God’s counsel — which Jeremiah could not mean. Not to speak of the change of the text necessary for carrying it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through, this view does not even give a suitable sense. If the clause: He that has stood in the counsel of the Lord, he must proclaim His word, is to be regarded as having a demonstrative force, then the principal idea must be supplied, thus namely: “and it is impossible that it should be favourable to those who despise it.” In v. 19 Jeremiah publishes a real word of the Lord, which sounds very differently from the words of the false prophets. A tempest from Jahveh will burst over the heads of the evil-doers, and the wrath of God will not cease until it has accomplished the divine decree. “A tempest from Jahveh” is defined by “fury” in apposition as being a manifestation of God’s wrath; and the whole first clause is further expanded in the second part of the verse. The tempest from Jahveh goes forth, i.e., breaks out, and as whirling tornado or eddying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whirlwind bursts over the head of the wicked.</w:t>
      </w:r>
      <w:r>
        <w:rPr>
          <w:rFonts w:ascii="SBL Hebrew" w:hAnsi="SBL Hebrew" w:cs="SBL Hebrew"/>
          <w:color w:val="008080"/>
          <w:sz w:val="24"/>
          <w:szCs w:val="28"/>
          <w:rtl/>
          <w:lang w:bidi="he-IL"/>
        </w:rPr>
        <w:t xml:space="preserve"> יחוּל </w:t>
      </w:r>
      <w:r w:rsidRPr="00D93061">
        <w:rPr>
          <w:rFonts w:ascii="Times New Roman" w:hAnsi="Times New Roman" w:cs="Times New Roman"/>
          <w:color w:val="000000"/>
          <w:sz w:val="24"/>
          <w:szCs w:val="24"/>
        </w:rPr>
        <w:t>is to be taken in accordance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מִתְחוֹלל </w:t>
      </w:r>
      <w:r w:rsidRPr="00D93061">
        <w:rPr>
          <w:rFonts w:ascii="Times New Roman" w:hAnsi="Times New Roman" w:cs="Times New Roman"/>
          <w:color w:val="000000"/>
          <w:sz w:val="24"/>
          <w:szCs w:val="24"/>
        </w:rPr>
        <w:t xml:space="preserve">: twist, whirl, cf. 2Sa. 3:29. “The thoughts of His heart” must not be limited to what God has decreed </w:t>
      </w:r>
      <w:r w:rsidRPr="00D93061">
        <w:rPr>
          <w:rFonts w:ascii="Times New Roman" w:hAnsi="Times New Roman" w:cs="Times New Roman"/>
          <w:i/>
          <w:iCs/>
          <w:color w:val="000000"/>
          <w:sz w:val="24"/>
          <w:szCs w:val="24"/>
        </w:rPr>
        <w:t xml:space="preserve">de interitu populi </w:t>
      </w:r>
      <w:r w:rsidRPr="00D93061">
        <w:rPr>
          <w:rFonts w:ascii="Times New Roman" w:hAnsi="Times New Roman" w:cs="Times New Roman"/>
          <w:color w:val="000000"/>
          <w:sz w:val="24"/>
          <w:szCs w:val="24"/>
        </w:rPr>
        <w:t>(Calv.); it comprehends God’s whole redemptive plan in His people’s regard — not merely the overthrow of the kingdom of Judah, but also the purification of the people by means of judgments and the final glorification of His kingdom. To this future the next clause points: at the end of the days ye shall have clear knowledge of this. “The end of the days” is not merely the completion of the period in which we now are (Hitz., Gr. Näg., etc.), but, as universally, the end of the times, i.e., the Messianic future, the last period of the world’s history which opens at the close of the present aeon; see on Gen. 49:1, Num. 24:14, etc.</w:t>
      </w:r>
      <w:r>
        <w:rPr>
          <w:rFonts w:ascii="SBL Hebrew" w:hAnsi="SBL Hebrew" w:cs="SBL Hebrew"/>
          <w:color w:val="008080"/>
          <w:sz w:val="24"/>
          <w:szCs w:val="28"/>
          <w:rtl/>
          <w:lang w:bidi="he-IL"/>
        </w:rPr>
        <w:t xml:space="preserve"> הִתְבּוֹנן </w:t>
      </w:r>
      <w:r w:rsidRPr="00D93061">
        <w:rPr>
          <w:rFonts w:ascii="Times New Roman" w:hAnsi="Times New Roman" w:cs="Times New Roman"/>
          <w:color w:val="000000"/>
          <w:sz w:val="24"/>
          <w:szCs w:val="24"/>
        </w:rPr>
        <w:t>is strengthened by</w:t>
      </w:r>
      <w:r>
        <w:rPr>
          <w:rFonts w:ascii="SBL Hebrew" w:hAnsi="SBL Hebrew" w:cs="SBL Hebrew"/>
          <w:color w:val="008080"/>
          <w:sz w:val="24"/>
          <w:szCs w:val="28"/>
          <w:rtl/>
          <w:lang w:bidi="he-IL"/>
        </w:rPr>
        <w:t xml:space="preserve">בִּינָה </w:t>
      </w:r>
      <w:r w:rsidRPr="00D93061">
        <w:rPr>
          <w:rFonts w:ascii="Times New Roman" w:hAnsi="Times New Roman" w:cs="Times New Roman"/>
          <w:color w:val="000000"/>
          <w:sz w:val="24"/>
          <w:szCs w:val="24"/>
        </w:rPr>
        <w:t>: attain to insight, come to clearer knowledge</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A21EC6" w:rsidRDefault="00100EF5" w:rsidP="00EB1524">
      <w:pPr>
        <w:pStyle w:val="Heading7"/>
      </w:pPr>
      <w:r w:rsidRPr="003B24C7">
        <w:t xml:space="preserve"> Jer. </w:t>
      </w:r>
      <w:r w:rsidRPr="00D93061">
        <w:t xml:space="preserve"> 23:21f.</w:t>
      </w:r>
      <w:r w:rsidR="00A21EC6" w:rsidRPr="00A21EC6">
        <w:t xml:space="preserve">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From the word of the Lord proclaimed in v. 19f. it appears that the prophets who prophesy peace or well-being to the despisers of God are not sent and inspired by God. If they had stood in the counsel of God, and so had truly learnt God’s word, they must have published it and turned the people from its evil way. This completely proves the statement of v. 16, that the preachers of peace deceive the people. Then follows —</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A21EC6" w:rsidRDefault="00100EF5" w:rsidP="00EB1524">
      <w:pPr>
        <w:pStyle w:val="Heading6"/>
      </w:pPr>
      <w:r w:rsidRPr="003B24C7">
        <w:t>Jer.</w:t>
      </w:r>
      <w:r w:rsidRPr="00D93061">
        <w:t xml:space="preserve"> 23:23-32.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93258B">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Vv. 23-32, in continuation, an intimation </w:t>
      </w:r>
      <w:r w:rsidRPr="00D93061">
        <w:rPr>
          <w:rFonts w:ascii="Times New Roman" w:hAnsi="Times New Roman" w:cs="Times New Roman"/>
          <w:i/>
          <w:iCs/>
          <w:color w:val="000000"/>
          <w:sz w:val="24"/>
          <w:szCs w:val="24"/>
        </w:rPr>
        <w:t>that God knows and will punish the lying practices of these prophets.</w:t>
      </w:r>
      <w:r w:rsidRPr="00D93061">
        <w:rPr>
          <w:rFonts w:ascii="Times New Roman" w:hAnsi="Times New Roman" w:cs="Times New Roman"/>
          <w:color w:val="000000"/>
          <w:sz w:val="24"/>
          <w:szCs w:val="24"/>
        </w:rPr>
        <w:t xml:space="preserve">V. 23. </w:t>
      </w:r>
      <w:r w:rsidRPr="00D93061">
        <w:rPr>
          <w:rFonts w:ascii="Times New Roman" w:hAnsi="Times New Roman" w:cs="Times New Roman"/>
          <w:i/>
          <w:iCs/>
          <w:color w:val="000000"/>
          <w:sz w:val="24"/>
          <w:szCs w:val="24"/>
        </w:rPr>
        <w:t>“Am I then a God near at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not a God afar off?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Or can any hide himself in secret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I cannot see him? saith Jahveh. Do not I will the heaven and the earth? saith Jahveh.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I have heard what the prophets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prophesy falsehood in my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I have dreamed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have dreamed.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How long? Have they it in their mind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prophets of the deceit of their heart</w:t>
      </w:r>
      <w:r w:rsidRPr="00D93061">
        <w:rPr>
          <w:rFonts w:ascii="Times New Roman" w:hAnsi="Times New Roman" w:cs="Times New Roman"/>
          <w:color w:val="000000"/>
          <w:sz w:val="24"/>
          <w:szCs w:val="24"/>
        </w:rPr>
        <w:t>, V. 27</w:t>
      </w:r>
      <w:r w:rsidRPr="00D93061">
        <w:rPr>
          <w:rFonts w:ascii="Times New Roman" w:hAnsi="Times New Roman" w:cs="Times New Roman"/>
          <w:i/>
          <w:iCs/>
          <w:color w:val="000000"/>
          <w:sz w:val="24"/>
          <w:szCs w:val="24"/>
        </w:rPr>
        <w:t>. Do they think to make my people forget my name by their dreams which they tell one to the 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their fathers forgot my name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by Baal?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The prophet that hath a dream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him tell a dream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that hath my 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let him speak my word in truth. What is the straw to the corn? saith Jahveh.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Is not thus my word — as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as a hammer that dasheth the rock in pieces?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am against the prophets that steal my words one from the other.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against the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take their tongues and say: God’s word. </w:t>
      </w:r>
      <w:r w:rsidRPr="00D93061">
        <w:rPr>
          <w:rFonts w:ascii="Times New Roman" w:hAnsi="Times New Roman" w:cs="Times New Roman"/>
          <w:color w:val="000000"/>
          <w:sz w:val="24"/>
          <w:szCs w:val="24"/>
        </w:rPr>
        <w:t>V. 32</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against the prophets that prophesy lying dreams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tell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lead my people astray with their lies and their boasting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whom yet I have not sent nor commanded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bring no good to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The force of the question: Am I a God at hand, not afar off? is seen from what follows. Far and near are here in their local, not their temporal signification. A god near at hand is one whose domain and whose knowledge do not extend far; a God afar off, one who sees and works into the far distance. The question, which has an affirmative force, is explained by the statement of v. 24: I fill heaven and earth. Hitz. insists on understanding “near at hand” of temporal nearness, after</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32:17: a God who is not far hence, a newly appeared God; and he supposes that, since in the east, from of old, knowledge is that which is known by experience, therefore the greatness of one’s knowledge depends on one’s advancement in years (Job. 15:7, 10; 12:12, etc.); and God, he says, is the Ancient of days, Dan. 7:9. But this line of thought is wholly foreign to the present passage. It is not wealth of knowledge as the result of long life or old age that God claims for Himself in v. 24, but the power of seeing into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is hidden so that none can conceal himself from Him, or omniscience.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design with which God here dwells on His omniscience and omnipresence too (cf. 1Ki. 8:27, Isa. 66:1) is shown in v. 25. The false prophets went so far with their lying predictions, that it might appear as if God did not hear or see their words and deeds. The Lord exposes this delusion by calling His omniscience to mind in the words: I have heard how they prophesy falsehood in my name and say, I have dreamed, i.e., a dream sent by God, have had a revelation in dreams, whereas according to v. 26 the dream was the deceit of their heart — ”spun out of their own heart” (Hitz.). V. 26 is variously interpreted. Hitz. supposes that the interrogative</w:t>
      </w:r>
      <w:r>
        <w:rPr>
          <w:rFonts w:ascii="SBL Hebrew" w:hAnsi="SBL Hebrew" w:cs="SBL Hebrew"/>
          <w:color w:val="008080"/>
          <w:sz w:val="24"/>
          <w:szCs w:val="28"/>
          <w:rtl/>
          <w:lang w:bidi="he-IL"/>
        </w:rPr>
        <w:t xml:space="preserve"> הֲ </w:t>
      </w:r>
      <w:r w:rsidRPr="00D93061">
        <w:rPr>
          <w:rFonts w:ascii="Times New Roman" w:hAnsi="Times New Roman" w:cs="Times New Roman"/>
          <w:color w:val="000000"/>
          <w:sz w:val="24"/>
          <w:szCs w:val="24"/>
        </w:rPr>
        <w:t>(in</w:t>
      </w:r>
      <w:r>
        <w:rPr>
          <w:rFonts w:ascii="SBL Hebrew" w:hAnsi="SBL Hebrew" w:cs="SBL Hebrew"/>
          <w:color w:val="008080"/>
          <w:sz w:val="24"/>
          <w:szCs w:val="28"/>
          <w:rtl/>
          <w:lang w:bidi="he-IL"/>
        </w:rPr>
        <w:t xml:space="preserve">הֲישׁ </w:t>
      </w:r>
      <w:r w:rsidRPr="00D93061">
        <w:rPr>
          <w:rFonts w:ascii="Times New Roman" w:hAnsi="Times New Roman" w:cs="Times New Roman"/>
          <w:color w:val="000000"/>
          <w:sz w:val="24"/>
          <w:szCs w:val="24"/>
        </w:rPr>
        <w:t>) is made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subordinate in the clause, and that the question is expressed with a double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interrogative. He translates: How long still is there anything left in the heart of the prophets? as much as to say: how long have they materials for this? But there is a total want of illustrations in point for this subordination and doubling of the interrogative; and the force given to the</w:t>
      </w:r>
      <w:r>
        <w:rPr>
          <w:rFonts w:ascii="SBL Hebrew" w:hAnsi="SBL Hebrew" w:cs="SBL Hebrew"/>
          <w:color w:val="008080"/>
          <w:sz w:val="24"/>
          <w:szCs w:val="28"/>
          <w:rtl/>
          <w:lang w:bidi="he-IL"/>
        </w:rPr>
        <w:t xml:space="preserve"> ישׁ </w:t>
      </w:r>
      <w:r w:rsidRPr="00D93061">
        <w:rPr>
          <w:rFonts w:ascii="Times New Roman" w:hAnsi="Times New Roman" w:cs="Times New Roman"/>
          <w:color w:val="000000"/>
          <w:sz w:val="24"/>
          <w:szCs w:val="24"/>
        </w:rPr>
        <w:t>is quite arbitrary, since we should have had some intimation of what it was that was present in their hearts. Even the repetition of the interrogative particles is unexplained, and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connecting of</w:t>
      </w:r>
      <w:r>
        <w:rPr>
          <w:rFonts w:ascii="SBL Hebrew" w:hAnsi="SBL Hebrew" w:cs="SBL Hebrew"/>
          <w:color w:val="008080"/>
          <w:sz w:val="24"/>
          <w:szCs w:val="28"/>
          <w:rtl/>
          <w:lang w:bidi="he-IL"/>
        </w:rPr>
        <w:t xml:space="preserve"> ישׁ </w:t>
      </w:r>
      <w:r w:rsidRPr="00D93061">
        <w:rPr>
          <w:rFonts w:ascii="Times New Roman" w:hAnsi="Times New Roman" w:cs="Times New Roman"/>
          <w:color w:val="000000"/>
          <w:sz w:val="24"/>
          <w:szCs w:val="24"/>
        </w:rPr>
        <w:t>with a participle, instead of with the infinitive with</w:t>
      </w:r>
      <w:r>
        <w:rPr>
          <w:rFonts w:ascii="SBL Hebrew" w:hAnsi="SBL Hebrew" w:cs="SBL Hebrew"/>
          <w:color w:val="007F7F"/>
          <w:sz w:val="24"/>
          <w:szCs w:val="28"/>
          <w:rtl/>
          <w:lang w:bidi="he-IL"/>
        </w:rPr>
        <w:t xml:space="preserve">ל </w:t>
      </w:r>
      <w:r w:rsidRPr="00D93061">
        <w:rPr>
          <w:rFonts w:ascii="Times New Roman" w:hAnsi="Times New Roman" w:cs="Times New Roman"/>
          <w:color w:val="000000"/>
          <w:sz w:val="24"/>
          <w:szCs w:val="24"/>
        </w:rPr>
        <w:t>, cannot be defended by means of passages where</w:t>
      </w:r>
      <w:r>
        <w:rPr>
          <w:rFonts w:ascii="SBL Hebrew" w:hAnsi="SBL Hebrew" w:cs="SBL Hebrew"/>
          <w:color w:val="008080"/>
          <w:sz w:val="24"/>
          <w:szCs w:val="28"/>
          <w:rtl/>
          <w:lang w:bidi="he-IL"/>
        </w:rPr>
        <w:t xml:space="preserve"> החל </w:t>
      </w:r>
      <w:r w:rsidRPr="00D93061">
        <w:rPr>
          <w:rFonts w:ascii="Times New Roman" w:hAnsi="Times New Roman" w:cs="Times New Roman"/>
          <w:color w:val="000000"/>
          <w:sz w:val="24"/>
          <w:szCs w:val="24"/>
        </w:rPr>
        <w:t>is joined with an adjective and the idea “to be” has to be supplied. L. de Dieu, followed by Seb. Schmidt, 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 Mich., Ros., Maur., Umbr., Graf, was right in taking “How long” by itself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 aposiopesis: how long, sc. shall this go on? and in beginning a new question with</w:t>
      </w:r>
      <w:r>
        <w:rPr>
          <w:rFonts w:ascii="SBL Hebrew" w:hAnsi="SBL Hebrew" w:cs="SBL Hebrew"/>
          <w:color w:val="008080"/>
          <w:sz w:val="24"/>
          <w:szCs w:val="28"/>
          <w:rtl/>
          <w:lang w:bidi="he-IL"/>
        </w:rPr>
        <w:t xml:space="preserve">הֲישׁ </w:t>
      </w:r>
      <w:r w:rsidRPr="00D93061">
        <w:rPr>
          <w:rFonts w:ascii="Times New Roman" w:hAnsi="Times New Roman" w:cs="Times New Roman"/>
          <w:color w:val="000000"/>
          <w:sz w:val="24"/>
          <w:szCs w:val="24"/>
        </w:rPr>
        <w:t>, a question continued and completed by the further question: “Do they think,” etc., v. 27. Is it in the heart of the prophets, i.e., have the prophets a mind to prophesy falsehood? do they mean to make men forget my name? Against holding v. 27 as a resumption of the question there is no well-founded objection. Näg. affirms that after</w:t>
      </w:r>
      <w:r>
        <w:rPr>
          <w:rFonts w:ascii="SBL Hebrew" w:hAnsi="SBL Hebrew" w:cs="SBL Hebrew"/>
          <w:color w:val="008080"/>
          <w:sz w:val="24"/>
          <w:szCs w:val="28"/>
          <w:rtl/>
          <w:lang w:bidi="he-IL"/>
        </w:rPr>
        <w:t xml:space="preserve"> הַחֹשְׁבִים </w:t>
      </w:r>
      <w:r w:rsidRPr="00D93061">
        <w:rPr>
          <w:rFonts w:ascii="Times New Roman" w:hAnsi="Times New Roman" w:cs="Times New Roman"/>
          <w:color w:val="000000"/>
          <w:sz w:val="24"/>
          <w:szCs w:val="24"/>
        </w:rPr>
        <w:t>we must in that case have here</w:t>
      </w:r>
      <w:r>
        <w:rPr>
          <w:rFonts w:ascii="SBL Hebrew" w:hAnsi="SBL Hebrew" w:cs="SBL Hebrew"/>
          <w:color w:val="008080"/>
          <w:sz w:val="24"/>
          <w:szCs w:val="28"/>
          <w:rtl/>
          <w:lang w:bidi="he-IL"/>
        </w:rPr>
        <w:t xml:space="preserve"> הם </w:t>
      </w:r>
      <w:r w:rsidRPr="00D93061">
        <w:rPr>
          <w:rFonts w:ascii="Times New Roman" w:hAnsi="Times New Roman" w:cs="Times New Roman"/>
          <w:color w:val="000000"/>
          <w:sz w:val="24"/>
          <w:szCs w:val="24"/>
        </w:rPr>
        <w:t>as recapitulation of the subject; but that is rendered unnecessary by the subject’s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being contained in the immediately preceding words. The conjecture propounded by Näg., to change</w:t>
      </w:r>
      <w:r>
        <w:rPr>
          <w:rFonts w:ascii="SBL Hebrew" w:hAnsi="SBL Hebrew" w:cs="SBL Hebrew"/>
          <w:color w:val="008080"/>
          <w:sz w:val="24"/>
          <w:szCs w:val="28"/>
          <w:rtl/>
          <w:lang w:bidi="he-IL"/>
        </w:rPr>
        <w:t xml:space="preserve"> הֲישׁ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הָאשׁ </w:t>
      </w:r>
      <w:r w:rsidRPr="00D93061">
        <w:rPr>
          <w:rFonts w:ascii="Times New Roman" w:hAnsi="Times New Roman" w:cs="Times New Roman"/>
          <w:color w:val="000000"/>
          <w:sz w:val="24"/>
          <w:szCs w:val="24"/>
        </w:rPr>
        <w:t>: how long still is the fire in the heart of the prophets? needs no refutation. To make to forget the name of the Lord is: so to banish the Lord, as seen in His government and works, from the people’s heart, that He is no longer feared and honoured. By their dreams which they relate one to the other, i.e., not one prophet to the other, but the prophet to his fellow-man amongst the people.</w:t>
      </w:r>
      <w:r>
        <w:rPr>
          <w:rFonts w:ascii="SBL Hebrew" w:hAnsi="SBL Hebrew" w:cs="SBL Hebrew"/>
          <w:color w:val="008080"/>
          <w:sz w:val="24"/>
          <w:szCs w:val="28"/>
          <w:rtl/>
          <w:lang w:bidi="he-IL"/>
        </w:rPr>
        <w:t xml:space="preserve">בַּבַּאַל </w:t>
      </w:r>
      <w:r w:rsidRPr="00D93061">
        <w:rPr>
          <w:rFonts w:ascii="Times New Roman" w:hAnsi="Times New Roman" w:cs="Times New Roman"/>
          <w:color w:val="000000"/>
          <w:sz w:val="24"/>
          <w:szCs w:val="24"/>
        </w:rPr>
        <w:t>, because of the Baal, whom their fathers made their god, cf. Jud. 3:7, 1Sa. 12:9f. — These lies the prophets ought to cease. V. 28. Each is to speak what he has, what is given him. He that has a dream is to tell the dream, and he that has God’s word should tell it. Dream as opposed to word of the Lord is an ordinary dream, the fiction of one’s own heart; not a dream-revelation given by God, which the pseudo-prophets represented their dreams to be. These dreams are as different from God’s word as straw is from corn. This clause is supported, v. 29, by a statement of the nature of God’s word. It is thus</w:t>
      </w:r>
      <w:r>
        <w:rPr>
          <w:rFonts w:ascii="SBL Hebrew" w:hAnsi="SBL Hebrew" w:cs="SBL Hebrew"/>
          <w:color w:val="008080"/>
          <w:sz w:val="24"/>
          <w:szCs w:val="28"/>
          <w:rtl/>
        </w:rPr>
        <w:t>(</w:t>
      </w:r>
      <w:r>
        <w:rPr>
          <w:rFonts w:ascii="SBL Hebrew" w:hAnsi="SBL Hebrew" w:cs="SBL Hebrew"/>
          <w:color w:val="008080"/>
          <w:sz w:val="24"/>
          <w:szCs w:val="28"/>
          <w:rtl/>
          <w:lang w:bidi="he-IL"/>
        </w:rPr>
        <w:t>כֹה</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namely, as fire and as a hammer that smashes the rocks. The sense of these words is not this: the word of God is strong enough by itself, needs no human addition, or: it will burn as fire the straw of the man’s word mixed with it. There is here no question of the mixing of God’s word with man’s word. The false prophets did not mingle the two, but gave out their man’s word for God’s. Nor, by laying stress on the indwelling power of the word of God, does Jeremiah merely give his hearers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characteristic by which they may distinguish genuine prophecy; he seeks besides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make them know that the word of the Lord which he proclaims will make an end of the lying prophets’ work. Thus understood, v. 29 forms a stepping-stone to the threatenings uttered in vv. 30-32 against the lying prophets. The comparison to fire does not refer to the reflex influence which the word exerts on the speaker, so as that we should with Rashi and Ros. cf. 20:9; the fire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comes before us as that which consumes all man’s work that will not stand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test; cf. 1Co. 3:12ff. The comparison to a hammer which smashes the rock shows the power of God, which overcomes all that is earthly, even what 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firmest and hardest; cf. Heb. 4:12. Its effect and accomplishment nothing can hinder</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30]]</w:t>
      </w:r>
    </w:p>
    <w:p w:rsidR="00A21EC6" w:rsidRDefault="00100EF5" w:rsidP="00EB1524">
      <w:pPr>
        <w:pStyle w:val="Heading7"/>
      </w:pPr>
      <w:r w:rsidRPr="003B24C7">
        <w:t xml:space="preserve"> Jer. </w:t>
      </w:r>
      <w:r w:rsidRPr="00D93061">
        <w:t xml:space="preserve"> 23:30-32.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Threatening of punishment.</w:t>
      </w:r>
      <w:r>
        <w:rPr>
          <w:rFonts w:ascii="SBL Hebrew" w:hAnsi="SBL Hebrew" w:cs="SBL Hebrew"/>
          <w:color w:val="008080"/>
          <w:sz w:val="24"/>
          <w:szCs w:val="28"/>
          <w:rtl/>
          <w:lang w:bidi="he-IL"/>
        </w:rPr>
        <w:t xml:space="preserve"> לכן </w:t>
      </w:r>
      <w:r w:rsidRPr="00D93061">
        <w:rPr>
          <w:rFonts w:ascii="Times New Roman" w:hAnsi="Times New Roman" w:cs="Times New Roman"/>
          <w:color w:val="000000"/>
          <w:sz w:val="24"/>
          <w:szCs w:val="24"/>
        </w:rPr>
        <w:t>does not connect with v. 29, but with the main idea of the previous verses, the conduct of the false prophets there exposed.</w:t>
      </w:r>
      <w:r>
        <w:rPr>
          <w:rFonts w:ascii="SBL Hebrew" w:hAnsi="SBL Hebrew" w:cs="SBL Hebrew"/>
          <w:color w:val="008080"/>
          <w:sz w:val="24"/>
          <w:szCs w:val="28"/>
          <w:rtl/>
          <w:lang w:bidi="he-IL"/>
        </w:rPr>
        <w:t xml:space="preserve">הִנְנִי אַל </w:t>
      </w:r>
      <w:r w:rsidRPr="00D93061">
        <w:rPr>
          <w:rFonts w:ascii="Times New Roman" w:hAnsi="Times New Roman" w:cs="Times New Roman"/>
          <w:color w:val="000000"/>
          <w:sz w:val="24"/>
          <w:szCs w:val="24"/>
        </w:rPr>
        <w:t>, behold, I will be against them, will come upon them as an enemy; cf. Eze. 5:8. The practice of these prophets is characterized in three ways, yet without marking out three classes of unworthy men. One habit of theirs is that of stealing the word of God one from another. Not inspired of God themselves, they tried to appropriate words of God from other prophets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order to give their own utterances the character of divine oracles. Another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they take their tongues and say, God’s word, i.e., they use their tongues to speak pretended words from God. The verb</w:t>
      </w:r>
      <w:r>
        <w:rPr>
          <w:rFonts w:ascii="SBL Hebrew" w:hAnsi="SBL Hebrew" w:cs="SBL Hebrew"/>
          <w:color w:val="008080"/>
          <w:sz w:val="24"/>
          <w:szCs w:val="28"/>
          <w:rtl/>
          <w:lang w:bidi="he-IL"/>
        </w:rPr>
        <w:t xml:space="preserve"> ינְאֲמוּ </w:t>
      </w:r>
      <w:r w:rsidRPr="00D93061">
        <w:rPr>
          <w:rFonts w:ascii="Times New Roman" w:hAnsi="Times New Roman" w:cs="Times New Roman"/>
          <w:color w:val="000000"/>
          <w:sz w:val="24"/>
          <w:szCs w:val="24"/>
        </w:rPr>
        <w:t>occurs only here; elsewhere only the participle</w:t>
      </w:r>
      <w:r>
        <w:rPr>
          <w:rFonts w:ascii="SBL Hebrew" w:hAnsi="SBL Hebrew" w:cs="SBL Hebrew"/>
          <w:color w:val="008080"/>
          <w:sz w:val="24"/>
          <w:szCs w:val="28"/>
          <w:rtl/>
          <w:lang w:bidi="he-IL"/>
        </w:rPr>
        <w:t xml:space="preserve">נאֻם </w:t>
      </w:r>
      <w:r w:rsidRPr="00D93061">
        <w:rPr>
          <w:rFonts w:ascii="Times New Roman" w:hAnsi="Times New Roman" w:cs="Times New Roman"/>
          <w:color w:val="000000"/>
          <w:sz w:val="24"/>
          <w:szCs w:val="24"/>
        </w:rPr>
        <w:t>, and that almost always joined with</w:t>
      </w:r>
      <w:r>
        <w:rPr>
          <w:rFonts w:ascii="SBL Hebrew" w:hAnsi="SBL Hebrew" w:cs="SBL Hebrew"/>
          <w:color w:val="008080"/>
          <w:sz w:val="24"/>
          <w:szCs w:val="28"/>
          <w:rtl/>
          <w:lang w:bidi="he-IL"/>
        </w:rPr>
        <w:t xml:space="preserve"> יהוה </w:t>
      </w:r>
      <w:r w:rsidRPr="00D93061">
        <w:rPr>
          <w:rFonts w:ascii="Times New Roman" w:hAnsi="Times New Roman" w:cs="Times New Roman"/>
          <w:color w:val="000000"/>
          <w:sz w:val="24"/>
          <w:szCs w:val="24"/>
        </w:rPr>
        <w:t xml:space="preserve">in the sig. </w:t>
      </w:r>
      <w:r w:rsidRPr="00D93061">
        <w:rPr>
          <w:rFonts w:ascii="Times New Roman" w:hAnsi="Times New Roman" w:cs="Times New Roman"/>
          <w:i/>
          <w:iCs/>
          <w:color w:val="000000"/>
          <w:sz w:val="24"/>
          <w:szCs w:val="24"/>
        </w:rPr>
        <w:t>effatum Domini</w:t>
      </w:r>
      <w:r w:rsidRPr="00D93061">
        <w:rPr>
          <w:rFonts w:ascii="Times New Roman" w:hAnsi="Times New Roman" w:cs="Times New Roman"/>
          <w:color w:val="000000"/>
          <w:sz w:val="24"/>
          <w:szCs w:val="24"/>
        </w:rPr>
        <w:t>; here without it, but in the same sense. The root meaning of</w:t>
      </w:r>
      <w:r>
        <w:rPr>
          <w:rFonts w:ascii="SBL Hebrew" w:hAnsi="SBL Hebrew" w:cs="SBL Hebrew"/>
          <w:color w:val="008080"/>
          <w:sz w:val="24"/>
          <w:szCs w:val="28"/>
          <w:rtl/>
          <w:lang w:bidi="he-IL"/>
        </w:rPr>
        <w:t xml:space="preserve"> נאם </w:t>
      </w:r>
      <w:r w:rsidRPr="00D93061">
        <w:rPr>
          <w:rFonts w:ascii="Times New Roman" w:hAnsi="Times New Roman" w:cs="Times New Roman"/>
          <w:color w:val="000000"/>
          <w:sz w:val="24"/>
          <w:szCs w:val="24"/>
        </w:rPr>
        <w:t>is disputed. Connected etymologically with</w:t>
      </w:r>
      <w:r>
        <w:rPr>
          <w:rFonts w:ascii="SBL Hebrew" w:hAnsi="SBL Hebrew" w:cs="SBL Hebrew"/>
          <w:color w:val="008080"/>
          <w:sz w:val="24"/>
          <w:szCs w:val="28"/>
          <w:rtl/>
          <w:lang w:bidi="he-IL"/>
        </w:rPr>
        <w:t xml:space="preserve">נהם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המה </w:t>
      </w:r>
      <w:r w:rsidRPr="00D93061">
        <w:rPr>
          <w:rFonts w:ascii="Times New Roman" w:hAnsi="Times New Roman" w:cs="Times New Roman"/>
          <w:color w:val="000000"/>
          <w:sz w:val="24"/>
          <w:szCs w:val="24"/>
        </w:rPr>
        <w:t>, it doubtlessly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denotes originally, that which is whispered, Jahveh’s secret confidential communication; but it is constantly used, not for the word of God as silently inspired by God, but as softly uttered by the prophet. The meaning is not: their prophesying is “mere wagging of the tongue, talk according to their own caprice” (Graf); but: they give out their sayings for God’s, whereas God speaks neither to nor by them. Finally, their third way of doing consists in feigning revelations by means of dreams, which are but deceptive dreams. At this point the discourse falls back on the description in v. 26. The words “and lead my people astray” refer to all their three ways of acting before characterized.</w:t>
      </w:r>
      <w:r>
        <w:rPr>
          <w:rFonts w:ascii="SBL Hebrew" w:hAnsi="SBL Hebrew" w:cs="SBL Hebrew"/>
          <w:bCs/>
          <w:color w:val="007F7F"/>
          <w:sz w:val="24"/>
          <w:szCs w:val="28"/>
          <w:rtl/>
        </w:rPr>
        <w:t xml:space="preserve"> </w:t>
      </w:r>
      <w:r w:rsidRPr="00DA4767">
        <w:rPr>
          <w:rFonts w:ascii="SBL Hebrew" w:hAnsi="SBL Hebrew" w:cs="SBL Hebrew"/>
          <w:b/>
          <w:color w:val="007F7F"/>
          <w:sz w:val="24"/>
          <w:szCs w:val="28"/>
          <w:rtl/>
          <w:lang w:bidi="he-IL"/>
        </w:rPr>
        <w:t>פַחֲזוּת</w:t>
      </w:r>
      <w:r>
        <w:rPr>
          <w:rFonts w:ascii="SBL Hebrew" w:hAnsi="SBL Hebrew" w:cs="SBL Hebrew"/>
          <w:bCs/>
          <w:color w:val="007F7F"/>
          <w:sz w:val="24"/>
          <w:szCs w:val="28"/>
          <w:rtl/>
        </w:rPr>
        <w:t xml:space="preserve"> </w:t>
      </w:r>
      <w:r w:rsidRPr="00D93061">
        <w:rPr>
          <w:rFonts w:ascii="Times New Roman" w:hAnsi="Times New Roman" w:cs="Times New Roman"/>
          <w:color w:val="000000"/>
          <w:sz w:val="24"/>
          <w:szCs w:val="24"/>
        </w:rPr>
        <w:t>is their boasting of revelations from God. Then comes</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33]]</w:t>
      </w:r>
    </w:p>
    <w:p w:rsidR="00A21EC6" w:rsidRDefault="00100EF5" w:rsidP="00EB1524">
      <w:pPr>
        <w:pStyle w:val="Heading6"/>
      </w:pPr>
      <w:r w:rsidRPr="003B24C7">
        <w:t>Jer.</w:t>
      </w:r>
      <w:r w:rsidRPr="00D93061">
        <w:t xml:space="preserve"> 23:33-40.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 rebuke of their mockery at Jeremiah’s threatening predictions.</w:t>
      </w:r>
      <w:r w:rsidRPr="00D93061">
        <w:rPr>
          <w:rFonts w:ascii="Times New Roman" w:hAnsi="Times New Roman" w:cs="Times New Roman"/>
          <w:color w:val="000000"/>
          <w:sz w:val="24"/>
          <w:szCs w:val="24"/>
        </w:rPr>
        <w:t xml:space="preserve">V. 33. </w:t>
      </w:r>
      <w:r w:rsidRPr="00D93061">
        <w:rPr>
          <w:rFonts w:ascii="Times New Roman" w:hAnsi="Times New Roman" w:cs="Times New Roman"/>
          <w:i/>
          <w:iCs/>
          <w:color w:val="000000"/>
          <w:sz w:val="24"/>
          <w:szCs w:val="24"/>
        </w:rPr>
        <w:t>“And when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the prophet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a priest ask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What is the burden of Jahveh? then say to them: What the burden is — now I will cast you off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34</w:t>
      </w:r>
      <w:r w:rsidRPr="00D93061">
        <w:rPr>
          <w:rFonts w:ascii="Times New Roman" w:hAnsi="Times New Roman" w:cs="Times New Roman"/>
          <w:i/>
          <w:iCs/>
          <w:color w:val="000000"/>
          <w:sz w:val="24"/>
          <w:szCs w:val="24"/>
        </w:rPr>
        <w:t>. And the prophet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priest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people that shall say: burden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on that man will I visit it and on his house. </w:t>
      </w:r>
      <w:r w:rsidRPr="00D93061">
        <w:rPr>
          <w:rFonts w:ascii="Times New Roman" w:hAnsi="Times New Roman" w:cs="Times New Roman"/>
          <w:color w:val="000000"/>
          <w:sz w:val="24"/>
          <w:szCs w:val="24"/>
        </w:rPr>
        <w:t>V. 35</w:t>
      </w:r>
      <w:r w:rsidRPr="00D93061">
        <w:rPr>
          <w:rFonts w:ascii="Times New Roman" w:hAnsi="Times New Roman" w:cs="Times New Roman"/>
          <w:i/>
          <w:iCs/>
          <w:color w:val="000000"/>
          <w:sz w:val="24"/>
          <w:szCs w:val="24"/>
        </w:rPr>
        <w:t>. Thus shall ye say each to the 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each to his brother: What hath Jahveh answered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what hath Jahveh spoken? </w:t>
      </w:r>
      <w:r w:rsidRPr="00D93061">
        <w:rPr>
          <w:rFonts w:ascii="Times New Roman" w:hAnsi="Times New Roman" w:cs="Times New Roman"/>
          <w:color w:val="000000"/>
          <w:sz w:val="24"/>
          <w:szCs w:val="24"/>
        </w:rPr>
        <w:t>V. 36</w:t>
      </w:r>
      <w:r w:rsidRPr="00D93061">
        <w:rPr>
          <w:rFonts w:ascii="Times New Roman" w:hAnsi="Times New Roman" w:cs="Times New Roman"/>
          <w:i/>
          <w:iCs/>
          <w:color w:val="000000"/>
          <w:sz w:val="24"/>
          <w:szCs w:val="24"/>
        </w:rPr>
        <w:t>. But burden of Jahveh shall ye mention no more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burden to every one shall his own word be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wrest the words of the living God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our God. </w:t>
      </w:r>
      <w:r w:rsidRPr="00D93061">
        <w:rPr>
          <w:rFonts w:ascii="Times New Roman" w:hAnsi="Times New Roman" w:cs="Times New Roman"/>
          <w:color w:val="000000"/>
          <w:sz w:val="24"/>
          <w:szCs w:val="24"/>
        </w:rPr>
        <w:t>V. 37</w:t>
      </w:r>
      <w:r w:rsidRPr="00D93061">
        <w:rPr>
          <w:rFonts w:ascii="Times New Roman" w:hAnsi="Times New Roman" w:cs="Times New Roman"/>
          <w:i/>
          <w:iCs/>
          <w:color w:val="000000"/>
          <w:sz w:val="24"/>
          <w:szCs w:val="24"/>
        </w:rPr>
        <w:t>. Thus shalt thou say to the prophet: What hath Jahveh answered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what hath He spoken? </w:t>
      </w:r>
      <w:r w:rsidRPr="00D93061">
        <w:rPr>
          <w:rFonts w:ascii="Times New Roman" w:hAnsi="Times New Roman" w:cs="Times New Roman"/>
          <w:color w:val="000000"/>
          <w:sz w:val="24"/>
          <w:szCs w:val="24"/>
        </w:rPr>
        <w:t>V. 38</w:t>
      </w:r>
      <w:r w:rsidRPr="00D93061">
        <w:rPr>
          <w:rFonts w:ascii="Times New Roman" w:hAnsi="Times New Roman" w:cs="Times New Roman"/>
          <w:i/>
          <w:iCs/>
          <w:color w:val="000000"/>
          <w:sz w:val="24"/>
          <w:szCs w:val="24"/>
        </w:rPr>
        <w:t>. But if ye say: burden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 thus saith Jahveh: Because ye say this word: burden of</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yet I have sent unto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shall not say: burden of Jahveh</w:t>
      </w:r>
      <w:r w:rsidRPr="00D93061">
        <w:rPr>
          <w:rFonts w:ascii="Times New Roman" w:hAnsi="Times New Roman" w:cs="Times New Roman"/>
          <w:color w:val="000000"/>
          <w:sz w:val="24"/>
          <w:szCs w:val="24"/>
        </w:rPr>
        <w:t>; V. 39</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utterly forget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cast away from my face you and this city that I gave you and your fathers</w:t>
      </w:r>
      <w:r w:rsidRPr="00D93061">
        <w:rPr>
          <w:rFonts w:ascii="Times New Roman" w:hAnsi="Times New Roman" w:cs="Times New Roman"/>
          <w:color w:val="000000"/>
          <w:sz w:val="24"/>
          <w:szCs w:val="24"/>
        </w:rPr>
        <w:t>, V. 40</w:t>
      </w:r>
      <w:r w:rsidRPr="00D93061">
        <w:rPr>
          <w:rFonts w:ascii="Times New Roman" w:hAnsi="Times New Roman" w:cs="Times New Roman"/>
          <w:i/>
          <w:iCs/>
          <w:color w:val="000000"/>
          <w:sz w:val="24"/>
          <w:szCs w:val="24"/>
        </w:rPr>
        <w:t>. And will lay upon you everlasting reproach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everlasting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never-to-be-forgotten disgrace.”</w:t>
      </w:r>
      <w:r w:rsidRPr="00D93061">
        <w:rPr>
          <w:rFonts w:ascii="Times New Roman" w:hAnsi="Times New Roman" w:cs="Times New Roman"/>
          <w:color w:val="000000"/>
          <w:sz w:val="24"/>
          <w:szCs w:val="24"/>
        </w:rPr>
        <w:t>The word</w:t>
      </w:r>
      <w:r>
        <w:rPr>
          <w:rFonts w:ascii="SBL Hebrew" w:hAnsi="SBL Hebrew" w:cs="SBL Hebrew"/>
          <w:color w:val="008080"/>
          <w:sz w:val="24"/>
          <w:szCs w:val="28"/>
          <w:rtl/>
          <w:lang w:bidi="he-IL"/>
        </w:rPr>
        <w:t xml:space="preserve">מַשָּׂא </w:t>
      </w:r>
      <w:r w:rsidRPr="00D93061">
        <w:rPr>
          <w:rFonts w:ascii="Times New Roman" w:hAnsi="Times New Roman" w:cs="Times New Roman"/>
          <w:color w:val="000000"/>
          <w:sz w:val="24"/>
          <w:szCs w:val="24"/>
        </w:rPr>
        <w:t>, from</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נשָׂא </w:t>
      </w:r>
      <w:r w:rsidRPr="00D93061">
        <w:rPr>
          <w:rFonts w:ascii="Times New Roman" w:hAnsi="Times New Roman" w:cs="Times New Roman"/>
          <w:color w:val="000000"/>
          <w:sz w:val="24"/>
          <w:szCs w:val="24"/>
        </w:rPr>
        <w:t xml:space="preserve">, lift up, bear, sig. burden, and, like the phrase: lift up the voice, means a saying of weighty or dread import. The word has the latter sig. in the headings to the prophecies of threatening character; see on Nah. 1:1, where this meaning of the word in the headings is asserted, and the widespread opinion that it means </w:t>
      </w:r>
      <w:r w:rsidRPr="00D93061">
        <w:rPr>
          <w:rFonts w:ascii="Times New Roman" w:hAnsi="Times New Roman" w:cs="Times New Roman"/>
          <w:i/>
          <w:iCs/>
          <w:color w:val="000000"/>
          <w:sz w:val="24"/>
          <w:szCs w:val="24"/>
        </w:rPr>
        <w:t xml:space="preserve">effatum </w:t>
      </w:r>
      <w:r w:rsidRPr="00D93061">
        <w:rPr>
          <w:rFonts w:ascii="Times New Roman" w:hAnsi="Times New Roman" w:cs="Times New Roman"/>
          <w:color w:val="000000"/>
          <w:sz w:val="24"/>
          <w:szCs w:val="24"/>
        </w:rPr>
        <w:t>is refuted. Jeremiah’s adversaries — as appears from these verses — used the word “burden” of his prophetic sayings by way of mockery, meaning burdensome prophecies, in order to throw ridicule on the prophet’s speeches, by them regarded as offensive. Thus if the people, or a prophet, or a priest ask: What is the burden of Jahveh, i.e., how runs it, or what does it contain? he is to answer: The Lord saith: I will cast you off, i.e., disburden myself of you, as it were — the idea of “burden” being kept up in the answer to the question. The article on the word prophet is used to show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word is used generally of the class of prophets at large. The</w:t>
      </w:r>
      <w:r>
        <w:rPr>
          <w:rFonts w:ascii="SBL Hebrew" w:hAnsi="SBL Hebrew" w:cs="SBL Hebrew"/>
          <w:color w:val="008080"/>
          <w:sz w:val="24"/>
          <w:szCs w:val="28"/>
          <w:rtl/>
          <w:lang w:bidi="he-IL"/>
        </w:rPr>
        <w:t xml:space="preserve"> את </w:t>
      </w:r>
      <w:r w:rsidRPr="00D93061">
        <w:rPr>
          <w:rFonts w:ascii="Times New Roman" w:hAnsi="Times New Roman" w:cs="Times New Roman"/>
          <w:color w:val="000000"/>
          <w:sz w:val="24"/>
          <w:szCs w:val="24"/>
        </w:rPr>
        <w:t>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answering clause is </w:t>
      </w:r>
      <w:r w:rsidRPr="00D93061">
        <w:rPr>
          <w:rFonts w:ascii="Times New Roman" w:hAnsi="Times New Roman" w:cs="Times New Roman"/>
          <w:i/>
          <w:iCs/>
          <w:color w:val="000000"/>
          <w:sz w:val="24"/>
          <w:szCs w:val="24"/>
        </w:rPr>
        <w:t>nota accus.</w:t>
      </w:r>
      <w:r w:rsidRPr="00D93061">
        <w:rPr>
          <w:rFonts w:ascii="Times New Roman" w:hAnsi="Times New Roman" w:cs="Times New Roman"/>
          <w:color w:val="000000"/>
          <w:sz w:val="24"/>
          <w:szCs w:val="24"/>
        </w:rPr>
        <w:t>, the following phrase being designedly repeated from the question; and hence the unusual combination</w:t>
      </w:r>
      <w:r>
        <w:rPr>
          <w:rFonts w:ascii="SBL Hebrew" w:hAnsi="SBL Hebrew" w:cs="SBL Hebrew"/>
          <w:color w:val="008080"/>
          <w:sz w:val="24"/>
          <w:szCs w:val="28"/>
          <w:rtl/>
          <w:lang w:bidi="he-IL"/>
        </w:rPr>
        <w:t xml:space="preserve">אֶת־מָה </w:t>
      </w:r>
      <w:r w:rsidRPr="00D93061">
        <w:rPr>
          <w:rFonts w:ascii="Times New Roman" w:hAnsi="Times New Roman" w:cs="Times New Roman"/>
          <w:color w:val="000000"/>
          <w:sz w:val="24"/>
          <w:szCs w:val="24"/>
        </w:rPr>
        <w:t>. The sense is: as regards the question what the burden is, I will cast you away. There is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reason to alter the text to fit the LXX translation: </w:t>
      </w:r>
      <w:r>
        <w:rPr>
          <w:rFonts w:ascii="SBL Greek" w:hAnsi="SBL Greek" w:cs="Times New Roman"/>
          <w:color w:val="0000FF"/>
          <w:sz w:val="24"/>
          <w:szCs w:val="24"/>
          <w:lang w:val="el-GR"/>
        </w:rPr>
        <w:t>ὑμεῖς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ἐστε</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τὸ</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λῆμμα</w:t>
      </w:r>
      <w:r w:rsidRPr="00D93061">
        <w:rPr>
          <w:rFonts w:ascii="Times New Roman" w:hAnsi="Times New Roman" w:cs="Times New Roman"/>
          <w:color w:val="000000"/>
          <w:sz w:val="24"/>
          <w:szCs w:val="24"/>
        </w:rPr>
        <w:t xml:space="preserve">, or Vulg.: </w:t>
      </w:r>
      <w:r w:rsidRPr="00D93061">
        <w:rPr>
          <w:rFonts w:ascii="Times New Roman" w:hAnsi="Times New Roman" w:cs="Times New Roman"/>
          <w:i/>
          <w:iCs/>
          <w:color w:val="000000"/>
          <w:sz w:val="24"/>
          <w:szCs w:val="24"/>
        </w:rPr>
        <w:t>vos estis onus</w:t>
      </w:r>
      <w:r w:rsidRPr="00D93061">
        <w:rPr>
          <w:rFonts w:ascii="Times New Roman" w:hAnsi="Times New Roman" w:cs="Times New Roman"/>
          <w:color w:val="000000"/>
          <w:sz w:val="24"/>
          <w:szCs w:val="24"/>
        </w:rPr>
        <w:t>, as Cappell., J. D. Mich., Hitz., Gr., etc., do. The LXX rendering is based, not on another reading, but on another division of the words, viz.,</w:t>
      </w:r>
      <w:r>
        <w:rPr>
          <w:rFonts w:ascii="SBL Hebrew" w:hAnsi="SBL Hebrew" w:cs="SBL Hebrew"/>
          <w:color w:val="008080"/>
          <w:sz w:val="24"/>
          <w:szCs w:val="28"/>
          <w:rtl/>
          <w:lang w:bidi="he-IL"/>
        </w:rPr>
        <w:t xml:space="preserve">אתם המשׂא </w:t>
      </w:r>
      <w:r w:rsidRPr="00D93061">
        <w:rPr>
          <w:rFonts w:ascii="Times New Roman" w:hAnsi="Times New Roman" w:cs="Times New Roman"/>
          <w:color w:val="000000"/>
          <w:sz w:val="24"/>
          <w:szCs w:val="24"/>
        </w:rPr>
        <w:t>. — In v. 34 the meaning of this answer is more fully explained. On every one that uses the word “burden” in this sneering way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will avenge the sneer, and not only on his person, but on his house, his family as well. In v. 35 they are told how they are to speak of prophecy. V. 36. They are no longer to make use of the phrase “burden of Jahveh,” “for the burden shall his word be to each one,” i.e., the word “burden” will be to each who uses it a burden that crushes him down. “And ye wrest,” etc., is part of the reason for what is said: </w:t>
      </w:r>
      <w:r w:rsidRPr="00D93061">
        <w:rPr>
          <w:rFonts w:ascii="Times New Roman" w:hAnsi="Times New Roman" w:cs="Times New Roman"/>
          <w:i/>
          <w:iCs/>
          <w:color w:val="000000"/>
          <w:sz w:val="24"/>
          <w:szCs w:val="24"/>
        </w:rPr>
        <w:t xml:space="preserve">and </w:t>
      </w:r>
      <w:r w:rsidRPr="00D93061">
        <w:rPr>
          <w:rFonts w:ascii="Times New Roman" w:hAnsi="Times New Roman" w:cs="Times New Roman"/>
          <w:color w:val="000000"/>
          <w:sz w:val="24"/>
          <w:szCs w:val="24"/>
        </w:rPr>
        <w:t>ye have = for ye have wrested the words of the living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clause is properly a corollary which tells what happens when they use the forbidden word</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38]]</w:t>
      </w:r>
    </w:p>
    <w:p w:rsidR="00A21EC6" w:rsidRDefault="00100EF5" w:rsidP="00EB1524">
      <w:pPr>
        <w:pStyle w:val="Heading7"/>
      </w:pPr>
      <w:r w:rsidRPr="003B24C7">
        <w:t xml:space="preserve"> Jer. </w:t>
      </w:r>
      <w:r w:rsidRPr="00D93061">
        <w:t xml:space="preserve"> 23:38-40.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case they, in spite of the prohibition, persist in the use of the forbidden word, i.e., to not cease their mockery of God’s word, then the punishment set forth in v. 33 is certainly to come on them. In the threat</w:t>
      </w:r>
      <w:r>
        <w:rPr>
          <w:rFonts w:ascii="SBL Hebrew" w:hAnsi="SBL Hebrew" w:cs="SBL Hebrew"/>
          <w:color w:val="008080"/>
          <w:sz w:val="24"/>
          <w:szCs w:val="28"/>
          <w:rtl/>
          <w:lang w:bidi="he-IL"/>
        </w:rPr>
        <w:t xml:space="preserve"> נשִׁיתִי אֶתְכֶם נשֹׁא </w:t>
      </w:r>
      <w:r w:rsidRPr="00D93061">
        <w:rPr>
          <w:rFonts w:ascii="Times New Roman" w:hAnsi="Times New Roman" w:cs="Times New Roman"/>
          <w:color w:val="000000"/>
          <w:sz w:val="24"/>
          <w:szCs w:val="24"/>
        </w:rPr>
        <w:t>there is a manifestly designed word-play on</w:t>
      </w:r>
      <w:r>
        <w:rPr>
          <w:rFonts w:ascii="SBL Hebrew" w:hAnsi="SBL Hebrew" w:cs="SBL Hebrew"/>
          <w:color w:val="008080"/>
          <w:sz w:val="24"/>
          <w:szCs w:val="28"/>
          <w:rtl/>
          <w:lang w:bidi="he-IL"/>
        </w:rPr>
        <w:t xml:space="preserve">מַשָּׂא </w:t>
      </w:r>
      <w:r w:rsidRPr="00D93061">
        <w:rPr>
          <w:rFonts w:ascii="Times New Roman" w:hAnsi="Times New Roman" w:cs="Times New Roman"/>
          <w:color w:val="000000"/>
          <w:sz w:val="24"/>
          <w:szCs w:val="24"/>
        </w:rPr>
        <w:t>. LXX, Vulg., Syr. have therefore rendered as if from</w:t>
      </w:r>
      <w:r>
        <w:rPr>
          <w:rFonts w:ascii="SBL Hebrew" w:hAnsi="SBL Hebrew" w:cs="SBL Hebrew"/>
          <w:color w:val="007F7F"/>
          <w:sz w:val="24"/>
          <w:szCs w:val="28"/>
          <w:rtl/>
          <w:lang w:bidi="he-IL"/>
        </w:rPr>
        <w:t xml:space="preserve"> נשִׂיתִי נשׂא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נשָׂאתִי </w:t>
      </w:r>
      <w:r w:rsidRPr="00D93061">
        <w:rPr>
          <w:rFonts w:ascii="Times New Roman" w:hAnsi="Times New Roman" w:cs="Times New Roman"/>
          <w:color w:val="000000"/>
          <w:sz w:val="24"/>
          <w:szCs w:val="24"/>
        </w:rPr>
        <w:t xml:space="preserve">) instead: </w:t>
      </w:r>
      <w:r>
        <w:rPr>
          <w:rFonts w:ascii="SBL Greek" w:hAnsi="SBL Greek" w:cs="Times New Roman"/>
          <w:color w:val="0000FF"/>
          <w:sz w:val="24"/>
          <w:szCs w:val="24"/>
          <w:lang w:val="el-GR"/>
        </w:rPr>
        <w:t>ἐγω</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λαμβάνω</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ego tollam vos portans. </w:t>
      </w:r>
      <w:r w:rsidRPr="00D93061">
        <w:rPr>
          <w:rFonts w:ascii="Times New Roman" w:hAnsi="Times New Roman" w:cs="Times New Roman"/>
          <w:color w:val="000000"/>
          <w:sz w:val="24"/>
          <w:szCs w:val="24"/>
        </w:rPr>
        <w:t xml:space="preserve">One </w:t>
      </w:r>
      <w:r w:rsidRPr="00D93061">
        <w:rPr>
          <w:rFonts w:ascii="Times New Roman" w:hAnsi="Times New Roman" w:cs="Times New Roman"/>
          <w:i/>
          <w:iCs/>
          <w:color w:val="000000"/>
          <w:sz w:val="24"/>
          <w:szCs w:val="24"/>
        </w:rPr>
        <w:t xml:space="preserve">cod. </w:t>
      </w:r>
      <w:r w:rsidRPr="00D93061">
        <w:rPr>
          <w:rFonts w:ascii="Times New Roman" w:hAnsi="Times New Roman" w:cs="Times New Roman"/>
          <w:color w:val="000000"/>
          <w:sz w:val="24"/>
          <w:szCs w:val="24"/>
        </w:rPr>
        <w:t>gives</w:t>
      </w:r>
      <w:r>
        <w:rPr>
          <w:rFonts w:ascii="SBL Hebrew" w:hAnsi="SBL Hebrew" w:cs="SBL Hebrew"/>
          <w:color w:val="008080"/>
          <w:sz w:val="24"/>
          <w:szCs w:val="28"/>
          <w:rtl/>
          <w:lang w:bidi="he-IL"/>
        </w:rPr>
        <w:t xml:space="preserve">נשׂא </w:t>
      </w:r>
      <w:r w:rsidRPr="00D93061">
        <w:rPr>
          <w:rFonts w:ascii="Times New Roman" w:hAnsi="Times New Roman" w:cs="Times New Roman"/>
          <w:color w:val="000000"/>
          <w:sz w:val="24"/>
          <w:szCs w:val="24"/>
        </w:rPr>
        <w:t>, and Ew., Hitz., Graf, Näg., etc., hold this reading to be right; but hardly with justice. The Chald. has expressed the reading of the text in its</w:t>
      </w:r>
      <w:r>
        <w:rPr>
          <w:rFonts w:ascii="SBL Hebrew" w:hAnsi="SBL Hebrew" w:cs="SBL Hebrew"/>
          <w:color w:val="008080"/>
          <w:sz w:val="24"/>
          <w:szCs w:val="28"/>
          <w:rtl/>
          <w:lang w:bidi="he-IL"/>
        </w:rPr>
        <w:t xml:space="preserve">אֶרְטוֹשׁ יתְכוֹן מִרְטַשׁ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et relinquam vos relinquendo. </w:t>
      </w:r>
      <w:r w:rsidRPr="00D93061">
        <w:rPr>
          <w:rFonts w:ascii="Times New Roman" w:hAnsi="Times New Roman" w:cs="Times New Roman"/>
          <w:color w:val="000000"/>
          <w:sz w:val="24"/>
          <w:szCs w:val="24"/>
        </w:rPr>
        <w:t>And the form</w:t>
      </w:r>
      <w:r>
        <w:rPr>
          <w:rFonts w:ascii="SBL Hebrew" w:hAnsi="SBL Hebrew" w:cs="SBL Hebrew"/>
          <w:color w:val="008080"/>
          <w:sz w:val="24"/>
          <w:szCs w:val="28"/>
          <w:rtl/>
          <w:lang w:bidi="he-IL"/>
        </w:rPr>
        <w:t xml:space="preserve"> נשִׁיתִי </w:t>
      </w:r>
      <w:r w:rsidRPr="00D93061">
        <w:rPr>
          <w:rFonts w:ascii="Times New Roman" w:hAnsi="Times New Roman" w:cs="Times New Roman"/>
          <w:color w:val="000000"/>
          <w:sz w:val="24"/>
          <w:szCs w:val="24"/>
        </w:rPr>
        <w:t>is explained only by reading</w:t>
      </w:r>
      <w:r>
        <w:rPr>
          <w:rFonts w:ascii="SBL Hebrew" w:hAnsi="SBL Hebrew" w:cs="SBL Hebrew"/>
          <w:color w:val="008080"/>
          <w:sz w:val="24"/>
          <w:szCs w:val="28"/>
          <w:rtl/>
        </w:rPr>
        <w:t>(</w:t>
      </w:r>
      <w:r>
        <w:rPr>
          <w:rFonts w:ascii="SBL Hebrew" w:hAnsi="SBL Hebrew" w:cs="SBL Hebrew"/>
          <w:color w:val="008080"/>
          <w:sz w:val="24"/>
          <w:szCs w:val="28"/>
          <w:rtl/>
          <w:lang w:bidi="he-IL"/>
        </w:rPr>
        <w:t>נשׁה</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נשׁא </w:t>
      </w:r>
      <w:r w:rsidRPr="00D93061">
        <w:rPr>
          <w:rFonts w:ascii="Times New Roman" w:hAnsi="Times New Roman" w:cs="Times New Roman"/>
          <w:color w:val="000000"/>
          <w:sz w:val="24"/>
          <w:szCs w:val="24"/>
        </w:rPr>
        <w:t>; not by</w:t>
      </w:r>
      <w:r>
        <w:rPr>
          <w:rFonts w:ascii="SBL Hebrew" w:hAnsi="SBL Hebrew" w:cs="SBL Hebrew"/>
          <w:color w:val="007F7F"/>
          <w:sz w:val="24"/>
          <w:szCs w:val="28"/>
          <w:rtl/>
          <w:lang w:bidi="he-IL"/>
        </w:rPr>
        <w:t xml:space="preserve">נשָׂא </w:t>
      </w:r>
      <w:r w:rsidRPr="00D93061">
        <w:rPr>
          <w:rFonts w:ascii="Times New Roman" w:hAnsi="Times New Roman" w:cs="Times New Roman"/>
          <w:color w:val="000000"/>
          <w:sz w:val="24"/>
          <w:szCs w:val="24"/>
        </w:rPr>
        <w:t>, for this verb keeps its</w:t>
      </w:r>
      <w:r>
        <w:rPr>
          <w:rFonts w:ascii="SBL Hebrew" w:hAnsi="SBL Hebrew" w:cs="SBL Hebrew"/>
          <w:color w:val="008080"/>
          <w:sz w:val="24"/>
          <w:szCs w:val="28"/>
          <w:rtl/>
          <w:lang w:bidi="he-IL"/>
        </w:rPr>
        <w:t xml:space="preserve"> א </w:t>
      </w:r>
      <w:r w:rsidRPr="00D93061">
        <w:rPr>
          <w:rFonts w:ascii="Times New Roman" w:hAnsi="Times New Roman" w:cs="Times New Roman"/>
          <w:color w:val="000000"/>
          <w:sz w:val="24"/>
          <w:szCs w:val="24"/>
        </w:rPr>
        <w:t>everywhere, save with the one exception of</w:t>
      </w:r>
      <w:r>
        <w:rPr>
          <w:rFonts w:ascii="SBL Hebrew" w:hAnsi="SBL Hebrew" w:cs="SBL Hebrew"/>
          <w:color w:val="008080"/>
          <w:sz w:val="24"/>
          <w:szCs w:val="28"/>
          <w:rtl/>
          <w:lang w:bidi="he-IL"/>
        </w:rPr>
        <w:t xml:space="preserve">נשׂוּי </w:t>
      </w:r>
      <w:r w:rsidRPr="00D93061">
        <w:rPr>
          <w:rFonts w:ascii="Times New Roman" w:hAnsi="Times New Roman" w:cs="Times New Roman"/>
          <w:color w:val="000000"/>
          <w:sz w:val="24"/>
          <w:szCs w:val="24"/>
        </w:rPr>
        <w:t>, Psa. 32:1, formed after the parallel</w:t>
      </w:r>
      <w:r>
        <w:rPr>
          <w:rFonts w:ascii="SBL Hebrew" w:hAnsi="SBL Hebrew" w:cs="SBL Hebrew"/>
          <w:color w:val="008080"/>
          <w:sz w:val="24"/>
          <w:szCs w:val="28"/>
          <w:rtl/>
          <w:lang w:bidi="he-IL"/>
        </w:rPr>
        <w:t xml:space="preserve">כְסּוי </w:t>
      </w:r>
      <w:r w:rsidRPr="00D93061">
        <w:rPr>
          <w:rFonts w:ascii="Times New Roman" w:hAnsi="Times New Roman" w:cs="Times New Roman"/>
          <w:color w:val="000000"/>
          <w:sz w:val="24"/>
          <w:szCs w:val="24"/>
        </w:rPr>
        <w:t>. The assertion that the reading in the text gives no good sense is unfounded. I will utterly forget you is much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more in keeping than: I will utterly lift you up, carry you forth. — With v. 40, cf. 20:11</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24]]</w:t>
      </w:r>
    </w:p>
    <w:p w:rsidR="00A21EC6" w:rsidRDefault="00100EF5" w:rsidP="00EB1524">
      <w:pPr>
        <w:pStyle w:val="Heading5"/>
        <w:rPr>
          <w:szCs w:val="28"/>
        </w:rPr>
      </w:pPr>
      <w:r w:rsidRPr="003B24C7">
        <w:t xml:space="preserve"> Jer. </w:t>
      </w:r>
      <w:r w:rsidRPr="00D93061">
        <w:rPr>
          <w:szCs w:val="28"/>
        </w:rPr>
        <w:t xml:space="preserve"> 24.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Two Fig Baskets — an emblem of the future of Judah’s people.V. 1. </w:t>
      </w:r>
      <w:r w:rsidRPr="00D93061">
        <w:rPr>
          <w:rFonts w:ascii="Times New Roman" w:hAnsi="Times New Roman" w:cs="Times New Roman"/>
          <w:i/>
          <w:iCs/>
          <w:color w:val="000000"/>
          <w:sz w:val="24"/>
          <w:szCs w:val="24"/>
        </w:rPr>
        <w:t>“Jahveh caused me to see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behold two baskets of figs set before the temple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after Nebuchadrezzar had carried captive Jechoniah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son of Jehoiakim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princes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work-people and the smiths from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had brought them to Babylon.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One basket had very good figs like the early figs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other basket very bad figs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which could not be eaten for badness.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And Jahveh said to me: What seest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Jeremiah? and I said: Figs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good figs are very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bad figs very bad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which cannot be eaten for badness.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Then came the word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unto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these good figs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will I look on the captives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whom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sent out of this place into the land of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good</w:t>
      </w:r>
      <w:r w:rsidRPr="00D93061">
        <w:rPr>
          <w:rFonts w:ascii="Times New Roman" w:hAnsi="Times New Roman" w:cs="Times New Roman"/>
          <w:color w:val="000000"/>
          <w:sz w:val="24"/>
          <w:szCs w:val="24"/>
        </w:rPr>
        <w: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w:t>
      </w:r>
      <w:r w:rsidRPr="00D93061">
        <w:rPr>
          <w:rFonts w:ascii="Times New Roman" w:hAnsi="Times New Roman" w:cs="Times New Roman"/>
          <w:i/>
          <w:iCs/>
          <w:color w:val="000000"/>
          <w:sz w:val="24"/>
          <w:szCs w:val="24"/>
        </w:rPr>
        <w:t>. And I will set mine eye upon them for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bring them back again to this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build them and not pull down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plant them and not pluck up.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xml:space="preserve">. And I give them an heart to know me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am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be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be their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they will return unto me with their whole heart.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as the bad figs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cannot be eaten for badness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will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make Zedekiah the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princes and the residue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them that are left remaining in this land and them that dwell in Egypt.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I give them up for ill-usage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trouble to all kingdoms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reproach and a by-word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a taunt and for a curse in all the places whither I shall drive them.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and I send among them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plague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till they be consumed from off the land that I gave to them and to their fathers.”</w:t>
      </w:r>
      <w:r w:rsidRPr="00D93061">
        <w:rPr>
          <w:rFonts w:ascii="Times New Roman" w:hAnsi="Times New Roman" w:cs="Times New Roman"/>
          <w:color w:val="000000"/>
          <w:sz w:val="24"/>
          <w:szCs w:val="24"/>
        </w:rPr>
        <w:t>This vision resembles in form and substance that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8:1-3. The words: Jahveh caused me to see, point to an inward event, a seeing with the eyes of the spirit, not of the body. The time is, v. 1, precisely given: after Nebuchadnezzar had carried to Babylon King Jechoniah, with the princes and a part of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people; apparently soon after this deportation, at the beginning of the reign of Zedekiah, the king set up by Nebuchadnezzar over Judah. Cf. 2Ki. 24:14-17. — The Lord caused the prophet to see in spirit two baskets of figs </w:t>
      </w:r>
      <w:r>
        <w:rPr>
          <w:rFonts w:ascii="Times New Roman" w:hAnsi="Times New Roman" w:cs="Times New Roman"/>
          <w:color w:val="000000"/>
          <w:sz w:val="24"/>
          <w:szCs w:val="24"/>
        </w:rPr>
        <w:t>(</w:t>
      </w:r>
      <w:r>
        <w:rPr>
          <w:rFonts w:ascii="SBL Hebrew" w:hAnsi="SBL Hebrew" w:cs="SBL Hebrew"/>
          <w:color w:val="008080"/>
          <w:sz w:val="24"/>
          <w:szCs w:val="28"/>
          <w:rtl/>
          <w:lang w:bidi="he-IL"/>
        </w:rPr>
        <w:t>דּוּדָאִים</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דּוּדַי </w:t>
      </w:r>
      <w:r w:rsidRPr="00D93061">
        <w:rPr>
          <w:rFonts w:ascii="Times New Roman" w:hAnsi="Times New Roman" w:cs="Times New Roman"/>
          <w:color w:val="000000"/>
          <w:sz w:val="24"/>
          <w:szCs w:val="24"/>
        </w:rPr>
        <w:t>, equivalent to</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דּוּד </w:t>
      </w:r>
      <w:r w:rsidRPr="00D93061">
        <w:rPr>
          <w:rFonts w:ascii="Times New Roman" w:hAnsi="Times New Roman" w:cs="Times New Roman"/>
          <w:color w:val="000000"/>
          <w:sz w:val="24"/>
          <w:szCs w:val="24"/>
        </w:rPr>
        <w:t>, v. 2),</w:t>
      </w:r>
      <w:r>
        <w:rPr>
          <w:rFonts w:ascii="SBL Hebrew" w:hAnsi="SBL Hebrew" w:cs="SBL Hebrew"/>
          <w:color w:val="008080"/>
          <w:sz w:val="24"/>
          <w:szCs w:val="28"/>
          <w:rtl/>
          <w:lang w:bidi="he-IL"/>
        </w:rPr>
        <w:t xml:space="preserve"> מוּעֲדִים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יאַד </w:t>
      </w:r>
      <w:r w:rsidRPr="00D93061">
        <w:rPr>
          <w:rFonts w:ascii="Times New Roman" w:hAnsi="Times New Roman" w:cs="Times New Roman"/>
          <w:color w:val="000000"/>
          <w:sz w:val="24"/>
          <w:szCs w:val="24"/>
        </w:rPr>
        <w:t>) in the place appointed therefor</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מוֹעד</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before the temple. We are not to regard these figs as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offering brought to Jahveh (Graf); and so neither are we to think here of the place where first-fruits or tithes were offered to the Lord,</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23:19f.,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26:2. The two baskets of figs have nothing to do with first-fruits. They symbolize the people, those who appear before the Lord their God, namely, before the altar of burnt-offering; where the Lord desired to appear to, to meet with His people </w:t>
      </w:r>
      <w:r>
        <w:rPr>
          <w:rFonts w:ascii="Times New Roman" w:hAnsi="Times New Roman" w:cs="Times New Roman"/>
          <w:color w:val="000000"/>
          <w:sz w:val="24"/>
          <w:szCs w:val="24"/>
        </w:rPr>
        <w:t>(</w:t>
      </w:r>
      <w:r>
        <w:rPr>
          <w:rFonts w:ascii="SBL Hebrew" w:hAnsi="SBL Hebrew" w:cs="SBL Hebrew"/>
          <w:b/>
          <w:color w:val="007F7F"/>
          <w:sz w:val="24"/>
          <w:szCs w:val="28"/>
          <w:rtl/>
          <w:lang w:bidi="he-IL"/>
        </w:rPr>
        <w:t>נוֹאַד</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29:42f.), so as to sanctify it by His glory,</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29:43.</w:t>
      </w:r>
      <w:r>
        <w:rPr>
          <w:rFonts w:ascii="SBL Hebrew" w:hAnsi="SBL Hebrew" w:cs="SBL Hebrew"/>
          <w:color w:val="008080"/>
          <w:sz w:val="24"/>
          <w:szCs w:val="28"/>
          <w:rtl/>
          <w:lang w:bidi="he-IL"/>
        </w:rPr>
        <w:t xml:space="preserve"> מוּאַדִים </w:t>
      </w:r>
      <w:r w:rsidRPr="00D93061">
        <w:rPr>
          <w:rFonts w:ascii="Times New Roman" w:hAnsi="Times New Roman" w:cs="Times New Roman"/>
          <w:color w:val="000000"/>
          <w:sz w:val="24"/>
          <w:szCs w:val="24"/>
        </w:rPr>
        <w:t>therefore means: placed in the spot appointed by the Lord for His meeting with Israel</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A21EC6" w:rsidRDefault="00100EF5" w:rsidP="00EB1524">
      <w:pPr>
        <w:pStyle w:val="Heading6"/>
      </w:pPr>
      <w:r w:rsidRPr="003B24C7">
        <w:t xml:space="preserve"> Jer. </w:t>
      </w:r>
      <w:r w:rsidRPr="00D93061">
        <w:t xml:space="preserve"> 24:2.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A21EC6" w:rsidP="00A21EC6">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“The one basket very good figs” is short for: the basket was quite full of very good figs; cf. Friedr. W. M. Philippi, </w:t>
      </w:r>
      <w:r w:rsidR="00100EF5" w:rsidRPr="00D93061">
        <w:rPr>
          <w:rFonts w:ascii="Times New Roman" w:hAnsi="Times New Roman" w:cs="Times New Roman"/>
          <w:i/>
          <w:iCs/>
          <w:color w:val="000000"/>
          <w:sz w:val="24"/>
          <w:szCs w:val="24"/>
        </w:rPr>
        <w:t xml:space="preserve">on the Nature and Origin of the Status constr. in Hebrew </w:t>
      </w:r>
      <w:r w:rsidR="00100EF5" w:rsidRPr="00D93061">
        <w:rPr>
          <w:rFonts w:ascii="Times New Roman" w:hAnsi="Times New Roman" w:cs="Times New Roman"/>
          <w:color w:val="000000"/>
          <w:sz w:val="24"/>
          <w:szCs w:val="24"/>
        </w:rPr>
        <w:t>(1871), p. 93. The comparison to early figs serves simply to heighten the idea of very good; for the first figs, those ripened at the end of June, before the fruit season in August, were highly prized dainties. Cf. Isa. 28:4, Hos. 9:10</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A21EC6" w:rsidRDefault="00100EF5" w:rsidP="00EB1524">
      <w:pPr>
        <w:pStyle w:val="Heading6"/>
      </w:pPr>
      <w:r w:rsidRPr="003B24C7">
        <w:t xml:space="preserve"> Jer. </w:t>
      </w:r>
      <w:r w:rsidRPr="00D93061">
        <w:t xml:space="preserve"> 24:3.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question: what seest thou? serves merely to give the object seen greater prominence, and does not imply the possibility of seeing wrong (Näg.)</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A21EC6" w:rsidRDefault="00100EF5" w:rsidP="00EB1524">
      <w:pPr>
        <w:pStyle w:val="Heading6"/>
      </w:pPr>
      <w:r w:rsidRPr="003B24C7">
        <w:t xml:space="preserve"> Jer. </w:t>
      </w:r>
      <w:r w:rsidRPr="00D93061">
        <w:t xml:space="preserve"> 24:4ff.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 interpretation of the symbol. V. 5. Like the good figs, the Lord will look on the captives in Chaldea for good (“for good” belongs to the verb “look on them”). The point of resemblance is: as one looks with pleasure on good figs, takes them and keeps them, so will I bestow my favour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Judah’s captives. Looking on them for good is explained, v. 6: the Lord will set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His eye on them, bring them back into their land and build them up again. With “build them,” etc.,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1:10. The building and planting of the captives is not to consist solely in the restoration of their former civil well-being, but will be a spiritual regeneration of the people. God will give them a heart to know Him as their God, so that they may be in truth His people, and He their God. “For they will return,” not: when they return (Ew., Hitz.). The turning to the Lord cannot be regarded as the condition of their receiving favour, because God will give them a heart to know Him; it is the working of the knowledge of the Lord put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their hearts. And this is adduced to certify the idea that they will then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really the Lord’s people.</w:t>
      </w:r>
      <w:r w:rsidRPr="00390A29">
        <w:rPr>
          <w:rFonts w:ascii="Times New Roman" w:hAnsi="Times New Roman" w:cs="Times New Roman"/>
          <w:color w:val="000000"/>
          <w:sz w:val="24"/>
          <w:szCs w:val="24"/>
        </w:rPr>
        <w:t xml:space="preserve"> </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A21EC6" w:rsidRDefault="00100EF5" w:rsidP="00EB1524">
      <w:pPr>
        <w:pStyle w:val="Heading6"/>
      </w:pPr>
      <w:r w:rsidRPr="003B24C7">
        <w:t>Jer.</w:t>
      </w:r>
      <w:r w:rsidRPr="00D93061">
        <w:t xml:space="preserve"> 24:8-10.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B72167">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And as one deals with the bad uneatable figs, i.e., throws them away, so will the Lord deliver up to ignominious ruin Zedekiah with his princes and the remainder of the people, both those still staying in the land and those living in Egypt. This, the fate awaiting them, is more fully described in vv. 9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 In v. 8 the “yea, thus saith,” is inserted into the sentence by way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repetition of the “thus saith,” v. 5.</w:t>
      </w:r>
      <w:r>
        <w:rPr>
          <w:rFonts w:ascii="SBL Hebrew" w:hAnsi="SBL Hebrew" w:cs="SBL Hebrew"/>
          <w:color w:val="008080"/>
          <w:sz w:val="24"/>
          <w:szCs w:val="28"/>
          <w:rtl/>
          <w:lang w:bidi="he-IL"/>
        </w:rPr>
        <w:t xml:space="preserve"> כּן אֶתן </w:t>
      </w:r>
      <w:r w:rsidRPr="00D93061">
        <w:rPr>
          <w:rFonts w:ascii="Times New Roman" w:hAnsi="Times New Roman" w:cs="Times New Roman"/>
          <w:color w:val="000000"/>
          <w:sz w:val="24"/>
          <w:szCs w:val="24"/>
        </w:rPr>
        <w:t>is resumed and expanded by</w:t>
      </w:r>
      <w:r>
        <w:rPr>
          <w:rFonts w:ascii="SBL Hebrew" w:hAnsi="SBL Hebrew" w:cs="SBL Hebrew"/>
          <w:color w:val="008080"/>
          <w:sz w:val="24"/>
          <w:szCs w:val="28"/>
          <w:rtl/>
          <w:lang w:bidi="he-IL"/>
        </w:rPr>
        <w:t xml:space="preserve"> וּנְתַתִּים </w:t>
      </w:r>
      <w:r w:rsidRPr="00D93061">
        <w:rPr>
          <w:rFonts w:ascii="Times New Roman" w:hAnsi="Times New Roman" w:cs="Times New Roman"/>
          <w:color w:val="000000"/>
          <w:sz w:val="24"/>
          <w:szCs w:val="24"/>
        </w:rPr>
        <w:t>in v. 9. The “princes” are Zedekiah’s courtiers. Those in Egypt are they who during the war had fled thither to hide themselves from judgment. From the beginning of v. 9 to</w:t>
      </w:r>
      <w:r>
        <w:rPr>
          <w:rFonts w:ascii="SBL Hebrew" w:hAnsi="SBL Hebrew" w:cs="SBL Hebrew"/>
          <w:color w:val="008080"/>
          <w:sz w:val="24"/>
          <w:szCs w:val="28"/>
          <w:rtl/>
          <w:lang w:bidi="he-IL"/>
        </w:rPr>
        <w:t xml:space="preserve"> הָאָרֶץ </w:t>
      </w:r>
      <w:r w:rsidRPr="00D93061">
        <w:rPr>
          <w:rFonts w:ascii="Times New Roman" w:hAnsi="Times New Roman" w:cs="Times New Roman"/>
          <w:color w:val="000000"/>
          <w:sz w:val="24"/>
          <w:szCs w:val="24"/>
        </w:rPr>
        <w:t xml:space="preserve">is verbally the same as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15:4, save that</w:t>
      </w:r>
      <w:r>
        <w:rPr>
          <w:rFonts w:ascii="SBL Hebrew" w:hAnsi="SBL Hebrew" w:cs="SBL Hebrew"/>
          <w:color w:val="008080"/>
          <w:sz w:val="24"/>
          <w:szCs w:val="28"/>
          <w:rtl/>
          <w:lang w:bidi="he-IL"/>
        </w:rPr>
        <w:t xml:space="preserve"> לרָעָה </w:t>
      </w:r>
      <w:r w:rsidRPr="00D93061">
        <w:rPr>
          <w:rFonts w:ascii="Times New Roman" w:hAnsi="Times New Roman" w:cs="Times New Roman"/>
          <w:color w:val="000000"/>
          <w:sz w:val="24"/>
          <w:szCs w:val="24"/>
        </w:rPr>
        <w:t>is added to make more marked the contrast to</w:t>
      </w:r>
      <w:r>
        <w:rPr>
          <w:rFonts w:ascii="SBL Hebrew" w:hAnsi="SBL Hebrew" w:cs="SBL Hebrew"/>
          <w:color w:val="008080"/>
          <w:sz w:val="24"/>
          <w:szCs w:val="28"/>
          <w:rtl/>
          <w:lang w:bidi="he-IL"/>
        </w:rPr>
        <w:t xml:space="preserve">לטוֹבָה </w:t>
      </w:r>
      <w:r w:rsidRPr="00D93061">
        <w:rPr>
          <w:rFonts w:ascii="Times New Roman" w:hAnsi="Times New Roman" w:cs="Times New Roman"/>
          <w:color w:val="000000"/>
          <w:sz w:val="24"/>
          <w:szCs w:val="24"/>
        </w:rPr>
        <w:t>, v. 5 — the evil, namely, that is done to them. Hitz., Ew., Umbr., Gr., following the LXX, delete this word, but without due cause. The further description of the ill-usage in “for a reproach,” etc., is based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28:37; and is intensified by the addition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for an object of cursing,” to show that in their case the curse there recorded will be fulfilled. From the last words, according to which disgrace will light on them in all the lands they are driven into, it appears that captivity will fall to the lot of such as are yet to be found in the land. But captivity involves new hostile invasions, and a repeated siege and capture of Jerusalem; during which many will perish by sword, famine, and plague. Thus and by deportation they shall be utterly rooted out of the land of their fathers.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29:17ff., where Jeremiah repeats the main idea of this threatening.</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p>
    <w:p w:rsidR="00100EF5" w:rsidRDefault="00100EF5" w:rsidP="00A21EC6">
      <w:pPr>
        <w:pStyle w:val="Heading4"/>
        <w:rPr>
          <w:rtl/>
        </w:rPr>
      </w:pPr>
      <w:r w:rsidRPr="00D93061">
        <w:t xml:space="preserve">CH. 25. </w:t>
      </w:r>
      <w:r w:rsidR="00A21EC6">
        <w:t xml:space="preserve">The Judgment on Judah and All Nations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B7216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prediction of this chapter is introduced by a full heading, which details with sufficient precision the time of its composition.V. 1. </w:t>
      </w:r>
      <w:r w:rsidRPr="00D93061">
        <w:rPr>
          <w:rFonts w:ascii="Times New Roman" w:hAnsi="Times New Roman" w:cs="Times New Roman"/>
          <w:i/>
          <w:iCs/>
          <w:color w:val="000000"/>
          <w:sz w:val="24"/>
          <w:szCs w:val="24"/>
        </w:rPr>
        <w:t>“The word that came (befell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אַל</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Jeremiah concerning the whole people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fourth year of Jehoiakim the son of Josiah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first year of Nebuchadrezzar the king of Babylon</w:t>
      </w:r>
      <w:r w:rsidRPr="00D93061">
        <w:rPr>
          <w:rFonts w:ascii="Times New Roman" w:hAnsi="Times New Roman" w:cs="Times New Roman"/>
          <w:color w:val="000000"/>
          <w:sz w:val="24"/>
          <w:szCs w:val="24"/>
        </w:rPr>
        <w:t>; V. 2</w:t>
      </w:r>
      <w:r w:rsidRPr="00D93061">
        <w:rPr>
          <w:rFonts w:ascii="Times New Roman" w:hAnsi="Times New Roman" w:cs="Times New Roman"/>
          <w:i/>
          <w:iCs/>
          <w:color w:val="000000"/>
          <w:sz w:val="24"/>
          <w:szCs w:val="24"/>
        </w:rPr>
        <w:t>. Which Jeremiah the prophet spake to the whole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people of Judah and to all the inhabitants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All the discourses of Jeremiah delivered before this time contain either no dates at all, or only very general ones, such as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 In the days of Josiah, or: at the beginning of the reign of Jehoiakim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26:1). And it is only some of those of the following period that are so completely dated, as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28:1; 32:1;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36:1; 39:1, etc. The present heading is in this further respect peculiar,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besides the year of the king of Judah’s reign, we are also told that of the king of Babylon. This is suggested by the contents of this prediction, in which the people are told of the near approach of the judgment which Nebuchadnezzar is to execute on Judah and on all the surrounding nations far and near, until after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seventy years judgment fall on Babylon itself. The fourth year of Jehoiakim is accordingly a notable turning-point for the kingdom of Judah. It is called the first year of Nebuchadrezzar king of Babylon, because then, at the command of his old and decrepit father Nabopolassar, Nebuchadnezzar had undertaken the conduct of the war against Pharaoh Necho of Egypt, who had penetrated as far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the Euphrates. At Carchemish he defeated Necho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 and in the same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year he came in pursuit of the fleeing Egyptians to Judah, took Jerusalem, and made King Jehoiakim tributary. With the first taking of Jerusalem by Nebuchadnezzar in the fourth year of Jehoiakim, i.e., in 606 B.C., begins the seventy years’ Babylonian bondage or exile of Judah, foretold by Jeremiah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 of the present chapter. Nebuchadnezzar was then only commander of his father’s armies; but he is here, and in 2Ki. 24:1, Dan. 1:1, called king of Babylon, because, equipped with kingly authority, he dictated to the Jews, and treated them as if he had been really king. Not till the following year, when he was at the head of his army in Farther Asia, did his father Nabopolassar die; whereupon he hastened to Babylon to mount the throne; see on Dan. 1:1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1Ki. 24:1. — In v. 2 it is again specified that Jeremiah spoke the word of that Lord that came to him to the whole people and to all the inhabitants of Jerusalem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אַל</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 xml:space="preserve">again). There is no cogent reason for doubting, as Graf does, the correctness of these dates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36:5 tells us that Jeremiah in the same year caused Baruch to write down the prophecies he had hitherto delivered, in order to read them to the people assembled in the temple, and this because he himself was imprisoned; but it does not follow from this, that at the time of receiving this prophecy he was prevented from going into the temple. The occurrence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 falls in any case into a later time of Jehoiakim’s fourth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year than the present chapter. Ew., too, finds it very probable that the discourse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this chapter was, in substance at least, publicly delivered. The contents of it tell strongly in favour of this view.It falls into three parts. In the first, vv. 3-11, the people of Judah are told that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has for twenty-three years long unceasingly preached the word of the Lord to the people with a view to their repentance, without Judah’s having paid any heed to his sayings, or to the exhortations of the other prophets, so that now all the kings of the north, headed by Nebuchadnezzar, will come against Judah and the surrounding nations, will plunder everything, and make these lands tributary to the king of Babylon; and then, vv. 12-14, that after seventy years judgment will come on the king of Babylon and his land.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second part, vv. 15-29, Jeremiah receives the cup of the Lord’s wrath, to give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all the people to drink, beginning with Jerusalem and the cities of Judah, proceeding to the Egyptians and the nationalities in the west and east as far as Elam and Media, and concluding with the king of Babylon. Then in the third part, vv. 30-38, judgment to come upon all peoples is set forth in plain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statement. — The first part of this discourse would have failed of its effect if Jeremiah had only composed it in writing, and had not delivered it publicly before the people, in its main substance at least. And the two other parts are so closely bound up with the first, that they cannot be separated from it. The judgment made to pass on Judah by Nebuchadnezzar is only the beginning of the judgment which is to pass on one nation after another, until it culminates in judgment upon the whole world. As to the import of the judgment of the Babylonian exile, cf. the remm. in the Comm. on Daniel, Introd. § 2. The announcement of the judgment, whose beginning was now at hand, was of the highest importance for Judah. Even the proclamations concerning the other peoples were designed to take effect in the first instance on the covenant people, that so they might learn to fear the Lord their God as the Lord of the whole world and as the Ruler of all the peoples, who by judgment is preparing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way for and advancing the salvation of the whole world. The ungodly were,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the warning of what was to come on all flesh, to be terrified out of their security and led to turn to God; while by a knowledge beforehand of the coming affliction and the time it was appointed to endure, the God-fearing would be strengthened with confidence in the power and grace of the Lord, so that they might bear calamity with patience and self-devotion as a chastisement necessary to their well-being, without taking false views of God’s covenant promises or being overwhelmed by their distresses</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A21EC6" w:rsidRDefault="00100EF5" w:rsidP="001733C2">
      <w:pPr>
        <w:pStyle w:val="Heading5"/>
      </w:pPr>
      <w:r w:rsidRPr="003B24C7">
        <w:t xml:space="preserve"> Jer. </w:t>
      </w:r>
      <w:r w:rsidRPr="00D93061">
        <w:t xml:space="preserve"> 25:3-11.</w:t>
      </w:r>
      <w:r w:rsidR="00A21EC6" w:rsidRPr="00A21EC6">
        <w:t xml:space="preserve">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i/>
          <w:iCs/>
          <w:color w:val="000000"/>
          <w:sz w:val="24"/>
          <w:szCs w:val="24"/>
        </w:rPr>
        <w:t>The seventy years’ Chaldean bondage of Judah and the peoples.</w:t>
      </w:r>
      <w:r w:rsidRPr="00D93061">
        <w:rPr>
          <w:rFonts w:ascii="Times New Roman" w:hAnsi="Times New Roman" w:cs="Times New Roman"/>
          <w:color w:val="000000"/>
          <w:sz w:val="24"/>
          <w:szCs w:val="24"/>
        </w:rPr>
        <w:t xml:space="preserve">V. 3. </w:t>
      </w:r>
      <w:r w:rsidRPr="00D93061">
        <w:rPr>
          <w:rFonts w:ascii="Times New Roman" w:hAnsi="Times New Roman" w:cs="Times New Roman"/>
          <w:i/>
          <w:iCs/>
          <w:color w:val="000000"/>
          <w:sz w:val="24"/>
          <w:szCs w:val="24"/>
        </w:rPr>
        <w:t>“From the thirteenth year of Josiah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son of Amon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unto this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these three and twenty years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came the word of Jahveh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spake 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early morn onwards speaking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ye hearkened not.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And Jahveh sent to you all His servants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early morning on sending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ye hearkened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inclined not your ear to hear.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They said: Turn ye now each from his evil way and from the evil of your doings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 shall ye abide in the land which Jahveh hath given to your fathers from everlasting to everlasting.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And go not after other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serve them and to worship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ye provoke me not with the work of your hands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that I do you no evil.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But ye hearkened not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provoke me by the work of your hands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your own hurt.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Therefore thus hath said Jahveh of hosts: Because ye have not heard my words</w:t>
      </w:r>
      <w:r w:rsidRPr="00D93061">
        <w:rPr>
          <w:rFonts w:ascii="Times New Roman" w:hAnsi="Times New Roman" w:cs="Times New Roman"/>
          <w:color w:val="000000"/>
          <w:sz w:val="24"/>
          <w:szCs w:val="24"/>
        </w:rPr>
        <w:t xml:space="preserve">, V. 9 </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send and take all the families of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Nebuchadrezzar my servant (I send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bring them upon this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its inhabitants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all these peoples round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ban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make them an astonishment and a derision and</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everlasting desolations</w:t>
      </w:r>
      <w:r w:rsidRPr="00D93061">
        <w:rPr>
          <w:rFonts w:ascii="Times New Roman" w:hAnsi="Times New Roman" w:cs="Times New Roman"/>
          <w:color w:val="000000"/>
          <w:sz w:val="24"/>
          <w:szCs w:val="24"/>
        </w:rPr>
        <w:t>, V. 10</w:t>
      </w:r>
      <w:r w:rsidRPr="00D93061">
        <w:rPr>
          <w:rFonts w:ascii="Times New Roman" w:hAnsi="Times New Roman" w:cs="Times New Roman"/>
          <w:i/>
          <w:iCs/>
          <w:color w:val="000000"/>
          <w:sz w:val="24"/>
          <w:szCs w:val="24"/>
        </w:rPr>
        <w:t>. And destroy from among them the voice of the bridegroom and the voice of the bride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sound of the mill and the light of the lamp.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And this land shall become a desert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these peoples shall serve the king of Babylon seventy years.”</w:t>
      </w:r>
      <w:r w:rsidRPr="00D93061">
        <w:rPr>
          <w:rFonts w:ascii="Times New Roman" w:hAnsi="Times New Roman" w:cs="Times New Roman"/>
          <w:color w:val="000000"/>
          <w:sz w:val="24"/>
          <w:szCs w:val="24"/>
        </w:rPr>
        <w:t>The very beginning of this discourse points to the great crisis in the fortunes of Judah. Jeremiah recalls into the memory of the people not merely the whole time of his own labours hitherto, but also the labours of many other prophets, who, like himself, have unremittingly preached repentance to the people, called on them to forsake idolatry and their evil ways, and to return to the God of their fathers — but in vain (vv. 3-7). The 23 years, from the 13th of Josiah till the 4th of Jehoiakim, are thus made up: 19 years of Josiah and 4 years of Jehoiakim, including the 3 mont</w:t>
      </w:r>
      <w:r>
        <w:rPr>
          <w:rFonts w:ascii="Times New Roman" w:hAnsi="Times New Roman" w:cs="Times New Roman"/>
          <w:color w:val="000000"/>
          <w:sz w:val="24"/>
          <w:szCs w:val="24"/>
        </w:rPr>
        <w:t>hs’ reign of Jehoahaz. The form</w:t>
      </w:r>
      <w:r>
        <w:rPr>
          <w:rFonts w:ascii="SBL Hebrew" w:hAnsi="SBL Hebrew" w:cs="SBL Hebrew"/>
          <w:color w:val="008080"/>
          <w:sz w:val="24"/>
          <w:szCs w:val="28"/>
          <w:rtl/>
          <w:lang w:bidi="he-IL"/>
        </w:rPr>
        <w:t xml:space="preserve"> אַשְׁכּים </w:t>
      </w:r>
      <w:r w:rsidRPr="00D93061">
        <w:rPr>
          <w:rFonts w:ascii="Times New Roman" w:hAnsi="Times New Roman" w:cs="Times New Roman"/>
          <w:color w:val="000000"/>
          <w:sz w:val="24"/>
          <w:szCs w:val="24"/>
        </w:rPr>
        <w:t xml:space="preserve">might be an Aramaism; but it is more probably </w:t>
      </w:r>
      <w:r>
        <w:rPr>
          <w:rFonts w:ascii="Times New Roman" w:hAnsi="Times New Roman" w:cs="Times New Roman"/>
          <w:color w:val="000000"/>
          <w:sz w:val="24"/>
          <w:szCs w:val="24"/>
        </w:rPr>
        <w:t>a clerical error, since we have</w:t>
      </w:r>
      <w:r>
        <w:rPr>
          <w:rFonts w:ascii="SBL Hebrew" w:hAnsi="SBL Hebrew" w:cs="SBL Hebrew"/>
          <w:color w:val="008080"/>
          <w:sz w:val="24"/>
          <w:szCs w:val="28"/>
          <w:rtl/>
          <w:lang w:bidi="he-IL"/>
        </w:rPr>
        <w:t xml:space="preserve"> הַשְׁכּם </w:t>
      </w:r>
      <w:r w:rsidRPr="00D93061">
        <w:rPr>
          <w:rFonts w:ascii="Times New Roman" w:hAnsi="Times New Roman" w:cs="Times New Roman"/>
          <w:color w:val="000000"/>
          <w:sz w:val="24"/>
          <w:szCs w:val="24"/>
        </w:rPr>
        <w:t xml:space="preserve">everywhere else; cf. v. 4,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7:13; 35:14, etc., and Olsh. </w:t>
      </w:r>
      <w:r w:rsidRPr="00D93061">
        <w:rPr>
          <w:rFonts w:ascii="Times New Roman" w:hAnsi="Times New Roman" w:cs="Times New Roman"/>
          <w:i/>
          <w:iCs/>
          <w:color w:val="000000"/>
          <w:sz w:val="24"/>
          <w:szCs w:val="24"/>
        </w:rPr>
        <w:t xml:space="preserve">Gramm. </w:t>
      </w:r>
      <w:r w:rsidRPr="00D93061">
        <w:rPr>
          <w:rFonts w:ascii="Times New Roman" w:hAnsi="Times New Roman" w:cs="Times New Roman"/>
          <w:color w:val="000000"/>
          <w:sz w:val="24"/>
          <w:szCs w:val="24"/>
        </w:rPr>
        <w:t xml:space="preserve">§ 191, </w:t>
      </w:r>
      <w:r w:rsidRPr="00D93061">
        <w:rPr>
          <w:rFonts w:ascii="Times New Roman" w:hAnsi="Times New Roman" w:cs="Times New Roman"/>
          <w:i/>
          <w:iCs/>
          <w:color w:val="000000"/>
          <w:sz w:val="24"/>
          <w:szCs w:val="24"/>
        </w:rPr>
        <w:t xml:space="preserve">g. </w:t>
      </w:r>
      <w:r w:rsidRPr="00D93061">
        <w:rPr>
          <w:rFonts w:ascii="Times New Roman" w:hAnsi="Times New Roman" w:cs="Times New Roman"/>
          <w:color w:val="000000"/>
          <w:sz w:val="24"/>
          <w:szCs w:val="24"/>
        </w:rPr>
        <w:t>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syntactical reasons it cannot be 1st pers. </w:t>
      </w:r>
      <w:r w:rsidRPr="00D93061">
        <w:rPr>
          <w:rFonts w:ascii="Times New Roman" w:hAnsi="Times New Roman" w:cs="Times New Roman"/>
          <w:i/>
          <w:iCs/>
          <w:color w:val="000000"/>
          <w:sz w:val="24"/>
          <w:szCs w:val="24"/>
        </w:rPr>
        <w:t>imperf.</w:t>
      </w:r>
      <w:r w:rsidRPr="00D93061">
        <w:rPr>
          <w:rFonts w:ascii="Times New Roman" w:hAnsi="Times New Roman" w:cs="Times New Roman"/>
          <w:color w:val="000000"/>
          <w:sz w:val="24"/>
          <w:szCs w:val="24"/>
        </w:rPr>
        <w:t xml:space="preserve">, as Hitz. thinks it is. On the significance of this </w:t>
      </w:r>
      <w:r w:rsidRPr="00D93061">
        <w:rPr>
          <w:rFonts w:ascii="Times New Roman" w:hAnsi="Times New Roman" w:cs="Times New Roman"/>
          <w:i/>
          <w:iCs/>
          <w:color w:val="000000"/>
          <w:sz w:val="24"/>
          <w:szCs w:val="24"/>
        </w:rPr>
        <w:t xml:space="preserve">infin. abs. </w:t>
      </w:r>
      <w:r w:rsidRPr="00D93061">
        <w:rPr>
          <w:rFonts w:ascii="Times New Roman" w:hAnsi="Times New Roman" w:cs="Times New Roman"/>
          <w:color w:val="000000"/>
          <w:sz w:val="24"/>
          <w:szCs w:val="24"/>
        </w:rPr>
        <w:t xml:space="preserve">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7:13. As to the thought of v. 4 cf.</w:t>
      </w:r>
      <w:r>
        <w:rPr>
          <w:rFonts w:ascii="Times New Roman" w:hAnsi="Times New Roman" w:cs="Times New Roman"/>
          <w:color w:val="000000"/>
          <w:sz w:val="24"/>
          <w:szCs w:val="24"/>
        </w:rPr>
        <w:t xml:space="preserve"> 7:25f. and 11:7ff.</w:t>
      </w:r>
      <w:r>
        <w:rPr>
          <w:rFonts w:ascii="SBL Hebrew" w:hAnsi="SBL Hebrew" w:cs="SBL Hebrew"/>
          <w:color w:val="008080"/>
          <w:sz w:val="24"/>
          <w:szCs w:val="28"/>
          <w:rtl/>
          <w:lang w:bidi="he-IL"/>
        </w:rPr>
        <w:t xml:space="preserve"> לאמֹר </w:t>
      </w:r>
      <w:r w:rsidRPr="00D93061">
        <w:rPr>
          <w:rFonts w:ascii="Times New Roman" w:hAnsi="Times New Roman" w:cs="Times New Roman"/>
          <w:color w:val="000000"/>
          <w:sz w:val="24"/>
          <w:szCs w:val="24"/>
        </w:rPr>
        <w:t>introduces the contents of the discourses of Jeremiah and the other prophets, thoug</w:t>
      </w:r>
      <w:r>
        <w:rPr>
          <w:rFonts w:ascii="Times New Roman" w:hAnsi="Times New Roman" w:cs="Times New Roman"/>
          <w:color w:val="000000"/>
          <w:sz w:val="24"/>
          <w:szCs w:val="24"/>
        </w:rPr>
        <w:t>h formally it is connected with</w:t>
      </w:r>
      <w:r>
        <w:rPr>
          <w:rFonts w:ascii="SBL Hebrew" w:hAnsi="SBL Hebrew" w:cs="SBL Hebrew"/>
          <w:color w:val="008080"/>
          <w:sz w:val="24"/>
          <w:szCs w:val="28"/>
          <w:rtl/>
          <w:lang w:bidi="he-IL"/>
        </w:rPr>
        <w:t xml:space="preserve">ושָׁלח </w:t>
      </w:r>
      <w:r w:rsidRPr="00D93061">
        <w:rPr>
          <w:rFonts w:ascii="Times New Roman" w:hAnsi="Times New Roman" w:cs="Times New Roman"/>
          <w:color w:val="000000"/>
          <w:sz w:val="24"/>
          <w:szCs w:val="24"/>
        </w:rPr>
        <w:t xml:space="preserve">, v. 4. As to the fact, cf.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35:15.</w:t>
      </w:r>
      <w:r>
        <w:rPr>
          <w:rFonts w:ascii="SBL Hebrew" w:hAnsi="SBL Hebrew" w:cs="SBL Hebrew"/>
          <w:color w:val="008080"/>
          <w:sz w:val="24"/>
          <w:szCs w:val="28"/>
          <w:rtl/>
          <w:lang w:bidi="he-IL"/>
        </w:rPr>
        <w:t xml:space="preserve">וּשְׁבוּ </w:t>
      </w:r>
      <w:r w:rsidRPr="00D93061">
        <w:rPr>
          <w:rFonts w:ascii="Times New Roman" w:hAnsi="Times New Roman" w:cs="Times New Roman"/>
          <w:color w:val="000000"/>
          <w:sz w:val="24"/>
          <w:szCs w:val="24"/>
        </w:rPr>
        <w:t xml:space="preserve">, so shall ye dwell,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7:7. — With v. 6 cf. 7:6;</w:t>
      </w:r>
      <w:r>
        <w:rPr>
          <w:rFonts w:ascii="Times New Roman" w:hAnsi="Times New Roman" w:cs="Times New Roman"/>
          <w:color w:val="000000"/>
          <w:sz w:val="24"/>
          <w:szCs w:val="24"/>
        </w:rPr>
        <w:t xml:space="preserve"> 1:16, etc. (</w:t>
      </w:r>
      <w:r>
        <w:rPr>
          <w:rFonts w:ascii="SBL Hebrew" w:hAnsi="SBL Hebrew" w:cs="SBL Hebrew"/>
          <w:color w:val="008080"/>
          <w:sz w:val="24"/>
          <w:szCs w:val="28"/>
          <w:rtl/>
          <w:lang w:bidi="he-IL"/>
        </w:rPr>
        <w:t>אָרַע</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imperf. Hiph. </w:t>
      </w:r>
      <w:r>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רעע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הַכְעִסוּנִי </w:t>
      </w:r>
      <w:r w:rsidRPr="00D93061">
        <w:rPr>
          <w:rFonts w:ascii="Times New Roman" w:hAnsi="Times New Roman" w:cs="Times New Roman"/>
          <w:color w:val="000000"/>
          <w:sz w:val="24"/>
          <w:szCs w:val="24"/>
        </w:rPr>
        <w:t xml:space="preserve">cannot be the reading of its </w:t>
      </w:r>
      <w:r w:rsidRPr="00D93061">
        <w:rPr>
          <w:rFonts w:ascii="Times New Roman" w:hAnsi="Times New Roman" w:cs="Times New Roman"/>
          <w:i/>
          <w:iCs/>
          <w:color w:val="000000"/>
          <w:sz w:val="24"/>
          <w:szCs w:val="24"/>
        </w:rPr>
        <w:t>Chet.</w:t>
      </w:r>
      <w:r w:rsidRPr="00D93061">
        <w:rPr>
          <w:rFonts w:ascii="Times New Roman" w:hAnsi="Times New Roman" w:cs="Times New Roman"/>
          <w:color w:val="000000"/>
          <w:sz w:val="24"/>
          <w:szCs w:val="24"/>
        </w:rPr>
        <w:t xml:space="preserve">, for the 3rd person will </w:t>
      </w:r>
      <w:r>
        <w:rPr>
          <w:rFonts w:ascii="Times New Roman" w:hAnsi="Times New Roman" w:cs="Times New Roman"/>
          <w:color w:val="000000"/>
          <w:sz w:val="24"/>
          <w:szCs w:val="24"/>
        </w:rPr>
        <w:t>not do.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 xml:space="preserve">seems to have found its way in by an error in writing and the </w:t>
      </w:r>
      <w:r w:rsidRPr="00D93061">
        <w:rPr>
          <w:rFonts w:ascii="Times New Roman" w:hAnsi="Times New Roman" w:cs="Times New Roman"/>
          <w:i/>
          <w:iCs/>
          <w:color w:val="000000"/>
          <w:sz w:val="24"/>
          <w:szCs w:val="24"/>
        </w:rPr>
        <w:t xml:space="preserve">Keri </w:t>
      </w:r>
      <w:r>
        <w:rPr>
          <w:rFonts w:ascii="Times New Roman" w:hAnsi="Times New Roman" w:cs="Times New Roman"/>
          <w:color w:val="000000"/>
          <w:sz w:val="24"/>
          <w:szCs w:val="24"/>
        </w:rPr>
        <w:t>to be the proper reading, since</w:t>
      </w:r>
      <w:r>
        <w:rPr>
          <w:rFonts w:ascii="SBL Hebrew" w:hAnsi="SBL Hebrew" w:cs="SBL Hebrew"/>
          <w:color w:val="008080"/>
          <w:sz w:val="24"/>
          <w:szCs w:val="28"/>
          <w:rtl/>
          <w:lang w:bidi="he-IL"/>
        </w:rPr>
        <w:t xml:space="preserve"> למַאַן </w:t>
      </w:r>
      <w:r w:rsidRPr="00D93061">
        <w:rPr>
          <w:rFonts w:ascii="Times New Roman" w:hAnsi="Times New Roman" w:cs="Times New Roman"/>
          <w:color w:val="000000"/>
          <w:sz w:val="24"/>
          <w:szCs w:val="24"/>
        </w:rPr>
        <w:t>is construed with the infinitive</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A21EC6" w:rsidRDefault="00100EF5" w:rsidP="001733C2">
      <w:pPr>
        <w:pStyle w:val="Heading6"/>
      </w:pPr>
      <w:r w:rsidRPr="003B24C7">
        <w:t xml:space="preserve"> Jer. </w:t>
      </w:r>
      <w:r w:rsidRPr="00D93061">
        <w:t xml:space="preserve"> 25:8.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For this obstinate resistance the Lord will cause the nations of the north, under Nebuchadrezzar’s leadership, to come and lay Judah waste. “All the families of the north” points back to all the tribes of the kingdoms of the north,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1:14.</w:t>
      </w:r>
      <w:r>
        <w:rPr>
          <w:rFonts w:ascii="SBL Hebrew" w:hAnsi="SBL Hebrew" w:cs="SBL Hebrew"/>
          <w:color w:val="008080"/>
          <w:sz w:val="24"/>
          <w:szCs w:val="28"/>
          <w:rtl/>
          <w:lang w:bidi="he-IL"/>
        </w:rPr>
        <w:t xml:space="preserve"> ואֶל נבוכי </w:t>
      </w:r>
      <w:r w:rsidRPr="00D93061">
        <w:rPr>
          <w:rFonts w:ascii="Times New Roman" w:hAnsi="Times New Roman" w:cs="Times New Roman"/>
          <w:color w:val="000000"/>
          <w:sz w:val="24"/>
          <w:szCs w:val="24"/>
        </w:rPr>
        <w:t>cannot be joined with “</w:t>
      </w:r>
      <w:r>
        <w:rPr>
          <w:rFonts w:ascii="Times New Roman" w:hAnsi="Times New Roman" w:cs="Times New Roman"/>
          <w:color w:val="000000"/>
          <w:sz w:val="24"/>
          <w:szCs w:val="24"/>
        </w:rPr>
        <w:t>and take,” but must depend from</w:t>
      </w:r>
      <w:r>
        <w:rPr>
          <w:rFonts w:ascii="SBL Hebrew" w:hAnsi="SBL Hebrew" w:cs="SBL Hebrew"/>
          <w:color w:val="008080"/>
          <w:sz w:val="24"/>
          <w:szCs w:val="28"/>
          <w:rtl/>
          <w:lang w:bidi="he-IL"/>
        </w:rPr>
        <w:t xml:space="preserve"> שׁלחַ </w:t>
      </w:r>
      <w:r w:rsidRPr="00D93061">
        <w:rPr>
          <w:rFonts w:ascii="Times New Roman" w:hAnsi="Times New Roman" w:cs="Times New Roman"/>
          <w:color w:val="000000"/>
          <w:sz w:val="24"/>
          <w:szCs w:val="24"/>
        </w:rPr>
        <w:t>in such a way that that verb is again repeated in thought. Ew.</w:t>
      </w:r>
      <w:r>
        <w:rPr>
          <w:rFonts w:ascii="Times New Roman" w:hAnsi="Times New Roman" w:cs="Times New Roman"/>
          <w:color w:val="000000"/>
          <w:sz w:val="24"/>
          <w:szCs w:val="24"/>
        </w:rPr>
        <w:t xml:space="preserve"> proposes to read</w:t>
      </w:r>
      <w:r>
        <w:rPr>
          <w:rFonts w:ascii="SBL Hebrew" w:hAnsi="SBL Hebrew" w:cs="SBL Hebrew"/>
          <w:color w:val="008080"/>
          <w:sz w:val="24"/>
          <w:szCs w:val="28"/>
          <w:rtl/>
          <w:lang w:bidi="he-IL"/>
        </w:rPr>
        <w:t xml:space="preserve"> ואת </w:t>
      </w:r>
      <w:r w:rsidRPr="00D93061">
        <w:rPr>
          <w:rFonts w:ascii="Times New Roman" w:hAnsi="Times New Roman" w:cs="Times New Roman"/>
          <w:color w:val="000000"/>
          <w:sz w:val="24"/>
          <w:szCs w:val="24"/>
        </w:rPr>
        <w:t xml:space="preserve">according to some </w:t>
      </w:r>
      <w:r w:rsidRPr="00D93061">
        <w:rPr>
          <w:rFonts w:ascii="Times New Roman" w:hAnsi="Times New Roman" w:cs="Times New Roman"/>
          <w:i/>
          <w:iCs/>
          <w:color w:val="000000"/>
          <w:sz w:val="24"/>
          <w:szCs w:val="24"/>
        </w:rPr>
        <w:t>codd.</w:t>
      </w:r>
      <w:r w:rsidRPr="00D93061">
        <w:rPr>
          <w:rFonts w:ascii="Times New Roman" w:hAnsi="Times New Roman" w:cs="Times New Roman"/>
          <w:color w:val="000000"/>
          <w:sz w:val="24"/>
          <w:szCs w:val="24"/>
        </w:rPr>
        <w:t>, especially as Syr., Chald., Vulg.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 rendered by an accusative. Against this Graf has justly objected, that then Nebuchadnezzar would be merely mentioned by the way as in addition to the various races, whereas it is he that brings these races and is the instrument of destruction in God’s hand. Ew.’s reading is therefore to be unhesitatingly rejected. No valid reason appears for pronouncing the words: and to Nebuchadrezzar...my servant, to be a later interpolation (Hitz., Gr.) because they are not in the LXX. There is prominence given to Nebuchadnezzar by the very change of the construction, another “send” requiring to be repeated before “to Nebuchadrezzar.” God calls Nebuchadnezzar His servant, as the executor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His will on Judah, cf. 27:6 and 43:10. The “them” in “and bring them” refers to Nebuchadnezzar and the races of the north. “This land” is Judah</w:t>
      </w:r>
      <w:r>
        <w:rPr>
          <w:rFonts w:ascii="Times New Roman" w:hAnsi="Times New Roman" w:cs="Times New Roman"/>
          <w:color w:val="000000"/>
          <w:sz w:val="24"/>
          <w:szCs w:val="24"/>
        </w:rPr>
        <w:t>, the</w:t>
      </w:r>
      <w:r>
        <w:rPr>
          <w:rFonts w:ascii="SBL Hebrew" w:hAnsi="SBL Hebrew" w:cs="SBL Hebrew"/>
          <w:color w:val="008080"/>
          <w:sz w:val="24"/>
          <w:szCs w:val="28"/>
          <w:rtl/>
          <w:lang w:bidi="he-IL"/>
        </w:rPr>
        <w:t xml:space="preserve"> הַזֹאת </w:t>
      </w:r>
      <w:r w:rsidRPr="00D93061">
        <w:rPr>
          <w:rFonts w:ascii="Times New Roman" w:hAnsi="Times New Roman" w:cs="Times New Roman"/>
          <w:color w:val="000000"/>
          <w:sz w:val="24"/>
          <w:szCs w:val="24"/>
        </w:rPr>
        <w:t xml:space="preserve">being </w:t>
      </w:r>
      <w:r>
        <w:rPr>
          <w:rFonts w:ascii="SBL Greek" w:hAnsi="SBL Greek" w:cs="Times New Roman"/>
          <w:color w:val="0000FF"/>
          <w:sz w:val="24"/>
          <w:szCs w:val="24"/>
          <w:lang w:val="el-GR"/>
        </w:rPr>
        <w:t>δεικτικῶς</w:t>
      </w:r>
      <w:r>
        <w:rPr>
          <w:rFonts w:ascii="Times New Roman" w:hAnsi="Times New Roman" w:cs="Times New Roman"/>
          <w:color w:val="000000"/>
          <w:sz w:val="24"/>
          <w:szCs w:val="24"/>
        </w:rPr>
        <w:t>; so too the corresponding</w:t>
      </w:r>
      <w:r>
        <w:rPr>
          <w:rFonts w:ascii="SBL Hebrew" w:hAnsi="SBL Hebrew" w:cs="SBL Hebrew"/>
          <w:color w:val="008080"/>
          <w:sz w:val="24"/>
          <w:szCs w:val="28"/>
          <w:rtl/>
          <w:lang w:bidi="he-IL"/>
        </w:rPr>
        <w:t xml:space="preserve">הָאלֶּה </w:t>
      </w:r>
      <w:r w:rsidRPr="00D93061">
        <w:rPr>
          <w:rFonts w:ascii="Times New Roman" w:hAnsi="Times New Roman" w:cs="Times New Roman"/>
          <w:color w:val="000000"/>
          <w:sz w:val="24"/>
          <w:szCs w:val="24"/>
        </w:rPr>
        <w:t>, “all these peoples round about;” so that we need have no doubt of the genuineness of the demonstrative. The peoples meant are those found about Judah, that are specified in vv. 19-25.</w:t>
      </w:r>
      <w:r>
        <w:rPr>
          <w:rFonts w:ascii="SBL Hebrew" w:hAnsi="SBL Hebrew" w:cs="SBL Hebrew"/>
          <w:color w:val="008080"/>
          <w:sz w:val="24"/>
          <w:szCs w:val="28"/>
          <w:rtl/>
          <w:lang w:bidi="he-IL"/>
        </w:rPr>
        <w:t xml:space="preserve">הַחֲרַמְתִּים </w:t>
      </w:r>
      <w:r w:rsidRPr="00D93061">
        <w:rPr>
          <w:rFonts w:ascii="Times New Roman" w:hAnsi="Times New Roman" w:cs="Times New Roman"/>
          <w:color w:val="000000"/>
          <w:sz w:val="24"/>
          <w:szCs w:val="24"/>
        </w:rPr>
        <w:t xml:space="preserve">, used frequently in Deuteronomy and Joshua for the extirpation of the Canaanites, is used by Jeremiah, besides here, only in the prophecy against Babylon,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50:21, 26; 51:3. With</w:t>
      </w:r>
      <w:r>
        <w:rPr>
          <w:rFonts w:ascii="SBL Hebrew" w:hAnsi="SBL Hebrew" w:cs="SBL Hebrew"/>
          <w:color w:val="008080"/>
          <w:sz w:val="24"/>
          <w:szCs w:val="28"/>
          <w:rtl/>
          <w:lang w:bidi="he-IL"/>
        </w:rPr>
        <w:t xml:space="preserve"> לשַׁמָּה ולִשְׁרקָה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19:8; 18:16; the words cannot be used of the peoples, but of the countries, which have been comprehended in the mention of the peoples. With “everlasting desolations,”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49:13, Isa. 58:12; 61:4. — With v. 10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16:9; 7:34. But here the thought is strengthened by the addition: the sound of the mill and the light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lamp. Not merely every sound of joyfulness shall vanish, but even every sign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life, such as could make known the presence of inhabitants</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A21EC6" w:rsidRDefault="00100EF5" w:rsidP="001733C2">
      <w:pPr>
        <w:pStyle w:val="Heading6"/>
      </w:pPr>
      <w:r w:rsidRPr="003B24C7">
        <w:t xml:space="preserve"> Jer. </w:t>
      </w:r>
      <w:r w:rsidRPr="00D93061">
        <w:t xml:space="preserve"> 25:11.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land of Judah shall be made waste and desolate, and these peoples shall serve the king of Babylon for seventy years. The time indicated appertains to both clauses. “This land” is not, with Näg., to be referred to the countries inhabited by all the peoples mentioned in v. 9, but, as in v. 9, to be understood of the land of Judah; and “all these peoples” are those who dwelt around Judah. The meaning is unquestionably, that Judah and the countries of the adjoining peoples shall lie waste, and that Judah and these peoples shall serve the king of Babylon; but the thought is so distributed amongst the parallel members of the verse, that the desolation is predicated of Judah only, the serving only of the peoples — it being necessary to complete each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parallel members from the other.The term of seventy years mentioned is not a so-called round number, but a chronologically exact prediction of the duration of Chaldean supremacy over Judah. So the number is understood in 2Ch. 36:21, 22; so too by the prophet Daniel, when, Dan. 9:2, in the first year of the Median king Darius, he took note of the seventy years which God, according to the prophecy of Jeremiah, would accomplish for the desolation of Jerusalem. The seventy years may be reckoned chronologically. From the 4th year of Jehoiakim, i.e., 606 B.C., till the 1st year of the sole supremacy of Cyrus over Babylon, i.e., 536 B.C., gives a period of 70 years. This number is arrived at by means of the dates given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profane authors as well as those of the historians of Scripture. Nebuchadnezzar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reigned 43 years, his son Evil-Merodach 2 years, Neriglissor 4 years, Labrosoarchad (according to Berosus) 9 months, and Naboned 17 years (43 + 2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+ 4 + 17 years and 9 months are 66 years and 9 months). Add to this 1 year, — that namely which elapsed between the time when Jerusalem was first taken by Nebuchadnezzar, and the death of Nabopolassar and Nebuchadnezzar’s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accession, — add further the 2 years of the reign of Darius the Mede (see on Dan. 6:1), and we have 69 3/4 years. With this the biblical accounts also agree. Of Jehoiakim’s reign these give 7 years (from his 4th till his 11th year), for Jehoiachin’s 3 months, for the captivity of Jehoiachin in Babylon until the accession of Evil-Merodach 37 years (see 2Ki. 25:27, according to which Evil- Merodach, when he became king, set Jehoiachin at liberty on the 27th day of the 12th months, in the 37th year after he had been carried away). Thus, till the beginning of Evil-Merodach’s reign, we would have 44 years and 3 months to reckon, thence till the fall of the Babylonian empire 23 years and 9 months,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 years of Darius the Mede, i.e., in all 70 years complete. — But although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number corresponds so exactly with history, it is less its arithmetical value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of account in Jeremiah; it is rather its symbolical significance as the number of perfection for God’s works. This significance lies in the contrast of seven,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characteristic number for works of God, with ten, the number that marks earthly completeness; and hereby prophecy makes good its distinguishing character as contrasted with soothsaying, or the prediction of contingent matters. The symbolical value of the number comes clearly out in the following verses, where the fall of Babylon is announced to come in seventy years, although it took place two years earlier</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100EF5" w:rsidRDefault="00100EF5" w:rsidP="001733C2">
      <w:pPr>
        <w:pStyle w:val="Heading5"/>
        <w:rPr>
          <w:color w:val="000000"/>
        </w:rPr>
      </w:pPr>
      <w:r w:rsidRPr="003B24C7">
        <w:t xml:space="preserve"> Jer. </w:t>
      </w:r>
      <w:r w:rsidRPr="00D93061">
        <w:t xml:space="preserve"> 25:12-14.</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overthrow of the king of Babylon’s sovereignty.</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12. </w:t>
      </w:r>
      <w:r w:rsidRPr="00D93061">
        <w:rPr>
          <w:rFonts w:ascii="Times New Roman" w:hAnsi="Times New Roman" w:cs="Times New Roman"/>
          <w:i/>
          <w:iCs/>
          <w:color w:val="000000"/>
          <w:sz w:val="24"/>
          <w:szCs w:val="24"/>
        </w:rPr>
        <w:t>“But when seventy years are accomplished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visit their iniquity upon the king of Babylon and upon that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the land of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will make it everlasting desolations.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I bring upon that land all my words which I have spoken concerning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that is written in this book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Jeremiah hath prophesied concerning all peoples.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For of them also shall many nations and great kings serve themselves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requite them according to their doing and according to the work of their hands.”</w:t>
      </w:r>
      <w:r w:rsidRPr="00D93061">
        <w:rPr>
          <w:rFonts w:ascii="Times New Roman" w:hAnsi="Times New Roman" w:cs="Times New Roman"/>
          <w:color w:val="000000"/>
          <w:sz w:val="24"/>
          <w:szCs w:val="24"/>
        </w:rPr>
        <w:t>The punishment or visitation of its iniquity upon Babylon was executed when the city was taken, after a long and difficult siege, by the allied Medes and Persians under Cyrus’ command. This was in B.C. 538, just 68 years after Jerusalem was taken by Nebuchadnezzar for the first time. From the time of the fall of Babylon the sovereignty passed to the Medes and Persians; so that the dominion of Babylon over Judah and the surrounding nations, taken exactly,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last 68 years, for which the symbolically significant number 70 is used. The Masoretes have changed the </w:t>
      </w:r>
      <w:r>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הֲבִאֹתִי </w:t>
      </w:r>
      <w:r>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 הבאתִי </w:t>
      </w:r>
      <w:r w:rsidRPr="00D93061">
        <w:rPr>
          <w:rFonts w:ascii="Times New Roman" w:hAnsi="Times New Roman" w:cs="Times New Roman"/>
          <w:i/>
          <w:iCs/>
          <w:color w:val="000000"/>
          <w:sz w:val="24"/>
          <w:szCs w:val="24"/>
        </w:rPr>
        <w:t>(Keri</w:t>
      </w:r>
      <w:r w:rsidRPr="00D93061">
        <w:rPr>
          <w:rFonts w:ascii="Times New Roman" w:hAnsi="Times New Roman" w:cs="Times New Roman"/>
          <w:color w:val="000000"/>
          <w:sz w:val="24"/>
          <w:szCs w:val="24"/>
        </w:rPr>
        <w:t xml:space="preserve">), because the latter is the usual form and is that which alone elsewhere occurs in Jeremiah,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3:14; 36:31; 49:36f.; wh</w:t>
      </w:r>
      <w:r>
        <w:rPr>
          <w:rFonts w:ascii="Times New Roman" w:hAnsi="Times New Roman" w:cs="Times New Roman"/>
          <w:color w:val="000000"/>
          <w:sz w:val="24"/>
          <w:szCs w:val="24"/>
        </w:rPr>
        <w:t>ereas in v. 9 they have pointed</w:t>
      </w:r>
      <w:r>
        <w:rPr>
          <w:rFonts w:ascii="SBL Hebrew" w:hAnsi="SBL Hebrew" w:cs="SBL Hebrew"/>
          <w:color w:val="008080"/>
          <w:sz w:val="24"/>
          <w:szCs w:val="28"/>
          <w:rtl/>
          <w:lang w:bidi="he-IL"/>
        </w:rPr>
        <w:t xml:space="preserve">הבִאֹתִים </w:t>
      </w:r>
      <w:r w:rsidRPr="00D93061">
        <w:rPr>
          <w:rFonts w:ascii="Times New Roman" w:hAnsi="Times New Roman" w:cs="Times New Roman"/>
          <w:color w:val="000000"/>
          <w:sz w:val="24"/>
          <w:szCs w:val="24"/>
        </w:rPr>
        <w:t>, because this form is found in Isa. 56:7, Eze. 34:13, and Neh. 1:9. — The second half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13th verse, from “all that is written” onwards, was not, of course, spoken by Jeremiah to the people, but was first added to explain “all my words,” etc., when his prophecies were written down and published</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A21EC6" w:rsidRDefault="00100EF5" w:rsidP="001733C2">
      <w:pPr>
        <w:pStyle w:val="Heading6"/>
      </w:pPr>
      <w:r w:rsidRPr="003B24C7">
        <w:t xml:space="preserve"> Jer. </w:t>
      </w:r>
      <w:r w:rsidRPr="00D93061">
        <w:t xml:space="preserve"> 25:14.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Pr>
          <w:rFonts w:ascii="Times New Roman" w:hAnsi="Times New Roman" w:cs="Times New Roman"/>
          <w:color w:val="000000"/>
          <w:sz w:val="24"/>
          <w:szCs w:val="24"/>
        </w:rPr>
        <w:t>The perfect</w:t>
      </w:r>
      <w:r>
        <w:rPr>
          <w:rFonts w:ascii="SBL Hebrew" w:hAnsi="SBL Hebrew" w:cs="SBL Hebrew"/>
          <w:color w:val="008080"/>
          <w:sz w:val="24"/>
          <w:szCs w:val="28"/>
          <w:rtl/>
          <w:lang w:bidi="he-IL"/>
        </w:rPr>
        <w:t xml:space="preserve"> עבְדוּ </w:t>
      </w:r>
      <w:r w:rsidRPr="00D93061">
        <w:rPr>
          <w:rFonts w:ascii="Times New Roman" w:hAnsi="Times New Roman" w:cs="Times New Roman"/>
          <w:color w:val="000000"/>
          <w:sz w:val="24"/>
          <w:szCs w:val="24"/>
        </w:rPr>
        <w:t>is to be r</w:t>
      </w:r>
      <w:r>
        <w:rPr>
          <w:rFonts w:ascii="Times New Roman" w:hAnsi="Times New Roman" w:cs="Times New Roman"/>
          <w:color w:val="000000"/>
          <w:sz w:val="24"/>
          <w:szCs w:val="24"/>
        </w:rPr>
        <w:t>egarded as a prophetic present.</w:t>
      </w:r>
      <w:r>
        <w:rPr>
          <w:rFonts w:ascii="SBL Hebrew" w:hAnsi="SBL Hebrew" w:cs="SBL Hebrew"/>
          <w:color w:val="008080"/>
          <w:sz w:val="24"/>
          <w:szCs w:val="28"/>
          <w:rtl/>
          <w:lang w:bidi="he-IL"/>
        </w:rPr>
        <w:t xml:space="preserve">עבַד בִּ </w:t>
      </w:r>
      <w:r w:rsidRPr="00D93061">
        <w:rPr>
          <w:rFonts w:ascii="Times New Roman" w:hAnsi="Times New Roman" w:cs="Times New Roman"/>
          <w:color w:val="000000"/>
          <w:sz w:val="24"/>
          <w:szCs w:val="24"/>
        </w:rPr>
        <w:t xml:space="preserve">, impose labour, servitude on one,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22:13,</w:t>
      </w:r>
      <w:r>
        <w:rPr>
          <w:rFonts w:ascii="Times New Roman" w:hAnsi="Times New Roman" w:cs="Times New Roman"/>
          <w:color w:val="000000"/>
          <w:sz w:val="24"/>
          <w:szCs w:val="24"/>
        </w:rPr>
        <w:t xml:space="preserve"> i.e., reduce one to servitude.</w:t>
      </w:r>
      <w:r>
        <w:rPr>
          <w:rFonts w:ascii="SBL Hebrew" w:hAnsi="SBL Hebrew" w:cs="SBL Hebrew"/>
          <w:color w:val="008080"/>
          <w:sz w:val="24"/>
          <w:szCs w:val="28"/>
          <w:rtl/>
          <w:lang w:bidi="he-IL"/>
        </w:rPr>
        <w:t xml:space="preserve"> גּם המָּה </w:t>
      </w:r>
      <w:r w:rsidRPr="00D93061">
        <w:rPr>
          <w:rFonts w:ascii="Times New Roman" w:hAnsi="Times New Roman" w:cs="Times New Roman"/>
          <w:color w:val="000000"/>
          <w:sz w:val="24"/>
          <w:szCs w:val="24"/>
        </w:rPr>
        <w:t>is an emp</w:t>
      </w:r>
      <w:r>
        <w:rPr>
          <w:rFonts w:ascii="Times New Roman" w:hAnsi="Times New Roman" w:cs="Times New Roman"/>
          <w:color w:val="000000"/>
          <w:sz w:val="24"/>
          <w:szCs w:val="24"/>
        </w:rPr>
        <w:t>hatic repetition of the pronoun</w:t>
      </w:r>
      <w:r>
        <w:rPr>
          <w:rFonts w:ascii="SBL Hebrew" w:hAnsi="SBL Hebrew" w:cs="SBL Hebrew"/>
          <w:color w:val="008080"/>
          <w:sz w:val="24"/>
          <w:szCs w:val="28"/>
          <w:rtl/>
          <w:lang w:bidi="he-IL"/>
        </w:rPr>
        <w:t xml:space="preserve">בָּם </w:t>
      </w:r>
      <w:r w:rsidRPr="00D93061">
        <w:rPr>
          <w:rFonts w:ascii="Times New Roman" w:hAnsi="Times New Roman" w:cs="Times New Roman"/>
          <w:color w:val="000000"/>
          <w:sz w:val="24"/>
          <w:szCs w:val="24"/>
        </w:rPr>
        <w:t>, cf. Gesen.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121, 3. Upon them, too (the Chaldeans), shall many peoples and great kings impose service, i.e., they shall make the Chaldeans bondsmen, reduce them to subjection. With “I will requite them,” cf. 50:29; 51:24, where this idea is repeatedly expressed.</w:t>
      </w:r>
      <w:r w:rsidR="001E6CBD">
        <w:rPr>
          <w:rStyle w:val="FootnoteReference"/>
          <w:rFonts w:ascii="Times New Roman" w:hAnsi="Times New Roman" w:cs="Times New Roman"/>
          <w:color w:val="000000"/>
          <w:sz w:val="24"/>
          <w:szCs w:val="24"/>
        </w:rPr>
        <w:footnoteReference w:id="32"/>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A21EC6" w:rsidRDefault="00100EF5" w:rsidP="001733C2">
      <w:pPr>
        <w:pStyle w:val="Heading5"/>
      </w:pPr>
      <w:r w:rsidRPr="003B24C7">
        <w:t>Jer.</w:t>
      </w:r>
      <w:r w:rsidRPr="00D93061">
        <w:t xml:space="preserve"> 25:15-29.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cup of God’s fury.</w:t>
      </w:r>
      <w:r w:rsidRPr="00D93061">
        <w:rPr>
          <w:rFonts w:ascii="Times New Roman" w:hAnsi="Times New Roman" w:cs="Times New Roman"/>
          <w:color w:val="000000"/>
          <w:sz w:val="24"/>
          <w:szCs w:val="24"/>
        </w:rPr>
        <w:t xml:space="preserve">V. 15. </w:t>
      </w:r>
      <w:r w:rsidRPr="00D93061">
        <w:rPr>
          <w:rFonts w:ascii="Times New Roman" w:hAnsi="Times New Roman" w:cs="Times New Roman"/>
          <w:i/>
          <w:iCs/>
          <w:color w:val="000000"/>
          <w:sz w:val="24"/>
          <w:szCs w:val="24"/>
        </w:rPr>
        <w:t>“For thus hath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said to me: Take this cup of the wine of fury at my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give it to drink to all the peoples to whom I send thee</w:t>
      </w:r>
      <w:r w:rsidRPr="00D93061">
        <w:rPr>
          <w:rFonts w:ascii="Times New Roman" w:hAnsi="Times New Roman" w:cs="Times New Roman"/>
          <w:color w:val="000000"/>
          <w:sz w:val="24"/>
          <w:szCs w:val="24"/>
        </w:rPr>
        <w:t>, V. 16</w:t>
      </w:r>
      <w:r w:rsidRPr="00D93061">
        <w:rPr>
          <w:rFonts w:ascii="Times New Roman" w:hAnsi="Times New Roman" w:cs="Times New Roman"/>
          <w:i/>
          <w:iCs/>
          <w:color w:val="000000"/>
          <w:sz w:val="24"/>
          <w:szCs w:val="24"/>
        </w:rPr>
        <w:t>. That they may drink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reel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 mad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of the sword that I send amongst them.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And I took the cup at the hand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made all the peoples drink it to whom Jahveh had sent me: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Jerusalem and the cities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her kings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make them a desolation and an astonishment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 hissing and a curse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it is this day</w:t>
      </w:r>
      <w:r w:rsidRPr="00D93061">
        <w:rPr>
          <w:rFonts w:ascii="Times New Roman" w:hAnsi="Times New Roman" w:cs="Times New Roman"/>
          <w:color w:val="000000"/>
          <w:sz w:val="24"/>
          <w:szCs w:val="24"/>
        </w:rPr>
        <w:t>; V. 19</w:t>
      </w:r>
      <w:r w:rsidRPr="00D93061">
        <w:rPr>
          <w:rFonts w:ascii="Times New Roman" w:hAnsi="Times New Roman" w:cs="Times New Roman"/>
          <w:i/>
          <w:iCs/>
          <w:color w:val="000000"/>
          <w:sz w:val="24"/>
          <w:szCs w:val="24"/>
        </w:rPr>
        <w:t>. Pharaoh the king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servants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his people</w:t>
      </w:r>
      <w:r w:rsidRPr="00D93061">
        <w:rPr>
          <w:rFonts w:ascii="Times New Roman" w:hAnsi="Times New Roman" w:cs="Times New Roman"/>
          <w:color w:val="000000"/>
          <w:sz w:val="24"/>
          <w:szCs w:val="24"/>
        </w:rPr>
        <w:t>; V. 20</w:t>
      </w:r>
      <w:r w:rsidRPr="00D93061">
        <w:rPr>
          <w:rFonts w:ascii="Times New Roman" w:hAnsi="Times New Roman" w:cs="Times New Roman"/>
          <w:i/>
          <w:iCs/>
          <w:color w:val="000000"/>
          <w:sz w:val="24"/>
          <w:szCs w:val="24"/>
        </w:rPr>
        <w:t>. And all the mixed races and all the kings of the land of Uz</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kings of the land of the Philistines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Ashkelon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Gaza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Ekron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remnant of Ashdod</w:t>
      </w:r>
      <w:r w:rsidRPr="00D93061">
        <w:rPr>
          <w:rFonts w:ascii="Times New Roman" w:hAnsi="Times New Roman" w:cs="Times New Roman"/>
          <w:color w:val="000000"/>
          <w:sz w:val="24"/>
          <w:szCs w:val="24"/>
        </w:rPr>
        <w:t>; V. 21</w:t>
      </w:r>
      <w:r w:rsidRPr="00D93061">
        <w:rPr>
          <w:rFonts w:ascii="Times New Roman" w:hAnsi="Times New Roman" w:cs="Times New Roman"/>
          <w:i/>
          <w:iCs/>
          <w:color w:val="000000"/>
          <w:sz w:val="24"/>
          <w:szCs w:val="24"/>
        </w:rPr>
        <w:t>. Edom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sons of Ammon</w:t>
      </w:r>
      <w:r w:rsidRPr="00D93061">
        <w:rPr>
          <w:rFonts w:ascii="Times New Roman" w:hAnsi="Times New Roman" w:cs="Times New Roman"/>
          <w:color w:val="000000"/>
          <w:sz w:val="24"/>
          <w:szCs w:val="24"/>
        </w:rPr>
        <w:t xml:space="preserve">; V. 22 </w:t>
      </w:r>
      <w:r w:rsidRPr="00D93061">
        <w:rPr>
          <w:rFonts w:ascii="Times New Roman" w:hAnsi="Times New Roman" w:cs="Times New Roman"/>
          <w:i/>
          <w:iCs/>
          <w:color w:val="000000"/>
          <w:sz w:val="24"/>
          <w:szCs w:val="24"/>
        </w:rPr>
        <w:t>. All the kings of Tyre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the kings of Sidon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kings of the islands beyond the sea</w:t>
      </w:r>
      <w:r w:rsidRPr="00D93061">
        <w:rPr>
          <w:rFonts w:ascii="Times New Roman" w:hAnsi="Times New Roman" w:cs="Times New Roman"/>
          <w:color w:val="000000"/>
          <w:sz w:val="24"/>
          <w:szCs w:val="24"/>
        </w:rPr>
        <w:t>; V. 23</w:t>
      </w:r>
      <w:r w:rsidRPr="00D93061">
        <w:rPr>
          <w:rFonts w:ascii="Times New Roman" w:hAnsi="Times New Roman" w:cs="Times New Roman"/>
          <w:i/>
          <w:iCs/>
          <w:color w:val="000000"/>
          <w:sz w:val="24"/>
          <w:szCs w:val="24"/>
        </w:rPr>
        <w:t>. Dedan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Tema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Buz</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with the corners of their hair polled</w:t>
      </w:r>
      <w:r w:rsidRPr="00D93061">
        <w:rPr>
          <w:rFonts w:ascii="Times New Roman" w:hAnsi="Times New Roman" w:cs="Times New Roman"/>
          <w:color w:val="000000"/>
          <w:sz w:val="24"/>
          <w:szCs w:val="24"/>
        </w:rPr>
        <w:t>; V. 24</w:t>
      </w:r>
      <w:r w:rsidRPr="00D93061">
        <w:rPr>
          <w:rFonts w:ascii="Times New Roman" w:hAnsi="Times New Roman" w:cs="Times New Roman"/>
          <w:i/>
          <w:iCs/>
          <w:color w:val="000000"/>
          <w:sz w:val="24"/>
          <w:szCs w:val="24"/>
        </w:rPr>
        <w:t>. And all the kings of Arabia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kings of the mixed races that dwell in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wilderness</w:t>
      </w:r>
      <w:r w:rsidRPr="00D93061">
        <w:rPr>
          <w:rFonts w:ascii="Times New Roman" w:hAnsi="Times New Roman" w:cs="Times New Roman"/>
          <w:color w:val="000000"/>
          <w:sz w:val="24"/>
          <w:szCs w:val="24"/>
        </w:rPr>
        <w:t>; V. 25</w:t>
      </w:r>
      <w:r w:rsidRPr="00D93061">
        <w:rPr>
          <w:rFonts w:ascii="Times New Roman" w:hAnsi="Times New Roman" w:cs="Times New Roman"/>
          <w:i/>
          <w:iCs/>
          <w:color w:val="000000"/>
          <w:sz w:val="24"/>
          <w:szCs w:val="24"/>
        </w:rPr>
        <w:t>. All the kings of Zimri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the kings of Elam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the kings of Media</w:t>
      </w:r>
      <w:r w:rsidRPr="00D93061">
        <w:rPr>
          <w:rFonts w:ascii="Times New Roman" w:hAnsi="Times New Roman" w:cs="Times New Roman"/>
          <w:color w:val="000000"/>
          <w:sz w:val="24"/>
          <w:szCs w:val="24"/>
        </w:rPr>
        <w:t>; V. 26</w:t>
      </w:r>
      <w:r w:rsidRPr="00D93061">
        <w:rPr>
          <w:rFonts w:ascii="Times New Roman" w:hAnsi="Times New Roman" w:cs="Times New Roman"/>
          <w:i/>
          <w:iCs/>
          <w:color w:val="000000"/>
          <w:sz w:val="24"/>
          <w:szCs w:val="24"/>
        </w:rPr>
        <w:t>. And all the kings of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near and far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one with another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kingdoms of the world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are upon the face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king of Sheshach shall drink after them.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And say to them: Thus hath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said: Drink and be drunken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spue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fall and rise not up again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of the sword which I send among you.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And if it be that they refuse to take the cup out of thine hand to drink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then say to them: Thus hath Jahveh of hosts said: Drink ye shall.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 the city upon which my name is named I begin to bring evil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think to go unpunished? Ye shall not go unpunished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call the sword against all inhabitants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 of hosts.”</w:t>
      </w:r>
      <w:r w:rsidRPr="00D93061">
        <w:rPr>
          <w:rFonts w:ascii="Times New Roman" w:hAnsi="Times New Roman" w:cs="Times New Roman"/>
          <w:color w:val="000000"/>
          <w:sz w:val="24"/>
          <w:szCs w:val="24"/>
        </w:rPr>
        <w:t>To illustrate more fully the threatening against Judah and all peoples, v. 9ff., the judgment the Lord is about to execute on all the world is set forth under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similitude of a flagon filled with wrath, which the prophet is to hand to all the kings and peoples, one after another, and which he does give them to drink. The symbolical action imposed upon the prophet and, acc. to v. 17, performed by him, serves to give emphasis to the threatening,</w:t>
      </w:r>
      <w:r>
        <w:rPr>
          <w:rFonts w:ascii="Times New Roman" w:hAnsi="Times New Roman" w:cs="Times New Roman"/>
          <w:color w:val="000000"/>
          <w:sz w:val="24"/>
          <w:szCs w:val="24"/>
        </w:rPr>
        <w:t xml:space="preserve"> and is therefore introduced by</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of which Graf erroneously affirms that it conveys a meaning only when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-14 are omitted. Giving the peoples to drink of the cup of wrath is a figure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uncommon with the prophets for divine chastisements to be inflicted;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49:12; 51:7, Isa. 51:17, 22, Eze. 23:31ff., Hab. 2:15, Psa. 60:5; 75:9, etc. The cup</w:t>
      </w:r>
      <w:r>
        <w:rPr>
          <w:rFonts w:ascii="Times New Roman" w:hAnsi="Times New Roman" w:cs="Times New Roman"/>
          <w:color w:val="000000"/>
          <w:sz w:val="24"/>
          <w:szCs w:val="24"/>
        </w:rPr>
        <w:t xml:space="preserve"> of wine which is wrath (fury).</w:t>
      </w:r>
      <w:r>
        <w:rPr>
          <w:rFonts w:ascii="SBL Hebrew" w:hAnsi="SBL Hebrew" w:cs="SBL Hebrew"/>
          <w:color w:val="008080"/>
          <w:sz w:val="24"/>
          <w:szCs w:val="28"/>
          <w:rtl/>
          <w:lang w:bidi="he-IL"/>
        </w:rPr>
        <w:t xml:space="preserve"> הַחמָה </w:t>
      </w:r>
      <w:r w:rsidRPr="00D93061">
        <w:rPr>
          <w:rFonts w:ascii="Times New Roman" w:hAnsi="Times New Roman" w:cs="Times New Roman"/>
          <w:color w:val="000000"/>
          <w:sz w:val="24"/>
          <w:szCs w:val="24"/>
        </w:rPr>
        <w:t>is an explanatory apposition to “wine.” The wine with which the cup is filled is the wrath of God</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הַזֹאת </w:t>
      </w:r>
      <w:r>
        <w:rPr>
          <w:rFonts w:ascii="Times New Roman" w:hAnsi="Times New Roman" w:cs="Times New Roman"/>
          <w:color w:val="000000"/>
          <w:sz w:val="24"/>
          <w:szCs w:val="24"/>
        </w:rPr>
        <w:t>belongs to</w:t>
      </w:r>
      <w:r>
        <w:rPr>
          <w:rFonts w:ascii="SBL Hebrew" w:hAnsi="SBL Hebrew" w:cs="SBL Hebrew"/>
          <w:color w:val="008080"/>
          <w:sz w:val="24"/>
          <w:szCs w:val="28"/>
          <w:rtl/>
          <w:lang w:bidi="he-IL"/>
        </w:rPr>
        <w:t xml:space="preserve">כּוֹס </w:t>
      </w:r>
      <w:r w:rsidRPr="00D93061">
        <w:rPr>
          <w:rFonts w:ascii="Times New Roman" w:hAnsi="Times New Roman" w:cs="Times New Roman"/>
          <w:color w:val="000000"/>
          <w:sz w:val="24"/>
          <w:szCs w:val="24"/>
        </w:rPr>
        <w:t>, which is fem., cf. Eze</w:t>
      </w:r>
      <w:r>
        <w:rPr>
          <w:rFonts w:ascii="Times New Roman" w:hAnsi="Times New Roman" w:cs="Times New Roman"/>
          <w:color w:val="000000"/>
          <w:sz w:val="24"/>
          <w:szCs w:val="24"/>
        </w:rPr>
        <w:t>. 23:32, 34, Lam. 4:21, whereas</w:t>
      </w:r>
      <w:r>
        <w:rPr>
          <w:rFonts w:ascii="SBL Hebrew" w:hAnsi="SBL Hebrew" w:cs="SBL Hebrew"/>
          <w:color w:val="007F7F"/>
          <w:sz w:val="24"/>
          <w:szCs w:val="28"/>
          <w:rtl/>
          <w:lang w:bidi="he-IL"/>
        </w:rPr>
        <w:t xml:space="preserve"> אוֹתוֹ </w:t>
      </w:r>
      <w:r w:rsidRPr="00D93061">
        <w:rPr>
          <w:rFonts w:ascii="Times New Roman" w:hAnsi="Times New Roman" w:cs="Times New Roman"/>
          <w:color w:val="000000"/>
          <w:sz w:val="24"/>
          <w:szCs w:val="24"/>
        </w:rPr>
        <w:t>belongs to the wine which is wrath. In v. 16, where the purpose with which the cup of wrath is to be presented is given, figure is exchanged for fact: they shall reel and become mad because of the sword which the Lord sends amidst them. To reel, swa</w:t>
      </w:r>
      <w:r>
        <w:rPr>
          <w:rFonts w:ascii="Times New Roman" w:hAnsi="Times New Roman" w:cs="Times New Roman"/>
          <w:color w:val="000000"/>
          <w:sz w:val="24"/>
          <w:szCs w:val="24"/>
        </w:rPr>
        <w:t>y to and fro, like drunken men.</w:t>
      </w:r>
      <w:r>
        <w:rPr>
          <w:rFonts w:ascii="SBL Hebrew" w:hAnsi="SBL Hebrew" w:cs="SBL Hebrew"/>
          <w:color w:val="008080"/>
          <w:sz w:val="24"/>
          <w:szCs w:val="28"/>
          <w:rtl/>
          <w:lang w:bidi="he-IL"/>
        </w:rPr>
        <w:t xml:space="preserve">הִתְהֹלַל </w:t>
      </w:r>
      <w:r w:rsidRPr="00D93061">
        <w:rPr>
          <w:rFonts w:ascii="Times New Roman" w:hAnsi="Times New Roman" w:cs="Times New Roman"/>
          <w:color w:val="000000"/>
          <w:sz w:val="24"/>
          <w:szCs w:val="24"/>
        </w:rPr>
        <w:t>, demean oneself insanely,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 mad. The sword as a weapon of war stands often for war, and the thought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war with its horrors will stupefy the peoples, so that they perish helpless and powerless</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A21EC6" w:rsidRDefault="00100EF5" w:rsidP="001733C2">
      <w:pPr>
        <w:pStyle w:val="Heading6"/>
      </w:pPr>
      <w:r w:rsidRPr="003B24C7">
        <w:t xml:space="preserve"> Jer. </w:t>
      </w:r>
      <w:r w:rsidRPr="00D93061">
        <w:t xml:space="preserve"> 25:17.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This duty imposed by the Lord Jeremiah performs; he takes the cup and makes all peoples drink it. Here the question has been suggested, how Jeremiah performed this commission: whether he made journeys to the various kings and peoples, or, as J. D. Mich. thought, gave the cup to ambassadors, who were perhaps then in Jerusalem. This question is the result of an imperfect understanding of the case. The prophet does not receive from god a flagon filled with wine which he is to give, as a symbol of divine wrath, to the kings and peoples; he receives a cup filled with the wrath of God, which is to intoxicate those that drink of it. As the wrath of God is no essence that may be drunk by the bodily act, so manifestly the cup is no material cup, and the drinking of it no act of the outer, physical reality. The whole action is accordingly only emblematical of a real work of God wrought on kings and peoples, and is performed by Jeremiah when he announces what he is commanded. And the announcement he accomplished not by travelling to each of the nations named, but by declaring to the king and his princes in Jerusalem the divine decree of judgment.The enumeration begins with Judah, v. 18, on which first judgment is to come. Along with it are named Jerusalem, the capital, and the other cities, and then the kings and princes; whereas in what follows, for the most part only the kings, or, alternating with them, the peoples, are mentioned, to show that kings and peoples alike must fall before the coming judgment. The plural “kings of Judah” is used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19:3. The consequence of the judgment: to make them a</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desolation, etc., runs as in vv. 9, 11,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19:8; 24:9.</w:t>
      </w:r>
      <w:r>
        <w:rPr>
          <w:rFonts w:ascii="SBL Hebrew" w:hAnsi="SBL Hebrew" w:cs="SBL Hebrew"/>
          <w:color w:val="008080"/>
          <w:sz w:val="24"/>
          <w:szCs w:val="28"/>
          <w:rtl/>
          <w:lang w:bidi="he-IL"/>
        </w:rPr>
        <w:t xml:space="preserve"> כַּיּוֹם הַזֶּה </w:t>
      </w:r>
      <w:r w:rsidRPr="00D93061">
        <w:rPr>
          <w:rFonts w:ascii="Times New Roman" w:hAnsi="Times New Roman" w:cs="Times New Roman"/>
          <w:color w:val="000000"/>
          <w:sz w:val="24"/>
          <w:szCs w:val="24"/>
        </w:rPr>
        <w:t>has here the force: as is now about to happen</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A21EC6" w:rsidRDefault="00100EF5" w:rsidP="001733C2">
      <w:pPr>
        <w:pStyle w:val="Heading6"/>
      </w:pPr>
      <w:r w:rsidRPr="003B24C7">
        <w:t xml:space="preserve"> Jer. </w:t>
      </w:r>
      <w:r w:rsidRPr="00D93061">
        <w:t xml:space="preserve"> 25:19ff.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E95803">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The enumeration of the heathen nations begins with Egypt and goes northwards, the peoples dwelling to the east and west of Judah being ranged alongside one another. First we have in v. 20 the races of Arabia and Philistia that bordered on Egypt to the east and west; and then in v. 21 the Edomites, Moabites, and Ammonites to the east, and, v. 22, the Phoenicians with their colonies to the west. Next we have the Arabian tribes of the desert extending eastwards from Palestine to the Euphrates (vv. 23, 24); then the Elamites and Medes in the distant east (v. 25), the near and distant kings of the north, and all kingdoms upon earth; last of all the king of Babylon</w:t>
      </w:r>
      <w:r>
        <w:rPr>
          <w:rFonts w:ascii="Times New Roman" w:hAnsi="Times New Roman" w:cs="Times New Roman"/>
          <w:color w:val="000000"/>
          <w:sz w:val="24"/>
          <w:szCs w:val="24"/>
        </w:rPr>
        <w:t xml:space="preserve"> (v. 26).</w:t>
      </w:r>
      <w:r>
        <w:rPr>
          <w:rFonts w:ascii="SBL Hebrew" w:hAnsi="SBL Hebrew" w:cs="SBL Hebrew"/>
          <w:color w:val="008080"/>
          <w:sz w:val="24"/>
          <w:szCs w:val="28"/>
          <w:rtl/>
          <w:lang w:bidi="he-IL"/>
        </w:rPr>
        <w:t xml:space="preserve">כָּל־הָעֶרב </w:t>
      </w:r>
      <w:r w:rsidRPr="00D93061">
        <w:rPr>
          <w:rFonts w:ascii="Times New Roman" w:hAnsi="Times New Roman" w:cs="Times New Roman"/>
          <w:color w:val="000000"/>
          <w:sz w:val="24"/>
          <w:szCs w:val="24"/>
        </w:rPr>
        <w:t xml:space="preserve">, LXX: </w:t>
      </w:r>
      <w:r>
        <w:rPr>
          <w:rFonts w:ascii="SBL Greek" w:hAnsi="SBL Greek" w:cs="Times New Roman"/>
          <w:color w:val="0000FF"/>
          <w:sz w:val="24"/>
          <w:szCs w:val="24"/>
          <w:lang w:val="el-GR"/>
        </w:rPr>
        <w:t>πάντας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τοῦς</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συμμίκτους</w:t>
      </w:r>
      <w:r w:rsidRPr="00D93061">
        <w:rPr>
          <w:rFonts w:ascii="Times New Roman" w:hAnsi="Times New Roman" w:cs="Times New Roman"/>
          <w:color w:val="000000"/>
          <w:sz w:val="24"/>
          <w:szCs w:val="24"/>
        </w:rPr>
        <w:t xml:space="preserve">, and Jerome: </w:t>
      </w:r>
      <w:r w:rsidRPr="00D93061">
        <w:rPr>
          <w:rFonts w:ascii="Times New Roman" w:hAnsi="Times New Roman" w:cs="Times New Roman"/>
          <w:i/>
          <w:iCs/>
          <w:color w:val="000000"/>
          <w:sz w:val="24"/>
          <w:szCs w:val="24"/>
        </w:rPr>
        <w:t>cunctusque qui non est Aegyptius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sed in ejus regionibus commoratur. </w:t>
      </w:r>
      <w:r w:rsidRPr="00D93061">
        <w:rPr>
          <w:rFonts w:ascii="Times New Roman" w:hAnsi="Times New Roman" w:cs="Times New Roman"/>
          <w:color w:val="000000"/>
          <w:sz w:val="24"/>
          <w:szCs w:val="24"/>
        </w:rPr>
        <w:t>The word means originally a mixed multitude of different races that attach themselves to one people and dwell as strangers amongst them;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12:38 and Neh. 13:3. Here it is races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in part dwelt on the borders of Egypt and were in subjection to that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It is rendered accordingly “vassals” by Ew.; an interpretation that suits the present verse very well, but will not do in v. 24. It is certainly too narrow a view, to confine the reference of the word to the mercenaries or Ionian and Carian troops by whose help Necho’s father Psammetichus acquired sole supremacy (Graf), although this be the reference of the same word in Eze. 30:5. The land of </w:t>
      </w:r>
      <w:r w:rsidRPr="00D93061">
        <w:rPr>
          <w:rFonts w:ascii="Times New Roman" w:hAnsi="Times New Roman" w:cs="Times New Roman"/>
          <w:i/>
          <w:iCs/>
          <w:color w:val="000000"/>
          <w:sz w:val="24"/>
          <w:szCs w:val="24"/>
        </w:rPr>
        <w:t xml:space="preserve">Uz </w:t>
      </w:r>
      <w:r w:rsidRPr="00D93061">
        <w:rPr>
          <w:rFonts w:ascii="Times New Roman" w:hAnsi="Times New Roman" w:cs="Times New Roman"/>
          <w:color w:val="000000"/>
          <w:sz w:val="24"/>
          <w:szCs w:val="24"/>
        </w:rPr>
        <w:t>is, acc. to the present passage and to Lam. 4:21, where the daughter of Edom dwells in the land of Uz, to be sought for in the neighbourhood of Idumaea and the Egyptian border. To delete the words “and all the kings of the land of Uz” as a gloss, with Hitz. and Gr., because they are not in the LXX, is an exercise of critical violence. The LXX omitted them for the same reason as that on which Hitz. still lays stress —</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namely, that they manifestly do not belong to this place, but to v. 23. And this argument is based on the idea that the land of Uz (</w:t>
      </w:r>
      <w:r>
        <w:rPr>
          <w:rFonts w:ascii="SBL Greek" w:hAnsi="SBL Greek" w:cs="Times New Roman"/>
          <w:color w:val="0000FF"/>
          <w:sz w:val="24"/>
          <w:szCs w:val="24"/>
          <w:lang w:val="el-GR"/>
        </w:rPr>
        <w:t>Ἀυσῖτις</w:t>
      </w:r>
      <w:r w:rsidRPr="00D93061">
        <w:rPr>
          <w:rFonts w:ascii="Times New Roman" w:hAnsi="Times New Roman" w:cs="Times New Roman"/>
          <w:color w:val="000000"/>
          <w:sz w:val="24"/>
          <w:szCs w:val="24"/>
        </w:rPr>
        <w:t>) lies much farther to the north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Arabia Deserta, in the Hauran or the region of Damascus, or that it is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collective name for the whole northern region of Arabia Deserta that stretches from Idumaea as far as Syria; see Del. on Job. 1:1, and Wetzstein in Del.’s Job, S. 536f. This is an assumption for which valid proofs are not before us. The late oriental legends as to Job’s native country do not suffice for this. The kings of the land of the Philistines are the kings of the four towns next in order mentioned, with their territories, cf. Jos. 13:3, 1Sa. 6:4. </w:t>
      </w:r>
      <w:proofErr w:type="gramStart"/>
      <w:r w:rsidRPr="00D93061">
        <w:rPr>
          <w:rFonts w:ascii="Times New Roman" w:hAnsi="Times New Roman" w:cs="Times New Roman"/>
          <w:color w:val="000000"/>
          <w:sz w:val="24"/>
          <w:szCs w:val="24"/>
        </w:rPr>
        <w:t>The</w:t>
      </w:r>
      <w:proofErr w:type="gramEnd"/>
      <w:r w:rsidRPr="00D93061">
        <w:rPr>
          <w:rFonts w:ascii="Times New Roman" w:hAnsi="Times New Roman" w:cs="Times New Roman"/>
          <w:color w:val="000000"/>
          <w:sz w:val="24"/>
          <w:szCs w:val="24"/>
        </w:rPr>
        <w:t xml:space="preserve"> fifth of the towns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the lords of the Philistines, </w:t>
      </w:r>
      <w:r w:rsidRPr="00D93061">
        <w:rPr>
          <w:rFonts w:ascii="Times New Roman" w:hAnsi="Times New Roman" w:cs="Times New Roman"/>
          <w:i/>
          <w:iCs/>
          <w:color w:val="000000"/>
          <w:sz w:val="24"/>
          <w:szCs w:val="24"/>
        </w:rPr>
        <w:t>Gath</w:t>
      </w:r>
      <w:r w:rsidRPr="00D93061">
        <w:rPr>
          <w:rFonts w:ascii="Times New Roman" w:hAnsi="Times New Roman" w:cs="Times New Roman"/>
          <w:color w:val="000000"/>
          <w:sz w:val="24"/>
          <w:szCs w:val="24"/>
        </w:rPr>
        <w:t>, is omitted here as it was before this,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1:7f. and Zep. 2:4, and later in Zec. 9:5, not because Gath had already fallen into premature decay; for in Amos’ time Gath was still a very important city. It is rather, apparently, because Gath had ceased to be the capital of a separate kingdom or principality. There is remaining now only a remnant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Ashdod; for after a twenty-nine years’ siege, this town was taken by Psammetichus and destroyed (Herod. ii. 157), so that thus the whole territory great lost its importance. V. 21. On Edom, Moab, and the Ammonites,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49:7-22; 48:1; 49:1-6. V. 22. The plural: “kings of Tyre and Sidon,” is to be understood as in v. 18. With them are mentioned “the kings of the island” or “of the coast” land, that is, </w:t>
      </w:r>
      <w:r>
        <w:rPr>
          <w:rFonts w:ascii="Times New Roman" w:hAnsi="Times New Roman" w:cs="Times New Roman"/>
          <w:color w:val="000000"/>
          <w:sz w:val="24"/>
          <w:szCs w:val="24"/>
        </w:rPr>
        <w:t>beyond the (Mediterranean) Sea.</w:t>
      </w:r>
      <w:r>
        <w:rPr>
          <w:rFonts w:ascii="SBL Hebrew" w:hAnsi="SBL Hebrew" w:cs="SBL Hebrew"/>
          <w:color w:val="008080"/>
          <w:sz w:val="24"/>
          <w:szCs w:val="28"/>
          <w:rtl/>
          <w:lang w:bidi="he-IL"/>
        </w:rPr>
        <w:t xml:space="preserve"> הָאִי </w:t>
      </w:r>
      <w:r w:rsidRPr="00D93061">
        <w:rPr>
          <w:rFonts w:ascii="Times New Roman" w:hAnsi="Times New Roman" w:cs="Times New Roman"/>
          <w:color w:val="000000"/>
          <w:sz w:val="24"/>
          <w:szCs w:val="24"/>
        </w:rPr>
        <w:t xml:space="preserve">is not </w:t>
      </w:r>
      <w:r w:rsidRPr="00714C47">
        <w:rPr>
          <w:rFonts w:ascii="SBL Greek" w:hAnsi="SBL Greek" w:cs="Times New Roman"/>
          <w:color w:val="0000FF"/>
          <w:sz w:val="24"/>
          <w:szCs w:val="24"/>
          <w:lang w:val="el-GR"/>
        </w:rPr>
        <w:t>Κύπφο</w:t>
      </w:r>
      <w:r>
        <w:rPr>
          <w:rFonts w:ascii="SBL Greek" w:hAnsi="SBL Greek" w:cs="Times New Roman"/>
          <w:color w:val="0000FF"/>
          <w:sz w:val="24"/>
          <w:szCs w:val="24"/>
          <w:lang w:val="el-GR"/>
        </w:rPr>
        <w:t>ς</w:t>
      </w:r>
      <w:r w:rsidRPr="00D93061">
        <w:rPr>
          <w:rFonts w:ascii="Times New Roman" w:hAnsi="Times New Roman" w:cs="LSBGreek"/>
          <w:color w:val="0000FF"/>
          <w:sz w:val="24"/>
          <w:szCs w:val="24"/>
        </w:rPr>
        <w:t xml:space="preserve"> </w:t>
      </w:r>
      <w:r w:rsidRPr="00D93061">
        <w:rPr>
          <w:rFonts w:ascii="Times New Roman" w:hAnsi="Times New Roman" w:cs="Times New Roman"/>
          <w:color w:val="000000"/>
          <w:sz w:val="24"/>
          <w:szCs w:val="24"/>
        </w:rPr>
        <w:t>(Cyprus), but means, generally, the Phoenician colonies in and upon the Mediterranean. Of the Arabian tribes mentioned in v. 23, the Dedanites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those descended from the Cushite </w:t>
      </w:r>
      <w:r w:rsidRPr="00D93061">
        <w:rPr>
          <w:rFonts w:ascii="Times New Roman" w:hAnsi="Times New Roman" w:cs="Times New Roman"/>
          <w:i/>
          <w:iCs/>
          <w:color w:val="000000"/>
          <w:sz w:val="24"/>
          <w:szCs w:val="24"/>
        </w:rPr>
        <w:t xml:space="preserve">Dedan </w:t>
      </w:r>
      <w:r w:rsidRPr="00D93061">
        <w:rPr>
          <w:rFonts w:ascii="Times New Roman" w:hAnsi="Times New Roman" w:cs="Times New Roman"/>
          <w:color w:val="000000"/>
          <w:sz w:val="24"/>
          <w:szCs w:val="24"/>
        </w:rPr>
        <w:t xml:space="preserve">and living ear Edom, with whom, however, the Abrahamic Dedanite had probably mingled; a famous commercial people, Isa. 21:13, Eze. 27:15, 20; 38:13, Job. 6:19. </w:t>
      </w:r>
      <w:r w:rsidRPr="00D93061">
        <w:rPr>
          <w:rFonts w:ascii="Times New Roman" w:hAnsi="Times New Roman" w:cs="Times New Roman"/>
          <w:i/>
          <w:iCs/>
          <w:color w:val="000000"/>
          <w:sz w:val="24"/>
          <w:szCs w:val="24"/>
        </w:rPr>
        <w:t xml:space="preserve">Tema </w:t>
      </w:r>
      <w:r w:rsidRPr="00D93061">
        <w:rPr>
          <w:rFonts w:ascii="Times New Roman" w:hAnsi="Times New Roman" w:cs="Times New Roman"/>
          <w:color w:val="000000"/>
          <w:sz w:val="24"/>
          <w:szCs w:val="24"/>
        </w:rPr>
        <w:t xml:space="preserve">is not </w:t>
      </w:r>
      <w:r w:rsidRPr="00D93061">
        <w:rPr>
          <w:rFonts w:ascii="LSBTrans" w:hAnsi="LSBTrans" w:cs="LSBTrans"/>
          <w:color w:val="000000"/>
          <w:sz w:val="24"/>
          <w:szCs w:val="24"/>
        </w:rPr>
        <w:t xml:space="preserve">TeÑmaÑ </w:t>
      </w:r>
      <w:r w:rsidRPr="00D93061">
        <w:rPr>
          <w:rFonts w:ascii="Times New Roman" w:hAnsi="Times New Roman" w:cs="Times New Roman"/>
          <w:color w:val="000000"/>
          <w:sz w:val="24"/>
          <w:szCs w:val="24"/>
        </w:rPr>
        <w:t xml:space="preserve">beyond the Hauran (Wetzst. </w:t>
      </w:r>
      <w:r w:rsidRPr="00D93061">
        <w:rPr>
          <w:rFonts w:ascii="Times New Roman" w:hAnsi="Times New Roman" w:cs="Times New Roman"/>
          <w:i/>
          <w:iCs/>
          <w:color w:val="000000"/>
          <w:sz w:val="24"/>
          <w:szCs w:val="24"/>
        </w:rPr>
        <w:t xml:space="preserve">Reiseber. </w:t>
      </w:r>
      <w:r w:rsidRPr="00D93061">
        <w:rPr>
          <w:rFonts w:ascii="Times New Roman" w:hAnsi="Times New Roman" w:cs="Times New Roman"/>
          <w:color w:val="000000"/>
          <w:sz w:val="24"/>
          <w:szCs w:val="24"/>
        </w:rPr>
        <w:t xml:space="preserve">S. 21 and 93ff.; cf. on the other hand, the same in Del.’s Job, S. 526), but </w:t>
      </w:r>
      <w:r w:rsidRPr="00D93061">
        <w:rPr>
          <w:rFonts w:ascii="LSBTrans" w:hAnsi="LSBTrans" w:cs="LSBTrans"/>
          <w:color w:val="000000"/>
          <w:sz w:val="24"/>
          <w:szCs w:val="24"/>
        </w:rPr>
        <w:t xml:space="preserve">TemaÑ </w:t>
      </w:r>
      <w:r w:rsidRPr="00D93061">
        <w:rPr>
          <w:rFonts w:ascii="Times New Roman" w:hAnsi="Times New Roman" w:cs="Times New Roman"/>
          <w:color w:val="000000"/>
          <w:sz w:val="24"/>
          <w:szCs w:val="24"/>
        </w:rPr>
        <w:t xml:space="preserve">situated on the pilgrims’ route from Damascus to Mecca, between </w:t>
      </w:r>
      <w:r w:rsidRPr="00D93061">
        <w:rPr>
          <w:rFonts w:ascii="LSBTrans" w:hAnsi="LSBTrans" w:cs="LSBTrans"/>
          <w:color w:val="000000"/>
          <w:sz w:val="24"/>
          <w:szCs w:val="24"/>
        </w:rPr>
        <w:t xml:space="preserve">TebuÑk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Wadi el Kora</w:t>
      </w:r>
      <w:r w:rsidRPr="00D93061">
        <w:rPr>
          <w:rFonts w:ascii="Times New Roman" w:hAnsi="Times New Roman" w:cs="Times New Roman"/>
          <w:color w:val="000000"/>
          <w:sz w:val="24"/>
          <w:szCs w:val="24"/>
        </w:rPr>
        <w:t>, see Del. on Isa. 21:14; 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accordingly, the Arabian tribe settled there. </w:t>
      </w:r>
      <w:r w:rsidRPr="00D93061">
        <w:rPr>
          <w:rFonts w:ascii="Times New Roman" w:hAnsi="Times New Roman" w:cs="Times New Roman"/>
          <w:i/>
          <w:iCs/>
          <w:color w:val="000000"/>
          <w:sz w:val="24"/>
          <w:szCs w:val="24"/>
        </w:rPr>
        <w:t xml:space="preserve">Buz </w:t>
      </w:r>
      <w:r w:rsidRPr="00D93061">
        <w:rPr>
          <w:rFonts w:ascii="Times New Roman" w:hAnsi="Times New Roman" w:cs="Times New Roman"/>
          <w:color w:val="000000"/>
          <w:sz w:val="24"/>
          <w:szCs w:val="24"/>
        </w:rPr>
        <w:t xml:space="preserve">is the Arabian race sprung from the second son of Nahor. As to “hair-corners polled,” see </w:t>
      </w:r>
      <w:r>
        <w:rPr>
          <w:rFonts w:ascii="Times New Roman" w:hAnsi="Times New Roman" w:cs="Times New Roman"/>
          <w:color w:val="000000"/>
          <w:sz w:val="24"/>
          <w:szCs w:val="24"/>
        </w:rPr>
        <w:t>on 9:25. — The two appellations</w:t>
      </w:r>
      <w:r>
        <w:rPr>
          <w:rFonts w:ascii="SBL Hebrew" w:hAnsi="SBL Hebrew" w:cs="SBL Hebrew"/>
          <w:color w:val="008080"/>
          <w:sz w:val="24"/>
          <w:szCs w:val="28"/>
          <w:rtl/>
          <w:lang w:bidi="he-IL"/>
        </w:rPr>
        <w:t xml:space="preserve"> ערב </w:t>
      </w:r>
      <w:r w:rsidRPr="00D93061">
        <w:rPr>
          <w:rFonts w:ascii="Times New Roman" w:hAnsi="Times New Roman" w:cs="Times New Roman"/>
          <w:color w:val="000000"/>
          <w:sz w:val="24"/>
          <w:szCs w:val="24"/>
        </w:rPr>
        <w:t>and “the mixed races that dwell in the wilderness”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comprehend the whole of the Arabian races, not merely those that are left after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deducting the already (v. 23) mentioned nomad tribes. The latter also dwelt </w:t>
      </w:r>
      <w:r>
        <w:rPr>
          <w:rFonts w:ascii="Times New Roman" w:hAnsi="Times New Roman" w:cs="Times New Roman"/>
          <w:color w:val="000000"/>
          <w:sz w:val="24"/>
          <w:szCs w:val="24"/>
        </w:rPr>
        <w:t>in the wilderness, and the word</w:t>
      </w:r>
      <w:r>
        <w:rPr>
          <w:rFonts w:ascii="SBL Hebrew" w:hAnsi="SBL Hebrew" w:cs="SBL Hebrew"/>
          <w:color w:val="008080"/>
          <w:sz w:val="24"/>
          <w:szCs w:val="28"/>
          <w:rtl/>
          <w:lang w:bidi="he-IL"/>
        </w:rPr>
        <w:t xml:space="preserve"> ערב </w:t>
      </w:r>
      <w:r w:rsidRPr="00D93061">
        <w:rPr>
          <w:rFonts w:ascii="Times New Roman" w:hAnsi="Times New Roman" w:cs="Times New Roman"/>
          <w:color w:val="000000"/>
          <w:sz w:val="24"/>
          <w:szCs w:val="24"/>
        </w:rPr>
        <w:t>is a general name, not for the whole of Arabia, but for the nomadic Arabs, see on Eze. 27:21, whose tribal chieftains, here c</w:t>
      </w:r>
      <w:r>
        <w:rPr>
          <w:rFonts w:ascii="Times New Roman" w:hAnsi="Times New Roman" w:cs="Times New Roman"/>
          <w:color w:val="000000"/>
          <w:sz w:val="24"/>
          <w:szCs w:val="24"/>
        </w:rPr>
        <w:t>alled kings, are in Eze. Called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נשִׂיאִים </w:t>
      </w:r>
      <w:r w:rsidRPr="00D93061">
        <w:rPr>
          <w:rFonts w:ascii="Times New Roman" w:hAnsi="Times New Roman" w:cs="Times New Roman"/>
          <w:color w:val="000000"/>
          <w:sz w:val="24"/>
          <w:szCs w:val="24"/>
        </w:rPr>
        <w:t xml:space="preserve">. In v. 25 come three very remote peoples of the east and north-east: </w:t>
      </w:r>
      <w:r w:rsidRPr="00D93061">
        <w:rPr>
          <w:rFonts w:ascii="Times New Roman" w:hAnsi="Times New Roman" w:cs="Times New Roman"/>
          <w:i/>
          <w:iCs/>
          <w:color w:val="000000"/>
          <w:sz w:val="24"/>
          <w:szCs w:val="24"/>
        </w:rPr>
        <w:t>Zimri</w:t>
      </w:r>
      <w:r w:rsidRPr="00D93061">
        <w:rPr>
          <w:rFonts w:ascii="Times New Roman" w:hAnsi="Times New Roman" w:cs="Times New Roman"/>
          <w:color w:val="000000"/>
          <w:sz w:val="24"/>
          <w:szCs w:val="24"/>
        </w:rPr>
        <w:t xml:space="preserve">, Elamites, and Medes. The name </w:t>
      </w:r>
      <w:r w:rsidRPr="00D93061">
        <w:rPr>
          <w:rFonts w:ascii="Times New Roman" w:hAnsi="Times New Roman" w:cs="Times New Roman"/>
          <w:i/>
          <w:iCs/>
          <w:color w:val="000000"/>
          <w:sz w:val="24"/>
          <w:szCs w:val="24"/>
        </w:rPr>
        <w:t xml:space="preserve">Zimri </w:t>
      </w:r>
      <w:r w:rsidRPr="00D93061">
        <w:rPr>
          <w:rFonts w:ascii="Times New Roman" w:hAnsi="Times New Roman" w:cs="Times New Roman"/>
          <w:color w:val="000000"/>
          <w:sz w:val="24"/>
          <w:szCs w:val="24"/>
        </w:rPr>
        <w:t xml:space="preserve">is found only here, and has been connected by the Syr. and most comm. with </w:t>
      </w:r>
      <w:r w:rsidRPr="00D93061">
        <w:rPr>
          <w:rFonts w:ascii="Times New Roman" w:hAnsi="Times New Roman" w:cs="Times New Roman"/>
          <w:i/>
          <w:iCs/>
          <w:color w:val="000000"/>
          <w:sz w:val="24"/>
          <w:szCs w:val="24"/>
        </w:rPr>
        <w:t>Zimran</w:t>
      </w:r>
      <w:r w:rsidRPr="00D93061">
        <w:rPr>
          <w:rFonts w:ascii="Times New Roman" w:hAnsi="Times New Roman" w:cs="Times New Roman"/>
          <w:color w:val="000000"/>
          <w:sz w:val="24"/>
          <w:szCs w:val="24"/>
        </w:rPr>
        <w:t>, Gen. 25:2, a son of A</w:t>
      </w:r>
      <w:r>
        <w:rPr>
          <w:rFonts w:ascii="Times New Roman" w:hAnsi="Times New Roman" w:cs="Times New Roman"/>
          <w:color w:val="000000"/>
          <w:sz w:val="24"/>
          <w:szCs w:val="24"/>
        </w:rPr>
        <w:t>braham and Keturah. Accordingly</w:t>
      </w:r>
      <w:r>
        <w:rPr>
          <w:rFonts w:ascii="SBL Hebrew" w:hAnsi="SBL Hebrew" w:cs="SBL Hebrew"/>
          <w:color w:val="008080"/>
          <w:sz w:val="24"/>
          <w:szCs w:val="28"/>
          <w:rtl/>
          <w:lang w:bidi="he-IL"/>
        </w:rPr>
        <w:t xml:space="preserve"> זמְרִי </w:t>
      </w:r>
      <w:r>
        <w:rPr>
          <w:rFonts w:ascii="Times New Roman" w:hAnsi="Times New Roman" w:cs="Times New Roman"/>
          <w:color w:val="000000"/>
          <w:sz w:val="24"/>
          <w:szCs w:val="24"/>
        </w:rPr>
        <w:t>would stand 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זמְרָנִי</w:t>
      </w:r>
      <w:r w:rsidRPr="00D93061">
        <w:rPr>
          <w:rFonts w:ascii="Times New Roman" w:hAnsi="Times New Roman" w:cs="Times New Roman"/>
          <w:color w:val="000000"/>
          <w:sz w:val="24"/>
          <w:szCs w:val="24"/>
        </w:rPr>
        <w:t xml:space="preserve">, and might be identified with </w:t>
      </w:r>
      <w:r>
        <w:rPr>
          <w:rFonts w:ascii="SBL Greek" w:hAnsi="SBL Greek" w:cs="Times New Roman"/>
          <w:color w:val="0000FF"/>
          <w:sz w:val="24"/>
          <w:szCs w:val="24"/>
          <w:lang w:val="el-GR"/>
        </w:rPr>
        <w:t>Ζαβράμ</w:t>
      </w:r>
      <w:r w:rsidRPr="00D93061">
        <w:rPr>
          <w:rFonts w:ascii="Times New Roman" w:hAnsi="Times New Roman" w:cs="Times New Roman"/>
          <w:color w:val="000000"/>
          <w:sz w:val="24"/>
          <w:szCs w:val="24"/>
        </w:rPr>
        <w:t xml:space="preserve">, Ptol. vi. 7, § 5, a people which occupied a territory between the Arabs and Persians — which would seem to suit our passage. The reference is certainly not to the </w:t>
      </w:r>
      <w:r>
        <w:rPr>
          <w:rFonts w:ascii="SBL Greek" w:hAnsi="SBL Greek" w:cs="Times New Roman"/>
          <w:color w:val="0000FF"/>
          <w:sz w:val="24"/>
          <w:szCs w:val="24"/>
          <w:lang w:val="el-GR"/>
        </w:rPr>
        <w:t>Ζεμβρῖται</w:t>
      </w:r>
      <w:r w:rsidRPr="00714C47">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in Ethiopia, in the region of the later priestly city Meroë (Strabo, 786). On </w:t>
      </w:r>
      <w:r w:rsidRPr="00D93061">
        <w:rPr>
          <w:rFonts w:ascii="Times New Roman" w:hAnsi="Times New Roman" w:cs="Times New Roman"/>
          <w:i/>
          <w:iCs/>
          <w:color w:val="000000"/>
          <w:sz w:val="24"/>
          <w:szCs w:val="24"/>
        </w:rPr>
        <w:t>Elam</w:t>
      </w:r>
      <w:r w:rsidRPr="00D93061">
        <w:rPr>
          <w:rFonts w:ascii="Times New Roman" w:hAnsi="Times New Roman" w:cs="Times New Roman"/>
          <w:color w:val="000000"/>
          <w:sz w:val="24"/>
          <w:szCs w:val="24"/>
        </w:rPr>
        <w:t>, see on 49:34ff.Finally, to make the list complete, v. 26 mentions the kings of the north, those near and those far, and</w:t>
      </w:r>
      <w:r>
        <w:rPr>
          <w:rFonts w:ascii="Times New Roman" w:hAnsi="Times New Roman" w:cs="Times New Roman"/>
          <w:color w:val="000000"/>
          <w:sz w:val="24"/>
          <w:szCs w:val="24"/>
        </w:rPr>
        <w:t xml:space="preserve"> all the kingdoms of the earth.</w:t>
      </w:r>
      <w:r>
        <w:rPr>
          <w:rFonts w:ascii="SBL Hebrew" w:hAnsi="SBL Hebrew" w:cs="SBL Hebrew"/>
          <w:color w:val="008080"/>
          <w:sz w:val="24"/>
          <w:szCs w:val="28"/>
          <w:rtl/>
          <w:lang w:bidi="he-IL"/>
        </w:rPr>
        <w:t xml:space="preserve"> הַמַּמְלְכוֹת </w:t>
      </w:r>
      <w:r w:rsidRPr="00D93061">
        <w:rPr>
          <w:rFonts w:ascii="Times New Roman" w:hAnsi="Times New Roman" w:cs="Times New Roman"/>
          <w:color w:val="000000"/>
          <w:sz w:val="24"/>
          <w:szCs w:val="24"/>
        </w:rPr>
        <w:t xml:space="preserve">with the article in </w:t>
      </w:r>
      <w:r w:rsidRPr="00D93061">
        <w:rPr>
          <w:rFonts w:ascii="Times New Roman" w:hAnsi="Times New Roman" w:cs="Times New Roman"/>
          <w:i/>
          <w:iCs/>
          <w:color w:val="000000"/>
          <w:sz w:val="24"/>
          <w:szCs w:val="24"/>
        </w:rPr>
        <w:t xml:space="preserve">stat. constr. </w:t>
      </w:r>
      <w:r w:rsidRPr="00D93061">
        <w:rPr>
          <w:rFonts w:ascii="Times New Roman" w:hAnsi="Times New Roman" w:cs="Times New Roman"/>
          <w:color w:val="000000"/>
          <w:sz w:val="24"/>
          <w:szCs w:val="24"/>
        </w:rPr>
        <w:t xml:space="preserve">against the rule. </w:t>
      </w:r>
      <w:r>
        <w:rPr>
          <w:rFonts w:ascii="Times New Roman" w:hAnsi="Times New Roman" w:cs="Times New Roman"/>
          <w:color w:val="000000"/>
          <w:sz w:val="24"/>
          <w:szCs w:val="24"/>
        </w:rPr>
        <w:t>Hence Hitz. and Graf infer that</w:t>
      </w:r>
      <w:r>
        <w:rPr>
          <w:rFonts w:ascii="SBL Hebrew" w:hAnsi="SBL Hebrew" w:cs="SBL Hebrew"/>
          <w:color w:val="008080"/>
          <w:sz w:val="24"/>
          <w:szCs w:val="28"/>
          <w:rtl/>
          <w:lang w:bidi="he-IL"/>
        </w:rPr>
        <w:t xml:space="preserve"> הָאָרֶץ </w:t>
      </w:r>
      <w:r w:rsidRPr="00D93061">
        <w:rPr>
          <w:rFonts w:ascii="Times New Roman" w:hAnsi="Times New Roman" w:cs="Times New Roman"/>
          <w:color w:val="000000"/>
          <w:sz w:val="24"/>
          <w:szCs w:val="24"/>
        </w:rPr>
        <w:t>may not be genuine, it being at the same time superfluous and not given in the LXX.</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This may be possible, but it is not certain; for in Isa. 23:17 we find the same pleonastic mode of expression, and there are precedents for the article with the </w:t>
      </w:r>
      <w:r w:rsidRPr="00D93061">
        <w:rPr>
          <w:rFonts w:ascii="Times New Roman" w:hAnsi="Times New Roman" w:cs="Times New Roman"/>
          <w:i/>
          <w:iCs/>
          <w:color w:val="000000"/>
          <w:sz w:val="24"/>
          <w:szCs w:val="24"/>
        </w:rPr>
        <w:t xml:space="preserve">nomen regens. </w:t>
      </w:r>
      <w:r w:rsidRPr="00D93061">
        <w:rPr>
          <w:rFonts w:ascii="Times New Roman" w:hAnsi="Times New Roman" w:cs="Times New Roman"/>
          <w:color w:val="000000"/>
          <w:sz w:val="24"/>
          <w:szCs w:val="24"/>
        </w:rPr>
        <w:t xml:space="preserve">“The one to (or with) the other” means: according as the kingdoms of the north stand in relation to one another, far or near. — After the mention of all the kings and peoples on whom the king of Babylon is to execute judgment, it is said that he himself must </w:t>
      </w:r>
      <w:r>
        <w:rPr>
          <w:rFonts w:ascii="Times New Roman" w:hAnsi="Times New Roman" w:cs="Times New Roman"/>
          <w:color w:val="000000"/>
          <w:sz w:val="24"/>
          <w:szCs w:val="24"/>
        </w:rPr>
        <w:t>at last drink the cup of wrath.</w:t>
      </w:r>
      <w:r>
        <w:rPr>
          <w:rFonts w:ascii="SBL Hebrew" w:hAnsi="SBL Hebrew" w:cs="SBL Hebrew"/>
          <w:color w:val="008080"/>
          <w:sz w:val="24"/>
          <w:szCs w:val="28"/>
          <w:rtl/>
          <w:lang w:bidi="he-IL"/>
        </w:rPr>
        <w:t xml:space="preserve"> שׁשׁךְ </w:t>
      </w:r>
      <w:r w:rsidRPr="00D93061">
        <w:rPr>
          <w:rFonts w:ascii="Times New Roman" w:hAnsi="Times New Roman" w:cs="Times New Roman"/>
          <w:color w:val="000000"/>
          <w:sz w:val="24"/>
          <w:szCs w:val="24"/>
        </w:rPr>
        <w:t>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according to 51:41, a name for Babylon, as Jerome states, presumably on the authority of his Jewish teacher, who followed the tradition. The name is formed acc. to the Canon </w:t>
      </w:r>
      <w:r w:rsidRPr="00D93061">
        <w:rPr>
          <w:rFonts w:ascii="Times New Roman" w:hAnsi="Times New Roman" w:cs="Times New Roman"/>
          <w:i/>
          <w:iCs/>
          <w:color w:val="000000"/>
          <w:sz w:val="24"/>
          <w:szCs w:val="24"/>
        </w:rPr>
        <w:t>Atbash</w:t>
      </w:r>
      <w:r w:rsidRPr="00D93061">
        <w:rPr>
          <w:rFonts w:ascii="Times New Roman" w:hAnsi="Times New Roman" w:cs="Times New Roman"/>
          <w:color w:val="000000"/>
          <w:sz w:val="24"/>
          <w:szCs w:val="24"/>
        </w:rPr>
        <w:t xml:space="preserve">, in virtue of which the letters of the alphabet were put one for </w:t>
      </w:r>
      <w:r>
        <w:rPr>
          <w:rFonts w:ascii="Times New Roman" w:hAnsi="Times New Roman" w:cs="Times New Roman"/>
          <w:color w:val="000000"/>
          <w:sz w:val="24"/>
          <w:szCs w:val="24"/>
        </w:rPr>
        <w:t>the other in the inverse order (</w:t>
      </w:r>
      <w:r>
        <w:rPr>
          <w:rFonts w:ascii="SBL Hebrew" w:hAnsi="SBL Hebrew" w:cs="SBL Hebrew"/>
          <w:color w:val="008080"/>
          <w:sz w:val="24"/>
          <w:szCs w:val="28"/>
          <w:rtl/>
          <w:lang w:bidi="he-IL"/>
        </w:rPr>
        <w:t xml:space="preserve"> ת</w:t>
      </w:r>
      <w:r>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שׁ </w:t>
      </w:r>
      <w:r>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ב </w:t>
      </w:r>
      <w:r>
        <w:rPr>
          <w:rFonts w:ascii="Times New Roman" w:hAnsi="Times New Roman" w:cs="Times New Roman"/>
          <w:color w:val="000000"/>
          <w:sz w:val="24"/>
          <w:szCs w:val="24"/>
        </w:rPr>
        <w:t>, etc.); thus</w:t>
      </w:r>
      <w:r>
        <w:rPr>
          <w:rFonts w:ascii="SBL Hebrew" w:hAnsi="SBL Hebrew" w:cs="SBL Hebrew"/>
          <w:color w:val="008080"/>
          <w:sz w:val="24"/>
          <w:szCs w:val="28"/>
          <w:rtl/>
          <w:lang w:bidi="he-IL"/>
        </w:rPr>
        <w:t xml:space="preserve"> שׁ </w:t>
      </w:r>
      <w:r>
        <w:rPr>
          <w:rFonts w:ascii="Times New Roman" w:hAnsi="Times New Roman" w:cs="Times New Roman"/>
          <w:color w:val="000000"/>
          <w:sz w:val="24"/>
          <w:szCs w:val="24"/>
        </w:rPr>
        <w:t>would correspond to</w:t>
      </w:r>
      <w:r>
        <w:rPr>
          <w:rFonts w:ascii="SBL Hebrew" w:hAnsi="SBL Hebrew" w:cs="SBL Hebrew"/>
          <w:color w:val="008080"/>
          <w:sz w:val="24"/>
          <w:szCs w:val="28"/>
          <w:rtl/>
          <w:lang w:bidi="he-IL"/>
        </w:rPr>
        <w:t xml:space="preserve"> ב </w:t>
      </w:r>
      <w:r>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כ </w:t>
      </w:r>
      <w:r>
        <w:rPr>
          <w:rFonts w:ascii="Times New Roman" w:hAnsi="Times New Roman" w:cs="Times New Roman"/>
          <w:color w:val="000000"/>
          <w:sz w:val="24"/>
          <w:szCs w:val="24"/>
        </w:rPr>
        <w:t>to</w:t>
      </w:r>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 xml:space="preserve">. Cf. Buxtorf, </w:t>
      </w:r>
      <w:r>
        <w:rPr>
          <w:rFonts w:ascii="Times New Roman" w:hAnsi="Times New Roman" w:cs="Times New Roman"/>
          <w:i/>
          <w:iCs/>
          <w:color w:val="000000"/>
          <w:sz w:val="24"/>
          <w:szCs w:val="24"/>
        </w:rPr>
        <w:t>Lex. talm. s.v.</w:t>
      </w:r>
      <w:r>
        <w:rPr>
          <w:rFonts w:ascii="SBL Hebrew" w:hAnsi="SBL Hebrew" w:cs="SBL Hebrew"/>
          <w:color w:val="008080"/>
          <w:sz w:val="24"/>
          <w:szCs w:val="28"/>
          <w:rtl/>
          <w:lang w:bidi="he-IL"/>
        </w:rPr>
        <w:t xml:space="preserve"> אתבשׁ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 xml:space="preserve">de abbreviaturis hebr. </w:t>
      </w:r>
      <w:r w:rsidRPr="00D93061">
        <w:rPr>
          <w:rFonts w:ascii="Times New Roman" w:hAnsi="Times New Roman" w:cs="Times New Roman"/>
          <w:color w:val="000000"/>
          <w:sz w:val="24"/>
          <w:szCs w:val="24"/>
        </w:rPr>
        <w:t xml:space="preserve">p. 41. A like </w:t>
      </w:r>
      <w:r>
        <w:rPr>
          <w:rFonts w:ascii="Times New Roman" w:hAnsi="Times New Roman" w:cs="Times New Roman"/>
          <w:color w:val="000000"/>
          <w:sz w:val="24"/>
          <w:szCs w:val="24"/>
        </w:rPr>
        <w:t>example is found in 51:1, where</w:t>
      </w:r>
      <w:r>
        <w:rPr>
          <w:rFonts w:ascii="SBL Hebrew" w:hAnsi="SBL Hebrew" w:cs="SBL Hebrew"/>
          <w:color w:val="008080"/>
          <w:sz w:val="24"/>
          <w:szCs w:val="28"/>
          <w:rtl/>
          <w:lang w:bidi="he-IL"/>
        </w:rPr>
        <w:t xml:space="preserve"> כַּשְׂדִּים </w:t>
      </w:r>
      <w:r>
        <w:rPr>
          <w:rFonts w:ascii="Times New Roman" w:hAnsi="Times New Roman" w:cs="Times New Roman"/>
          <w:color w:val="000000"/>
          <w:sz w:val="24"/>
          <w:szCs w:val="24"/>
        </w:rPr>
        <w:t>is represented by</w:t>
      </w:r>
      <w:r>
        <w:rPr>
          <w:rFonts w:ascii="SBL Hebrew" w:hAnsi="SBL Hebrew" w:cs="SBL Hebrew"/>
          <w:color w:val="008080"/>
          <w:sz w:val="24"/>
          <w:szCs w:val="28"/>
          <w:rtl/>
          <w:lang w:bidi="he-IL"/>
        </w:rPr>
        <w:t xml:space="preserve">לב קָמַי </w:t>
      </w:r>
      <w:r w:rsidRPr="00D93061">
        <w:rPr>
          <w:rFonts w:ascii="Times New Roman" w:hAnsi="Times New Roman" w:cs="Times New Roman"/>
          <w:color w:val="000000"/>
          <w:sz w:val="24"/>
          <w:szCs w:val="24"/>
        </w:rPr>
        <w:t>. The assertion of Gesen. that this way of playing with words was not then in use, is groundless, as it also Hitz.’s, when he says it appeared first during the exile, and is consequently none of Jeremiah’s work. It is also erroneous when many comm. remark, that Jeremiah made use of the mysterious name from the fear of weakening the impression of terror which the name of Babylon ought to make on their minds. These assumptions are refuted by v. 12, where there is threatening of the punishment of spoliation made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against the king of Babylon and the land of the Chaldeans; and by 51:41, where alongside of </w:t>
      </w:r>
      <w:r w:rsidRPr="00D93061">
        <w:rPr>
          <w:rFonts w:ascii="Times New Roman" w:hAnsi="Times New Roman" w:cs="Times New Roman"/>
          <w:i/>
          <w:iCs/>
          <w:color w:val="000000"/>
          <w:sz w:val="24"/>
          <w:szCs w:val="24"/>
        </w:rPr>
        <w:t xml:space="preserve">Sheshach </w:t>
      </w:r>
      <w:r w:rsidRPr="00D93061">
        <w:rPr>
          <w:rFonts w:ascii="Times New Roman" w:hAnsi="Times New Roman" w:cs="Times New Roman"/>
          <w:color w:val="000000"/>
          <w:sz w:val="24"/>
          <w:szCs w:val="24"/>
        </w:rPr>
        <w:t xml:space="preserve">we find in parallelism Babylon. The Atbash is, both originally and in the present case, no mere playing with words, but a transposition of the letters so as to gain a significant meaning, as may plainly </w:t>
      </w:r>
      <w:r>
        <w:rPr>
          <w:rFonts w:ascii="Times New Roman" w:hAnsi="Times New Roman" w:cs="Times New Roman"/>
          <w:color w:val="000000"/>
          <w:sz w:val="24"/>
          <w:szCs w:val="24"/>
        </w:rPr>
        <w:t>be seen in the transposition to</w:t>
      </w:r>
      <w:r>
        <w:rPr>
          <w:rFonts w:ascii="SBL Hebrew" w:hAnsi="SBL Hebrew" w:cs="SBL Hebrew"/>
          <w:color w:val="008080"/>
          <w:sz w:val="24"/>
          <w:szCs w:val="28"/>
          <w:rtl/>
          <w:lang w:bidi="he-IL"/>
        </w:rPr>
        <w:t xml:space="preserve">לב קָמַי </w:t>
      </w:r>
      <w:r w:rsidRPr="00D93061">
        <w:rPr>
          <w:rFonts w:ascii="Times New Roman" w:hAnsi="Times New Roman" w:cs="Times New Roman"/>
          <w:color w:val="000000"/>
          <w:sz w:val="24"/>
          <w:szCs w:val="24"/>
        </w:rPr>
        <w:t xml:space="preserve">, 51:1. This is the case with </w:t>
      </w:r>
      <w:r w:rsidRPr="00D93061">
        <w:rPr>
          <w:rFonts w:ascii="Times New Roman" w:hAnsi="Times New Roman" w:cs="Times New Roman"/>
          <w:i/>
          <w:iCs/>
          <w:color w:val="000000"/>
          <w:sz w:val="24"/>
          <w:szCs w:val="24"/>
        </w:rPr>
        <w:t xml:space="preserve">Sheshach </w:t>
      </w:r>
      <w:r w:rsidRPr="00D93061">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which would be a contraction of</w:t>
      </w:r>
      <w:r>
        <w:rPr>
          <w:rFonts w:ascii="SBL Hebrew" w:hAnsi="SBL Hebrew" w:cs="SBL Hebrew"/>
          <w:color w:val="008080"/>
          <w:sz w:val="24"/>
          <w:szCs w:val="28"/>
          <w:rtl/>
          <w:lang w:bidi="he-IL"/>
        </w:rPr>
        <w:t xml:space="preserve"> שׁכְשַׁךְ </w:t>
      </w:r>
      <w:r w:rsidRPr="00D93061">
        <w:rPr>
          <w:rFonts w:ascii="Times New Roman" w:hAnsi="Times New Roman" w:cs="Times New Roman"/>
          <w:color w:val="000000"/>
          <w:sz w:val="24"/>
          <w:szCs w:val="24"/>
        </w:rPr>
        <w:t xml:space="preserve">(see Ew. § 158, </w:t>
      </w:r>
      <w:r w:rsidRPr="00D93061">
        <w:rPr>
          <w:rFonts w:ascii="Times New Roman" w:hAnsi="Times New Roman" w:cs="Times New Roman"/>
          <w:i/>
          <w:iCs/>
          <w:color w:val="000000"/>
          <w:sz w:val="24"/>
          <w:szCs w:val="24"/>
        </w:rPr>
        <w:t>c</w:t>
      </w:r>
      <w:r>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שׁכַךְ </w:t>
      </w:r>
      <w:r w:rsidRPr="00D93061">
        <w:rPr>
          <w:rFonts w:ascii="Times New Roman" w:hAnsi="Times New Roman" w:cs="Times New Roman"/>
          <w:color w:val="000000"/>
          <w:sz w:val="24"/>
          <w:szCs w:val="24"/>
        </w:rPr>
        <w:t xml:space="preserve">, to sink (of the water, Gen. 8:1), to crouch (of the bird-catcher,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5:26). The sig. is therefore a sinking down, so that the threatening, 51:64: Babel shall sink and not rise again, constitutes a commentary on the name; cf. Hgstb. </w:t>
      </w:r>
      <w:r w:rsidRPr="00D93061">
        <w:rPr>
          <w:rFonts w:ascii="Times New Roman" w:hAnsi="Times New Roman" w:cs="Times New Roman"/>
          <w:i/>
          <w:iCs/>
          <w:color w:val="000000"/>
          <w:sz w:val="24"/>
          <w:szCs w:val="24"/>
        </w:rPr>
        <w:t xml:space="preserve">Christ. </w:t>
      </w:r>
      <w:r w:rsidRPr="00D93061">
        <w:rPr>
          <w:rFonts w:ascii="Times New Roman" w:hAnsi="Times New Roman" w:cs="Times New Roman"/>
          <w:color w:val="000000"/>
          <w:sz w:val="24"/>
          <w:szCs w:val="24"/>
        </w:rPr>
        <w:t>iii. 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377. The name does not sig. humiliation, in support of which Graf has recourse</w:t>
      </w:r>
      <w:r>
        <w:rPr>
          <w:rFonts w:ascii="Times New Roman" w:hAnsi="Times New Roman" w:cs="Times New Roman"/>
          <w:color w:val="000000"/>
          <w:sz w:val="24"/>
          <w:szCs w:val="24"/>
        </w:rPr>
        <w:t xml:space="preserve"> partly to</w:t>
      </w:r>
      <w:r>
        <w:rPr>
          <w:rFonts w:ascii="SBL Hebrew" w:hAnsi="SBL Hebrew" w:cs="SBL Hebrew"/>
          <w:color w:val="008080"/>
          <w:sz w:val="24"/>
          <w:szCs w:val="28"/>
          <w:rtl/>
          <w:lang w:bidi="he-IL"/>
        </w:rPr>
        <w:t xml:space="preserve">שׁחה </w:t>
      </w:r>
      <w:r w:rsidRPr="00D93061">
        <w:rPr>
          <w:rFonts w:ascii="Times New Roman" w:hAnsi="Times New Roman" w:cs="Times New Roman"/>
          <w:color w:val="000000"/>
          <w:sz w:val="24"/>
          <w:szCs w:val="24"/>
        </w:rPr>
        <w:t xml:space="preserve">, partly to the Arabic usage. For other arbitrary interpretations, see in Ges. </w:t>
      </w:r>
      <w:r w:rsidRPr="00D93061">
        <w:rPr>
          <w:rFonts w:ascii="Times New Roman" w:hAnsi="Times New Roman" w:cs="Times New Roman"/>
          <w:i/>
          <w:iCs/>
          <w:color w:val="000000"/>
          <w:sz w:val="24"/>
          <w:szCs w:val="24"/>
        </w:rPr>
        <w:t xml:space="preserve">thes. </w:t>
      </w:r>
      <w:r w:rsidRPr="00D93061">
        <w:rPr>
          <w:rFonts w:ascii="Times New Roman" w:hAnsi="Times New Roman" w:cs="Times New Roman"/>
          <w:color w:val="000000"/>
          <w:sz w:val="24"/>
          <w:szCs w:val="24"/>
        </w:rPr>
        <w:t>p. 1486.</w:t>
      </w:r>
      <w:r w:rsidR="001E6CBD">
        <w:rPr>
          <w:rStyle w:val="FootnoteReference"/>
          <w:rFonts w:ascii="Times New Roman" w:hAnsi="Times New Roman" w:cs="Times New Roman"/>
          <w:color w:val="000000"/>
          <w:sz w:val="24"/>
          <w:szCs w:val="24"/>
        </w:rPr>
        <w:footnoteReference w:id="33"/>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ind w:firstLine="60"/>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A21EC6" w:rsidRDefault="00100EF5" w:rsidP="001733C2">
      <w:pPr>
        <w:pStyle w:val="Heading6"/>
      </w:pPr>
      <w:r w:rsidRPr="003B24C7">
        <w:t>Jer.</w:t>
      </w:r>
      <w:r w:rsidRPr="00D93061">
        <w:t xml:space="preserve"> 25:27ff.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ind w:firstLine="60"/>
        <w:rPr>
          <w:rFonts w:ascii="Times New Roman" w:hAnsi="Times New Roman" w:cs="Times New Roman"/>
          <w:color w:val="00007F"/>
          <w:sz w:val="24"/>
          <w:szCs w:val="24"/>
        </w:rPr>
      </w:pPr>
      <w:r w:rsidRPr="00D93061">
        <w:rPr>
          <w:rFonts w:ascii="Times New Roman" w:hAnsi="Times New Roman" w:cs="Times New Roman"/>
          <w:color w:val="000000"/>
          <w:sz w:val="24"/>
          <w:szCs w:val="24"/>
        </w:rPr>
        <w:t>From v. 27 onwards the commission from God (v. 15f.) is still more completely communicated to Jeremiah, so that the record of its fulfilment (vv. 17-26), together with the enumeration of the various peoples, is to be regarded as an explanatory parenthesis. These might the less unsuitably be inserted after v. 16, inasmuch as what there is further of the divine command in vv. 27-29 is, if we examine its substance, little else than an enforcement of the command. The prophet is not merely to declare to them what is the meaning of this drinking of wrath (Hitz.), but is to tell them that they are to drink the cup of wrath to the bottom, so that they shall fall for drunkenness and not be able to stand again (v. 27); and that they must drink, because when once Jahveh has begun judgment on His own people, He is determined</w:t>
      </w:r>
      <w:r>
        <w:rPr>
          <w:rFonts w:ascii="Times New Roman" w:hAnsi="Times New Roman" w:cs="Times New Roman"/>
          <w:color w:val="000000"/>
          <w:sz w:val="24"/>
          <w:szCs w:val="24"/>
        </w:rPr>
        <w:t xml:space="preserve"> not to spare any other people.</w:t>
      </w:r>
      <w:r>
        <w:rPr>
          <w:rFonts w:ascii="SBL Hebrew" w:hAnsi="SBL Hebrew" w:cs="SBL Hebrew"/>
          <w:color w:val="008080"/>
          <w:sz w:val="24"/>
          <w:szCs w:val="28"/>
          <w:rtl/>
          <w:lang w:bidi="he-IL"/>
        </w:rPr>
        <w:t xml:space="preserve"> קְיוּ </w:t>
      </w:r>
      <w:r>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 קָיָה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קוֹא </w:t>
      </w:r>
      <w:r>
        <w:rPr>
          <w:rFonts w:ascii="Times New Roman" w:hAnsi="Times New Roman" w:cs="Times New Roman"/>
          <w:color w:val="000000"/>
          <w:sz w:val="24"/>
          <w:szCs w:val="24"/>
        </w:rPr>
        <w:t>serves to strengthen the</w:t>
      </w:r>
      <w:r>
        <w:rPr>
          <w:rFonts w:ascii="SBL Hebrew" w:hAnsi="SBL Hebrew" w:cs="SBL Hebrew"/>
          <w:color w:val="008080"/>
          <w:sz w:val="24"/>
          <w:szCs w:val="28"/>
          <w:rtl/>
          <w:lang w:bidi="he-IL"/>
        </w:rPr>
        <w:t xml:space="preserve">שׁכְרוּ </w:t>
      </w:r>
      <w:r w:rsidRPr="00D93061">
        <w:rPr>
          <w:rFonts w:ascii="Times New Roman" w:hAnsi="Times New Roman" w:cs="Times New Roman"/>
          <w:color w:val="000000"/>
          <w:sz w:val="24"/>
          <w:szCs w:val="24"/>
        </w:rPr>
        <w:t>; in the second hemistich the figurative statement passes into the real, as at v. 16. In v. 28</w:t>
      </w:r>
      <w:r>
        <w:rPr>
          <w:rFonts w:ascii="SBL Hebrew" w:hAnsi="SBL Hebrew" w:cs="SBL Hebrew"/>
          <w:color w:val="008080"/>
          <w:sz w:val="24"/>
          <w:szCs w:val="28"/>
          <w:rtl/>
          <w:lang w:bidi="he-IL"/>
        </w:rPr>
        <w:t xml:space="preserve"> שׁתוֹ תִשְׁתּוּ </w:t>
      </w:r>
      <w:r w:rsidRPr="00D93061">
        <w:rPr>
          <w:rFonts w:ascii="Times New Roman" w:hAnsi="Times New Roman" w:cs="Times New Roman"/>
          <w:color w:val="000000"/>
          <w:sz w:val="24"/>
          <w:szCs w:val="24"/>
        </w:rPr>
        <w:t xml:space="preserve">is a peremptory command; ye shall = must drink. V. 29 gives the reason; since God spares not His own people, then the heathen people need not count on immunity. “And ye think to go unpunished” is a question of surprise. Judgment is to be extended over all the inhabitants of the earth.As to the fulfilment of this prophecy, see detail sin the exposition of the oracles against the nations,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46-51. Hence it appears that most of the nations here mentioned were subject to Nebuchadnezzar. Only of </w:t>
      </w:r>
      <w:r w:rsidRPr="00D93061">
        <w:rPr>
          <w:rFonts w:ascii="Times New Roman" w:hAnsi="Times New Roman" w:cs="Times New Roman"/>
          <w:i/>
          <w:iCs/>
          <w:color w:val="000000"/>
          <w:sz w:val="24"/>
          <w:szCs w:val="24"/>
        </w:rPr>
        <w:t xml:space="preserve">Elam </w:t>
      </w:r>
      <w:r w:rsidRPr="00D93061">
        <w:rPr>
          <w:rFonts w:ascii="Times New Roman" w:hAnsi="Times New Roman" w:cs="Times New Roman"/>
          <w:color w:val="000000"/>
          <w:sz w:val="24"/>
          <w:szCs w:val="24"/>
        </w:rPr>
        <w:t xml:space="preserve">is no express mention there made; and as to </w:t>
      </w:r>
      <w:r w:rsidRPr="00D93061">
        <w:rPr>
          <w:rFonts w:ascii="Times New Roman" w:hAnsi="Times New Roman" w:cs="Times New Roman"/>
          <w:i/>
          <w:iCs/>
          <w:color w:val="000000"/>
          <w:sz w:val="24"/>
          <w:szCs w:val="24"/>
        </w:rPr>
        <w:t>Media</w:t>
      </w:r>
      <w:r w:rsidRPr="00D93061">
        <w:rPr>
          <w:rFonts w:ascii="Times New Roman" w:hAnsi="Times New Roman" w:cs="Times New Roman"/>
          <w:color w:val="000000"/>
          <w:sz w:val="24"/>
          <w:szCs w:val="24"/>
        </w:rPr>
        <w:t>, Jeremiah has given no special prophecy. As to both these peoples, it is very questionable whether Nebuchadnezzar ever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subdued them. For more on this,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49:34-39. Although it is said in v. 9 of the present chapter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27:5ff. that God has given all peoples, all the lands of the earth, into the hand of Nebuchadnezzar, yet it does not follow thence that Nebuchadnezzar really conquered all. The meaning of the prophetic announcement is simply that the king of Babylon will obtain dominion over the world for the coming period, and that when his time is run, he too must fall beneath the judgment. The judgment executed by Nebuchadnezzar on the nations is the beginning of that upon the whole earth, before which, in course of time, all inhabitants of the earth fall, even those whom Nebuchadnezzar’s sword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has not reached. In the beginning of the Chaldean judgment the prophet sees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beginning of judgment upon the whole earth</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ind w:firstLine="60"/>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30]]</w:t>
      </w:r>
    </w:p>
    <w:p w:rsidR="00100EF5" w:rsidRDefault="00100EF5" w:rsidP="001733C2">
      <w:pPr>
        <w:pStyle w:val="Heading5"/>
        <w:rPr>
          <w:color w:val="000000"/>
        </w:rPr>
      </w:pPr>
      <w:r w:rsidRPr="003B24C7">
        <w:t xml:space="preserve"> Jer. </w:t>
      </w:r>
      <w:r w:rsidRPr="00D93061">
        <w:t xml:space="preserve"> 25:30-38.</w:t>
      </w:r>
    </w:p>
    <w:p w:rsidR="00100EF5" w:rsidRDefault="00100EF5" w:rsidP="00D93061">
      <w:pPr>
        <w:widowControl w:val="0"/>
        <w:autoSpaceDE w:val="0"/>
        <w:autoSpaceDN w:val="0"/>
        <w:adjustRightInd w:val="0"/>
        <w:spacing w:after="0" w:line="240" w:lineRule="auto"/>
        <w:ind w:firstLine="60"/>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“But do thou prophesy to them all these words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 unto them: Jahveh will roar from on high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from His holy habitation let His voice resound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will roar against His pasture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raise a shout like treaders of grapes against all the inhabitants of the earth.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Noise reacheth to the end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controversy hath Jahveh with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contend will He with all flesh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wicked He gives to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is the saying of Jahveh. </w:t>
      </w:r>
      <w:r w:rsidRPr="00D93061">
        <w:rPr>
          <w:rFonts w:ascii="Times New Roman" w:hAnsi="Times New Roman" w:cs="Times New Roman"/>
          <w:color w:val="000000"/>
          <w:sz w:val="24"/>
          <w:szCs w:val="24"/>
        </w:rPr>
        <w:t>V. 32</w:t>
      </w:r>
      <w:r w:rsidRPr="00D93061">
        <w:rPr>
          <w:rFonts w:ascii="Times New Roman" w:hAnsi="Times New Roman" w:cs="Times New Roman"/>
          <w:i/>
          <w:iCs/>
          <w:color w:val="000000"/>
          <w:sz w:val="24"/>
          <w:szCs w:val="24"/>
        </w:rPr>
        <w:t>. Thus saith Jahveh of hosts: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evil goeth forth from nation to nation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great storm shall raise itself from the utmost coasts of the earth. </w:t>
      </w:r>
      <w:r w:rsidRPr="00D93061">
        <w:rPr>
          <w:rFonts w:ascii="Times New Roman" w:hAnsi="Times New Roman" w:cs="Times New Roman"/>
          <w:color w:val="000000"/>
          <w:sz w:val="24"/>
          <w:szCs w:val="24"/>
        </w:rPr>
        <w:t>V. 33</w:t>
      </w:r>
      <w:r w:rsidRPr="00D93061">
        <w:rPr>
          <w:rFonts w:ascii="Times New Roman" w:hAnsi="Times New Roman" w:cs="Times New Roman"/>
          <w:i/>
          <w:iCs/>
          <w:color w:val="000000"/>
          <w:sz w:val="24"/>
          <w:szCs w:val="24"/>
        </w:rPr>
        <w:t>. And the slain of Jahveh shall lie on that day from one end of the earth unto the 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not be lamented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gathered nor buried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dung</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shall they be upon the ground. </w:t>
      </w:r>
      <w:r w:rsidRPr="00D93061">
        <w:rPr>
          <w:rFonts w:ascii="Times New Roman" w:hAnsi="Times New Roman" w:cs="Times New Roman"/>
          <w:color w:val="000000"/>
          <w:sz w:val="24"/>
          <w:szCs w:val="24"/>
        </w:rPr>
        <w:t>V. 34</w:t>
      </w:r>
      <w:r w:rsidRPr="00D93061">
        <w:rPr>
          <w:rFonts w:ascii="Times New Roman" w:hAnsi="Times New Roman" w:cs="Times New Roman"/>
          <w:i/>
          <w:iCs/>
          <w:color w:val="000000"/>
          <w:sz w:val="24"/>
          <w:szCs w:val="24"/>
        </w:rPr>
        <w:t>. Howl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shepherds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cry!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sprinkle you (with ashes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lordliest of the flock! For your days are filled for the slaughter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scatter you so that ye shall fall like a precious vessel. </w:t>
      </w:r>
      <w:r w:rsidRPr="00D93061">
        <w:rPr>
          <w:rFonts w:ascii="Times New Roman" w:hAnsi="Times New Roman" w:cs="Times New Roman"/>
          <w:color w:val="000000"/>
          <w:sz w:val="24"/>
          <w:szCs w:val="24"/>
        </w:rPr>
        <w:t>V. 35</w:t>
      </w:r>
      <w:r w:rsidRPr="00D93061">
        <w:rPr>
          <w:rFonts w:ascii="Times New Roman" w:hAnsi="Times New Roman" w:cs="Times New Roman"/>
          <w:i/>
          <w:iCs/>
          <w:color w:val="000000"/>
          <w:sz w:val="24"/>
          <w:szCs w:val="24"/>
        </w:rPr>
        <w:t>. Lost is flight to the shepherds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escape to the lordliest of the flock. </w:t>
      </w:r>
      <w:r w:rsidRPr="00D93061">
        <w:rPr>
          <w:rFonts w:ascii="Times New Roman" w:hAnsi="Times New Roman" w:cs="Times New Roman"/>
          <w:color w:val="000000"/>
          <w:sz w:val="24"/>
          <w:szCs w:val="24"/>
        </w:rPr>
        <w:t>V. 36</w:t>
      </w:r>
      <w:r w:rsidRPr="00D93061">
        <w:rPr>
          <w:rFonts w:ascii="Times New Roman" w:hAnsi="Times New Roman" w:cs="Times New Roman"/>
          <w:i/>
          <w:iCs/>
          <w:color w:val="000000"/>
          <w:sz w:val="24"/>
          <w:szCs w:val="24"/>
        </w:rPr>
        <w:t>. Hark! Crying of the shepherds and howling of the lordliest of the flock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Jahveh layeth waste their pasture.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37</w:t>
      </w:r>
      <w:r w:rsidRPr="00D93061">
        <w:rPr>
          <w:rFonts w:ascii="Times New Roman" w:hAnsi="Times New Roman" w:cs="Times New Roman"/>
          <w:i/>
          <w:iCs/>
          <w:color w:val="000000"/>
          <w:sz w:val="24"/>
          <w:szCs w:val="24"/>
        </w:rPr>
        <w:t>. Desolated are the pastures of peace because of the heat of Jahveh’s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anger. </w:t>
      </w:r>
      <w:r w:rsidRPr="00D93061">
        <w:rPr>
          <w:rFonts w:ascii="Times New Roman" w:hAnsi="Times New Roman" w:cs="Times New Roman"/>
          <w:color w:val="000000"/>
          <w:sz w:val="24"/>
          <w:szCs w:val="24"/>
        </w:rPr>
        <w:t>V. 38</w:t>
      </w:r>
      <w:r w:rsidRPr="00D93061">
        <w:rPr>
          <w:rFonts w:ascii="Times New Roman" w:hAnsi="Times New Roman" w:cs="Times New Roman"/>
          <w:i/>
          <w:iCs/>
          <w:color w:val="000000"/>
          <w:sz w:val="24"/>
          <w:szCs w:val="24"/>
        </w:rPr>
        <w:t>. He hath forsaken like a young lion his covert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their land is become a desert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oppressing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because of the heath of His anger.”</w:t>
      </w:r>
      <w:r w:rsidRPr="00D93061">
        <w:rPr>
          <w:rFonts w:ascii="Times New Roman" w:hAnsi="Times New Roman" w:cs="Times New Roman"/>
          <w:color w:val="000000"/>
          <w:sz w:val="24"/>
          <w:szCs w:val="24"/>
        </w:rPr>
        <w:t>In this passage the emblem of the cup of the Lord’s anger (vv. 25-29) is explained by a description of the dreadful judgment God is to inflict on all the inhabitants of the earth. This is not the judgment on the world at large as distinguished from that proclaimed in vv. 15-29 against the kingdom of God and the kingdoms of the world, as Näg. supposes. It is the nature of this same judgment that is here discussed, not regard being here paid to the successive steps of its fulfilment. Vv. 30 and 31 are only a further expansion of the second half of v. 29. “All these words” refers to what follows. The clause “Jahveh will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roar” to “let His voice resound” is a reminiscence from Joe. 4:16 and</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instead of “out of Zion and out of Jerusalem” in those passages, we have here “from on high,” i.e., heaven, and out of His holy habitation (in heaven), because the judgment is not to fall on the heathen only, but on the theocracy in a special manner, and on the earthly sanctuary, the temple itself, so that it can come only from heaven or the upper sanctuary. Jahveh will roar like a lion against His pasture (the pasture or meadow where His flock feeds, cf. 10:25); a name for the holy land, including Jerusalem and the temple; not: the world</w:t>
      </w:r>
      <w:r>
        <w:rPr>
          <w:rFonts w:ascii="Times New Roman" w:hAnsi="Times New Roman" w:cs="Times New Roman"/>
          <w:color w:val="000000"/>
          <w:sz w:val="24"/>
          <w:szCs w:val="24"/>
        </w:rPr>
        <w:t xml:space="preserve"> subject to Him (Ew.).</w:t>
      </w:r>
      <w:r>
        <w:rPr>
          <w:rFonts w:ascii="SBL Hebrew" w:hAnsi="SBL Hebrew" w:cs="SBL Hebrew"/>
          <w:color w:val="008080"/>
          <w:sz w:val="24"/>
          <w:szCs w:val="28"/>
          <w:rtl/>
          <w:lang w:bidi="he-IL"/>
        </w:rPr>
        <w:t xml:space="preserve">הידָד וגוי </w:t>
      </w:r>
      <w:r w:rsidRPr="00D93061">
        <w:rPr>
          <w:rFonts w:ascii="Times New Roman" w:hAnsi="Times New Roman" w:cs="Times New Roman"/>
          <w:color w:val="000000"/>
          <w:sz w:val="24"/>
          <w:szCs w:val="24"/>
        </w:rPr>
        <w:t xml:space="preserve">, He will answer </w:t>
      </w:r>
      <w:r w:rsidRPr="00D93061">
        <w:rPr>
          <w:rFonts w:ascii="Times New Roman" w:hAnsi="Times New Roman" w:cs="Times New Roman"/>
          <w:i/>
          <w:iCs/>
          <w:color w:val="000000"/>
          <w:sz w:val="24"/>
          <w:szCs w:val="24"/>
        </w:rPr>
        <w:t xml:space="preserve">Hedad </w:t>
      </w:r>
      <w:r w:rsidRPr="00D93061">
        <w:rPr>
          <w:rFonts w:ascii="Times New Roman" w:hAnsi="Times New Roman" w:cs="Times New Roman"/>
          <w:color w:val="000000"/>
          <w:sz w:val="24"/>
          <w:szCs w:val="24"/>
        </w:rPr>
        <w:t>like treaders of grapes;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i.e., raise a shout as they do. Answer; inasmuch as the shout or wary-cry of Jahveh is the answer to the words and dee</w:t>
      </w:r>
      <w:r>
        <w:rPr>
          <w:rFonts w:ascii="Times New Roman" w:hAnsi="Times New Roman" w:cs="Times New Roman"/>
          <w:color w:val="000000"/>
          <w:sz w:val="24"/>
          <w:szCs w:val="24"/>
        </w:rPr>
        <w:t>ds of the wicked. Grammatically</w:t>
      </w:r>
      <w:r>
        <w:rPr>
          <w:rFonts w:ascii="SBL Hebrew" w:hAnsi="SBL Hebrew" w:cs="SBL Hebrew"/>
          <w:color w:val="008080"/>
          <w:sz w:val="24"/>
          <w:szCs w:val="28"/>
          <w:rtl/>
          <w:lang w:bidi="he-IL"/>
        </w:rPr>
        <w:t xml:space="preserve"> הידָד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 xml:space="preserve">accus. </w:t>
      </w:r>
      <w:r w:rsidRPr="00D93061">
        <w:rPr>
          <w:rFonts w:ascii="Times New Roman" w:hAnsi="Times New Roman" w:cs="Times New Roman"/>
          <w:color w:val="000000"/>
          <w:sz w:val="24"/>
          <w:szCs w:val="24"/>
        </w:rPr>
        <w:t xml:space="preserve">and object to the verb: </w:t>
      </w:r>
      <w:r w:rsidRPr="00D93061">
        <w:rPr>
          <w:rFonts w:ascii="Times New Roman" w:hAnsi="Times New Roman" w:cs="Times New Roman"/>
          <w:i/>
          <w:iCs/>
          <w:color w:val="000000"/>
          <w:sz w:val="24"/>
          <w:szCs w:val="24"/>
        </w:rPr>
        <w:t xml:space="preserve">Hedad </w:t>
      </w:r>
      <w:r w:rsidRPr="00D93061">
        <w:rPr>
          <w:rFonts w:ascii="Times New Roman" w:hAnsi="Times New Roman" w:cs="Times New Roman"/>
          <w:color w:val="000000"/>
          <w:sz w:val="24"/>
          <w:szCs w:val="24"/>
        </w:rPr>
        <w:t xml:space="preserve">he gives as answer. The </w:t>
      </w:r>
      <w:r>
        <w:rPr>
          <w:rFonts w:ascii="Times New Roman" w:hAnsi="Times New Roman" w:cs="Times New Roman"/>
          <w:color w:val="000000"/>
          <w:sz w:val="24"/>
          <w:szCs w:val="24"/>
        </w:rPr>
        <w:t>word is from</w:t>
      </w:r>
      <w:r>
        <w:rPr>
          <w:rFonts w:ascii="SBL Hebrew" w:hAnsi="SBL Hebrew" w:cs="SBL Hebrew"/>
          <w:color w:val="008080"/>
          <w:sz w:val="24"/>
          <w:szCs w:val="28"/>
          <w:rtl/>
          <w:lang w:bidi="he-IL"/>
        </w:rPr>
        <w:t xml:space="preserve">הָדַד </w:t>
      </w:r>
      <w:r w:rsidRPr="00D93061">
        <w:rPr>
          <w:rFonts w:ascii="Times New Roman" w:hAnsi="Times New Roman" w:cs="Times New Roman"/>
          <w:color w:val="000000"/>
          <w:sz w:val="24"/>
          <w:szCs w:val="24"/>
        </w:rPr>
        <w:t>, crash, and signifies the loud cry with which those that tread grapes keep time in the alternate raising and thrusting of the feet. Ew. is accordingly correct, though far from happy, in rendering the word “tramping-song;” see on Isa. 16:9f. As to the figure of the treader of grapes, cf. Isa. 63:3.</w:t>
      </w:r>
      <w:r w:rsidRPr="00390A29">
        <w:rPr>
          <w:rFonts w:ascii="Times New Roman" w:hAnsi="Times New Roman" w:cs="Times New Roman"/>
          <w:color w:val="000000"/>
          <w:sz w:val="24"/>
          <w:szCs w:val="24"/>
        </w:rPr>
        <w:t xml:space="preserve"> </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31]]</w:t>
      </w:r>
    </w:p>
    <w:p w:rsidR="00A21EC6" w:rsidRDefault="00100EF5" w:rsidP="001733C2">
      <w:pPr>
        <w:pStyle w:val="Heading6"/>
      </w:pPr>
      <w:r w:rsidRPr="003B24C7">
        <w:t>Jer.</w:t>
      </w:r>
      <w:r w:rsidRPr="00D93061">
        <w:t xml:space="preserve"> 25:3</w:t>
      </w:r>
      <w:r>
        <w:t>1</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Pr>
          <w:rFonts w:ascii="SBL Hebrew" w:hAnsi="SBL Hebrew" w:cs="SBL Hebrew"/>
          <w:color w:val="008080"/>
          <w:sz w:val="24"/>
          <w:szCs w:val="28"/>
          <w:rtl/>
          <w:lang w:bidi="he-IL"/>
        </w:rPr>
        <w:t xml:space="preserve"> שׁאוֹן </w:t>
      </w:r>
      <w:r w:rsidRPr="00D93061">
        <w:rPr>
          <w:rFonts w:ascii="Times New Roman" w:hAnsi="Times New Roman" w:cs="Times New Roman"/>
          <w:color w:val="000000"/>
          <w:sz w:val="24"/>
          <w:szCs w:val="24"/>
        </w:rPr>
        <w:t xml:space="preserve">is the din of war, the noise of great armies, cf. Isa. 17:12f., etc. For the Lord conducts a controversy, a cause at law, with the nations, with all flesh, i.e., with all mankind; cf.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2:9, 35. —</w:t>
      </w:r>
      <w:r>
        <w:rPr>
          <w:rFonts w:ascii="SBL Hebrew" w:hAnsi="SBL Hebrew" w:cs="SBL Hebrew"/>
          <w:color w:val="008080"/>
          <w:sz w:val="24"/>
          <w:szCs w:val="28"/>
          <w:rtl/>
          <w:lang w:bidi="he-IL"/>
        </w:rPr>
        <w:t xml:space="preserve"> הָרְשָׁעים </w:t>
      </w:r>
      <w:r w:rsidRPr="00D93061">
        <w:rPr>
          <w:rFonts w:ascii="Times New Roman" w:hAnsi="Times New Roman" w:cs="Times New Roman"/>
          <w:color w:val="000000"/>
          <w:sz w:val="24"/>
          <w:szCs w:val="24"/>
        </w:rPr>
        <w:t>is for the sake of emphasis put first and</w:t>
      </w:r>
      <w:r>
        <w:rPr>
          <w:rFonts w:ascii="Times New Roman" w:hAnsi="Times New Roman" w:cs="Times New Roman"/>
          <w:color w:val="000000"/>
          <w:sz w:val="24"/>
          <w:szCs w:val="24"/>
        </w:rPr>
        <w:t xml:space="preserve"> resumed again in the suffix to</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נתָנָם </w:t>
      </w:r>
      <w:r w:rsidRPr="00D93061">
        <w:rPr>
          <w:rFonts w:ascii="Times New Roman" w:hAnsi="Times New Roman" w:cs="Times New Roman"/>
          <w:color w:val="000000"/>
          <w:sz w:val="24"/>
          <w:szCs w:val="24"/>
        </w:rPr>
        <w:t xml:space="preserve">. “Give to the sword”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15:9</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32]]</w:t>
      </w:r>
    </w:p>
    <w:p w:rsidR="00A21EC6" w:rsidRDefault="00100EF5" w:rsidP="001733C2">
      <w:pPr>
        <w:pStyle w:val="Heading6"/>
      </w:pPr>
      <w:r w:rsidRPr="003B24C7">
        <w:t xml:space="preserve"> Jer. </w:t>
      </w:r>
      <w:r w:rsidRPr="00D93061">
        <w:t xml:space="preserve"> 25:32f.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As a fierce storm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23:19) rises from the ends of the earth on the horizon, so will evil burst forth and seize on one nation after another. Those slain by Jahveh will then lie, unmourned and unburied, from one end of the earth to the other;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8:2; 16:4. With “slain of Jahveh,” cf. Isa. 66:16. Jahveh slays them by the sword in war</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34]]</w:t>
      </w:r>
    </w:p>
    <w:p w:rsidR="00A21EC6" w:rsidRDefault="00100EF5" w:rsidP="001733C2">
      <w:pPr>
        <w:pStyle w:val="Heading6"/>
      </w:pPr>
      <w:r w:rsidRPr="003B24C7">
        <w:t xml:space="preserve"> Jer. </w:t>
      </w:r>
      <w:r w:rsidRPr="00D93061">
        <w:t xml:space="preserve"> 25:34.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No rank is spared. This is intimated in the summons to howl and lament addressed to the shepherds, i.e., the kings and rulers on earth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10:21; 22:22, etc.), and to the lordly or glorious of the flock, i.e.,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illustrious, powerful, and wealthy. With “sprinkle you,”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6:26. Your days are full or filled for the slaughter, i.e., the days of your life are full, so that ye</w:t>
      </w:r>
      <w:r>
        <w:rPr>
          <w:rFonts w:ascii="Times New Roman" w:hAnsi="Times New Roman" w:cs="Times New Roman"/>
          <w:color w:val="000000"/>
          <w:sz w:val="24"/>
          <w:szCs w:val="24"/>
        </w:rPr>
        <w:t xml:space="preserve"> shall be slain; cf. Lam. 4:18.</w:t>
      </w:r>
      <w:r>
        <w:rPr>
          <w:rFonts w:ascii="SBL Hebrew" w:hAnsi="SBL Hebrew" w:cs="SBL Hebrew"/>
          <w:color w:val="008080"/>
          <w:sz w:val="24"/>
          <w:szCs w:val="28"/>
          <w:rtl/>
          <w:lang w:bidi="he-IL"/>
        </w:rPr>
        <w:t xml:space="preserve"> וּתְפוֹצוֹתיכֶם </w:t>
      </w:r>
      <w:r w:rsidRPr="00D93061">
        <w:rPr>
          <w:rFonts w:ascii="Times New Roman" w:hAnsi="Times New Roman" w:cs="Times New Roman"/>
          <w:color w:val="000000"/>
          <w:sz w:val="24"/>
          <w:szCs w:val="24"/>
        </w:rPr>
        <w:t xml:space="preserve">is obscure and hard to explain. It is so read by the Masora, while many </w:t>
      </w:r>
      <w:r w:rsidRPr="00D93061">
        <w:rPr>
          <w:rFonts w:ascii="Times New Roman" w:hAnsi="Times New Roman" w:cs="Times New Roman"/>
          <w:i/>
          <w:iCs/>
          <w:color w:val="000000"/>
          <w:sz w:val="24"/>
          <w:szCs w:val="24"/>
        </w:rPr>
        <w:t xml:space="preserve">codd.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 xml:space="preserve">editt. </w:t>
      </w:r>
      <w:r>
        <w:rPr>
          <w:rFonts w:ascii="Times New Roman" w:hAnsi="Times New Roman" w:cs="Times New Roman"/>
          <w:color w:val="000000"/>
          <w:sz w:val="24"/>
          <w:szCs w:val="24"/>
        </w:rPr>
        <w:t>have</w:t>
      </w:r>
      <w:r>
        <w:rPr>
          <w:rFonts w:ascii="SBL Hebrew" w:hAnsi="SBL Hebrew" w:cs="SBL Hebrew"/>
          <w:color w:val="008080"/>
          <w:sz w:val="24"/>
          <w:szCs w:val="28"/>
          <w:rtl/>
          <w:lang w:bidi="he-IL"/>
        </w:rPr>
        <w:t xml:space="preserve">וּתְפוּצוֹתיכֶם </w:t>
      </w:r>
      <w:r w:rsidRPr="00D93061">
        <w:rPr>
          <w:rFonts w:ascii="Times New Roman" w:hAnsi="Times New Roman" w:cs="Times New Roman"/>
          <w:color w:val="000000"/>
          <w:sz w:val="24"/>
          <w:szCs w:val="24"/>
        </w:rPr>
        <w:t>. According to this latter form, Jerome, Rashi, Kimchi, lately Maur. and Umbr., hold the word for a substantive: your dispersions. But whether we connect this with what precedes or what follows, we fail to obtain a fitting sense from it. Your days are full and your dispersions, for: the time is come when ye shall be slain and dispersed, cannot be maintained, because “dispersions” is not in keeping with “are full.” Again: as regards your dispersions, ye shall fall, would give a good meaning, only if “your dispersions” meant: the flock dispersed by the fault of the shepherds; and with this the second pers. “ye shall fall” does not agree. The sig. of fatness given by Ew. to the word is wholly arbitrary. Hitz., Gr. and Näg. tak</w:t>
      </w:r>
      <w:r>
        <w:rPr>
          <w:rFonts w:ascii="Times New Roman" w:hAnsi="Times New Roman" w:cs="Times New Roman"/>
          <w:color w:val="000000"/>
          <w:sz w:val="24"/>
          <w:szCs w:val="24"/>
        </w:rPr>
        <w:t>e the word to be a Tiphil (like</w:t>
      </w:r>
      <w:r>
        <w:rPr>
          <w:rFonts w:ascii="SBL Hebrew" w:hAnsi="SBL Hebrew" w:cs="SBL Hebrew"/>
          <w:color w:val="008080"/>
          <w:sz w:val="24"/>
          <w:szCs w:val="28"/>
          <w:rtl/>
          <w:lang w:bidi="he-IL"/>
        </w:rPr>
        <w:t xml:space="preserve">תחרה </w:t>
      </w:r>
      <w:r w:rsidRPr="00D93061">
        <w:rPr>
          <w:rFonts w:ascii="Times New Roman" w:hAnsi="Times New Roman" w:cs="Times New Roman"/>
          <w:color w:val="000000"/>
          <w:sz w:val="24"/>
          <w:szCs w:val="24"/>
        </w:rPr>
        <w:t>, 12:5; 22:15), and read</w:t>
      </w:r>
      <w:r>
        <w:rPr>
          <w:rFonts w:ascii="SBL Hebrew" w:hAnsi="SBL Hebrew" w:cs="SBL Hebrew"/>
          <w:color w:val="008080"/>
          <w:sz w:val="24"/>
          <w:szCs w:val="28"/>
          <w:rtl/>
          <w:lang w:bidi="he-IL"/>
        </w:rPr>
        <w:t xml:space="preserve">תְּפְיצוֹתִיכֶם </w:t>
      </w:r>
      <w:r w:rsidRPr="00D93061">
        <w:rPr>
          <w:rFonts w:ascii="Times New Roman" w:hAnsi="Times New Roman" w:cs="Times New Roman"/>
          <w:color w:val="000000"/>
          <w:sz w:val="24"/>
          <w:szCs w:val="24"/>
        </w:rPr>
        <w:t>, I scatter you. This gives a suitable sense; and there is no valid reason for attaching to the word, as</w:t>
      </w:r>
      <w:r>
        <w:rPr>
          <w:rFonts w:ascii="Times New Roman" w:hAnsi="Times New Roman" w:cs="Times New Roman"/>
          <w:color w:val="000000"/>
          <w:sz w:val="24"/>
          <w:szCs w:val="24"/>
        </w:rPr>
        <w:t xml:space="preserve"> Hitz. and Gr. do, the force of</w:t>
      </w:r>
      <w:r>
        <w:rPr>
          <w:rFonts w:ascii="SBL Hebrew" w:hAnsi="SBL Hebrew" w:cs="SBL Hebrew"/>
          <w:color w:val="008080"/>
          <w:sz w:val="24"/>
          <w:szCs w:val="28"/>
          <w:rtl/>
          <w:lang w:bidi="he-IL"/>
        </w:rPr>
        <w:t xml:space="preserve"> פָּצַץ </w:t>
      </w:r>
      <w:r>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נפַץ </w:t>
      </w:r>
      <w:r w:rsidRPr="00D93061">
        <w:rPr>
          <w:rFonts w:ascii="Times New Roman" w:hAnsi="Times New Roman" w:cs="Times New Roman"/>
          <w:color w:val="000000"/>
          <w:sz w:val="24"/>
          <w:szCs w:val="24"/>
        </w:rPr>
        <w:t>, smite in pieces. The thought, that one part of the flock shall be slain, the other scattered, seems quite apt; so also is that which follows, that they are scattered shall fall and break like precious, i.e., fine, ornamental vases. Hence there was no occasion fo</w:t>
      </w:r>
      <w:r>
        <w:rPr>
          <w:rFonts w:ascii="Times New Roman" w:hAnsi="Times New Roman" w:cs="Times New Roman"/>
          <w:color w:val="000000"/>
          <w:sz w:val="24"/>
          <w:szCs w:val="24"/>
        </w:rPr>
        <w:t>r Ew.’s conjectural emendation,</w:t>
      </w:r>
      <w:r>
        <w:rPr>
          <w:rFonts w:ascii="SBL Hebrew" w:hAnsi="SBL Hebrew" w:cs="SBL Hebrew"/>
          <w:color w:val="008080"/>
          <w:sz w:val="24"/>
          <w:szCs w:val="28"/>
          <w:rtl/>
          <w:lang w:bidi="he-IL"/>
        </w:rPr>
        <w:t xml:space="preserve">כְּכָרִי </w:t>
      </w:r>
      <w:r w:rsidRPr="00D93061">
        <w:rPr>
          <w:rFonts w:ascii="Times New Roman" w:hAnsi="Times New Roman" w:cs="Times New Roman"/>
          <w:color w:val="000000"/>
          <w:sz w:val="24"/>
          <w:szCs w:val="24"/>
        </w:rPr>
        <w:t xml:space="preserve">, like precious lambs. Nor does the LXX rendering: </w:t>
      </w:r>
      <w:r>
        <w:rPr>
          <w:rFonts w:ascii="SBL Greek" w:hAnsi="SBL Greek" w:cs="Times New Roman"/>
          <w:color w:val="0000FF"/>
          <w:sz w:val="24"/>
          <w:szCs w:val="24"/>
          <w:lang w:val="el-GR"/>
        </w:rPr>
        <w:t>ὥσπερ</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οι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κριοι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οι</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ἐκλεκτοι</w:t>
      </w:r>
      <w:r w:rsidRPr="00D93061">
        <w:rPr>
          <w:rFonts w:ascii="Times New Roman" w:hAnsi="Times New Roman" w:cs="Times New Roman"/>
          <w:color w:val="000000"/>
          <w:sz w:val="24"/>
          <w:szCs w:val="24"/>
        </w:rPr>
        <w:t>, give it any support; for</w:t>
      </w:r>
      <w:r>
        <w:rPr>
          <w:rFonts w:ascii="SBL Hebrew" w:hAnsi="SBL Hebrew" w:cs="SBL Hebrew"/>
          <w:color w:val="008080"/>
          <w:sz w:val="24"/>
          <w:szCs w:val="28"/>
          <w:rtl/>
          <w:lang w:bidi="he-IL"/>
        </w:rPr>
        <w:t xml:space="preserve"> כָּרִים </w:t>
      </w:r>
      <w:r w:rsidRPr="00D93061">
        <w:rPr>
          <w:rFonts w:ascii="Times New Roman" w:hAnsi="Times New Roman" w:cs="Times New Roman"/>
          <w:color w:val="000000"/>
          <w:sz w:val="24"/>
          <w:szCs w:val="24"/>
        </w:rPr>
        <w:t>does not mean rams, but lambs. The similar comparison of Jechoniah to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worthless vessel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22:28) tells in favour of the reading in the text (Graf). — In v. 35 the threatening is made more woeful by the thought, that the shepherds shall find no refuge, and that no escape will be open to the sheep.</w:t>
      </w:r>
      <w:r w:rsidRPr="00390A29">
        <w:rPr>
          <w:rFonts w:ascii="Times New Roman" w:hAnsi="Times New Roman" w:cs="Times New Roman"/>
          <w:color w:val="000000"/>
          <w:sz w:val="24"/>
          <w:szCs w:val="24"/>
        </w:rPr>
        <w:t xml:space="preserve"> </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36]]</w:t>
      </w:r>
    </w:p>
    <w:p w:rsidR="00A21EC6" w:rsidRDefault="00100EF5" w:rsidP="001733C2">
      <w:pPr>
        <w:pStyle w:val="Heading6"/>
      </w:pPr>
      <w:r w:rsidRPr="003B24C7">
        <w:t>Jer.</w:t>
      </w:r>
      <w:r w:rsidRPr="00D93061">
        <w:t xml:space="preserve"> 25:36f.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714C47">
      <w:pPr>
        <w:widowControl w:val="0"/>
        <w:autoSpaceDE w:val="0"/>
        <w:autoSpaceDN w:val="0"/>
        <w:adjustRightInd w:val="0"/>
        <w:spacing w:after="0" w:line="240" w:lineRule="auto"/>
        <w:rPr>
          <w:rFonts w:ascii="Times New Roman" w:hAnsi="Times New Roman" w:cs="Times New Roman"/>
          <w:i/>
          <w:iCs/>
          <w:color w:val="000000"/>
          <w:sz w:val="24"/>
          <w:szCs w:val="24"/>
        </w:rPr>
      </w:pPr>
      <w:r w:rsidRPr="00D93061">
        <w:rPr>
          <w:rFonts w:ascii="Times New Roman" w:hAnsi="Times New Roman" w:cs="Times New Roman"/>
          <w:color w:val="000000"/>
          <w:sz w:val="24"/>
          <w:szCs w:val="24"/>
        </w:rPr>
        <w:t>The prophet is already hearing in spirit the lamentation to which in v. 34 he has called them, because Jahveh has laid waste the pastures of the shepherds and their flocks, and destroyed the peaceful meadows by the heat of His anger. — In v. 38, finally, the discourse is rounded off by a repetition and expansion of the thought with which the description of the judgment was begun in v. 30. As a young lion forsakes his covert to seek for prey, so Jahveh has gone forth out of His heavenly habitation to hold judgment on the people; for their (the shepherds’) land becomes a de</w:t>
      </w:r>
      <w:r>
        <w:rPr>
          <w:rFonts w:ascii="Times New Roman" w:hAnsi="Times New Roman" w:cs="Times New Roman"/>
          <w:color w:val="000000"/>
          <w:sz w:val="24"/>
          <w:szCs w:val="24"/>
        </w:rPr>
        <w:t>sert. The perff. are prophetic.</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has grounding force. The desolation of the land gives proof that the </w:t>
      </w:r>
      <w:r>
        <w:rPr>
          <w:rFonts w:ascii="Times New Roman" w:hAnsi="Times New Roman" w:cs="Times New Roman"/>
          <w:color w:val="000000"/>
          <w:sz w:val="24"/>
          <w:szCs w:val="24"/>
        </w:rPr>
        <w:t>Lord has arisen to do judgment.</w:t>
      </w:r>
      <w:r>
        <w:rPr>
          <w:rFonts w:ascii="SBL Hebrew" w:hAnsi="SBL Hebrew" w:cs="SBL Hebrew"/>
          <w:color w:val="008080"/>
          <w:sz w:val="24"/>
          <w:szCs w:val="28"/>
          <w:rtl/>
          <w:lang w:bidi="he-IL"/>
        </w:rPr>
        <w:t xml:space="preserve"> חֲרוֹן הַיּוֹנָה </w:t>
      </w:r>
      <w:r w:rsidRPr="00D93061">
        <w:rPr>
          <w:rFonts w:ascii="Times New Roman" w:hAnsi="Times New Roman" w:cs="Times New Roman"/>
          <w:color w:val="000000"/>
          <w:sz w:val="24"/>
          <w:szCs w:val="24"/>
        </w:rPr>
        <w:t>seems strang</w:t>
      </w:r>
      <w:r>
        <w:rPr>
          <w:rFonts w:ascii="Times New Roman" w:hAnsi="Times New Roman" w:cs="Times New Roman"/>
          <w:color w:val="000000"/>
          <w:sz w:val="24"/>
          <w:szCs w:val="24"/>
        </w:rPr>
        <w:t>e, since the adjective</w:t>
      </w:r>
      <w:r>
        <w:rPr>
          <w:rFonts w:ascii="SBL Hebrew" w:hAnsi="SBL Hebrew" w:cs="SBL Hebrew"/>
          <w:color w:val="008080"/>
          <w:sz w:val="24"/>
          <w:szCs w:val="28"/>
          <w:rtl/>
          <w:lang w:bidi="he-IL"/>
        </w:rPr>
        <w:t xml:space="preserve"> הַיּוֹנָה </w:t>
      </w:r>
      <w:r w:rsidRPr="00D93061">
        <w:rPr>
          <w:rFonts w:ascii="Times New Roman" w:hAnsi="Times New Roman" w:cs="Times New Roman"/>
          <w:color w:val="000000"/>
          <w:sz w:val="24"/>
          <w:szCs w:val="24"/>
        </w:rPr>
        <w:t>never occurs independent</w:t>
      </w:r>
      <w:r>
        <w:rPr>
          <w:rFonts w:ascii="Times New Roman" w:hAnsi="Times New Roman" w:cs="Times New Roman"/>
          <w:color w:val="000000"/>
          <w:sz w:val="24"/>
          <w:szCs w:val="24"/>
        </w:rPr>
        <w:t>ly, but only in connection with</w:t>
      </w:r>
      <w:r>
        <w:rPr>
          <w:rFonts w:ascii="SBL Hebrew" w:hAnsi="SBL Hebrew" w:cs="SBL Hebrew"/>
          <w:color w:val="008080"/>
          <w:sz w:val="24"/>
          <w:szCs w:val="28"/>
          <w:rtl/>
          <w:lang w:bidi="he-IL"/>
        </w:rPr>
        <w:t xml:space="preserve"> חֶרֶב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46:16; 50:16, and with</w:t>
      </w:r>
      <w:r>
        <w:rPr>
          <w:rFonts w:ascii="SBL Hebrew" w:hAnsi="SBL Hebrew" w:cs="SBL Hebrew"/>
          <w:color w:val="008080"/>
          <w:sz w:val="24"/>
          <w:szCs w:val="28"/>
          <w:rtl/>
          <w:lang w:bidi="he-IL"/>
        </w:rPr>
        <w:t xml:space="preserve">עיר </w:t>
      </w:r>
      <w:r>
        <w:rPr>
          <w:rFonts w:ascii="Times New Roman" w:hAnsi="Times New Roman" w:cs="Times New Roman"/>
          <w:color w:val="000000"/>
          <w:sz w:val="24"/>
          <w:szCs w:val="24"/>
        </w:rPr>
        <w:t>, Zec. 3:1).</w:t>
      </w:r>
      <w:r>
        <w:rPr>
          <w:rFonts w:ascii="SBL Hebrew" w:hAnsi="SBL Hebrew" w:cs="SBL Hebrew"/>
          <w:color w:val="008080"/>
          <w:sz w:val="24"/>
          <w:szCs w:val="28"/>
          <w:rtl/>
          <w:lang w:bidi="he-IL"/>
        </w:rPr>
        <w:t xml:space="preserve">חֲרוֹן </w:t>
      </w:r>
      <w:r w:rsidRPr="00D930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again, is regularly joined with</w:t>
      </w:r>
      <w:r>
        <w:rPr>
          <w:rFonts w:ascii="SBL Hebrew" w:hAnsi="SBL Hebrew" w:cs="SBL Hebrew"/>
          <w:color w:val="008080"/>
          <w:sz w:val="24"/>
          <w:szCs w:val="28"/>
          <w:rtl/>
          <w:lang w:bidi="he-IL"/>
        </w:rPr>
        <w:t xml:space="preserve">אַף יי </w:t>
      </w:r>
      <w:r w:rsidRPr="00D93061">
        <w:rPr>
          <w:rFonts w:ascii="Times New Roman" w:hAnsi="Times New Roman" w:cs="Times New Roman"/>
          <w:color w:val="000000"/>
          <w:sz w:val="24"/>
          <w:szCs w:val="24"/>
        </w:rPr>
        <w:t>, and only three times besides with a suffix referring to Jahveh (Exo. 15:7; Psa. 2:5; Eze. 7:14). In this we find justification for the conjecture of Hitz., Ew., Gr., etc., that we shou</w:t>
      </w:r>
      <w:r>
        <w:rPr>
          <w:rFonts w:ascii="Times New Roman" w:hAnsi="Times New Roman" w:cs="Times New Roman"/>
          <w:color w:val="000000"/>
          <w:sz w:val="24"/>
          <w:szCs w:val="24"/>
        </w:rPr>
        <w:t>ld read with the LXX and Chald.</w:t>
      </w:r>
      <w:r>
        <w:rPr>
          <w:rFonts w:ascii="SBL Hebrew" w:hAnsi="SBL Hebrew" w:cs="SBL Hebrew"/>
          <w:color w:val="008080"/>
          <w:sz w:val="24"/>
          <w:szCs w:val="28"/>
          <w:rtl/>
          <w:lang w:bidi="he-IL"/>
        </w:rPr>
        <w:t xml:space="preserve">חֶרֶב הַיּוֹנָה </w:t>
      </w:r>
      <w:r w:rsidRPr="00D93061">
        <w:rPr>
          <w:rFonts w:ascii="Times New Roman" w:hAnsi="Times New Roman" w:cs="Times New Roman"/>
          <w:color w:val="000000"/>
          <w:sz w:val="24"/>
          <w:szCs w:val="24"/>
        </w:rPr>
        <w:t>. The article with the adj.</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after the subst. without one, here and in 46:16; 50:16, is to be explained by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looseness of connection between the participle and its noun; cf. Ew. § 335, </w:t>
      </w:r>
      <w:r w:rsidRPr="00D93061">
        <w:rPr>
          <w:rFonts w:ascii="Times New Roman" w:hAnsi="Times New Roman" w:cs="Times New Roman"/>
          <w:i/>
          <w:iCs/>
          <w:color w:val="000000"/>
          <w:sz w:val="24"/>
          <w:szCs w:val="24"/>
        </w:rPr>
        <w:t>a.</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A66694" w:rsidP="00A66694">
      <w:pPr>
        <w:widowControl w:val="0"/>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26]]</w:t>
      </w:r>
    </w:p>
    <w:p w:rsidR="00100EF5" w:rsidRPr="003B24C7" w:rsidRDefault="00100EF5" w:rsidP="00A21EC6">
      <w:pPr>
        <w:pStyle w:val="Heading4"/>
        <w:rPr>
          <w:color w:val="00007F"/>
        </w:rPr>
      </w:pPr>
      <w:r w:rsidRPr="00D93061">
        <w:t xml:space="preserve">CH. 26. </w:t>
      </w:r>
      <w:r w:rsidR="00A21EC6">
        <w:t>Accusation and Acquittal of Jeremiah in the Matter of his Prophesying Threatenings.  The Prophet Urijah Put to Death.</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b/>
          <w:bCs/>
          <w:color w:val="00007F"/>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This chapter is separated from the discourses that precede and follow by a heading of its own, and dates from the beginning of the reign of Jehoiakim; whereas the following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27-29 fall into the earlier years of Zedekiah’s reign. In point of matter, however, the present chapter is closely connected with these latter, though the connection between them is certainly not that held to exist by Ew. His view is, that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27-29 furnish “three historical supplements regarding true and false prophethood,” in each of which we are told in the first place how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prophet himself acted, the account being concluded with notices of prophets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who either prophesied what was directly false, or who vindicated the truth with but insufficient stedfastness. As again this, Graf justly observes, “that this is in keeping neither with the real contents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27-29 nor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 for Micah was far from being a false prophet, and Urijah was as little wanting in courage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as was Jeremiah, who hid himself from Jehoiakim,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36:19, 26.” — Ch. 27-29 are related in the closest possible manner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for all that is said by Jeremiah in these chapters has manifestly for its aim to vindicate the truth of his announcement, that Judah’s captivity in Chaldea would last seventy years, as against the false prophets, who foretold a speedy return of the exiles into their fatherland. To this the contents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 form a sort of prelude, inasmuch as here we are informed of the attitude assumed by the leaders of the people, by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priests and prophets, and by King Jehoiakim towards the prophet’s announcement of judgment about to fall on Judah. Thus we are put in a position to judge of the opposition on the part of the people and its leaders, with which his prophecy of the seventy years’ bondage of Judah was likely to meet. For this reason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 with its historical notices, is inserted after 25 and before 27-29</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A21EC6" w:rsidRDefault="00100EF5" w:rsidP="001733C2">
      <w:pPr>
        <w:pStyle w:val="Heading5"/>
      </w:pPr>
      <w:r w:rsidRPr="003B24C7">
        <w:t xml:space="preserve"> Jer. </w:t>
      </w:r>
      <w:r w:rsidRPr="00D93061">
        <w:t xml:space="preserve"> 26:1-19.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 xml:space="preserve">Accusation and Acquittal of Jeremiah. — Vv. 1-7. His prophecy that temple and city would be destroyed gave occasion to the accusation of the prophet.V. 1. </w:t>
      </w:r>
      <w:r w:rsidRPr="00D93061">
        <w:rPr>
          <w:rFonts w:ascii="Times New Roman" w:hAnsi="Times New Roman" w:cs="Times New Roman"/>
          <w:i/>
          <w:iCs/>
          <w:color w:val="000000"/>
          <w:sz w:val="24"/>
          <w:szCs w:val="24"/>
        </w:rPr>
        <w:t>“In the beginning of the reign of Jehoiakim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son of Josiah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came this word from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Thus said Jahveh: Stand in the court of the house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speak to all the cities of Judah which come to worship in Jahveh’s 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the words that I have commanded thee to speak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take not a word therefrom.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Perchance they will hearken and turn each from his evil 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I may repent me of the evil which I purpose to do unto them for the evil of their doings.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And say unto them: Thus saith Jahveh: If ye hearken not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walk in my law which I have set before you</w:t>
      </w:r>
      <w:r w:rsidRPr="00D93061">
        <w:rPr>
          <w:rFonts w:ascii="Times New Roman" w:hAnsi="Times New Roman" w:cs="Times New Roman"/>
          <w:color w:val="000000"/>
          <w:sz w:val="24"/>
          <w:szCs w:val="24"/>
        </w:rPr>
        <w:t>, V. 5</w:t>
      </w:r>
      <w:r w:rsidRPr="00D93061">
        <w:rPr>
          <w:rFonts w:ascii="Times New Roman" w:hAnsi="Times New Roman" w:cs="Times New Roman"/>
          <w:i/>
          <w:iCs/>
          <w:color w:val="000000"/>
          <w:sz w:val="24"/>
          <w:szCs w:val="24"/>
        </w:rPr>
        <w:t>. To hearken to the words of my servants the prophets whom I sent unto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early morning on sending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ye have not hearkened.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Then I make this house like Shiloh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this city a curse to all the peoples of the earth.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the priests and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prophets and all the people heard Jeremiah speaking these words in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house of Jahveh.”</w:t>
      </w:r>
      <w:r w:rsidRPr="00D93061">
        <w:rPr>
          <w:rFonts w:ascii="Times New Roman" w:hAnsi="Times New Roman" w:cs="Times New Roman"/>
          <w:color w:val="000000"/>
          <w:sz w:val="24"/>
          <w:szCs w:val="24"/>
        </w:rPr>
        <w:t xml:space="preserve">In the discourse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 where he was combating the people’s false reliance upon the temple, Jeremiah had already threatened that the temple should share the fate of Shiloh, unless the people turned from its evil ways. Now, since that discourse was also delivered in the temple, and since vv. 2-6 of the present chapter manifestly communicate only the substance of what the prophet said, several comm. have held these discourses to be identical, and have taken it for granted that the discourse here referred to, belonging to the beginning of Jehoiakim’s reign, was given in full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 while the history of it has been given in the present chapter by way of supplement (cf. the introductory remarks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 But considering that it is a peculiarity of Jeremiah frequently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repeat certain of the main thoughts of his message, the saying of God, that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will do to the temple as He has done to Shiloh, is not sufficient to warrant this assumption. Jeremiah frequently held discourses in the temple, and more than once foretold the destruction of Jerusalem; so that it need not be surprising if on more than one occasion he threatened the temple with the fate of Shiloh. Between the two discourses there is further this distinction: Whereas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prophet speaks chiefly of the spoliation or destruction of the temple and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expulsion of the people into exile, here in brief incisive words he intimates the destruction of the city of Jerusalem as well; and the present chapter throughout gives the impression that by this, so to speak, peremptory declaration, the prophet sought to move the people finally to decide for Jahveh its God, and that he thus so exasperated the priests and prophets present, that they seized him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pronounced him worthy of death. — According to the heading, this took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place in the beginning of the reign of Jehoiakim. The like specification in the heading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 does not warrant us to refer the date to the fourth year of this king. “The beginning” intimates simply that the discourse belongs to the earlier period of Jehoiakim’s reign, without minuter information as to year and day.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Jeremiah” seems to have been dropped out after “came this word,” v. 1. The court of the house of God is not necessarily the inner or priests’ court of the temple; it may have been the outer one where the people assembled;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19:14. All the “cities of Judah” for their inhabitants,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11:12. The addition: “take not a word therefrom,”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4:2; </w:t>
      </w:r>
      <w:proofErr w:type="gramStart"/>
      <w:r w:rsidRPr="00D93061">
        <w:rPr>
          <w:rFonts w:ascii="Times New Roman" w:hAnsi="Times New Roman" w:cs="Times New Roman"/>
          <w:color w:val="000000"/>
          <w:sz w:val="24"/>
          <w:szCs w:val="24"/>
        </w:rPr>
        <w:t>13:1,</w:t>
      </w:r>
      <w:proofErr w:type="gramEnd"/>
      <w:r w:rsidRPr="00D93061">
        <w:rPr>
          <w:rFonts w:ascii="Times New Roman" w:hAnsi="Times New Roman" w:cs="Times New Roman"/>
          <w:color w:val="000000"/>
          <w:sz w:val="24"/>
          <w:szCs w:val="24"/>
        </w:rPr>
        <w:t xml:space="preserve"> indicates the peremptory character of the discourse. In full, without softening the threat by the omission of anything the Lord commanded him, i.e., he is to proclaim the word of the Lord in its full unconditional severity, to move the people, if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possible, to repentance, acc. to v. 3. With v. 3</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18:8, etc. — In vv. 4-6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we have the contents of the discourse. If they hearken not to the words of the prophet, as has hitherto been the case, the Lord will make the temple as Shiloh, and this city, i.e., Jerusalem, a curse, i.e., an object of curses (cf. 24:9), for all peoples. On this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7:12ff. But ye have not hearkened. The </w:t>
      </w:r>
      <w:r>
        <w:rPr>
          <w:rFonts w:ascii="Times New Roman" w:hAnsi="Times New Roman" w:cs="Times New Roman"/>
          <w:i/>
          <w:iCs/>
          <w:color w:val="000000"/>
          <w:sz w:val="24"/>
          <w:szCs w:val="24"/>
        </w:rPr>
        <w:t>Chet.</w:t>
      </w:r>
      <w:r w:rsidRPr="006E5ED3">
        <w:rPr>
          <w:rFonts w:ascii="SBL Hebrew" w:hAnsi="SBL Hebrew" w:cs="SBL Hebrew"/>
          <w:color w:val="008080"/>
          <w:sz w:val="24"/>
          <w:szCs w:val="28"/>
          <w:rtl/>
          <w:lang w:bidi="he-IL"/>
        </w:rPr>
        <w:t xml:space="preserve"> הַזֹאתה</w:t>
      </w:r>
      <w:r>
        <w:rPr>
          <w:rFonts w:ascii="SBL Hebrew" w:hAnsi="SBL Hebrew" w:cs="SBL Hebrew"/>
          <w:color w:val="008080"/>
          <w:sz w:val="24"/>
          <w:szCs w:val="24"/>
          <w:rtl/>
        </w:rPr>
        <w:t xml:space="preserve"> </w:t>
      </w:r>
      <w:r w:rsidRPr="00D93061">
        <w:rPr>
          <w:rFonts w:ascii="Times New Roman" w:hAnsi="Times New Roman" w:cs="Times New Roman"/>
          <w:color w:val="000000"/>
          <w:sz w:val="24"/>
          <w:szCs w:val="24"/>
        </w:rPr>
        <w:t xml:space="preserve">Hitz. holds to be an error of transcription; Ew. § 173, </w:t>
      </w:r>
      <w:r w:rsidRPr="00D93061">
        <w:rPr>
          <w:rFonts w:ascii="Times New Roman" w:hAnsi="Times New Roman" w:cs="Times New Roman"/>
          <w:i/>
          <w:iCs/>
          <w:color w:val="000000"/>
          <w:sz w:val="24"/>
          <w:szCs w:val="24"/>
        </w:rPr>
        <w:t>g</w:t>
      </w:r>
      <w:r w:rsidRPr="00D93061">
        <w:rPr>
          <w:rFonts w:ascii="Times New Roman" w:hAnsi="Times New Roman" w:cs="Times New Roman"/>
          <w:color w:val="000000"/>
          <w:sz w:val="24"/>
          <w:szCs w:val="24"/>
        </w:rPr>
        <w:t xml:space="preserve">, and Olsh. </w:t>
      </w:r>
      <w:r w:rsidRPr="00D93061">
        <w:rPr>
          <w:rFonts w:ascii="Times New Roman" w:hAnsi="Times New Roman" w:cs="Times New Roman"/>
          <w:i/>
          <w:iCs/>
          <w:color w:val="000000"/>
          <w:sz w:val="24"/>
          <w:szCs w:val="24"/>
        </w:rPr>
        <w:t xml:space="preserve">Gramm.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101,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xml:space="preserve">, and 133, a paragogically lengthened form; Böttcher, </w:t>
      </w:r>
      <w:r w:rsidRPr="00D93061">
        <w:rPr>
          <w:rFonts w:ascii="Times New Roman" w:hAnsi="Times New Roman" w:cs="Times New Roman"/>
          <w:i/>
          <w:iCs/>
          <w:color w:val="000000"/>
          <w:sz w:val="24"/>
          <w:szCs w:val="24"/>
        </w:rPr>
        <w:t xml:space="preserve">Lehrb. </w:t>
      </w:r>
      <w:r w:rsidRPr="00D93061">
        <w:rPr>
          <w:rFonts w:ascii="Times New Roman" w:hAnsi="Times New Roman" w:cs="Times New Roman"/>
          <w:color w:val="000000"/>
          <w:sz w:val="24"/>
          <w:szCs w:val="24"/>
        </w:rPr>
        <w:t>§ 665. iii.</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897, 3, a toneless appended suffix, strengthening the demonstrative force: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this </w:t>
      </w:r>
      <w:r w:rsidRPr="00D93061">
        <w:rPr>
          <w:rFonts w:ascii="Times New Roman" w:hAnsi="Times New Roman" w:cs="Times New Roman"/>
          <w:color w:val="000000"/>
          <w:sz w:val="24"/>
          <w:szCs w:val="24"/>
        </w:rPr>
        <w:t xml:space="preserve">(city) </w:t>
      </w:r>
      <w:r w:rsidRPr="00D93061">
        <w:rPr>
          <w:rFonts w:ascii="Times New Roman" w:hAnsi="Times New Roman" w:cs="Times New Roman"/>
          <w:i/>
          <w:iCs/>
          <w:color w:val="000000"/>
          <w:sz w:val="24"/>
          <w:szCs w:val="24"/>
        </w:rPr>
        <w:t>here</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A21EC6" w:rsidRDefault="00100EF5" w:rsidP="001733C2">
      <w:pPr>
        <w:pStyle w:val="Heading6"/>
      </w:pPr>
      <w:r w:rsidRPr="003B24C7">
        <w:t xml:space="preserve"> Jer. </w:t>
      </w:r>
      <w:r w:rsidRPr="00D93061">
        <w:t xml:space="preserve"> 26:8-19.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behaviour of the priests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princes of the people towards Jeremiah on account of this discourse.</w:t>
      </w:r>
      <w:r w:rsidRPr="00D93061">
        <w:rPr>
          <w:rFonts w:ascii="Times New Roman" w:hAnsi="Times New Roman" w:cs="Times New Roman"/>
          <w:color w:val="000000"/>
          <w:sz w:val="24"/>
          <w:szCs w:val="24"/>
        </w:rPr>
        <w:t xml:space="preserve">Vv. 7-9. </w:t>
      </w:r>
      <w:r w:rsidRPr="00D93061">
        <w:rPr>
          <w:rFonts w:ascii="Times New Roman" w:hAnsi="Times New Roman" w:cs="Times New Roman"/>
          <w:i/>
          <w:iCs/>
          <w:color w:val="000000"/>
          <w:sz w:val="24"/>
          <w:szCs w:val="24"/>
        </w:rPr>
        <w:t>When the priests and prophets and all the people present in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temple had heard this discourse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laid hold of Jeremiah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must die. Wherefore prophesiest thou in the name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Shiloh shall this house become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this city shall be desolate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 inhabitant? And all the people gathered to Jeremiah in the house of Jahveh.”</w:t>
      </w:r>
      <w:r w:rsidRPr="00D93061">
        <w:rPr>
          <w:rFonts w:ascii="Times New Roman" w:hAnsi="Times New Roman" w:cs="Times New Roman"/>
          <w:color w:val="000000"/>
          <w:sz w:val="24"/>
          <w:szCs w:val="24"/>
        </w:rPr>
        <w:t>This last remark is not so to be understood, when compared with vv. 7 and 8, as that all the people who, according to v. 7, had been hearing the discourse, and, according to v. 8, had with the priests and prophets laid hold on Jeremiah, gathered themselves to him now. It means, that after one part of the people present had, along with the priests and prophets, laid hold on him, the whole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people gathered around him. “All the people,” v. 9, is accordingly to be distinguished from “all </w:t>
      </w:r>
      <w:r>
        <w:rPr>
          <w:rFonts w:ascii="Times New Roman" w:hAnsi="Times New Roman" w:cs="Times New Roman"/>
          <w:color w:val="000000"/>
          <w:sz w:val="24"/>
          <w:szCs w:val="24"/>
        </w:rPr>
        <w:t>the people,” v. 8; and the word</w:t>
      </w:r>
      <w:r>
        <w:rPr>
          <w:rFonts w:ascii="SBL Hebrew" w:hAnsi="SBL Hebrew" w:cs="SBL Hebrew"/>
          <w:color w:val="008080"/>
          <w:sz w:val="28"/>
          <w:szCs w:val="28"/>
          <w:rtl/>
          <w:lang w:bidi="he-IL"/>
        </w:rPr>
        <w:t xml:space="preserve">כֹל </w:t>
      </w:r>
      <w:r w:rsidRPr="00D93061">
        <w:rPr>
          <w:rFonts w:ascii="Times New Roman" w:hAnsi="Times New Roman" w:cs="Times New Roman"/>
          <w:color w:val="000000"/>
          <w:sz w:val="24"/>
          <w:szCs w:val="24"/>
        </w:rPr>
        <w:t>, all, must not be pressed, in both cases meaning simply a great many. When it is thus taken, there is no reason for following Hitz., and deleting “all the people” in v. 8 as a gloss. Jeremiah’s special opponents were the priests and prophets after their own hearts. But to them there adhered many from among the people; and these it is that are meant by “all the people,” v. 8. But since these partisans of the priests and pseudo-prophets had no independent power of their own to pass judgment, and since, after Jeremiah was laid hold of, all the rest of the people then in the temple gathered around him, it happens that in v. 11 the priests and prophets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are opposed to “all the people,” and are mentioned as being alone the accusers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Jeremiah. — When the princes of Judah heard what had occurred, they repaired from the king’s house (the palace) to the temple, and seated themselves in the entry of the new gate of Jahve, sc. to investigate and decide the case. The new gate was,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36:10, by the upper, i.e., inner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court, and is doubtless the same that Jotham caused to be built (2Ki. 15:35);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whether it was identical with the upper gate of Benjamin,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20:2, cannot be decided. The princes of Judah, since they came up into the temple from the palace, are the judicial officers who were at that time about the palace. the judges were chosen from among the heads of the people; cf. my </w:t>
      </w:r>
      <w:r w:rsidRPr="00D93061">
        <w:rPr>
          <w:rFonts w:ascii="Times New Roman" w:hAnsi="Times New Roman" w:cs="Times New Roman"/>
          <w:i/>
          <w:iCs/>
          <w:color w:val="000000"/>
          <w:sz w:val="24"/>
          <w:szCs w:val="24"/>
        </w:rPr>
        <w:t xml:space="preserve">Bibl. Archäol. </w:t>
      </w:r>
      <w:r w:rsidRPr="00D93061">
        <w:rPr>
          <w:rFonts w:ascii="Times New Roman" w:hAnsi="Times New Roman" w:cs="Times New Roman"/>
          <w:color w:val="000000"/>
          <w:sz w:val="24"/>
          <w:szCs w:val="24"/>
        </w:rPr>
        <w:t>ii. § 149</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A21EC6" w:rsidRDefault="00100EF5" w:rsidP="001733C2">
      <w:pPr>
        <w:pStyle w:val="Heading7"/>
      </w:pPr>
      <w:r w:rsidRPr="003B24C7">
        <w:t xml:space="preserve"> Jer. </w:t>
      </w:r>
      <w:r w:rsidRPr="00D93061">
        <w:t xml:space="preserve"> 26:10.</w:t>
      </w:r>
      <w:r w:rsidR="00A21EC6" w:rsidRPr="00A21EC6">
        <w:t xml:space="preserve">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 xml:space="preserve">Before these princes, about whom all the people gathered, Jeremiah is accused by the priests and prophets: </w:t>
      </w:r>
      <w:r w:rsidRPr="00D93061">
        <w:rPr>
          <w:rFonts w:ascii="Times New Roman" w:hAnsi="Times New Roman" w:cs="Times New Roman"/>
          <w:i/>
          <w:iCs/>
          <w:color w:val="000000"/>
          <w:sz w:val="24"/>
          <w:szCs w:val="24"/>
        </w:rPr>
        <w:t>“This man is worthy of death</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literally: a sentence of death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19:6), condemnation to death, is due to this man; </w:t>
      </w:r>
      <w:r w:rsidRPr="00D93061">
        <w:rPr>
          <w:rFonts w:ascii="Times New Roman" w:hAnsi="Times New Roman" w:cs="Times New Roman"/>
          <w:i/>
          <w:iCs/>
          <w:color w:val="000000"/>
          <w:sz w:val="24"/>
          <w:szCs w:val="24"/>
        </w:rPr>
        <w:t>“for he hath prophesied against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ye have heard with your ears.” </w:t>
      </w:r>
      <w:r w:rsidRPr="00D93061">
        <w:rPr>
          <w:rFonts w:ascii="Times New Roman" w:hAnsi="Times New Roman" w:cs="Times New Roman"/>
          <w:color w:val="000000"/>
          <w:sz w:val="24"/>
          <w:szCs w:val="24"/>
        </w:rPr>
        <w:t>With these last words they appeal to the people standing round who had heard the prophecy, for the princes had not reached the temple till after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had been apprehended. V. 12. To this Jeremiah answered in his own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defence before the princes and all the people: </w:t>
      </w:r>
      <w:r w:rsidRPr="00D93061">
        <w:rPr>
          <w:rFonts w:ascii="Times New Roman" w:hAnsi="Times New Roman" w:cs="Times New Roman"/>
          <w:i/>
          <w:iCs/>
          <w:color w:val="000000"/>
          <w:sz w:val="24"/>
          <w:szCs w:val="24"/>
        </w:rPr>
        <w:t xml:space="preserve">“Jahveh hath sent me to prophesy against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אֶל</w:t>
      </w:r>
      <w:r>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this house and against this city all the words which ye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heard.</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now make your ways good and your doings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hearken to the voice of Jahveh your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Jahveh will repent Him of the evil that He hath spoken against you.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But 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in your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do with me as seemeth to you good and right.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Only ye must know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if ye put me to death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bring innocent blood upon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her inhabitants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of a truth Jahveh hath sent me to you to speak in your ears all these words.”</w:t>
      </w:r>
      <w:r w:rsidRPr="00D93061">
        <w:rPr>
          <w:rFonts w:ascii="Times New Roman" w:hAnsi="Times New Roman" w:cs="Times New Roman"/>
          <w:color w:val="000000"/>
          <w:sz w:val="24"/>
          <w:szCs w:val="24"/>
        </w:rPr>
        <w:t>— As to “make your ways good,” cf. 7:3. This defence made an impression on the princes and on all the people. From the intimation that by reform it was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possible to avert the threatened calamity, and from the appeal to the fact that in truth Jahveh had sent him and commanded him so to speak, they see that he is a true prophet, whose violent death would bring blood-guiltiness upon the city and its inhabitants. They therefore declare to the accusers, v. 16: </w:t>
      </w:r>
      <w:r w:rsidRPr="00D93061">
        <w:rPr>
          <w:rFonts w:ascii="Times New Roman" w:hAnsi="Times New Roman" w:cs="Times New Roman"/>
          <w:i/>
          <w:iCs/>
          <w:color w:val="000000"/>
          <w:sz w:val="24"/>
          <w:szCs w:val="24"/>
        </w:rPr>
        <w:t>“This man is not worthy of death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in the name of Jahveh our God hath he spoken unto us.”</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A66694" w:rsidP="00A66694">
      <w:pPr>
        <w:widowControl w:val="0"/>
        <w:autoSpaceDE w:val="0"/>
        <w:autoSpaceDN w:val="0"/>
        <w:adjustRightInd w:val="0"/>
        <w:spacing w:after="0" w:line="240" w:lineRule="auto"/>
        <w:rPr>
          <w:rFonts w:ascii="Times New Roman" w:hAnsi="Times New Roman" w:cs="Times New Roman"/>
          <w:i/>
          <w:iCs/>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A21EC6" w:rsidRDefault="00100EF5" w:rsidP="001733C2">
      <w:pPr>
        <w:pStyle w:val="Heading7"/>
      </w:pPr>
      <w:r w:rsidRPr="003B24C7">
        <w:t>Jer.</w:t>
      </w:r>
      <w:r w:rsidRPr="00D93061">
        <w:t xml:space="preserve"> 26:17-19.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justify and confirm this sentence, certain of the elders of the land rise and point to the like sentence passed on the prophet Micah of Moresheth-Gath, who had foretold the destruction of the city and temple under King Hezekiah, but had not been put to death by the king; Hezekiah, on the contrary, turning to prayer to the Lord, and thus succeeding in averting the catastrophe. The “men of the elders of the land” are different from “all the princes,” and are not to be taken, as by Graf, for representatives of the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capacity of assessors at judicial decisions, who had to give their voice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guilt or innocence; nor are they necessarily to be regarded as local authorities of the land. They come before us here solely in their character as elders of the people, who possessed a high authority in the eyes of the people. The saying of the Morasthite Micah which they cite in v. 18 is found in Mic. 3:12, verbally agreeing with v. 18; see the exposition of that passage. The stress of what they say lies in the conclusion drawn by them from Micah’s prophesy, taken in connection with Hezekiah’s attitude towards the Lord, v. 19: </w:t>
      </w:r>
      <w:r w:rsidRPr="00D93061">
        <w:rPr>
          <w:rFonts w:ascii="Times New Roman" w:hAnsi="Times New Roman" w:cs="Times New Roman"/>
          <w:i/>
          <w:iCs/>
          <w:color w:val="000000"/>
          <w:sz w:val="24"/>
          <w:szCs w:val="24"/>
        </w:rPr>
        <w:t>“Did Hezekiah king of Judah and all Judah put him to death? Did he not fear Jahveh and entreat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did not Jahveh repent Him of the evil which He had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spoken concerning them? and we would commit a great evil against our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souls?” </w:t>
      </w:r>
      <w:r w:rsidRPr="00D93061">
        <w:rPr>
          <w:rFonts w:ascii="Times New Roman" w:hAnsi="Times New Roman" w:cs="Times New Roman"/>
          <w:color w:val="000000"/>
          <w:sz w:val="24"/>
          <w:szCs w:val="24"/>
        </w:rPr>
        <w:t>Neither in the book of Micah, nor in the accounts of the books of Kings, nor in the chronicle of Hezekiah’s reign are we told that, in consequence of that prophecy of Micah, Hezekiah entreated the Lord and so averted judgment from Jerusalem. There we find only that during the siege of Jerusalem by the Assyrians, Hezekiah besought the help of the Lord and protection from that mighty enemy. The elders have combined this fact with Micah’s prophecy, and thence drawn the conclusion that the godly king succeeded by his prayer in averting the mischief. Cf. the remark</w:t>
      </w:r>
      <w:r>
        <w:rPr>
          <w:rFonts w:ascii="Times New Roman" w:hAnsi="Times New Roman" w:cs="Times New Roman"/>
          <w:color w:val="000000"/>
          <w:sz w:val="24"/>
          <w:szCs w:val="24"/>
        </w:rPr>
        <w:t>s on this passage at Mic. 4:10.</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חִלָּה אֶת־פְּני יי </w:t>
      </w:r>
      <w:r w:rsidRPr="00D93061">
        <w:rPr>
          <w:rFonts w:ascii="Times New Roman" w:hAnsi="Times New Roman" w:cs="Times New Roman"/>
          <w:color w:val="000000"/>
          <w:sz w:val="24"/>
          <w:szCs w:val="24"/>
        </w:rPr>
        <w:t xml:space="preserve">, lit., </w:t>
      </w:r>
      <w:proofErr w:type="gramStart"/>
      <w:r w:rsidRPr="00D93061">
        <w:rPr>
          <w:rFonts w:ascii="Times New Roman" w:hAnsi="Times New Roman" w:cs="Times New Roman"/>
          <w:color w:val="000000"/>
          <w:sz w:val="24"/>
          <w:szCs w:val="24"/>
        </w:rPr>
        <w:t>stroke</w:t>
      </w:r>
      <w:proofErr w:type="gramEnd"/>
      <w:r w:rsidRPr="00D93061">
        <w:rPr>
          <w:rFonts w:ascii="Times New Roman" w:hAnsi="Times New Roman" w:cs="Times New Roman"/>
          <w:color w:val="000000"/>
          <w:sz w:val="24"/>
          <w:szCs w:val="24"/>
        </w:rPr>
        <w:t xml:space="preserve"> the face of Jahveh, i.e., entreat Him,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32:11. “And we would commit,” are thinking of doing, are on the point of doing a great evil against our souls; inasmuch as by putting the prophet to death they would bring blood-guiltiness upon themselves and hasten the judgment of God. — The acquittal of Jeremiah is not directly related; but it may be gathered from the decision of the princes: This man is not worthy of death</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A21EC6" w:rsidRDefault="00100EF5" w:rsidP="001733C2">
      <w:pPr>
        <w:pStyle w:val="Heading5"/>
      </w:pPr>
      <w:r w:rsidRPr="003B24C7">
        <w:t xml:space="preserve"> Jer. </w:t>
      </w:r>
      <w:r w:rsidRPr="00D93061">
        <w:t xml:space="preserve"> 26:20-24.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prophet Urijah put to death. </w:t>
      </w:r>
      <w:r w:rsidRPr="00D93061">
        <w:rPr>
          <w:rFonts w:ascii="Times New Roman" w:hAnsi="Times New Roman" w:cs="Times New Roman"/>
          <w:color w:val="000000"/>
          <w:sz w:val="24"/>
          <w:szCs w:val="24"/>
        </w:rPr>
        <w:t>— While the history we have just been considering gives testimony to the hostility of the priests and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false prophets towards the true prophets of the Lord, the story of the prophet Urijah shows the hostility of King Jehoiakim against the proclaimers of divine truth. For this purpose, and not merely to show in how great peril Jeremiah then stood (Gr., Näg.), this history is introduced into our book. It is not stated that the occurrence took place at the beginning of Jehoiakim’s reign, nor can we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infer so much from its being placed directly after the events of that time.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time is not specified, because it was irrelevant for the case in hand. V. 20. </w:t>
      </w:r>
      <w:r w:rsidRPr="00D93061">
        <w:rPr>
          <w:rFonts w:ascii="Times New Roman" w:hAnsi="Times New Roman" w:cs="Times New Roman"/>
          <w:i/>
          <w:iCs/>
          <w:color w:val="000000"/>
          <w:sz w:val="24"/>
          <w:szCs w:val="24"/>
        </w:rPr>
        <w:t>A man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Urijah the son of Shemaiah — both unknown — from Kirjath-Jearim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now called Kuriyet el ‘Enab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about three hours to the north-west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 the frontiers of the tribe of Benjamin (see on Jos. 9:17</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prophesied in the name of Jahveh against Jerusalem and Judah very much in the same terms as Jeremiah had done. When King Jehoiakim and his great men heard this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discourse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sought after the prophet to kill him. Urijah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he heard of it</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fled to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the king sent men after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Elnathan the son of Achbor with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some followers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had him brought back thence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caused him to be put to death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his body to be thrown into the graves of the common people. </w:t>
      </w:r>
      <w:r w:rsidRPr="00D93061">
        <w:rPr>
          <w:rFonts w:ascii="Times New Roman" w:hAnsi="Times New Roman" w:cs="Times New Roman"/>
          <w:color w:val="000000"/>
          <w:sz w:val="24"/>
          <w:szCs w:val="24"/>
        </w:rPr>
        <w:t xml:space="preserve">Hitz. takes objection to “all his mighty men,” v. 21, because it is not found in the LXX, and is nowhere else used by Jeremiah. But these facts do not prove that the words are not genuine; the latter of the two, indeed, tells rather in favour of their genuineness, since a glossator would not readily have interpolated an expression foreign to the rest of the book. The “mighty men” are the distinguished soldiers who were about the king, the military commanders, as the “princes” are the supreme civil authorities. </w:t>
      </w:r>
      <w:r w:rsidRPr="00D93061">
        <w:rPr>
          <w:rFonts w:ascii="Times New Roman" w:hAnsi="Times New Roman" w:cs="Times New Roman"/>
          <w:i/>
          <w:iCs/>
          <w:color w:val="000000"/>
          <w:sz w:val="24"/>
          <w:szCs w:val="24"/>
        </w:rPr>
        <w:t xml:space="preserve">Elnathan </w:t>
      </w:r>
      <w:r w:rsidRPr="00D93061">
        <w:rPr>
          <w:rFonts w:ascii="Times New Roman" w:hAnsi="Times New Roman" w:cs="Times New Roman"/>
          <w:color w:val="000000"/>
          <w:sz w:val="24"/>
          <w:szCs w:val="24"/>
        </w:rPr>
        <w:t xml:space="preserve">the son of </w:t>
      </w:r>
      <w:r w:rsidRPr="00D93061">
        <w:rPr>
          <w:rFonts w:ascii="Times New Roman" w:hAnsi="Times New Roman" w:cs="Times New Roman"/>
          <w:i/>
          <w:iCs/>
          <w:color w:val="000000"/>
          <w:sz w:val="24"/>
          <w:szCs w:val="24"/>
        </w:rPr>
        <w:t>Achbor</w:t>
      </w:r>
      <w:r w:rsidRPr="00D93061">
        <w:rPr>
          <w:rFonts w:ascii="Times New Roman" w:hAnsi="Times New Roman" w:cs="Times New Roman"/>
          <w:color w:val="000000"/>
          <w:sz w:val="24"/>
          <w:szCs w:val="24"/>
        </w:rPr>
        <w:t>, according to 36:12, 25, one of Jehoiakim’s princes, was a son of Achbor who is mentioned in 2Ki. 22:12-14 as amongst the princes of Josiah. Whether this Elnathan was the same as the Elnathan whose daughter Nehushta was Jehoiachin’s mother (2Ki. 24:8), and who was therefore the king’s father-in-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law, must remain an undecided point, since the name Elnathan is of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unfrequent occ</w:t>
      </w:r>
      <w:r>
        <w:rPr>
          <w:rFonts w:ascii="Times New Roman" w:hAnsi="Times New Roman" w:cs="Times New Roman"/>
          <w:color w:val="000000"/>
          <w:sz w:val="24"/>
          <w:szCs w:val="24"/>
        </w:rPr>
        <w:t>urrence; of Levites, Ezr. 8:16.</w:t>
      </w:r>
      <w:r>
        <w:rPr>
          <w:rFonts w:ascii="SBL Hebrew" w:hAnsi="SBL Hebrew" w:cs="SBL Hebrew"/>
          <w:color w:val="008080"/>
          <w:sz w:val="24"/>
          <w:szCs w:val="28"/>
          <w:rtl/>
          <w:lang w:bidi="he-IL"/>
        </w:rPr>
        <w:t xml:space="preserve"> בִּני הָעָם </w:t>
      </w:r>
      <w:r w:rsidRPr="00D93061">
        <w:rPr>
          <w:rFonts w:ascii="Times New Roman" w:hAnsi="Times New Roman" w:cs="Times New Roman"/>
          <w:color w:val="000000"/>
          <w:sz w:val="24"/>
          <w:szCs w:val="24"/>
        </w:rPr>
        <w:t>(see on 17:19) means the common people here, as in 2Ki. 22:6. The place of burial for the common people was in the valley of the Kidron; see on 2Ki. 22:6</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A66694" w:rsidP="00A6669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A21EC6" w:rsidRDefault="00100EF5" w:rsidP="001733C2">
      <w:pPr>
        <w:pStyle w:val="Heading6"/>
      </w:pPr>
      <w:r w:rsidRPr="003B24C7">
        <w:t xml:space="preserve"> Jer. </w:t>
      </w:r>
      <w:r w:rsidRPr="00D93061">
        <w:t xml:space="preserve"> 26:24.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The narrative closes with a remark as to how, amid such hostility against the prophets of God on the part of king and people, Jeremiah escaped death. This was because the hand of </w:t>
      </w:r>
      <w:r w:rsidRPr="00D93061">
        <w:rPr>
          <w:rFonts w:ascii="Times New Roman" w:hAnsi="Times New Roman" w:cs="Times New Roman"/>
          <w:i/>
          <w:iCs/>
          <w:color w:val="000000"/>
          <w:sz w:val="24"/>
          <w:szCs w:val="24"/>
        </w:rPr>
        <w:t xml:space="preserve">Ahikam </w:t>
      </w:r>
      <w:r w:rsidRPr="00D93061">
        <w:rPr>
          <w:rFonts w:ascii="Times New Roman" w:hAnsi="Times New Roman" w:cs="Times New Roman"/>
          <w:color w:val="000000"/>
          <w:sz w:val="24"/>
          <w:szCs w:val="24"/>
        </w:rPr>
        <w:t xml:space="preserve">the son of </w:t>
      </w:r>
      <w:r w:rsidRPr="00D93061">
        <w:rPr>
          <w:rFonts w:ascii="Times New Roman" w:hAnsi="Times New Roman" w:cs="Times New Roman"/>
          <w:i/>
          <w:iCs/>
          <w:color w:val="000000"/>
          <w:sz w:val="24"/>
          <w:szCs w:val="24"/>
        </w:rPr>
        <w:t xml:space="preserve">Shaphan </w:t>
      </w:r>
      <w:r w:rsidRPr="00D93061">
        <w:rPr>
          <w:rFonts w:ascii="Times New Roman" w:hAnsi="Times New Roman" w:cs="Times New Roman"/>
          <w:color w:val="000000"/>
          <w:sz w:val="24"/>
          <w:szCs w:val="24"/>
        </w:rPr>
        <w:t xml:space="preserve">was with him. This person is named in 2Ki. 22:12, 14, as one of the great men sent by King Josiah to the prophetess Hulda to inquire of her concerning the book of the law recently discovered.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39:14; 40:5, etc., he was the father of the future Chaldean governor Gedaliah.</w:t>
      </w:r>
      <w:r w:rsidRPr="00390A29">
        <w:rPr>
          <w:rFonts w:ascii="Times New Roman" w:hAnsi="Times New Roman" w:cs="Times New Roman"/>
          <w:color w:val="000000"/>
          <w:sz w:val="24"/>
          <w:szCs w:val="24"/>
        </w:rPr>
        <w:t xml:space="preserve"> </w:t>
      </w:r>
    </w:p>
    <w:p w:rsidR="00A66694" w:rsidRDefault="00A66694" w:rsidP="00A6669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100EF5" w:rsidP="00A21EC6">
      <w:pPr>
        <w:pStyle w:val="Heading4"/>
        <w:rPr>
          <w:rtl/>
        </w:rPr>
      </w:pPr>
      <w:r w:rsidRPr="00D93061">
        <w:t xml:space="preserve">CH. 27-29. </w:t>
      </w:r>
      <w:r w:rsidR="00A21EC6">
        <w:t xml:space="preserve">The Yoke of Babylon Upon Judah and the Neighbouring Peoples </w:t>
      </w:r>
    </w:p>
    <w:p w:rsidR="00100EF5" w:rsidRDefault="00100EF5" w:rsidP="00D93061">
      <w:pPr>
        <w:widowControl w:val="0"/>
        <w:autoSpaceDE w:val="0"/>
        <w:autoSpaceDN w:val="0"/>
        <w:adjustRightInd w:val="0"/>
        <w:spacing w:after="0" w:line="240" w:lineRule="auto"/>
        <w:rPr>
          <w:rFonts w:ascii="Times New Roman" w:hAnsi="Times New Roman" w:cs="Times New Roman"/>
          <w:b/>
          <w:bCs/>
          <w:color w:val="000000"/>
          <w:sz w:val="24"/>
          <w:szCs w:val="24"/>
          <w:rtl/>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These three chapters are closely connected with one another. They all belong to the earlier period of Zedekiah’s reign, and contain words of Jeremiah by means of which he confirms and vindicates against the opposition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false prophets his announcement of the seventy years’ duration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Chaldean supremacy over Judah and the nations, and warns king and people patiently to bear the yoke laid on them by Nebuchadnezzar. The three chapters have besides an external connection. For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 is attached to the event of 27 by its introductory formula: And it came to pass in </w:t>
      </w:r>
      <w:r w:rsidRPr="00D93061">
        <w:rPr>
          <w:rFonts w:ascii="Times New Roman" w:hAnsi="Times New Roman" w:cs="Times New Roman"/>
          <w:i/>
          <w:iCs/>
          <w:color w:val="000000"/>
          <w:sz w:val="24"/>
          <w:szCs w:val="24"/>
        </w:rPr>
        <w:t xml:space="preserve">that </w:t>
      </w:r>
      <w:r w:rsidRPr="00D93061">
        <w:rPr>
          <w:rFonts w:ascii="Times New Roman" w:hAnsi="Times New Roman" w:cs="Times New Roman"/>
          <w:color w:val="000000"/>
          <w:sz w:val="24"/>
          <w:szCs w:val="24"/>
        </w:rPr>
        <w:t>year, at the beg</w:t>
      </w:r>
      <w:r>
        <w:rPr>
          <w:rFonts w:ascii="Times New Roman" w:hAnsi="Times New Roman" w:cs="Times New Roman"/>
          <w:color w:val="000000"/>
          <w:sz w:val="24"/>
          <w:szCs w:val="24"/>
        </w:rPr>
        <w:t>inning, etc., as 29 is to 28 by</w:t>
      </w:r>
      <w:r>
        <w:rPr>
          <w:rFonts w:ascii="SBL Hebrew" w:hAnsi="SBL Hebrew" w:cs="SBL Hebrew"/>
          <w:color w:val="008080"/>
          <w:sz w:val="24"/>
          <w:szCs w:val="28"/>
          <w:rtl/>
          <w:lang w:bidi="he-IL"/>
        </w:rPr>
        <w:t xml:space="preserve">ואלֶּה </w:t>
      </w:r>
      <w:r w:rsidRPr="00D93061">
        <w:rPr>
          <w:rFonts w:ascii="Times New Roman" w:hAnsi="Times New Roman" w:cs="Times New Roman"/>
          <w:color w:val="000000"/>
          <w:sz w:val="24"/>
          <w:szCs w:val="24"/>
        </w:rPr>
        <w:t xml:space="preserve">. To this, it is true, the heading handed down in the Masoretic text is in contradiction. The date: In the beginning of the reign of </w:t>
      </w:r>
      <w:r w:rsidRPr="00D93061">
        <w:rPr>
          <w:rFonts w:ascii="Times New Roman" w:hAnsi="Times New Roman" w:cs="Times New Roman"/>
          <w:i/>
          <w:iCs/>
          <w:color w:val="000000"/>
          <w:sz w:val="24"/>
          <w:szCs w:val="24"/>
        </w:rPr>
        <w:t>Jehoiakim</w:t>
      </w:r>
      <w:r w:rsidRPr="00D93061">
        <w:rPr>
          <w:rFonts w:ascii="Times New Roman" w:hAnsi="Times New Roman" w:cs="Times New Roman"/>
          <w:color w:val="000000"/>
          <w:sz w:val="24"/>
          <w:szCs w:val="24"/>
        </w:rPr>
        <w:t>, the son of Josiah king of Judah, came this word to Jeremiah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27:1), is irreconcilable with the date: And it came to pass in </w:t>
      </w:r>
      <w:r w:rsidRPr="00D93061">
        <w:rPr>
          <w:rFonts w:ascii="Times New Roman" w:hAnsi="Times New Roman" w:cs="Times New Roman"/>
          <w:i/>
          <w:iCs/>
          <w:color w:val="000000"/>
          <w:sz w:val="24"/>
          <w:szCs w:val="24"/>
        </w:rPr>
        <w:t>that year</w:t>
      </w:r>
      <w:r w:rsidRPr="00D93061">
        <w:rPr>
          <w:rFonts w:ascii="Times New Roman" w:hAnsi="Times New Roman" w:cs="Times New Roman"/>
          <w:color w:val="000000"/>
          <w:sz w:val="24"/>
          <w:szCs w:val="24"/>
        </w:rPr>
        <w:t xml:space="preserve">, in the beginning of the reign of </w:t>
      </w:r>
      <w:r w:rsidRPr="00D93061">
        <w:rPr>
          <w:rFonts w:ascii="Times New Roman" w:hAnsi="Times New Roman" w:cs="Times New Roman"/>
          <w:i/>
          <w:iCs/>
          <w:color w:val="000000"/>
          <w:sz w:val="24"/>
          <w:szCs w:val="24"/>
        </w:rPr>
        <w:t xml:space="preserve">Zedekiah </w:t>
      </w:r>
      <w:r w:rsidRPr="00D93061">
        <w:rPr>
          <w:rFonts w:ascii="Times New Roman" w:hAnsi="Times New Roman" w:cs="Times New Roman"/>
          <w:color w:val="000000"/>
          <w:sz w:val="24"/>
          <w:szCs w:val="24"/>
        </w:rPr>
        <w:t xml:space="preserve">king of Judah, in the fourth year, in the fifth month. The name “Jehoiakim the son of Josiah”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27:1 is erroneous. It is without doubt the blunder of a copyist who had in his mind the heading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26th chapter, and should have been “Zedekiah;” for the contents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 carry us into Zedekiah’s time, as plainly appears from vv. 3, 12, and 20. Hence the Syr. translation and one of Kennicott’s codd. have substituted the latter name.</w:t>
      </w:r>
      <w:r w:rsidR="001E6CBD">
        <w:rPr>
          <w:rStyle w:val="FootnoteReference"/>
          <w:rFonts w:ascii="Times New Roman" w:hAnsi="Times New Roman" w:cs="Times New Roman"/>
          <w:color w:val="000000"/>
          <w:sz w:val="24"/>
          <w:szCs w:val="24"/>
        </w:rPr>
        <w:footnoteReference w:id="34"/>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27]]</w:t>
      </w:r>
    </w:p>
    <w:p w:rsidR="00A21EC6" w:rsidRDefault="00100EF5" w:rsidP="001733C2">
      <w:pPr>
        <w:pStyle w:val="Heading5"/>
      </w:pPr>
      <w:r w:rsidRPr="003B24C7">
        <w:t>Jer.</w:t>
      </w:r>
      <w:r w:rsidRPr="00D93061">
        <w:t xml:space="preserve"> 27.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Yoke of Babylon. — In three sections, connected as to their date and their matter, Jeremiah prophesies to the nations adjoining Judah (vv. 2-11), to King Zedekiah (vv. 12-15), and to the priests and all the people (vv. 16-22), that God has laid on them the yoke of the king of Babylon, and that they ought to humble themselves under His almighty hand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A21EC6" w:rsidRDefault="00100EF5" w:rsidP="001733C2">
      <w:pPr>
        <w:pStyle w:val="Heading6"/>
      </w:pPr>
      <w:r w:rsidRPr="003B24C7">
        <w:t xml:space="preserve"> Jer. </w:t>
      </w:r>
      <w:r w:rsidRPr="00D93061">
        <w:t xml:space="preserve"> 27:1.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According to the (corrected) heading, the prophecy was given in the beginning of the reign of Zedekiah. If we compare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 we find the same date: “in that year, at the beginning of the reign of Zedekiah,” more fully defined as the fourth year of his reign. Graf has made objection, that in the case of a reign of eleven years, one could not well speak of the fourth year as the beginning of the reign. But the idea of beginning is relative (cf. Gen. 10:10),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does not necessarily coincide with that of the first year. The reign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Zedekiah is divided into two halves: the first period, or beginning, when he was elevated by Nebuchadnezzar, and remained subject to him, and the after or last period, when he had rebelled against his liege lord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A21EC6" w:rsidRDefault="00100EF5" w:rsidP="001733C2">
      <w:pPr>
        <w:pStyle w:val="Heading6"/>
      </w:pPr>
      <w:r w:rsidRPr="003B24C7">
        <w:t xml:space="preserve"> Jer. </w:t>
      </w:r>
      <w:r w:rsidRPr="00D93061">
        <w:t xml:space="preserve"> 27:2-11.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6E5ED3">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00"/>
          <w:sz w:val="24"/>
          <w:szCs w:val="24"/>
        </w:rPr>
        <w:t>The yoke of the king of Babylon upon the kings of Edom</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Ammon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Tyre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Sidon.</w:t>
      </w:r>
      <w:r w:rsidRPr="00D93061">
        <w:rPr>
          <w:rFonts w:ascii="Times New Roman" w:hAnsi="Times New Roman" w:cs="Times New Roman"/>
          <w:color w:val="000000"/>
          <w:sz w:val="24"/>
          <w:szCs w:val="24"/>
        </w:rPr>
        <w:t xml:space="preserve">V. 2. </w:t>
      </w:r>
      <w:r w:rsidRPr="00D93061">
        <w:rPr>
          <w:rFonts w:ascii="Times New Roman" w:hAnsi="Times New Roman" w:cs="Times New Roman"/>
          <w:i/>
          <w:iCs/>
          <w:color w:val="000000"/>
          <w:sz w:val="24"/>
          <w:szCs w:val="24"/>
        </w:rPr>
        <w:t>“Thus said Jahveh to me: Make thee bonds and yokes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put them upon thy neck</w:t>
      </w:r>
      <w:r w:rsidRPr="00D93061">
        <w:rPr>
          <w:rFonts w:ascii="Times New Roman" w:hAnsi="Times New Roman" w:cs="Times New Roman"/>
          <w:color w:val="000000"/>
          <w:sz w:val="24"/>
          <w:szCs w:val="24"/>
        </w:rPr>
        <w:t>, V. 3</w:t>
      </w:r>
      <w:r w:rsidRPr="00D93061">
        <w:rPr>
          <w:rFonts w:ascii="Times New Roman" w:hAnsi="Times New Roman" w:cs="Times New Roman"/>
          <w:i/>
          <w:iCs/>
          <w:color w:val="000000"/>
          <w:sz w:val="24"/>
          <w:szCs w:val="24"/>
        </w:rPr>
        <w:t>. And send them to the king of Edom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 of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 of the sons of Ammon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 of Tyre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king of Sidon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by the hand of the messengers that are come to Jerusalem to Zedekiah king of Judah.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And command them to say unto their masters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hath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said: Thus shall ye say unto your masters: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I have made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man and the beast that are upon the ground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my great power and by my outstretched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give it to whom it seemeth meet unto me.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And how have I given all these lands into the hand of Nebuchadnezzar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servant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beasts of the field also have I given him to serve him.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all nations shall serve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son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son’s son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until the time of his land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many</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nations and great kings serve themselves of him.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the people and the kingdom that will not serve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Nebuchadnezzar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that will not put its neck into the yoke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pestilence I will visit that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until I have made an end of them by his hand.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And ye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hearken not to your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your soothsayers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your dreams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your enchanters and your sorcerers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speak unto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Ye shall not serve the king of Babylon.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For they prophesy a lie unto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should remove you far from your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that I should drive you out and ye should perish.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But the people that will bring its neck under the yoke of the king of Babylon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serve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will I let remain in its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till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and to dwell therein.”</w:t>
      </w:r>
      <w:r w:rsidRPr="00D93061">
        <w:rPr>
          <w:rFonts w:ascii="Times New Roman" w:hAnsi="Times New Roman" w:cs="Times New Roman"/>
          <w:color w:val="000000"/>
          <w:sz w:val="24"/>
          <w:szCs w:val="24"/>
        </w:rPr>
        <w:t>The yoke Jeremiah is to make and lay on his neck is a plain emblem of the Babylonian yoke the nations are to bear. The words “bonds and yokes” den</w:t>
      </w:r>
      <w:r>
        <w:rPr>
          <w:rFonts w:ascii="Times New Roman" w:hAnsi="Times New Roman" w:cs="Times New Roman"/>
          <w:color w:val="000000"/>
          <w:sz w:val="24"/>
          <w:szCs w:val="24"/>
        </w:rPr>
        <w:t>ote together one yoke.</w:t>
      </w:r>
      <w:r>
        <w:rPr>
          <w:rFonts w:ascii="SBL Hebrew" w:hAnsi="SBL Hebrew" w:cs="SBL Hebrew"/>
          <w:color w:val="008080"/>
          <w:sz w:val="24"/>
          <w:szCs w:val="28"/>
          <w:rtl/>
          <w:lang w:bidi="he-IL"/>
        </w:rPr>
        <w:t xml:space="preserve"> מֹטוֹת </w:t>
      </w:r>
      <w:r w:rsidRPr="00D93061">
        <w:rPr>
          <w:rFonts w:ascii="Times New Roman" w:hAnsi="Times New Roman" w:cs="Times New Roman"/>
          <w:color w:val="000000"/>
          <w:sz w:val="24"/>
          <w:szCs w:val="24"/>
        </w:rPr>
        <w:t>are the two wooden beams or poles of the yoke, which were fa</w:t>
      </w:r>
      <w:r>
        <w:rPr>
          <w:rFonts w:ascii="Times New Roman" w:hAnsi="Times New Roman" w:cs="Times New Roman"/>
          <w:color w:val="000000"/>
          <w:sz w:val="24"/>
          <w:szCs w:val="24"/>
        </w:rPr>
        <w:t>stened together by means of the</w:t>
      </w:r>
      <w:r>
        <w:rPr>
          <w:rFonts w:ascii="SBL Hebrew" w:hAnsi="SBL Hebrew" w:cs="SBL Hebrew"/>
          <w:color w:val="008080"/>
          <w:sz w:val="24"/>
          <w:szCs w:val="28"/>
          <w:rtl/>
          <w:lang w:bidi="he-IL"/>
        </w:rPr>
        <w:t xml:space="preserve">מוֹסרוֹת </w:t>
      </w:r>
      <w:r w:rsidRPr="00D93061">
        <w:rPr>
          <w:rFonts w:ascii="Times New Roman" w:hAnsi="Times New Roman" w:cs="Times New Roman"/>
          <w:color w:val="000000"/>
          <w:sz w:val="24"/>
          <w:szCs w:val="24"/>
        </w:rPr>
        <w:t xml:space="preserve">, bonds, ropes, so that the yoke might be laid on the beast’s neck; cf. Lev. 26:13. That Jeremiah really put such a yoke on his neck and wore it, we see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28:10, 12, where a false prophet breaks it for him. He is to send the yoke to the kings of Edom, Moab, etc., by means of envoys of those kings, who were come to Jerusalem to Zedekiah. And since Jeremiah laid a yoke on his own neck, and so carried out the commanded symbolical action in objective reality, there is no reason to doubt that he made yokes for the five kings named and gave them to their respective envoys. Chr. B. Mich., Hitz., Graf, hold this to be improbable, and suppose that Jeremiah only made a yoke for himself and put it on his neck;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appearing abroad with it, he set before the eyes of the ambassadors, the yoke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was to be laid on their kings, and, in a certain sense, emblematically gave it to them. But even though this might have sufficed to accomplish the aim of the prophecy, it is difficulty to reconcile it with the wording of the text; hence Hi</w:t>
      </w:r>
      <w:r>
        <w:rPr>
          <w:rFonts w:ascii="Times New Roman" w:hAnsi="Times New Roman" w:cs="Times New Roman"/>
          <w:color w:val="000000"/>
          <w:sz w:val="24"/>
          <w:szCs w:val="24"/>
        </w:rPr>
        <w:t>tz. seeks arbitrarily to change</w:t>
      </w:r>
      <w:r>
        <w:rPr>
          <w:rFonts w:ascii="SBL Hebrew" w:hAnsi="SBL Hebrew" w:cs="SBL Hebrew"/>
          <w:color w:val="008080"/>
          <w:sz w:val="24"/>
          <w:szCs w:val="28"/>
          <w:rtl/>
          <w:lang w:bidi="he-IL"/>
        </w:rPr>
        <w:t xml:space="preserve"> שׁלּחְתֳם </w:t>
      </w:r>
      <w:r>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שׁלּחְתֳה </w:t>
      </w:r>
      <w:r w:rsidRPr="00D93061">
        <w:rPr>
          <w:rFonts w:ascii="Times New Roman" w:hAnsi="Times New Roman" w:cs="Times New Roman"/>
          <w:color w:val="000000"/>
          <w:sz w:val="24"/>
          <w:szCs w:val="24"/>
        </w:rPr>
        <w:t>. And it is a worthless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argument that Jeremiah cannot possibly have believed that the envoys would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carry the yokes with them and deliver them to their masters. Why should not he have believed they would do so? And if they did not, it was their concern. The plur. “bands and yokes” may indeed mean a single yoke, but it ma</w:t>
      </w:r>
      <w:r>
        <w:rPr>
          <w:rFonts w:ascii="Times New Roman" w:hAnsi="Times New Roman" w:cs="Times New Roman"/>
          <w:color w:val="000000"/>
          <w:sz w:val="24"/>
          <w:szCs w:val="24"/>
        </w:rPr>
        <w:t>y also mean many; and the verbs</w:t>
      </w:r>
      <w:r>
        <w:rPr>
          <w:rFonts w:ascii="SBL Hebrew" w:hAnsi="SBL Hebrew" w:cs="SBL Hebrew"/>
          <w:color w:val="008080"/>
          <w:sz w:val="24"/>
          <w:szCs w:val="28"/>
          <w:rtl/>
          <w:lang w:bidi="he-IL"/>
        </w:rPr>
        <w:t xml:space="preserve"> נתַתֳם </w:t>
      </w:r>
      <w:r>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שׁלּחְתֳם </w:t>
      </w:r>
      <w:r w:rsidRPr="00D93061">
        <w:rPr>
          <w:rFonts w:ascii="Times New Roman" w:hAnsi="Times New Roman" w:cs="Times New Roman"/>
          <w:color w:val="000000"/>
          <w:sz w:val="24"/>
          <w:szCs w:val="24"/>
        </w:rPr>
        <w:t xml:space="preserve">, both with plural suffixes, indicate clearly that he was to make not merely one yoke for himself, but yokes for himself and the kings.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28:10 and 12, where </w:t>
      </w:r>
      <w:r w:rsidRPr="00D93061">
        <w:rPr>
          <w:rFonts w:ascii="Times New Roman" w:hAnsi="Times New Roman" w:cs="Times New Roman"/>
          <w:i/>
          <w:iCs/>
          <w:color w:val="000000"/>
          <w:sz w:val="24"/>
          <w:szCs w:val="24"/>
        </w:rPr>
        <w:t xml:space="preserve">one </w:t>
      </w:r>
      <w:r w:rsidRPr="00D93061">
        <w:rPr>
          <w:rFonts w:ascii="Times New Roman" w:hAnsi="Times New Roman" w:cs="Times New Roman"/>
          <w:color w:val="000000"/>
          <w:sz w:val="24"/>
          <w:szCs w:val="24"/>
        </w:rPr>
        <w:t>yoke is spoken of, the singu</w:t>
      </w:r>
      <w:r>
        <w:rPr>
          <w:rFonts w:ascii="Times New Roman" w:hAnsi="Times New Roman" w:cs="Times New Roman"/>
          <w:color w:val="000000"/>
          <w:sz w:val="24"/>
          <w:szCs w:val="24"/>
        </w:rPr>
        <w:t>lar</w:t>
      </w:r>
      <w:r>
        <w:rPr>
          <w:rFonts w:ascii="SBL Hebrew" w:hAnsi="SBL Hebrew" w:cs="SBL Hebrew"/>
          <w:color w:val="008080"/>
          <w:sz w:val="24"/>
          <w:szCs w:val="28"/>
          <w:rtl/>
          <w:lang w:bidi="he-IL"/>
        </w:rPr>
        <w:t xml:space="preserve"> הַמּוֹטָה </w:t>
      </w:r>
      <w:r w:rsidRPr="00D93061">
        <w:rPr>
          <w:rFonts w:ascii="Times New Roman" w:hAnsi="Times New Roman" w:cs="Times New Roman"/>
          <w:color w:val="000000"/>
          <w:sz w:val="24"/>
          <w:szCs w:val="24"/>
        </w:rPr>
        <w:t>is used; while, v. 13, “yokes of wood hast thou broken,” does not prove that this plural has the same force as the singular.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We are not told for what purpose ambassadors from the kings named had come to Jerusalem; but we can discover what it was from the message Jeremiah gives them for their lords. From this it appears, without a doubt, that they were come to take counsel as to a coalition with the view of throwing off the Chaldean supremacy. By God’s command Jeremiah opposes this design with the announcement, that the God of Israel, the Creator of the world and of all creatures, has given all these lands (those of the kings named in v. 3) into the hand of Nebuchadnezzar; that men, and even beasts, should serve him, i.e., that he might exercise unbounded dominion over these lands and all that belonged to them,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28:14. “My servant,”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25:9. All nations are to serve him, his son and his grandson. These words simply express the long duration of the king of Babylon’s power over them, without warranting us in concluding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was succeeded on the throne by his son and his grandson,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6:2; 4:25.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as we know, Nebuchadnezzar was succeeded by his son Evil-Merodach; then came his brother-in-law Neriglissar, who murdered Evil-Merodach, who was followed by his son Laborosoarchod, a child, murdered after a nine months’ reign by conspirators. Of these latter, Neboned ascended the throne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and it was under his reign that the time for his land came that it should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 made subject by many nati</w:t>
      </w:r>
      <w:r>
        <w:rPr>
          <w:rFonts w:ascii="Times New Roman" w:hAnsi="Times New Roman" w:cs="Times New Roman"/>
          <w:color w:val="000000"/>
          <w:sz w:val="24"/>
          <w:szCs w:val="24"/>
        </w:rPr>
        <w:t>ons and great kings, cf. 25:14.</w:t>
      </w:r>
      <w:r>
        <w:rPr>
          <w:rFonts w:ascii="SBL Hebrew" w:hAnsi="SBL Hebrew" w:cs="SBL Hebrew"/>
          <w:color w:val="008080"/>
          <w:sz w:val="24"/>
          <w:szCs w:val="28"/>
          <w:rtl/>
          <w:lang w:bidi="he-IL"/>
        </w:rPr>
        <w:t xml:space="preserve"> גּם הוּא </w:t>
      </w:r>
      <w:r w:rsidRPr="00D93061">
        <w:rPr>
          <w:rFonts w:ascii="Times New Roman" w:hAnsi="Times New Roman" w:cs="Times New Roman"/>
          <w:color w:val="000000"/>
          <w:sz w:val="24"/>
          <w:szCs w:val="24"/>
        </w:rPr>
        <w:t>ser</w:t>
      </w:r>
      <w:r>
        <w:rPr>
          <w:rFonts w:ascii="Times New Roman" w:hAnsi="Times New Roman" w:cs="Times New Roman"/>
          <w:color w:val="000000"/>
          <w:sz w:val="24"/>
          <w:szCs w:val="24"/>
        </w:rPr>
        <w:t>ves to strengthen the suffix on</w:t>
      </w:r>
      <w:r>
        <w:rPr>
          <w:rFonts w:ascii="SBL Hebrew" w:hAnsi="SBL Hebrew" w:cs="SBL Hebrew"/>
          <w:color w:val="008080"/>
          <w:sz w:val="24"/>
          <w:szCs w:val="28"/>
          <w:rtl/>
          <w:lang w:bidi="he-IL"/>
        </w:rPr>
        <w:t xml:space="preserve">אַרְצוֹ </w:t>
      </w:r>
      <w:r>
        <w:rPr>
          <w:rFonts w:ascii="Times New Roman" w:hAnsi="Times New Roman" w:cs="Times New Roman"/>
          <w:color w:val="000000"/>
          <w:sz w:val="24"/>
          <w:szCs w:val="24"/>
        </w:rPr>
        <w:t>; and the suffix, like</w:t>
      </w:r>
      <w:r>
        <w:rPr>
          <w:rFonts w:ascii="SBL Hebrew" w:hAnsi="SBL Hebrew" w:cs="SBL Hebrew"/>
          <w:color w:val="008080"/>
          <w:sz w:val="24"/>
          <w:szCs w:val="28"/>
          <w:rtl/>
          <w:lang w:bidi="he-IL"/>
        </w:rPr>
        <w:t xml:space="preserve">בּוֹ </w:t>
      </w:r>
      <w:r w:rsidRPr="00D93061">
        <w:rPr>
          <w:rFonts w:ascii="Times New Roman" w:hAnsi="Times New Roman" w:cs="Times New Roman"/>
          <w:color w:val="000000"/>
          <w:sz w:val="24"/>
          <w:szCs w:val="24"/>
        </w:rPr>
        <w:t>, refers to Nebuchadnezzar.</w:t>
      </w:r>
      <w:r w:rsidR="001E6CBD">
        <w:rPr>
          <w:rStyle w:val="FootnoteReference"/>
          <w:rFonts w:ascii="Times New Roman" w:hAnsi="Times New Roman" w:cs="Times New Roman"/>
          <w:color w:val="000000"/>
          <w:sz w:val="24"/>
          <w:szCs w:val="24"/>
        </w:rPr>
        <w:footnoteReference w:id="35"/>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What is said in vv. 6 and 7 is made sterner by the threatening of v. 8, that the Lord will punish with sword, famine, and pestilence the people and kingdom that</w:t>
      </w:r>
      <w:r>
        <w:rPr>
          <w:rFonts w:ascii="Times New Roman" w:hAnsi="Times New Roman" w:cs="Times New Roman"/>
          <w:color w:val="000000"/>
          <w:sz w:val="24"/>
          <w:szCs w:val="24"/>
        </w:rPr>
        <w:t xml:space="preserve"> will not serve Nebuchadnezzar.</w:t>
      </w:r>
      <w:r>
        <w:rPr>
          <w:rFonts w:ascii="SBL Hebrew" w:hAnsi="SBL Hebrew" w:cs="SBL Hebrew"/>
          <w:color w:val="008080"/>
          <w:sz w:val="24"/>
          <w:szCs w:val="28"/>
          <w:rtl/>
          <w:lang w:bidi="he-IL"/>
        </w:rPr>
        <w:t xml:space="preserve"> ואת אֲשֶׁר </w:t>
      </w:r>
      <w:r w:rsidRPr="00D93061">
        <w:rPr>
          <w:rFonts w:ascii="Times New Roman" w:hAnsi="Times New Roman" w:cs="Times New Roman"/>
          <w:color w:val="000000"/>
          <w:sz w:val="24"/>
          <w:szCs w:val="24"/>
        </w:rPr>
        <w:t>introduces a second relative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cl</w:t>
      </w:r>
      <w:r>
        <w:rPr>
          <w:rFonts w:ascii="Times New Roman" w:hAnsi="Times New Roman" w:cs="Times New Roman"/>
          <w:color w:val="000000"/>
          <w:sz w:val="24"/>
          <w:szCs w:val="24"/>
        </w:rPr>
        <w:t>ause, the</w:t>
      </w:r>
      <w:r>
        <w:rPr>
          <w:rFonts w:ascii="SBL Hebrew" w:hAnsi="SBL Hebrew" w:cs="SBL Hebrew"/>
          <w:color w:val="008080"/>
          <w:sz w:val="24"/>
          <w:szCs w:val="28"/>
          <w:rtl/>
          <w:lang w:bidi="he-IL"/>
        </w:rPr>
        <w:t xml:space="preserve"> את </w:t>
      </w:r>
      <w:r w:rsidRPr="00D93061">
        <w:rPr>
          <w:rFonts w:ascii="Times New Roman" w:hAnsi="Times New Roman" w:cs="Times New Roman"/>
          <w:color w:val="000000"/>
          <w:sz w:val="24"/>
          <w:szCs w:val="24"/>
        </w:rPr>
        <w:t>being here quite in place, since “the people and the kingdom”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accusatives made to precede absol</w:t>
      </w:r>
      <w:r>
        <w:rPr>
          <w:rFonts w:ascii="Times New Roman" w:hAnsi="Times New Roman" w:cs="Times New Roman"/>
          <w:color w:val="000000"/>
          <w:sz w:val="24"/>
          <w:szCs w:val="24"/>
        </w:rPr>
        <w:t>utely, and resumed again by the</w:t>
      </w:r>
      <w:r>
        <w:rPr>
          <w:rFonts w:ascii="SBL Hebrew" w:hAnsi="SBL Hebrew" w:cs="SBL Hebrew"/>
          <w:color w:val="008080"/>
          <w:sz w:val="24"/>
          <w:szCs w:val="28"/>
          <w:rtl/>
          <w:lang w:bidi="he-IL"/>
        </w:rPr>
        <w:t xml:space="preserve">אַל הַגּוֹי הי </w:t>
      </w:r>
      <w:r w:rsidRPr="00D93061">
        <w:rPr>
          <w:rFonts w:ascii="Times New Roman" w:hAnsi="Times New Roman" w:cs="Times New Roman"/>
          <w:color w:val="000000"/>
          <w:sz w:val="24"/>
          <w:szCs w:val="24"/>
        </w:rPr>
        <w:t>, which belongs dir</w:t>
      </w:r>
      <w:r>
        <w:rPr>
          <w:rFonts w:ascii="Times New Roman" w:hAnsi="Times New Roman" w:cs="Times New Roman"/>
          <w:color w:val="000000"/>
          <w:sz w:val="24"/>
          <w:szCs w:val="24"/>
        </w:rPr>
        <w:t>ectly to the verb “visit.” With</w:t>
      </w:r>
      <w:r>
        <w:rPr>
          <w:rFonts w:ascii="SBL Hebrew" w:hAnsi="SBL Hebrew" w:cs="SBL Hebrew"/>
          <w:color w:val="008080"/>
          <w:sz w:val="24"/>
          <w:szCs w:val="28"/>
          <w:rtl/>
          <w:lang w:bidi="he-IL"/>
        </w:rPr>
        <w:t xml:space="preserve">אַד־תֻּמִּי </w:t>
      </w:r>
      <w:r>
        <w:rPr>
          <w:rFonts w:ascii="Times New Roman" w:hAnsi="Times New Roman" w:cs="Times New Roman"/>
          <w:color w:val="000000"/>
          <w:sz w:val="24"/>
          <w:szCs w:val="24"/>
        </w:rPr>
        <w:t>, cf. 24:10 and</w:t>
      </w:r>
      <w:r>
        <w:rPr>
          <w:rFonts w:ascii="SBL Hebrew" w:hAnsi="SBL Hebrew" w:cs="SBL Hebrew"/>
          <w:color w:val="008080"/>
          <w:sz w:val="24"/>
          <w:szCs w:val="28"/>
          <w:rtl/>
          <w:lang w:bidi="he-IL"/>
        </w:rPr>
        <w:t xml:space="preserve">אַד־כַּלּוֹתִי אֹתָם </w:t>
      </w:r>
      <w:r w:rsidRPr="00D93061">
        <w:rPr>
          <w:rFonts w:ascii="Times New Roman" w:hAnsi="Times New Roman" w:cs="Times New Roman"/>
          <w:color w:val="000000"/>
          <w:sz w:val="24"/>
          <w:szCs w:val="24"/>
        </w:rPr>
        <w:t>, corresponding in meaning, in 9:15.</w:t>
      </w:r>
      <w:r w:rsidRPr="00390A29">
        <w:rPr>
          <w:rFonts w:ascii="Times New Roman" w:hAnsi="Times New Roman" w:cs="Times New Roman"/>
          <w:color w:val="000000"/>
          <w:sz w:val="24"/>
          <w:szCs w:val="24"/>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A21EC6" w:rsidRDefault="00100EF5" w:rsidP="001733C2">
      <w:pPr>
        <w:pStyle w:val="Heading7"/>
      </w:pPr>
      <w:r w:rsidRPr="003B24C7">
        <w:t>Jer.</w:t>
      </w:r>
      <w:r w:rsidRPr="00D93061">
        <w:t xml:space="preserve"> 27:9f.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Therefore they must not hearken to their prophets, soothsayers, and sorcerers, that prophesy the contrary. The mention of dreams between the prophets and soothsayers on the one hand, and the enchanters and sorcerers on the other, strikes us as singular. It is, however, to be explained from the fact, that prophets and soothsayers often feigned dreams and dream-revelations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23:25); and other persons, too, might have dreams, and could give them out as significant.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29:8, where dreams are expressly distinguished from the discourse of the prophets and soothsayers. Whether the reckoning of five kinds of heathen prophecy has anything to do with the naming of five kings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(Hitz.), appears to us to be questionable; but it is certain that Jeremiah does not design to specify five different, i.e., distinct and separate, kinds of heathen divination. For there was in reality no such distinction. Heathen prophecy was closely allied with sorcery ad soothsaying;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18:</w:t>
      </w:r>
      <w:proofErr w:type="gramStart"/>
      <w:r w:rsidRPr="00D93061">
        <w:rPr>
          <w:rFonts w:ascii="Times New Roman" w:hAnsi="Times New Roman" w:cs="Times New Roman"/>
          <w:color w:val="000000"/>
          <w:sz w:val="24"/>
          <w:szCs w:val="24"/>
        </w:rPr>
        <w:t>9f.,</w:t>
      </w:r>
      <w:proofErr w:type="gramEnd"/>
      <w:r w:rsidRPr="00D93061">
        <w:rPr>
          <w:rFonts w:ascii="Times New Roman" w:hAnsi="Times New Roman" w:cs="Times New Roman"/>
          <w:color w:val="000000"/>
          <w:sz w:val="24"/>
          <w:szCs w:val="24"/>
        </w:rPr>
        <w:t xml:space="preserve"> and Oehler on the </w:t>
      </w:r>
      <w:r w:rsidRPr="00D93061">
        <w:rPr>
          <w:rFonts w:ascii="Times New Roman" w:hAnsi="Times New Roman" w:cs="Times New Roman"/>
          <w:i/>
          <w:iCs/>
          <w:color w:val="000000"/>
          <w:sz w:val="24"/>
          <w:szCs w:val="24"/>
        </w:rPr>
        <w:t xml:space="preserve">Relation of Old Testament Prophecy to Heathen Divination </w:t>
      </w:r>
      <w:r w:rsidRPr="00D93061">
        <w:rPr>
          <w:rFonts w:ascii="Times New Roman" w:hAnsi="Times New Roman" w:cs="Times New Roman"/>
          <w:color w:val="000000"/>
          <w:sz w:val="24"/>
          <w:szCs w:val="24"/>
        </w:rPr>
        <w:t>(Tüb. 1861). The enumeration of the multifarious means and methods for forecasting the future is designed to show the multitude of delusive schemes for supplying the lack of tr</w:t>
      </w:r>
      <w:r>
        <w:rPr>
          <w:rFonts w:ascii="Times New Roman" w:hAnsi="Times New Roman" w:cs="Times New Roman"/>
          <w:color w:val="000000"/>
          <w:sz w:val="24"/>
          <w:szCs w:val="24"/>
        </w:rPr>
        <w:t>ue and real divine inspiration.</w:t>
      </w:r>
      <w:r>
        <w:rPr>
          <w:rFonts w:ascii="SBL Hebrew" w:hAnsi="SBL Hebrew" w:cs="SBL Hebrew"/>
          <w:color w:val="008080"/>
          <w:sz w:val="24"/>
          <w:szCs w:val="28"/>
          <w:rtl/>
          <w:lang w:bidi="he-IL"/>
        </w:rPr>
        <w:t xml:space="preserve">כַּשָּׁפְים </w:t>
      </w:r>
      <w:r>
        <w:rPr>
          <w:rFonts w:ascii="Times New Roman" w:hAnsi="Times New Roman" w:cs="Times New Roman"/>
          <w:color w:val="000000"/>
          <w:sz w:val="24"/>
          <w:szCs w:val="24"/>
        </w:rPr>
        <w:t>, equivalent to</w:t>
      </w:r>
      <w:r>
        <w:rPr>
          <w:rFonts w:ascii="SBL Hebrew" w:hAnsi="SBL Hebrew" w:cs="SBL Hebrew"/>
          <w:color w:val="008080"/>
          <w:sz w:val="24"/>
          <w:szCs w:val="28"/>
          <w:rtl/>
          <w:lang w:bidi="he-IL"/>
        </w:rPr>
        <w:t xml:space="preserve">מְכַשְּׁפְים </w:t>
      </w:r>
      <w:r w:rsidRPr="00D93061">
        <w:rPr>
          <w:rFonts w:ascii="Times New Roman" w:hAnsi="Times New Roman" w:cs="Times New Roman"/>
          <w:color w:val="000000"/>
          <w:sz w:val="24"/>
          <w:szCs w:val="24"/>
        </w:rPr>
        <w:t>, the same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i</w:t>
      </w:r>
      <w:r>
        <w:rPr>
          <w:rFonts w:ascii="Times New Roman" w:hAnsi="Times New Roman" w:cs="Times New Roman"/>
          <w:color w:val="000000"/>
          <w:sz w:val="24"/>
          <w:szCs w:val="24"/>
        </w:rPr>
        <w:t>n</w:t>
      </w:r>
      <w:r w:rsidR="001624FF">
        <w:rPr>
          <w:rFonts w:ascii="Times New Roman" w:hAnsi="Times New Roman" w:cs="Times New Roman"/>
          <w:color w:val="000000"/>
          <w:sz w:val="24"/>
          <w:szCs w:val="24"/>
        </w:rPr>
        <w:t xml:space="preserve"> Deut.</w:t>
      </w:r>
      <w:r>
        <w:rPr>
          <w:rFonts w:ascii="Times New Roman" w:hAnsi="Times New Roman" w:cs="Times New Roman"/>
          <w:color w:val="000000"/>
          <w:sz w:val="24"/>
          <w:szCs w:val="24"/>
        </w:rPr>
        <w:t xml:space="preserve"> 18:10 is used along with</w:t>
      </w:r>
      <w:r>
        <w:rPr>
          <w:rFonts w:ascii="SBL Hebrew" w:hAnsi="SBL Hebrew" w:cs="SBL Hebrew"/>
          <w:color w:val="008080"/>
          <w:sz w:val="24"/>
          <w:szCs w:val="28"/>
          <w:rtl/>
          <w:lang w:bidi="he-IL"/>
        </w:rPr>
        <w:t xml:space="preserve">מְעוֹנן </w:t>
      </w:r>
      <w:r w:rsidRPr="00D93061">
        <w:rPr>
          <w:rFonts w:ascii="Times New Roman" w:hAnsi="Times New Roman" w:cs="Times New Roman"/>
          <w:color w:val="000000"/>
          <w:sz w:val="24"/>
          <w:szCs w:val="24"/>
        </w:rPr>
        <w:t>. The explanation of the last- mentioned word</w:t>
      </w:r>
      <w:r>
        <w:rPr>
          <w:rFonts w:ascii="Times New Roman" w:hAnsi="Times New Roman" w:cs="Times New Roman"/>
          <w:color w:val="000000"/>
          <w:sz w:val="24"/>
          <w:szCs w:val="24"/>
        </w:rPr>
        <w:t xml:space="preserve"> is disputed. Some take it from</w:t>
      </w:r>
      <w:r>
        <w:rPr>
          <w:rFonts w:ascii="SBL Hebrew" w:hAnsi="SBL Hebrew" w:cs="SBL Hebrew"/>
          <w:color w:val="008080"/>
          <w:sz w:val="24"/>
          <w:szCs w:val="28"/>
          <w:rtl/>
          <w:lang w:bidi="he-IL"/>
        </w:rPr>
        <w:t xml:space="preserve">ענן </w:t>
      </w:r>
      <w:r w:rsidRPr="00D93061">
        <w:rPr>
          <w:rFonts w:ascii="Times New Roman" w:hAnsi="Times New Roman" w:cs="Times New Roman"/>
          <w:color w:val="000000"/>
          <w:sz w:val="24"/>
          <w:szCs w:val="24"/>
        </w:rPr>
        <w:t>, cloud = cloud-maker or storm-raiser; others fro</w:t>
      </w:r>
      <w:r>
        <w:rPr>
          <w:rFonts w:ascii="Times New Roman" w:hAnsi="Times New Roman" w:cs="Times New Roman"/>
          <w:color w:val="000000"/>
          <w:sz w:val="24"/>
          <w:szCs w:val="24"/>
        </w:rPr>
        <w:t>m</w:t>
      </w:r>
      <w:r>
        <w:rPr>
          <w:rFonts w:ascii="SBL Hebrew" w:hAnsi="SBL Hebrew" w:cs="SBL Hebrew"/>
          <w:color w:val="008080"/>
          <w:sz w:val="24"/>
          <w:szCs w:val="28"/>
          <w:rtl/>
          <w:lang w:bidi="he-IL"/>
        </w:rPr>
        <w:t xml:space="preserve">אַיִן </w:t>
      </w:r>
      <w:r w:rsidRPr="00D93061">
        <w:rPr>
          <w:rFonts w:ascii="Times New Roman" w:hAnsi="Times New Roman" w:cs="Times New Roman"/>
          <w:color w:val="000000"/>
          <w:sz w:val="24"/>
          <w:szCs w:val="24"/>
        </w:rPr>
        <w:t>, eye = fascinator, the idea being that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bewitching with the evil eye; see on Lev. 19:26. The use of the word along with</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מְנַחשׁ וּמְכַשּׁ</w:t>
      </w:r>
      <w:proofErr w:type="gramStart"/>
      <w:r>
        <w:rPr>
          <w:rFonts w:ascii="SBL Hebrew" w:hAnsi="SBL Hebrew" w:cs="SBL Hebrew"/>
          <w:color w:val="008080"/>
          <w:sz w:val="24"/>
          <w:szCs w:val="28"/>
          <w:rtl/>
          <w:lang w:bidi="he-IL"/>
        </w:rPr>
        <w:t xml:space="preserve">ף </w:t>
      </w:r>
      <w:r w:rsidRPr="00D93061">
        <w:rPr>
          <w:rFonts w:ascii="Times New Roman" w:hAnsi="Times New Roman" w:cs="Times New Roman"/>
          <w:color w:val="000000"/>
          <w:sz w:val="24"/>
          <w:szCs w:val="24"/>
        </w:rPr>
        <w:t>,</w:t>
      </w:r>
      <w:proofErr w:type="gramEnd"/>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18:10, favours the latter rendering, whereas no passage in which the word is used in the Old Testament supports the sig. storm-raiser. “That </w:t>
      </w:r>
      <w:r w:rsidRPr="00D93061">
        <w:rPr>
          <w:rFonts w:ascii="Times New Roman" w:hAnsi="Times New Roman" w:cs="Times New Roman"/>
          <w:i/>
          <w:iCs/>
          <w:color w:val="000000"/>
          <w:sz w:val="24"/>
          <w:szCs w:val="24"/>
        </w:rPr>
        <w:t xml:space="preserve">I </w:t>
      </w:r>
      <w:r w:rsidRPr="00D93061">
        <w:rPr>
          <w:rFonts w:ascii="Times New Roman" w:hAnsi="Times New Roman" w:cs="Times New Roman"/>
          <w:color w:val="000000"/>
          <w:sz w:val="24"/>
          <w:szCs w:val="24"/>
        </w:rPr>
        <w:t>should remove you,” as is shown by the co</w:t>
      </w:r>
      <w:r>
        <w:rPr>
          <w:rFonts w:ascii="Times New Roman" w:hAnsi="Times New Roman" w:cs="Times New Roman"/>
          <w:color w:val="000000"/>
          <w:sz w:val="24"/>
          <w:szCs w:val="24"/>
        </w:rPr>
        <w:t>ntinuation of the infinitive by</w:t>
      </w:r>
      <w:r>
        <w:rPr>
          <w:rFonts w:ascii="SBL Hebrew" w:hAnsi="SBL Hebrew" w:cs="SBL Hebrew"/>
          <w:b/>
          <w:color w:val="007F7F"/>
          <w:sz w:val="24"/>
          <w:szCs w:val="28"/>
          <w:rtl/>
          <w:lang w:bidi="he-IL"/>
        </w:rPr>
        <w:t xml:space="preserve">והִדַּחְתִּי </w:t>
      </w:r>
      <w:r w:rsidRPr="00D93061">
        <w:rPr>
          <w:rFonts w:ascii="Times New Roman" w:hAnsi="Times New Roman" w:cs="Times New Roman"/>
          <w:color w:val="000000"/>
          <w:sz w:val="24"/>
          <w:szCs w:val="24"/>
        </w:rPr>
        <w:t>. The false prophets delude the people, inducing them to rise in rebellion against Nebuchadnezzar, contrary to God’s will, and thus simply bringing about their expulsion from their land, i.e., removal into banishment.</w:t>
      </w:r>
      <w:r>
        <w:rPr>
          <w:rFonts w:ascii="SBL Hebrew" w:hAnsi="SBL Hebrew" w:cs="SBL Hebrew"/>
          <w:color w:val="008080"/>
          <w:sz w:val="24"/>
          <w:szCs w:val="28"/>
          <w:rtl/>
          <w:lang w:bidi="he-IL"/>
        </w:rPr>
        <w:t xml:space="preserve"> למַאַן </w:t>
      </w:r>
      <w:r w:rsidRPr="00D93061">
        <w:rPr>
          <w:rFonts w:ascii="Times New Roman" w:hAnsi="Times New Roman" w:cs="Times New Roman"/>
          <w:color w:val="000000"/>
          <w:sz w:val="24"/>
          <w:szCs w:val="24"/>
        </w:rPr>
        <w:t>shows, as frequently, that the inevitable consequence of these persons’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proceedings is designed by them</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A21EC6" w:rsidRDefault="00100EF5" w:rsidP="001733C2">
      <w:pPr>
        <w:pStyle w:val="Heading7"/>
      </w:pPr>
      <w:r w:rsidRPr="003B24C7">
        <w:t xml:space="preserve"> Jer. </w:t>
      </w:r>
      <w:r w:rsidRPr="00D93061">
        <w:t xml:space="preserve"> 27:11.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 people, on the other hand, that bends under the yoke of the king of Babylon shall remain in its own land. For the great Asiatic conquerors contented themselves, in the first place, with thoroughly subjecting the vanquished nations and imposing a tribute; only in the case of stubborn resistance or of insurrection on the part of the conquered did they proceed to destroy the kingdoms and deport their populations. This Zedekiah and the ambassadors that had come to him might have learnt from Nebuchadnezzar’s course of action after the capture of Jerusalem under Jehoiachin, as compared with that in Jehoiakim’s time, had they not been utterly infatuated by the lying spirit of the false prophets, whose prophecies accommodated themselves to the wishes of the natural heart.</w:t>
      </w:r>
      <w:r w:rsidRPr="00390A29">
        <w:rPr>
          <w:rFonts w:ascii="Times New Roman" w:hAnsi="Times New Roman" w:cs="Times New Roman"/>
          <w:color w:val="000000"/>
          <w:sz w:val="24"/>
          <w:szCs w:val="24"/>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A21EC6" w:rsidRDefault="00100EF5" w:rsidP="001733C2">
      <w:pPr>
        <w:pStyle w:val="Heading6"/>
      </w:pPr>
      <w:r w:rsidRPr="003B24C7">
        <w:t>Jer.</w:t>
      </w:r>
      <w:r w:rsidRPr="00D93061">
        <w:t xml:space="preserve"> 27:12-15.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King Zedekiah Jeremiah addressed words of like import, saying:</w:t>
      </w:r>
      <w:r w:rsidRPr="00D93061">
        <w:rPr>
          <w:rFonts w:ascii="Times New Roman" w:hAnsi="Times New Roman" w:cs="Times New Roman"/>
          <w:i/>
          <w:iCs/>
          <w:color w:val="000000"/>
          <w:sz w:val="24"/>
          <w:szCs w:val="24"/>
        </w:rPr>
        <w:t>“Bring your necks into the yoke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serve him and 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ye shall live.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Why will ye die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and thy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pestilence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Jahveh hath spoken concerning the people that will not serve the king of Babylon?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And hearken not unto the words of the prophets that speak unto you: Ye shall not serve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they prophesy a lie unto you.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15</w:t>
      </w:r>
      <w:r w:rsidRPr="00D93061">
        <w:rPr>
          <w:rFonts w:ascii="Times New Roman" w:hAnsi="Times New Roman" w:cs="Times New Roman"/>
          <w:i/>
          <w:iCs/>
          <w:color w:val="000000"/>
          <w:sz w:val="24"/>
          <w:szCs w:val="24"/>
        </w:rPr>
        <w:t>. For I have not sent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prophesy in my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name falsely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might drive you out and ye might perish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and the prophets that prophesy unto you.”</w:t>
      </w:r>
      <w:r w:rsidRPr="00D93061">
        <w:rPr>
          <w:rFonts w:ascii="Times New Roman" w:hAnsi="Times New Roman" w:cs="Times New Roman"/>
          <w:color w:val="000000"/>
          <w:sz w:val="24"/>
          <w:szCs w:val="24"/>
        </w:rPr>
        <w:t>The discourse addressed to the king in the plural, “bring your necks,” etc., is explained by the fact that, as v. 13 shows, in and along with the king of his peopl</w:t>
      </w:r>
      <w:r>
        <w:rPr>
          <w:rFonts w:ascii="Times New Roman" w:hAnsi="Times New Roman" w:cs="Times New Roman"/>
          <w:color w:val="000000"/>
          <w:sz w:val="24"/>
          <w:szCs w:val="24"/>
        </w:rPr>
        <w:t>e are addressed. The imperative</w:t>
      </w:r>
      <w:r>
        <w:rPr>
          <w:rFonts w:ascii="SBL Hebrew" w:hAnsi="SBL Hebrew" w:cs="SBL Hebrew"/>
          <w:color w:val="008080"/>
          <w:sz w:val="24"/>
          <w:szCs w:val="28"/>
          <w:rtl/>
          <w:lang w:bidi="he-IL"/>
        </w:rPr>
        <w:t xml:space="preserve"> וחְיוּ </w:t>
      </w:r>
      <w:r w:rsidRPr="00D93061">
        <w:rPr>
          <w:rFonts w:ascii="Times New Roman" w:hAnsi="Times New Roman" w:cs="Times New Roman"/>
          <w:color w:val="000000"/>
          <w:sz w:val="24"/>
          <w:szCs w:val="24"/>
        </w:rPr>
        <w:t xml:space="preserve">intimates the consequence of the preceding command. V. 13 gives the application of the threat in v. 8 to King Zedekiah and his people; and v. 14f. gives the warning corresponding to vv. 9 and 10 against the sayings of the lying prophets;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14:14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21</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A21EC6" w:rsidRDefault="00100EF5" w:rsidP="001733C2">
      <w:pPr>
        <w:pStyle w:val="Heading6"/>
      </w:pPr>
      <w:r w:rsidRPr="003B24C7">
        <w:t xml:space="preserve"> Jer. </w:t>
      </w:r>
      <w:r w:rsidRPr="00D93061">
        <w:t xml:space="preserve"> 27:16-22.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The priests and all the people are warned to give no belief to the false prophesyings of a speedy restoration of the vessels carried off to Babylon.V. 16. </w:t>
      </w:r>
      <w:r w:rsidRPr="00D93061">
        <w:rPr>
          <w:rFonts w:ascii="Times New Roman" w:hAnsi="Times New Roman" w:cs="Times New Roman"/>
          <w:i/>
          <w:iCs/>
          <w:color w:val="000000"/>
          <w:sz w:val="24"/>
          <w:szCs w:val="24"/>
        </w:rPr>
        <w:t>“Thus hath Jahveh said: Hearken not to the sayings of your prophets that prophesy unto you: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vessels of Jahveh’s house shall now shortly be brought again from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they prophesy a lie unto you.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Hearken not unto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serve the king of Babylon and live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wherefore should this city become a desert?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But if they be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if the word of Jahveh be with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them now make intercession to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 vessels which are left in the house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king’s 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go not to Babylon.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For thus saith Jahveh of hosts concerning the pillars and the [brazen] sea and the frames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concerning the other vessels that are left in this city</w:t>
      </w:r>
      <w:r w:rsidRPr="00D93061">
        <w:rPr>
          <w:rFonts w:ascii="Times New Roman" w:hAnsi="Times New Roman" w:cs="Times New Roman"/>
          <w:color w:val="000000"/>
          <w:sz w:val="24"/>
          <w:szCs w:val="24"/>
        </w:rPr>
        <w:t xml:space="preserve">, V. 20 </w:t>
      </w:r>
      <w:r w:rsidRPr="00D93061">
        <w:rPr>
          <w:rFonts w:ascii="Times New Roman" w:hAnsi="Times New Roman" w:cs="Times New Roman"/>
          <w:i/>
          <w:iCs/>
          <w:color w:val="000000"/>
          <w:sz w:val="24"/>
          <w:szCs w:val="24"/>
        </w:rPr>
        <w:t>. Which Nebuchadnezzar king of Babylon took not away when he carried away captive Jechoniah the son of Jehoiakim king of Judah from Jerusalem to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all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nobles of Judah and Jerusalem.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For thus saith Jahveh of hosts</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concerning the vessels that are left in the house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house of the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 Jerusalem: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To Babylon shall they be brought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shall they remain until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 that I visit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carry them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bring them back to this place.”</w:t>
      </w:r>
      <w:r w:rsidRPr="00D93061">
        <w:rPr>
          <w:rFonts w:ascii="Times New Roman" w:hAnsi="Times New Roman" w:cs="Times New Roman"/>
          <w:color w:val="000000"/>
          <w:sz w:val="24"/>
          <w:szCs w:val="24"/>
        </w:rPr>
        <w:t>Here Jeremiah gives King Zedekiah warning that the prophecies of a speedy end to Chaldean bondage are lies, and that confidence in such lies will hurry on the ruin of the state. He at the same time disabuses the priests of the hope raised by the false prophets, that the vessels of the temple and of the palace that had been carried off at the time Jechoniah was taken to Babylon will very soon be restored; and assures them that such statements can only procure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destruction of the city, since their tendency is to seduce king and people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rebellion, and rebellion against the king of Babylon means the destruction of Jerusalem, — a prophecy that was but too soon fulfilled. The vessels of the temple, v. 16, are the golden vessels Solomon caused to be made (1Ki. 7:48f.), which Nebuchadnezzar had carried to Babylon</w:t>
      </w:r>
      <w:r>
        <w:rPr>
          <w:rFonts w:ascii="Times New Roman" w:hAnsi="Times New Roman" w:cs="Times New Roman"/>
          <w:color w:val="000000"/>
          <w:sz w:val="24"/>
          <w:szCs w:val="24"/>
        </w:rPr>
        <w:t>, 2Ki. 24:13.</w:t>
      </w:r>
      <w:r>
        <w:rPr>
          <w:rFonts w:ascii="SBL Hebrew" w:hAnsi="SBL Hebrew" w:cs="SBL Hebrew"/>
          <w:color w:val="008080"/>
          <w:sz w:val="24"/>
          <w:szCs w:val="28"/>
          <w:rtl/>
          <w:lang w:bidi="he-IL"/>
        </w:rPr>
        <w:t xml:space="preserve">מִבָּבֶלָה </w:t>
      </w:r>
      <w:r w:rsidRPr="00D93061">
        <w:rPr>
          <w:rFonts w:ascii="Times New Roman" w:hAnsi="Times New Roman" w:cs="Times New Roman"/>
          <w:color w:val="000000"/>
          <w:sz w:val="24"/>
          <w:szCs w:val="24"/>
        </w:rPr>
        <w:t>, from towards Babylon, i.e., from Babylon, whither they had been taken; cf. Ew.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216,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“Now shortly,” lit., hastily or speedily, i.e., ere long, cf. 28:3, where the prophet Hananiah foretells the restoration of them within two years, in opposition to Jeremiah’s affirmation that the exile will last seventy years.</w:t>
      </w:r>
      <w:r w:rsidR="001E6CBD">
        <w:rPr>
          <w:rStyle w:val="FootnoteReference"/>
          <w:rFonts w:ascii="Times New Roman" w:hAnsi="Times New Roman" w:cs="Times New Roman"/>
          <w:color w:val="000000"/>
          <w:sz w:val="24"/>
          <w:szCs w:val="24"/>
        </w:rPr>
        <w:footnoteReference w:id="36"/>
      </w:r>
    </w:p>
    <w:p w:rsidR="001E6CBD" w:rsidRPr="00550B9D" w:rsidRDefault="001E6CBD" w:rsidP="00D93061">
      <w:pPr>
        <w:widowControl w:val="0"/>
        <w:autoSpaceDE w:val="0"/>
        <w:autoSpaceDN w:val="0"/>
        <w:adjustRightInd w:val="0"/>
        <w:spacing w:after="0" w:line="240" w:lineRule="auto"/>
        <w:rPr>
          <w:rFonts w:ascii="Times New Roman" w:hAnsi="Times New Roman" w:cs="Times New Roman"/>
          <w:sz w:val="24"/>
          <w:szCs w:val="24"/>
        </w:rPr>
      </w:pPr>
    </w:p>
    <w:p w:rsidR="00100EF5" w:rsidRPr="001E6CBD" w:rsidRDefault="00100EF5" w:rsidP="001E6CBD">
      <w:pPr>
        <w:widowControl w:val="0"/>
        <w:autoSpaceDE w:val="0"/>
        <w:autoSpaceDN w:val="0"/>
        <w:adjustRightInd w:val="0"/>
        <w:spacing w:after="0" w:line="240" w:lineRule="auto"/>
        <w:rPr>
          <w:rFonts w:ascii="SBL Hebrew" w:hAnsi="SBL Hebrew" w:cs="SBL Hebrew"/>
          <w:color w:val="008080"/>
          <w:sz w:val="24"/>
          <w:szCs w:val="28"/>
          <w:rtl/>
        </w:rPr>
      </w:pPr>
      <w:r w:rsidRPr="00D93061">
        <w:rPr>
          <w:rFonts w:ascii="Times New Roman" w:hAnsi="Times New Roman" w:cs="Times New Roman"/>
          <w:color w:val="000000"/>
          <w:sz w:val="24"/>
          <w:szCs w:val="24"/>
        </w:rPr>
        <w:t xml:space="preserve">To show more clearly the irreconcilableness of his own position with that of the false prophets, Jeremiah further tells what true prophets, who have the word of Jahveh, would do. They would betake themselves in intercession to the Lord, seeking to avert yet further calamity or punishment, as all the prophets sent by God, including Jeremiah himself, did,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7:16. They should endeavour by intercession to prevent the vessels that are still left in Jerusalem from being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taken awa</w:t>
      </w:r>
      <w:r>
        <w:rPr>
          <w:rFonts w:ascii="Times New Roman" w:hAnsi="Times New Roman" w:cs="Times New Roman"/>
          <w:color w:val="000000"/>
          <w:sz w:val="24"/>
          <w:szCs w:val="24"/>
        </w:rPr>
        <w:t>y. The extraordinary expression</w:t>
      </w:r>
      <w:r>
        <w:rPr>
          <w:rFonts w:ascii="SBL Hebrew" w:hAnsi="SBL Hebrew" w:cs="SBL Hebrew"/>
          <w:color w:val="008080"/>
          <w:sz w:val="24"/>
          <w:szCs w:val="28"/>
          <w:rtl/>
          <w:lang w:bidi="he-IL"/>
        </w:rPr>
        <w:t xml:space="preserve"> לבִלְתִּי בֹאוּ </w:t>
      </w:r>
      <w:r w:rsidRPr="00D93061">
        <w:rPr>
          <w:rFonts w:ascii="Times New Roman" w:hAnsi="Times New Roman" w:cs="Times New Roman"/>
          <w:color w:val="000000"/>
          <w:sz w:val="24"/>
          <w:szCs w:val="24"/>
        </w:rPr>
        <w:t>has probably come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omission of Jod from the verb, which shou</w:t>
      </w:r>
      <w:r>
        <w:rPr>
          <w:rFonts w:ascii="Times New Roman" w:hAnsi="Times New Roman" w:cs="Times New Roman"/>
          <w:color w:val="000000"/>
          <w:sz w:val="24"/>
          <w:szCs w:val="24"/>
        </w:rPr>
        <w:t>ld be read</w:t>
      </w:r>
      <w:r>
        <w:rPr>
          <w:rFonts w:ascii="SBL Hebrew" w:hAnsi="SBL Hebrew" w:cs="SBL Hebrew"/>
          <w:color w:val="008080"/>
          <w:sz w:val="24"/>
          <w:szCs w:val="28"/>
          <w:rtl/>
          <w:lang w:bidi="he-IL"/>
        </w:rPr>
        <w:t xml:space="preserve">יבֹאוּ </w:t>
      </w:r>
      <w:r w:rsidRPr="00D93061">
        <w:rPr>
          <w:rFonts w:ascii="Times New Roman" w:hAnsi="Times New Roman" w:cs="Times New Roman"/>
          <w:color w:val="000000"/>
          <w:sz w:val="24"/>
          <w:szCs w:val="24"/>
        </w:rPr>
        <w:t>. As it stands, it can only be imperative, w</w:t>
      </w:r>
      <w:r>
        <w:rPr>
          <w:rFonts w:ascii="Times New Roman" w:hAnsi="Times New Roman" w:cs="Times New Roman"/>
          <w:color w:val="000000"/>
          <w:sz w:val="24"/>
          <w:szCs w:val="24"/>
        </w:rPr>
        <w:t>hich is certainly not suitable.</w:t>
      </w:r>
      <w:r>
        <w:rPr>
          <w:rFonts w:ascii="SBL Hebrew" w:hAnsi="SBL Hebrew" w:cs="SBL Hebrew"/>
          <w:color w:val="008080"/>
          <w:sz w:val="24"/>
          <w:szCs w:val="28"/>
          <w:rtl/>
          <w:lang w:bidi="he-IL"/>
        </w:rPr>
        <w:t xml:space="preserve"> לבִלְתִּי </w:t>
      </w:r>
      <w:r w:rsidRPr="00D93061">
        <w:rPr>
          <w:rFonts w:ascii="Times New Roman" w:hAnsi="Times New Roman" w:cs="Times New Roman"/>
          <w:color w:val="000000"/>
          <w:sz w:val="24"/>
          <w:szCs w:val="24"/>
        </w:rPr>
        <w:t xml:space="preserve">is usually construed with the infinitive, but occasionally also with the </w:t>
      </w:r>
      <w:r w:rsidRPr="00D93061">
        <w:rPr>
          <w:rFonts w:ascii="Times New Roman" w:hAnsi="Times New Roman" w:cs="Times New Roman"/>
          <w:i/>
          <w:iCs/>
          <w:color w:val="000000"/>
          <w:sz w:val="24"/>
          <w:szCs w:val="24"/>
        </w:rPr>
        <w:t>temp. fin.</w:t>
      </w:r>
      <w:r w:rsidRPr="00D93061">
        <w:rPr>
          <w:rFonts w:ascii="Times New Roman" w:hAnsi="Times New Roman" w:cs="Times New Roman"/>
          <w:color w:val="000000"/>
          <w:sz w:val="24"/>
          <w:szCs w:val="24"/>
        </w:rPr>
        <w:t>; with the</w:t>
      </w:r>
      <w:r w:rsidRPr="00390A29">
        <w:rPr>
          <w:rFonts w:ascii="Times New Roman" w:hAnsi="Times New Roman" w:cs="Times New Roman"/>
          <w:color w:val="000000"/>
          <w:sz w:val="24"/>
          <w:szCs w:val="24"/>
        </w:rPr>
        <w:t xml:space="preserve"> </w:t>
      </w:r>
      <w:proofErr w:type="gramStart"/>
      <w:r w:rsidRPr="00D93061">
        <w:rPr>
          <w:rFonts w:ascii="Times New Roman" w:hAnsi="Times New Roman" w:cs="Times New Roman"/>
          <w:color w:val="000000"/>
          <w:sz w:val="24"/>
          <w:szCs w:val="24"/>
        </w:rPr>
        <w:t>imperf.,</w:t>
      </w:r>
      <w:proofErr w:type="gramEnd"/>
      <w:r w:rsidRPr="00D93061">
        <w:rPr>
          <w:rFonts w:ascii="Times New Roman" w:hAnsi="Times New Roman" w:cs="Times New Roman"/>
          <w:color w:val="000000"/>
          <w:sz w:val="24"/>
          <w:szCs w:val="24"/>
        </w:rPr>
        <w:t xml:space="preserve"> which is what the sense here demands,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20:20; with the perf.,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23:14. — Of the temple furniture still remaining, he mentions in v. 19 as most valuable the two golden pillars, </w:t>
      </w:r>
      <w:r w:rsidRPr="00D93061">
        <w:rPr>
          <w:rFonts w:ascii="Times New Roman" w:hAnsi="Times New Roman" w:cs="Times New Roman"/>
          <w:i/>
          <w:iCs/>
          <w:color w:val="000000"/>
          <w:sz w:val="24"/>
          <w:szCs w:val="24"/>
        </w:rPr>
        <w:t xml:space="preserve">Jachin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Boaz</w:t>
      </w:r>
      <w:r w:rsidRPr="00D93061">
        <w:rPr>
          <w:rFonts w:ascii="Times New Roman" w:hAnsi="Times New Roman" w:cs="Times New Roman"/>
          <w:color w:val="000000"/>
          <w:sz w:val="24"/>
          <w:szCs w:val="24"/>
        </w:rPr>
        <w:t>, 1Ki. 7:15ff., th</w:t>
      </w:r>
      <w:r>
        <w:rPr>
          <w:rFonts w:ascii="Times New Roman" w:hAnsi="Times New Roman" w:cs="Times New Roman"/>
          <w:color w:val="000000"/>
          <w:sz w:val="24"/>
          <w:szCs w:val="24"/>
        </w:rPr>
        <w:t>e brazen sea, 1Ki. 7:23ff., and</w:t>
      </w:r>
      <w:r>
        <w:rPr>
          <w:rFonts w:ascii="SBL Hebrew" w:hAnsi="SBL Hebrew" w:cs="SBL Hebrew"/>
          <w:color w:val="008080"/>
          <w:sz w:val="24"/>
          <w:szCs w:val="28"/>
          <w:rtl/>
          <w:lang w:bidi="he-IL"/>
        </w:rPr>
        <w:t xml:space="preserve">הַמְּכוֹנוֹת </w:t>
      </w:r>
      <w:r w:rsidRPr="00D93061">
        <w:rPr>
          <w:rFonts w:ascii="Times New Roman" w:hAnsi="Times New Roman" w:cs="Times New Roman"/>
          <w:color w:val="000000"/>
          <w:sz w:val="24"/>
          <w:szCs w:val="24"/>
        </w:rPr>
        <w:t>, the artistic waggon frames for the basins in which to wash the sacrificial flesh, 1Ki. 7:27ff.; and he declares they too shall be carried to Babylon, as happened at the destruction of Jerusalem, 2Ki. 25:13ff.</w:t>
      </w:r>
      <w:r>
        <w:rPr>
          <w:rFonts w:ascii="SBL Hebrew" w:hAnsi="SBL Hebrew" w:cs="SBL Hebrew"/>
          <w:color w:val="008080"/>
          <w:sz w:val="24"/>
          <w:szCs w:val="28"/>
          <w:rtl/>
          <w:lang w:bidi="he-IL"/>
        </w:rPr>
        <w:t xml:space="preserve"> בַּגְלוֹתוֹ</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for</w:t>
      </w:r>
      <w:r w:rsidR="001E6CBD" w:rsidRPr="001E6CBD">
        <w:rPr>
          <w:rStyle w:val="FootnoteReference"/>
          <w:rFonts w:ascii="Times New Roman" w:hAnsi="Times New Roman" w:cs="Times New Roman"/>
          <w:sz w:val="24"/>
          <w:szCs w:val="24"/>
        </w:rPr>
        <w:footnoteReference w:id="37"/>
      </w:r>
      <w:r w:rsidRPr="001E6CBD">
        <w:rPr>
          <w:rFonts w:ascii="SBL Hebrew" w:hAnsi="SBL Hebrew" w:cs="SBL Hebrew"/>
          <w:sz w:val="24"/>
          <w:szCs w:val="28"/>
          <w:rtl/>
        </w:rPr>
        <w:t>(.</w:t>
      </w:r>
      <w:r>
        <w:rPr>
          <w:rFonts w:ascii="SBL Hebrew" w:hAnsi="SBL Hebrew" w:cs="SBL Hebrew"/>
          <w:color w:val="008080"/>
          <w:sz w:val="24"/>
          <w:szCs w:val="28"/>
          <w:rtl/>
          <w:lang w:bidi="he-IL"/>
        </w:rPr>
        <w:t xml:space="preserve">בְּהַנְלוֹתוֹ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28]]</w:t>
      </w:r>
    </w:p>
    <w:p w:rsidR="00A21EC6" w:rsidRDefault="00100EF5" w:rsidP="001733C2">
      <w:pPr>
        <w:pStyle w:val="Heading5"/>
      </w:pPr>
      <w:r w:rsidRPr="003B24C7">
        <w:t>Jer.</w:t>
      </w:r>
      <w:r w:rsidRPr="00D93061">
        <w:t xml:space="preserve"> 28.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Against the False Prophet Hananiah. — Vv. 1-4. This man’s prophecy. At the same time, namely in the fourth year of Zedekiah (cf. rem.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27:1. The </w:t>
      </w:r>
      <w:r>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בִּשְׁנת </w:t>
      </w:r>
      <w:r w:rsidRPr="00D93061">
        <w:rPr>
          <w:rFonts w:ascii="Times New Roman" w:hAnsi="Times New Roman" w:cs="Times New Roman"/>
          <w:color w:val="000000"/>
          <w:sz w:val="24"/>
          <w:szCs w:val="24"/>
        </w:rPr>
        <w:t xml:space="preserve">is supported by 46:2 and 51:59; the </w:t>
      </w:r>
      <w:r>
        <w:rPr>
          <w:rFonts w:ascii="Times New Roman" w:hAnsi="Times New Roman" w:cs="Times New Roman"/>
          <w:i/>
          <w:iCs/>
          <w:color w:val="000000"/>
          <w:sz w:val="24"/>
          <w:szCs w:val="24"/>
        </w:rPr>
        <w:t>Keri</w:t>
      </w:r>
      <w:r>
        <w:rPr>
          <w:rFonts w:ascii="SBL Hebrew" w:hAnsi="SBL Hebrew" w:cs="SBL Hebrew"/>
          <w:color w:val="008080"/>
          <w:sz w:val="24"/>
          <w:szCs w:val="28"/>
          <w:rtl/>
          <w:lang w:bidi="he-IL"/>
        </w:rPr>
        <w:t xml:space="preserve"> בַּשָּׁנָה </w:t>
      </w:r>
      <w:r w:rsidRPr="00D93061">
        <w:rPr>
          <w:rFonts w:ascii="Times New Roman" w:hAnsi="Times New Roman" w:cs="Times New Roman"/>
          <w:color w:val="000000"/>
          <w:sz w:val="24"/>
          <w:szCs w:val="24"/>
        </w:rPr>
        <w:t xml:space="preserve">is an unnecessary alteration), in the fifth month, spake </w:t>
      </w:r>
      <w:r w:rsidRPr="00D93061">
        <w:rPr>
          <w:rFonts w:ascii="Times New Roman" w:hAnsi="Times New Roman" w:cs="Times New Roman"/>
          <w:i/>
          <w:iCs/>
          <w:color w:val="000000"/>
          <w:sz w:val="24"/>
          <w:szCs w:val="24"/>
        </w:rPr>
        <w:t xml:space="preserve">Hananiah </w:t>
      </w:r>
      <w:r w:rsidRPr="00D93061">
        <w:rPr>
          <w:rFonts w:ascii="Times New Roman" w:hAnsi="Times New Roman" w:cs="Times New Roman"/>
          <w:color w:val="000000"/>
          <w:sz w:val="24"/>
          <w:szCs w:val="24"/>
        </w:rPr>
        <w:t xml:space="preserve">the son of </w:t>
      </w:r>
      <w:r w:rsidRPr="00D93061">
        <w:rPr>
          <w:rFonts w:ascii="Times New Roman" w:hAnsi="Times New Roman" w:cs="Times New Roman"/>
          <w:i/>
          <w:iCs/>
          <w:color w:val="000000"/>
          <w:sz w:val="24"/>
          <w:szCs w:val="24"/>
        </w:rPr>
        <w:t>Azur</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a prophet not otherwise known, belonging to Gibeon, a city of the priests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(Jos. 21:17; now </w:t>
      </w:r>
      <w:r w:rsidRPr="00D93061">
        <w:rPr>
          <w:rFonts w:ascii="Times New Roman" w:hAnsi="Times New Roman" w:cs="Times New Roman"/>
          <w:i/>
          <w:iCs/>
          <w:color w:val="000000"/>
          <w:sz w:val="24"/>
          <w:szCs w:val="24"/>
        </w:rPr>
        <w:t>Jib</w:t>
      </w:r>
      <w:r w:rsidRPr="00D93061">
        <w:rPr>
          <w:rFonts w:ascii="Times New Roman" w:hAnsi="Times New Roman" w:cs="Times New Roman"/>
          <w:color w:val="000000"/>
          <w:sz w:val="24"/>
          <w:szCs w:val="24"/>
        </w:rPr>
        <w:t>, a large village two hours north-west of Jerusalem; see on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Jos. 9:3), possibly therefore himself a priest, — in the house of the Lord, in the presence of the priests and people assembled there, saying:V. 2. </w:t>
      </w:r>
      <w:r w:rsidRPr="00D93061">
        <w:rPr>
          <w:rFonts w:ascii="Times New Roman" w:hAnsi="Times New Roman" w:cs="Times New Roman"/>
          <w:i/>
          <w:iCs/>
          <w:color w:val="000000"/>
          <w:sz w:val="24"/>
          <w:szCs w:val="24"/>
        </w:rPr>
        <w:t>“Thus hath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said: I break the yoke of the king of Babylon.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Within two years I bring again into this place the vessels of the house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which Nebuchadnezzar the king of Babylon took away from this place and carried them to Babylon.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And Jechoniah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son of Jehoiakim the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captives of Judah that went into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bring I again to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will break the yoke of the king of Babylon.”</w:t>
      </w:r>
      <w:r w:rsidRPr="00D93061">
        <w:rPr>
          <w:rFonts w:ascii="Times New Roman" w:hAnsi="Times New Roman" w:cs="Times New Roman"/>
          <w:color w:val="000000"/>
          <w:sz w:val="24"/>
          <w:szCs w:val="24"/>
        </w:rPr>
        <w:t>—The false prophet endeavours to stamp on his prediction the impress of a true, God-inspired prophecy, by copying the title of God, so often used by Jeremiah, “Jahveh of hosts, the God of Israel,” and by giving the utmost definiteness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promise: “within two years” (in contrast to Jeremiah’s seventy years). “Two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years” is made as definite</w:t>
      </w:r>
      <w:r>
        <w:rPr>
          <w:rFonts w:ascii="Times New Roman" w:hAnsi="Times New Roman" w:cs="Times New Roman"/>
          <w:color w:val="000000"/>
          <w:sz w:val="24"/>
          <w:szCs w:val="24"/>
        </w:rPr>
        <w:t xml:space="preserve"> as possible by the addition of</w:t>
      </w:r>
      <w:r>
        <w:rPr>
          <w:rFonts w:ascii="SBL Hebrew" w:hAnsi="SBL Hebrew" w:cs="SBL Hebrew"/>
          <w:color w:val="008080"/>
          <w:sz w:val="24"/>
          <w:szCs w:val="28"/>
          <w:rtl/>
          <w:lang w:bidi="he-IL"/>
        </w:rPr>
        <w:t xml:space="preserve">ימִים </w:t>
      </w:r>
      <w:r w:rsidRPr="00D93061">
        <w:rPr>
          <w:rFonts w:ascii="Times New Roman" w:hAnsi="Times New Roman" w:cs="Times New Roman"/>
          <w:color w:val="000000"/>
          <w:sz w:val="24"/>
          <w:szCs w:val="24"/>
        </w:rPr>
        <w:t>: two years in days, i.e., in two full years. See on Gen. 41:1, 2Sa. 13:23</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A21EC6" w:rsidRDefault="00100EF5" w:rsidP="001733C2">
      <w:pPr>
        <w:pStyle w:val="Heading6"/>
      </w:pPr>
      <w:r w:rsidRPr="003B24C7">
        <w:t xml:space="preserve"> Jer. </w:t>
      </w:r>
      <w:r w:rsidRPr="00D93061">
        <w:t xml:space="preserve"> 28:5-11.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Jeremiah’s reply.</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First Jeremiah admits that the fulfilment of this prediction would be desirable (v. 6), but then reminds his opponent that all the prophets of the Lord up till this time have prophesied of war and calamity (vv. 7 and 8). So that if a prophet, in opposition to these witnesses of God, predicts nothing but peace and safety, then nothing short of the fulfilment of his prediction can make good his claim to be a true prophet (v. 9). — Jeremiah’s answer is to this effect:V. 6. </w:t>
      </w:r>
      <w:r w:rsidRPr="00D93061">
        <w:rPr>
          <w:rFonts w:ascii="Times New Roman" w:hAnsi="Times New Roman" w:cs="Times New Roman"/>
          <w:i/>
          <w:iCs/>
          <w:color w:val="000000"/>
          <w:sz w:val="24"/>
          <w:szCs w:val="24"/>
        </w:rPr>
        <w:t xml:space="preserve">“Amen </w:t>
      </w:r>
      <w:r w:rsidRPr="00D93061">
        <w:rPr>
          <w:rFonts w:ascii="Times New Roman" w:hAnsi="Times New Roman" w:cs="Times New Roman"/>
          <w:color w:val="000000"/>
          <w:sz w:val="24"/>
          <w:szCs w:val="24"/>
        </w:rPr>
        <w:t xml:space="preserve">(i.e.,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may Jahveh so do! may Jahveh perform thy words which thou hast prophesied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bring again the vessels of Jahveh’s house and all the captives from Babylon into this place.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Only hear now this word that I speak in thine ears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 the ears of all the people.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The prophets that were before me and before thee from of 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prophesied concerning many lands and great kingdoms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war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of trouble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of pestilence.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The prophet that prophesieth of peace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the word of the prophet cometh to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pass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be known as the prophet that Jahveh hath truly sent.”</w:t>
      </w:r>
      <w:r>
        <w:rPr>
          <w:rFonts w:ascii="Times New Roman" w:hAnsi="Times New Roman" w:cs="Times New Roman"/>
          <w:color w:val="000000"/>
          <w:sz w:val="24"/>
          <w:szCs w:val="24"/>
        </w:rPr>
        <w:t>— As to</w:t>
      </w:r>
      <w:r>
        <w:rPr>
          <w:rFonts w:ascii="SBL Hebrew" w:hAnsi="SBL Hebrew" w:cs="SBL Hebrew"/>
          <w:color w:val="008080"/>
          <w:sz w:val="24"/>
          <w:szCs w:val="28"/>
          <w:rtl/>
          <w:lang w:bidi="he-IL"/>
        </w:rPr>
        <w:t xml:space="preserve">אָמן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see on 11:5. The scope of this assent is straightway defined in “may Jahveh so do.” But in order that the hearers may not misunderstand his assent, Jeremiah proceeds to show that hitherto only threatening predictions have carried with them the presumption of their being true prophecies,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inasmuch as it is these alone that have been in harmony with the predic</w:t>
      </w:r>
      <w:r>
        <w:rPr>
          <w:rFonts w:ascii="Times New Roman" w:hAnsi="Times New Roman" w:cs="Times New Roman"/>
          <w:color w:val="000000"/>
          <w:sz w:val="24"/>
          <w:szCs w:val="24"/>
        </w:rPr>
        <w:t>tions of all previous prophets.</w:t>
      </w:r>
      <w:r>
        <w:rPr>
          <w:rFonts w:ascii="SBL Hebrew" w:hAnsi="SBL Hebrew" w:cs="SBL Hebrew"/>
          <w:color w:val="008080"/>
          <w:sz w:val="24"/>
          <w:szCs w:val="28"/>
          <w:rtl/>
          <w:lang w:bidi="he-IL"/>
        </w:rPr>
        <w:t xml:space="preserve"> ויִּנָּבְאוּ</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(v. 8) is explained by the fact that “the prophets”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with the accompany relative clause is made to precede absolute-wise. In the same absolute manner the clause “the prophet...peace” is </w:t>
      </w:r>
      <w:r>
        <w:rPr>
          <w:rFonts w:ascii="Times New Roman" w:hAnsi="Times New Roman" w:cs="Times New Roman"/>
          <w:color w:val="000000"/>
          <w:sz w:val="24"/>
          <w:szCs w:val="24"/>
        </w:rPr>
        <w:t>disposed so that after the verb</w:t>
      </w:r>
      <w:r>
        <w:rPr>
          <w:rFonts w:ascii="SBL Hebrew" w:hAnsi="SBL Hebrew" w:cs="SBL Hebrew"/>
          <w:color w:val="008080"/>
          <w:sz w:val="24"/>
          <w:szCs w:val="28"/>
          <w:rtl/>
          <w:lang w:bidi="he-IL"/>
        </w:rPr>
        <w:t xml:space="preserve"> יוָּדַע </w:t>
      </w:r>
      <w:r>
        <w:rPr>
          <w:rFonts w:ascii="Times New Roman" w:hAnsi="Times New Roman" w:cs="Times New Roman"/>
          <w:color w:val="000000"/>
          <w:sz w:val="24"/>
          <w:szCs w:val="24"/>
        </w:rPr>
        <w:t>the word</w:t>
      </w:r>
      <w:r>
        <w:rPr>
          <w:rFonts w:ascii="SBL Hebrew" w:hAnsi="SBL Hebrew" w:cs="SBL Hebrew"/>
          <w:color w:val="008080"/>
          <w:sz w:val="24"/>
          <w:szCs w:val="28"/>
          <w:rtl/>
          <w:lang w:bidi="he-IL"/>
        </w:rPr>
        <w:t xml:space="preserve"> הַנָּבִיא </w:t>
      </w:r>
      <w:r>
        <w:rPr>
          <w:rFonts w:ascii="Times New Roman" w:hAnsi="Times New Roman" w:cs="Times New Roman"/>
          <w:color w:val="000000"/>
          <w:sz w:val="24"/>
          <w:szCs w:val="24"/>
        </w:rPr>
        <w:t>is repeated. For</w:t>
      </w:r>
      <w:r>
        <w:rPr>
          <w:rFonts w:ascii="SBL Hebrew" w:hAnsi="SBL Hebrew" w:cs="SBL Hebrew"/>
          <w:color w:val="008080"/>
          <w:sz w:val="24"/>
          <w:szCs w:val="28"/>
          <w:rtl/>
          <w:lang w:bidi="he-IL"/>
        </w:rPr>
        <w:t xml:space="preserve"> לרָעָה </w:t>
      </w:r>
      <w:r>
        <w:rPr>
          <w:rFonts w:ascii="Times New Roman" w:hAnsi="Times New Roman" w:cs="Times New Roman"/>
          <w:color w:val="000000"/>
          <w:sz w:val="24"/>
          <w:szCs w:val="24"/>
        </w:rPr>
        <w:t>many MSS have</w:t>
      </w:r>
      <w:r>
        <w:rPr>
          <w:rFonts w:ascii="SBL Hebrew" w:hAnsi="SBL Hebrew" w:cs="SBL Hebrew"/>
          <w:color w:val="008080"/>
          <w:sz w:val="24"/>
          <w:szCs w:val="28"/>
          <w:rtl/>
          <w:lang w:bidi="he-IL"/>
        </w:rPr>
        <w:t xml:space="preserve">לרָעָב </w:t>
      </w:r>
      <w:r w:rsidRPr="00D93061">
        <w:rPr>
          <w:rFonts w:ascii="Times New Roman" w:hAnsi="Times New Roman" w:cs="Times New Roman"/>
          <w:color w:val="000000"/>
          <w:sz w:val="24"/>
          <w:szCs w:val="24"/>
        </w:rPr>
        <w:t xml:space="preserve">; manifestly an adaptation to passages like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14:12; 21:9; 24:10; 27:8, 13;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29:17f., where sword, famine, and pestilence are mentioned together as three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modes of visitation by God</w:t>
      </w:r>
      <w:r>
        <w:rPr>
          <w:rFonts w:ascii="Times New Roman" w:hAnsi="Times New Roman" w:cs="Times New Roman"/>
          <w:color w:val="000000"/>
          <w:sz w:val="24"/>
          <w:szCs w:val="24"/>
        </w:rPr>
        <w:t>; whereas only the general word</w:t>
      </w:r>
      <w:r>
        <w:rPr>
          <w:rFonts w:ascii="SBL Hebrew" w:hAnsi="SBL Hebrew" w:cs="SBL Hebrew"/>
          <w:color w:val="008080"/>
          <w:sz w:val="24"/>
          <w:szCs w:val="28"/>
          <w:rtl/>
          <w:lang w:bidi="he-IL"/>
        </w:rPr>
        <w:t xml:space="preserve"> רעָה </w:t>
      </w:r>
      <w:r w:rsidRPr="00D93061">
        <w:rPr>
          <w:rFonts w:ascii="Times New Roman" w:hAnsi="Times New Roman" w:cs="Times New Roman"/>
          <w:color w:val="000000"/>
          <w:sz w:val="24"/>
          <w:szCs w:val="24"/>
        </w:rPr>
        <w:t>seems in place here, when mentioned alongside of “war.” For this very reason Hitz. rejects</w:t>
      </w:r>
      <w:r>
        <w:rPr>
          <w:rFonts w:ascii="SBL Hebrew" w:hAnsi="SBL Hebrew" w:cs="SBL Hebrew"/>
          <w:color w:val="008080"/>
          <w:sz w:val="24"/>
          <w:szCs w:val="28"/>
          <w:rtl/>
          <w:lang w:bidi="he-IL"/>
        </w:rPr>
        <w:t xml:space="preserve"> רעָב </w:t>
      </w:r>
      <w:r w:rsidRPr="00D93061">
        <w:rPr>
          <w:rFonts w:ascii="Times New Roman" w:hAnsi="Times New Roman" w:cs="Times New Roman"/>
          <w:color w:val="000000"/>
          <w:sz w:val="24"/>
          <w:szCs w:val="24"/>
        </w:rPr>
        <w:t>as being the least difficult reading, while Ew. takes it under his protection on account of the parallel passages, not considering that the train of thought is different there. — The truth expressed in v. 9 is based on the Mosaic law concerning prophecy,</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18:</w:t>
      </w:r>
      <w:proofErr w:type="gramStart"/>
      <w:r w:rsidRPr="00D93061">
        <w:rPr>
          <w:rFonts w:ascii="Times New Roman" w:hAnsi="Times New Roman" w:cs="Times New Roman"/>
          <w:color w:val="000000"/>
          <w:sz w:val="24"/>
          <w:szCs w:val="24"/>
        </w:rPr>
        <w:t>21f.,</w:t>
      </w:r>
      <w:proofErr w:type="gramEnd"/>
      <w:r w:rsidRPr="00D93061">
        <w:rPr>
          <w:rFonts w:ascii="Times New Roman" w:hAnsi="Times New Roman" w:cs="Times New Roman"/>
          <w:color w:val="000000"/>
          <w:sz w:val="24"/>
          <w:szCs w:val="24"/>
        </w:rPr>
        <w:t xml:space="preserve"> where the fulfilment of the prediction is given as the test of true, God-inspired prophecy</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A21EC6" w:rsidRDefault="00100EF5" w:rsidP="001733C2">
      <w:pPr>
        <w:pStyle w:val="Heading7"/>
      </w:pPr>
      <w:r w:rsidRPr="003B24C7">
        <w:t xml:space="preserve"> Jer. </w:t>
      </w:r>
      <w:r w:rsidRPr="00D93061">
        <w:t xml:space="preserve"> 28:10f.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Had Hananiah been sent by the Lord, he might have been satisfied with Jeremiah’s opinion, and have contentedly awaited the issue. But instead of this, he seeks by means of violence to secure credence for his prophesying. He takes the yoke from off the neck of the prophet, and breaks it in pieces, as he repeats before the people his former prediction: “Thus hath Jahveh said: Even so will I break the yoke of Nebuchadnezzar king of Babylon from the neck of all nations within two years.” —</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Thereupon Jeremiah went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way without answering a word, calmly entrusting to the Lord the vindication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truth of His own word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A21EC6" w:rsidRDefault="00100EF5" w:rsidP="001733C2">
      <w:pPr>
        <w:pStyle w:val="Heading6"/>
      </w:pPr>
      <w:r w:rsidRPr="003B24C7">
        <w:t xml:space="preserve"> Jer. </w:t>
      </w:r>
      <w:r w:rsidRPr="00D93061">
        <w:t xml:space="preserve"> 28:12-17.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08210E">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Lord’s testimony against Hananiah. </w:t>
      </w:r>
      <w:r w:rsidRPr="00D93061">
        <w:rPr>
          <w:rFonts w:ascii="Times New Roman" w:hAnsi="Times New Roman" w:cs="Times New Roman"/>
          <w:color w:val="000000"/>
          <w:sz w:val="24"/>
          <w:szCs w:val="24"/>
        </w:rPr>
        <w:t xml:space="preserve">— Apparently not long after Jeremiah had departed, he received from the Lord the commission to go to Hananiah and to say to him: V. 13. </w:t>
      </w:r>
      <w:r w:rsidRPr="00D93061">
        <w:rPr>
          <w:rFonts w:ascii="Times New Roman" w:hAnsi="Times New Roman" w:cs="Times New Roman"/>
          <w:i/>
          <w:iCs/>
          <w:color w:val="000000"/>
          <w:sz w:val="24"/>
          <w:szCs w:val="24"/>
        </w:rPr>
        <w:t>“Thus saith Jahveh: Yokes of wood hast thou broken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hast made in place of them yokes of iron.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For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A yoke of iron I lay upon the neck of all these nations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may serve Nebuchadnezzar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serve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beasts of the field also have I given him.”</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When the prophet says: Yokes of wood hast thou broken, etc., we are not to understand him as speaking of the breaking of the wooden yoke Jeremiah had been wearing; he gives the deeper meaning of that occurrence. By breaking Jeremiah’s wooden yoke, Hananiah has only signified that the yoke Nebuchadnezzar lays on the nations will not be so easily broken as a wooden one, but is of iron, i.e., not to be broken. The plural “yokes” is to be explained by the emblematical import of the words, and is not here to be identified, as it sometimes may be, with the singular, v. 10. V. 14 shows in what sense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Hananiah put an iron yoke in the place of the wooden one: Jahveh will lay iron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yokes on all nations, that they may serve the king of Babel. Hananiah’s breaking the wooden yoke does not alter the divine decree, but is made to contribute to its fuller revelation. With the last clause of v. 14,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27:6. — Hereupon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Jeremiah forewarns the false prophets what is to be God’s punishment on them for their false and audacious declarations. V. 15. </w:t>
      </w:r>
      <w:r w:rsidRPr="00D93061">
        <w:rPr>
          <w:rFonts w:ascii="Times New Roman" w:hAnsi="Times New Roman" w:cs="Times New Roman"/>
          <w:i/>
          <w:iCs/>
          <w:color w:val="000000"/>
          <w:sz w:val="24"/>
          <w:szCs w:val="24"/>
        </w:rPr>
        <w:t>“Hear 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Hananiah: Jahveh hath not sent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thou hast made this people to believe a lie.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w:t>
      </w:r>
      <w:r w:rsidRPr="00D93061">
        <w:rPr>
          <w:rFonts w:ascii="Times New Roman" w:hAnsi="Times New Roman" w:cs="Times New Roman"/>
          <w:i/>
          <w:iCs/>
          <w:color w:val="000000"/>
          <w:sz w:val="24"/>
          <w:szCs w:val="24"/>
        </w:rPr>
        <w:t>. Therefore 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cast thee from off the face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this year shalt thou die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thou hast spoken rebellion against Jahveh.” </w:t>
      </w:r>
      <w:r w:rsidRPr="00D93061">
        <w:rPr>
          <w:rFonts w:ascii="Times New Roman" w:hAnsi="Times New Roman" w:cs="Times New Roman"/>
          <w:color w:val="000000"/>
          <w:sz w:val="24"/>
          <w:szCs w:val="24"/>
        </w:rPr>
        <w:t xml:space="preserve">“The year” = this year, as in Isa. 37:30. </w:t>
      </w:r>
      <w:proofErr w:type="gramStart"/>
      <w:r w:rsidRPr="00D93061">
        <w:rPr>
          <w:rFonts w:ascii="Times New Roman" w:hAnsi="Times New Roman" w:cs="Times New Roman"/>
          <w:color w:val="000000"/>
          <w:sz w:val="24"/>
          <w:szCs w:val="24"/>
        </w:rPr>
        <w:t>The words “for thou hast spoken,” etc., recall</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13:6.</w:t>
      </w:r>
      <w:proofErr w:type="gramEnd"/>
      <w:r w:rsidRPr="00D93061">
        <w:rPr>
          <w:rFonts w:ascii="Times New Roman" w:hAnsi="Times New Roman" w:cs="Times New Roman"/>
          <w:color w:val="000000"/>
          <w:sz w:val="24"/>
          <w:szCs w:val="24"/>
        </w:rPr>
        <w:t xml:space="preserve"> They involve an application to Hananiah’s case of the command there given to put such a prophet to death, and show how it can with justice be said that the Lord will cast him from off </w:t>
      </w:r>
      <w:r>
        <w:rPr>
          <w:rFonts w:ascii="Times New Roman" w:hAnsi="Times New Roman" w:cs="Times New Roman"/>
          <w:color w:val="000000"/>
          <w:sz w:val="24"/>
          <w:szCs w:val="24"/>
        </w:rPr>
        <w:t>the face of the earth. The verb</w:t>
      </w:r>
      <w:r>
        <w:rPr>
          <w:rFonts w:ascii="SBL Hebrew" w:hAnsi="SBL Hebrew" w:cs="SBL Hebrew"/>
          <w:color w:val="008080"/>
          <w:sz w:val="24"/>
          <w:szCs w:val="28"/>
          <w:rtl/>
          <w:lang w:bidi="he-IL"/>
        </w:rPr>
        <w:t xml:space="preserve"> מְשַׁלּחֲךָ </w:t>
      </w:r>
      <w:r w:rsidRPr="00D93061">
        <w:rPr>
          <w:rFonts w:ascii="Times New Roman" w:hAnsi="Times New Roman" w:cs="Times New Roman"/>
          <w:color w:val="000000"/>
          <w:sz w:val="24"/>
          <w:szCs w:val="24"/>
        </w:rPr>
        <w:t>is cho</w:t>
      </w:r>
      <w:r>
        <w:rPr>
          <w:rFonts w:ascii="Times New Roman" w:hAnsi="Times New Roman" w:cs="Times New Roman"/>
          <w:color w:val="000000"/>
          <w:sz w:val="24"/>
          <w:szCs w:val="24"/>
        </w:rPr>
        <w:t>sen for the sake of the play on</w:t>
      </w:r>
      <w:r>
        <w:rPr>
          <w:rFonts w:ascii="SBL Hebrew" w:hAnsi="SBL Hebrew" w:cs="SBL Hebrew"/>
          <w:color w:val="008080"/>
          <w:sz w:val="24"/>
          <w:szCs w:val="28"/>
          <w:rtl/>
          <w:lang w:bidi="he-IL"/>
        </w:rPr>
        <w:t xml:space="preserve">לא שׁלחֲךָ </w:t>
      </w:r>
      <w:r w:rsidRPr="00D93061">
        <w:rPr>
          <w:rFonts w:ascii="Times New Roman" w:hAnsi="Times New Roman" w:cs="Times New Roman"/>
          <w:color w:val="000000"/>
          <w:sz w:val="24"/>
          <w:szCs w:val="24"/>
        </w:rPr>
        <w:t>. God has not sent him as prophet to His people, but will send him away from off the earth, i.e., cause him to die. — In v. 17 it is recorded that this saying was soon fulfilled. Hananiah died in the seventh month of that year, i.e., two months after his controversy with Jeremiah (cf. v. 1)</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p>
    <w:p w:rsidR="00A21EC6" w:rsidRDefault="00100EF5" w:rsidP="001733C2">
      <w:pPr>
        <w:pStyle w:val="Heading5"/>
        <w:rPr>
          <w:szCs w:val="28"/>
        </w:rPr>
      </w:pPr>
      <w:r w:rsidRPr="003B24C7">
        <w:t xml:space="preserve"> Jer. </w:t>
      </w:r>
      <w:r w:rsidRPr="00D93061">
        <w:rPr>
          <w:szCs w:val="28"/>
        </w:rPr>
        <w:t xml:space="preserve"> 29.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 Letter from Jeremiah to the Captives in Babylon, together with Threatenings against their False Prophets. — As in Jerusalem, so too in Babylon the predictions of the false prophets fostered a lively hope that the domination of Nebuchadnezzar would not last long, and that the return of the exiles to their fatherland would soon come about. The spirit of discontent thus excited must have exercised an injurious influence on the fortunes of the captives, and could not fail to frustrate the aim which the chastisement inflicted by God was designed to work out, namely, the moral advancement of the people. Therefore Jeremiah makes use of an opportunity furnished by an embassy sent by King Zedekiah to Babel, to address a letter to the exiles, exhorting them to yield with submission to the lot God had assigned to them. He counsels them to prepare, by establishing their households there, for a long sojourn in Babel, and to seek the welfare of that country as the necessary condition of their own. They must not let themselves be deceived by the false prophets’ idle promises of a speedy return, since God will not bring them back and fulfil His glorious promises till after seventy years have passed (vv. 4-14). Then he tells them that sore judgments are yet in store for King Zedekiah and such as have been left in the land (vv. 15-20); and declares that some of their false prophets shall perish miserably (vv. 21-32)</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A21EC6" w:rsidRDefault="00100EF5" w:rsidP="001733C2">
      <w:pPr>
        <w:pStyle w:val="Heading6"/>
      </w:pPr>
      <w:r w:rsidRPr="003B24C7">
        <w:t xml:space="preserve"> Jer. </w:t>
      </w:r>
      <w:r w:rsidRPr="00D93061">
        <w:t xml:space="preserve"> 29:1-3.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Heading and Introduction. </w:t>
      </w:r>
      <w:r w:rsidRPr="00D93061">
        <w:rPr>
          <w:rFonts w:ascii="Times New Roman" w:hAnsi="Times New Roman" w:cs="Times New Roman"/>
          <w:color w:val="000000"/>
          <w:sz w:val="24"/>
          <w:szCs w:val="24"/>
        </w:rPr>
        <w:t xml:space="preserve">— The following circular is connected, in point of outward form, with the preceding discourses against the false prophets in Jerusalem by means of the words: </w:t>
      </w:r>
      <w:r w:rsidRPr="00D93061">
        <w:rPr>
          <w:rFonts w:ascii="Times New Roman" w:hAnsi="Times New Roman" w:cs="Times New Roman"/>
          <w:i/>
          <w:iCs/>
          <w:color w:val="000000"/>
          <w:sz w:val="24"/>
          <w:szCs w:val="24"/>
        </w:rPr>
        <w:t>“And these are the words of the letter</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etc. The words of the letter, i.e., the main contents of the letter, since it was not transcribed, but given in substance. </w:t>
      </w:r>
      <w:r w:rsidRPr="00D93061">
        <w:rPr>
          <w:rFonts w:ascii="Times New Roman" w:hAnsi="Times New Roman" w:cs="Times New Roman"/>
          <w:i/>
          <w:iCs/>
          <w:color w:val="000000"/>
          <w:sz w:val="24"/>
          <w:szCs w:val="24"/>
        </w:rPr>
        <w:t>“Which the prophet Jeremiah sent from Jerusalem unto the residue of the elders of the captives</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the priests and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the whole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Nebuchadnezzar had carried away from Jerusalem to Babylon.” </w:t>
      </w:r>
      <w:r w:rsidRPr="00D93061">
        <w:rPr>
          <w:rFonts w:ascii="Times New Roman" w:hAnsi="Times New Roman" w:cs="Times New Roman"/>
          <w:color w:val="000000"/>
          <w:sz w:val="24"/>
          <w:szCs w:val="24"/>
        </w:rPr>
        <w:t>“The residue of the elders,” Hitz. and Graf understand of those elders who were not at the same time priests or prophets. On this Näg. pronounces: “It is impossible that they can be right, for then ‘the residue of the elders of the captivity’ must have stood after the priests and prophets.” And though we hear of elders of the priests, there is no trace in the O.T. of elders of the prophets. Besides, the elders, whenever they are mentioned along with the priests, are universally the elders of the people. Thus must we understand the expression here also.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residue of the elders” can only be the remaining, i.e., still surviving, elders of the</w:t>
      </w:r>
      <w:r>
        <w:rPr>
          <w:rFonts w:ascii="Times New Roman" w:hAnsi="Times New Roman" w:cs="Times New Roman"/>
          <w:color w:val="000000"/>
          <w:sz w:val="24"/>
          <w:szCs w:val="24"/>
        </w:rPr>
        <w:t xml:space="preserve"> exiles, as</w:t>
      </w:r>
      <w:r>
        <w:rPr>
          <w:rFonts w:ascii="SBL Hebrew" w:hAnsi="SBL Hebrew" w:cs="SBL Hebrew"/>
          <w:color w:val="008080"/>
          <w:sz w:val="24"/>
          <w:szCs w:val="28"/>
          <w:rtl/>
          <w:lang w:bidi="he-IL"/>
        </w:rPr>
        <w:t xml:space="preserve"> יתֶר </w:t>
      </w:r>
      <w:r w:rsidRPr="00D93061">
        <w:rPr>
          <w:rFonts w:ascii="Times New Roman" w:hAnsi="Times New Roman" w:cs="Times New Roman"/>
          <w:color w:val="000000"/>
          <w:sz w:val="24"/>
          <w:szCs w:val="24"/>
        </w:rPr>
        <w:t xml:space="preserve">is used also in 39:9 for those still in life. But there is no foundation for the assumption by means of which Gr. seeks to support his interpretation, namely, that the place of elders that died was immediately filled by new appointments, so that the council of the elders must always have been regarded as a whole, and could not come to be a residue or remnant. Jeremiah could not possibly have assumed the existence of such an organized governing authority, since in this very letter he exhorts them to set about the establishment of regular system in their affairs. The date given in v. 2: </w:t>
      </w:r>
      <w:r w:rsidRPr="00D93061">
        <w:rPr>
          <w:rFonts w:ascii="Times New Roman" w:hAnsi="Times New Roman" w:cs="Times New Roman"/>
          <w:i/>
          <w:iCs/>
          <w:color w:val="000000"/>
          <w:sz w:val="24"/>
          <w:szCs w:val="24"/>
        </w:rPr>
        <w:t>“after that Jechoniah the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sovereign lady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courtiers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princes of Judah and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workmen and smiths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were gone away from Jerusalem</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points to the beginning of Zedekiah’s reign, to the first or second year of it. With this the advice given to the captives in the letter harmonizes well, namely, the counsel to build houses, plant gardens, etc.; since this makes it clear that they had not been long there. The despatch of this letter is usually referred to the fourth year of Zedekiah’s reign, because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28:1 this year is specified. But the connection in point of matter between the present chapter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 does not necessarily imply their contemporaneousness, although that is perfectly possible; and the fact that,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51:59, Zedekiah himself undertook a journey to Babylon in the fourth year of his reign, does not exclude the possibility of an embassy thither in the same year. The going away from Jerusalem is the emigration to Babylon; cf.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24:1, 2Ki. 24:15.</w:t>
      </w:r>
      <w:r>
        <w:rPr>
          <w:rFonts w:ascii="SBL Hebrew" w:hAnsi="SBL Hebrew" w:cs="SBL Hebrew"/>
          <w:color w:val="008080"/>
          <w:sz w:val="24"/>
          <w:szCs w:val="28"/>
          <w:rtl/>
          <w:lang w:bidi="he-IL"/>
        </w:rPr>
        <w:t xml:space="preserve">הַגְּבִירָה </w:t>
      </w:r>
      <w:r w:rsidRPr="00D930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queen-mother, see on 13:18.</w:t>
      </w:r>
      <w:r>
        <w:rPr>
          <w:rFonts w:ascii="SBL Hebrew" w:hAnsi="SBL Hebrew" w:cs="SBL Hebrew"/>
          <w:color w:val="008080"/>
          <w:sz w:val="24"/>
          <w:szCs w:val="28"/>
          <w:rtl/>
          <w:lang w:bidi="he-IL"/>
        </w:rPr>
        <w:t xml:space="preserve"> סָרִיסִים </w:t>
      </w:r>
      <w:r w:rsidRPr="00D93061">
        <w:rPr>
          <w:rFonts w:ascii="Times New Roman" w:hAnsi="Times New Roman" w:cs="Times New Roman"/>
          <w:color w:val="000000"/>
          <w:sz w:val="24"/>
          <w:szCs w:val="24"/>
        </w:rPr>
        <w:t>are the officials of the court; not necessarily eunuchs. Both words are joined to the king, because these stood in closest relations to him. Then follows without copula the second class of emigrants, the princes of Judah and Jerusalem, i.e., the heads of the tribes,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septs, and families of the nation. The artisans form the third class. This disposes of the objections raised by Mov. and Hitz. against the genuineness of the words “princes of Judah and Jerusalem,” their objections being based on the false assumption that these words were an exposition of “courtiers.” Cf. against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w:t>
      </w:r>
      <w:r>
        <w:rPr>
          <w:rFonts w:ascii="Times New Roman" w:hAnsi="Times New Roman" w:cs="Times New Roman"/>
          <w:color w:val="000000"/>
          <w:sz w:val="24"/>
          <w:szCs w:val="24"/>
        </w:rPr>
        <w:t>Ki. 24:15, where along with the</w:t>
      </w:r>
      <w:r>
        <w:rPr>
          <w:rFonts w:ascii="SBL Hebrew" w:hAnsi="SBL Hebrew" w:cs="SBL Hebrew"/>
          <w:color w:val="008080"/>
          <w:sz w:val="24"/>
          <w:szCs w:val="28"/>
          <w:rtl/>
          <w:lang w:bidi="he-IL"/>
        </w:rPr>
        <w:t xml:space="preserve"> סריסים </w:t>
      </w:r>
      <w:r w:rsidRPr="00D93061">
        <w:rPr>
          <w:rFonts w:ascii="Times New Roman" w:hAnsi="Times New Roman" w:cs="Times New Roman"/>
          <w:color w:val="000000"/>
          <w:sz w:val="24"/>
          <w:szCs w:val="24"/>
        </w:rPr>
        <w:t>the heads of tribes and families are</w:t>
      </w:r>
      <w:r>
        <w:rPr>
          <w:rFonts w:ascii="Times New Roman" w:hAnsi="Times New Roman" w:cs="Times New Roman"/>
          <w:color w:val="000000"/>
          <w:sz w:val="24"/>
          <w:szCs w:val="24"/>
        </w:rPr>
        <w:t xml:space="preserve"> comprehended under the head of</w:t>
      </w:r>
      <w:r>
        <w:rPr>
          <w:rFonts w:ascii="SBL Hebrew" w:hAnsi="SBL Hebrew" w:cs="SBL Hebrew"/>
          <w:color w:val="008080"/>
          <w:sz w:val="24"/>
          <w:szCs w:val="28"/>
          <w:rtl/>
          <w:lang w:bidi="he-IL"/>
        </w:rPr>
        <w:t xml:space="preserve">אוּלי הָאָרֶץ </w:t>
      </w:r>
      <w:r w:rsidRPr="00D93061">
        <w:rPr>
          <w:rFonts w:ascii="Times New Roman" w:hAnsi="Times New Roman" w:cs="Times New Roman"/>
          <w:color w:val="000000"/>
          <w:sz w:val="24"/>
          <w:szCs w:val="24"/>
        </w:rPr>
        <w:t xml:space="preserve">. V. 3. “By the hand” of </w:t>
      </w:r>
      <w:r w:rsidRPr="00D93061">
        <w:rPr>
          <w:rFonts w:ascii="Times New Roman" w:hAnsi="Times New Roman" w:cs="Times New Roman"/>
          <w:i/>
          <w:iCs/>
          <w:color w:val="000000"/>
          <w:sz w:val="24"/>
          <w:szCs w:val="24"/>
        </w:rPr>
        <w:t xml:space="preserve">Elasah </w:t>
      </w:r>
      <w:r w:rsidRPr="00D93061">
        <w:rPr>
          <w:rFonts w:ascii="Times New Roman" w:hAnsi="Times New Roman" w:cs="Times New Roman"/>
          <w:color w:val="000000"/>
          <w:sz w:val="24"/>
          <w:szCs w:val="24"/>
        </w:rPr>
        <w:t>is dependent on “sent,” v. 1. The men by whom Jeremiah sent the letter to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Babylon are not further known. </w:t>
      </w:r>
      <w:r w:rsidRPr="00D93061">
        <w:rPr>
          <w:rFonts w:ascii="Times New Roman" w:hAnsi="Times New Roman" w:cs="Times New Roman"/>
          <w:i/>
          <w:iCs/>
          <w:color w:val="000000"/>
          <w:sz w:val="24"/>
          <w:szCs w:val="24"/>
        </w:rPr>
        <w:t xml:space="preserve">Shaphan </w:t>
      </w:r>
      <w:r w:rsidRPr="00D93061">
        <w:rPr>
          <w:rFonts w:ascii="Times New Roman" w:hAnsi="Times New Roman" w:cs="Times New Roman"/>
          <w:color w:val="000000"/>
          <w:sz w:val="24"/>
          <w:szCs w:val="24"/>
        </w:rPr>
        <w:t>is perhaps the same who is mentioned in 26:24. We have no information as to the aim of the embassy</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A21EC6" w:rsidRDefault="00100EF5" w:rsidP="001733C2">
      <w:pPr>
        <w:pStyle w:val="Heading6"/>
      </w:pPr>
      <w:r w:rsidRPr="003B24C7">
        <w:t xml:space="preserve"> Jer. </w:t>
      </w:r>
      <w:r w:rsidRPr="00D93061">
        <w:t xml:space="preserve"> 29:4-14.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At v. 4 the contents of the letter begin. Jeremiah warns the people to prepare for a lengthened sojourn in Babylonia, and exhorts them to settle down there.V. 5. </w:t>
      </w:r>
      <w:r w:rsidRPr="00D93061">
        <w:rPr>
          <w:rFonts w:ascii="Times New Roman" w:hAnsi="Times New Roman" w:cs="Times New Roman"/>
          <w:i/>
          <w:iCs/>
          <w:color w:val="000000"/>
          <w:sz w:val="24"/>
          <w:szCs w:val="24"/>
        </w:rPr>
        <w:t>“Build houses and dwell (therein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plant gardens and eat the fruit of them.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Take wives and beget sons and daughters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take for your sons wives and give your daughters to husbands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may bear sons and daughters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increase there and not diminish.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 seek the safety of the city whither I have carried you captive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pray for it to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its safety shall be safety to you.”</w:t>
      </w:r>
      <w:r w:rsidRPr="00D93061">
        <w:rPr>
          <w:rFonts w:ascii="Times New Roman" w:hAnsi="Times New Roman" w:cs="Times New Roman"/>
          <w:color w:val="000000"/>
          <w:sz w:val="24"/>
          <w:szCs w:val="24"/>
        </w:rPr>
        <w:t xml:space="preserve">The imperatives “increase and not diminish” give the consequence of what has been said just before. “The city whither I have carried you captive” is not precisely Babylon, but every place whither separate companies of the exiles have been transported. And pray for the city whither you are come, because in this you further your own welfare, instead of looking for advantage to yourselves from the fall of the Chaldean empire, from the calamity of your heathen fellow-citizens. — With this is suitably joined immediately the warning against putting trust in the delusive hopes held out by the false prophets. </w:t>
      </w:r>
      <w:r w:rsidRPr="00D93061">
        <w:rPr>
          <w:rFonts w:ascii="Times New Roman" w:hAnsi="Times New Roman" w:cs="Times New Roman"/>
          <w:i/>
          <w:iCs/>
          <w:color w:val="000000"/>
          <w:sz w:val="24"/>
          <w:szCs w:val="24"/>
        </w:rPr>
        <w:t>“For thus saith Jahve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Let not your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are in the midst of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your soothsayers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deceive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hearken not to your dreams which ye cause to be dreamed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falsely they prophesy to you in my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have not sent them</w:t>
      </w:r>
      <w:r w:rsidRPr="00D93061">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saith Jahveh.”</w:t>
      </w:r>
      <w:r>
        <w:rPr>
          <w:rFonts w:ascii="SBL Hebrew" w:hAnsi="SBL Hebrew" w:cs="SBL Hebrew"/>
          <w:color w:val="008080"/>
          <w:sz w:val="24"/>
          <w:szCs w:val="28"/>
          <w:rtl/>
          <w:lang w:bidi="he-IL"/>
        </w:rPr>
        <w:t xml:space="preserve"> מַחְלְמִים </w:t>
      </w:r>
      <w:r w:rsidRPr="00D93061">
        <w:rPr>
          <w:rFonts w:ascii="Times New Roman" w:hAnsi="Times New Roman" w:cs="Times New Roman"/>
          <w:color w:val="000000"/>
          <w:sz w:val="24"/>
          <w:szCs w:val="24"/>
        </w:rPr>
        <w:t>is somewhat singular, since we have n</w:t>
      </w:r>
      <w:r>
        <w:rPr>
          <w:rFonts w:ascii="Times New Roman" w:hAnsi="Times New Roman" w:cs="Times New Roman"/>
          <w:color w:val="000000"/>
          <w:sz w:val="24"/>
          <w:szCs w:val="24"/>
        </w:rPr>
        <w:t>o other example of the Hiph. of</w:t>
      </w:r>
      <w:r>
        <w:rPr>
          <w:rFonts w:ascii="SBL Hebrew" w:hAnsi="SBL Hebrew" w:cs="SBL Hebrew"/>
          <w:color w:val="008080"/>
          <w:sz w:val="24"/>
          <w:szCs w:val="28"/>
          <w:rtl/>
          <w:lang w:bidi="he-IL"/>
        </w:rPr>
        <w:t xml:space="preserve"> חָלַם </w:t>
      </w:r>
      <w:r w:rsidRPr="00D93061">
        <w:rPr>
          <w:rFonts w:ascii="Times New Roman" w:hAnsi="Times New Roman" w:cs="Times New Roman"/>
          <w:color w:val="000000"/>
          <w:sz w:val="24"/>
          <w:szCs w:val="24"/>
        </w:rPr>
        <w:t>in its sig. dream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38:16 the Hiph. of the same root means to preserve in good health); but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Hiph. may here express the people’s spontaneity in the matter of dreams: which ye cause to be dreamed for you (Hitz.). Thus there would be no need to alter</w:t>
      </w:r>
      <w:r>
        <w:rPr>
          <w:rFonts w:ascii="Times New Roman" w:hAnsi="Times New Roman" w:cs="Times New Roman"/>
          <w:color w:val="000000"/>
          <w:sz w:val="24"/>
          <w:szCs w:val="24"/>
        </w:rPr>
        <w:t xml:space="preserve"> the reading into</w:t>
      </w:r>
      <w:r>
        <w:rPr>
          <w:rFonts w:ascii="SBL Hebrew" w:hAnsi="SBL Hebrew" w:cs="SBL Hebrew"/>
          <w:color w:val="008080"/>
          <w:sz w:val="24"/>
          <w:szCs w:val="28"/>
          <w:rtl/>
          <w:lang w:bidi="he-IL"/>
        </w:rPr>
        <w:t xml:space="preserve">חֹלְמִים </w:t>
      </w:r>
      <w:r w:rsidRPr="00D93061">
        <w:rPr>
          <w:rFonts w:ascii="Times New Roman" w:hAnsi="Times New Roman" w:cs="Times New Roman"/>
          <w:color w:val="000000"/>
          <w:sz w:val="24"/>
          <w:szCs w:val="24"/>
        </w:rPr>
        <w:t>; a precedent for the defective spelling being found in</w:t>
      </w:r>
      <w:r>
        <w:rPr>
          <w:rFonts w:ascii="SBL Hebrew" w:hAnsi="SBL Hebrew" w:cs="SBL Hebrew"/>
          <w:color w:val="008080"/>
          <w:sz w:val="24"/>
          <w:szCs w:val="28"/>
          <w:rtl/>
          <w:lang w:bidi="he-IL"/>
        </w:rPr>
        <w:t xml:space="preserve">מַעְזרִים </w:t>
      </w:r>
      <w:r w:rsidRPr="00D93061">
        <w:rPr>
          <w:rFonts w:ascii="Times New Roman" w:hAnsi="Times New Roman" w:cs="Times New Roman"/>
          <w:color w:val="000000"/>
          <w:sz w:val="24"/>
          <w:szCs w:val="24"/>
        </w:rPr>
        <w:t>, 2Ch. 28:23. What the false prophets gave out is not expressly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intimated, but may be gathered from the context v. 10, namely, that the yoke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Babylon would soon be broken and captivity come to an end. — This warning is justified in vv. 10-14, where God’s decree is set forth. The deliverance will not come about till after seventy years; but then the Lord will fulfil to His people His promise of grace.V. 10. </w:t>
      </w:r>
      <w:r w:rsidRPr="00D93061">
        <w:rPr>
          <w:rFonts w:ascii="Times New Roman" w:hAnsi="Times New Roman" w:cs="Times New Roman"/>
          <w:i/>
          <w:iCs/>
          <w:color w:val="000000"/>
          <w:sz w:val="24"/>
          <w:szCs w:val="24"/>
        </w:rPr>
        <w:t>“For thus saith Jahveh: When as seventy years are fulfilled for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visit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perform to you my good 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bring you back to this place.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For I know the thoughts that I think toward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thoughts of peace and not for evil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give you (a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destiny and hope.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And ye will call upon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go and</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pray unto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will hear you.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ye will seek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find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if ye search for me with all your heart.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And I will let myself be found of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turn your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gather you out of all the peoples and from all the places whither I have driven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will bring you again to the place </w:t>
      </w:r>
      <w:r>
        <w:rPr>
          <w:rFonts w:ascii="Times New Roman" w:hAnsi="Times New Roman" w:cs="Times New Roman"/>
          <w:i/>
          <w:iCs/>
          <w:color w:val="000000"/>
          <w:sz w:val="24"/>
          <w:szCs w:val="24"/>
        </w:rPr>
        <w:t>whence I have carried you away.”</w:t>
      </w:r>
      <w:r>
        <w:rPr>
          <w:rFonts w:ascii="SBL Hebrew" w:hAnsi="SBL Hebrew" w:cs="SBL Hebrew"/>
          <w:color w:val="008080"/>
          <w:sz w:val="24"/>
          <w:szCs w:val="28"/>
          <w:rtl/>
          <w:lang w:bidi="he-IL"/>
        </w:rPr>
        <w:t xml:space="preserve">לפְי מְלֹאת </w:t>
      </w:r>
      <w:r w:rsidRPr="00D93061">
        <w:rPr>
          <w:rFonts w:ascii="Times New Roman" w:hAnsi="Times New Roman" w:cs="Times New Roman"/>
          <w:color w:val="000000"/>
          <w:sz w:val="24"/>
          <w:szCs w:val="24"/>
        </w:rPr>
        <w:t xml:space="preserve">, according to the measure of the fulfilment of seventy years for Babel. These words point back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25:11f., and we must reckon from the date o</w:t>
      </w:r>
      <w:r>
        <w:rPr>
          <w:rFonts w:ascii="Times New Roman" w:hAnsi="Times New Roman" w:cs="Times New Roman"/>
          <w:color w:val="000000"/>
          <w:sz w:val="24"/>
          <w:szCs w:val="24"/>
        </w:rPr>
        <w:t>f that prediction.</w:t>
      </w:r>
      <w:r>
        <w:rPr>
          <w:rFonts w:ascii="SBL Hebrew" w:hAnsi="SBL Hebrew" w:cs="SBL Hebrew"/>
          <w:color w:val="008080"/>
          <w:sz w:val="24"/>
          <w:szCs w:val="28"/>
          <w:rtl/>
          <w:lang w:bidi="he-IL"/>
        </w:rPr>
        <w:t xml:space="preserve"> פָּקַד </w:t>
      </w:r>
      <w:r w:rsidRPr="00D93061">
        <w:rPr>
          <w:rFonts w:ascii="Times New Roman" w:hAnsi="Times New Roman" w:cs="Times New Roman"/>
          <w:i/>
          <w:iCs/>
          <w:color w:val="000000"/>
          <w:sz w:val="24"/>
          <w:szCs w:val="24"/>
        </w:rPr>
        <w:t xml:space="preserve">c. accus. </w:t>
      </w:r>
      <w:r w:rsidRPr="00D93061">
        <w:rPr>
          <w:rFonts w:ascii="Times New Roman" w:hAnsi="Times New Roman" w:cs="Times New Roman"/>
          <w:color w:val="000000"/>
          <w:sz w:val="24"/>
          <w:szCs w:val="24"/>
        </w:rPr>
        <w:t>sig. to visit in a good sense, to look favourably on one and take his part. “My good word” is expounded by the following infinitive clause. V. 11. “I know my thoughts” is not to be taken, as by Jerome, J. D. Mich., etc., as in contrast with the false prophets: I know, but they do not. This antithesis is not in keeping with what follows. The meaning is rather: Although I appoint so long a term for the fulfilment of the plan of redemption, yet fear not that I have utterly rejected you; I know well what my design is in your regard. My thoughts toward you are thoughts of God, not of evil. Although now I inflict lengthened sufferings on you, yet this chastisement but serves to bring about your welfare in the future (Chr. B. Mich., Graf, etc.).</w:t>
      </w:r>
      <w:r>
        <w:rPr>
          <w:rFonts w:ascii="Times New Roman" w:hAnsi="Times New Roman" w:cs="Times New Roman"/>
          <w:color w:val="000000"/>
          <w:sz w:val="24"/>
          <w:szCs w:val="24"/>
        </w:rPr>
        <w:t xml:space="preserve"> — To give you</w:t>
      </w:r>
      <w:r>
        <w:rPr>
          <w:rFonts w:ascii="SBL Hebrew" w:hAnsi="SBL Hebrew" w:cs="SBL Hebrew"/>
          <w:color w:val="008080"/>
          <w:sz w:val="24"/>
          <w:szCs w:val="28"/>
          <w:rtl/>
          <w:lang w:bidi="he-IL"/>
        </w:rPr>
        <w:t xml:space="preserve">אַחֲרִית </w:t>
      </w:r>
      <w:r w:rsidRPr="00D93061">
        <w:rPr>
          <w:rFonts w:ascii="Times New Roman" w:hAnsi="Times New Roman" w:cs="Times New Roman"/>
          <w:color w:val="000000"/>
          <w:sz w:val="24"/>
          <w:szCs w:val="24"/>
        </w:rPr>
        <w:t>, lit., last, i.e., issue or future, and hope. For this sig. cf. Job. 8:7, Pro. 5:4, etc. This future destiny and hope can, however, only be realized if by the sorrows of exile you permit yourselves to be brought to a knowledge of your sins, and return penitent to me. Then ye will call on me and pray, and I will hear you. “And ye will go,” v. 12, is not the apodosis to “ye will call,” since there is no further explanat</w:t>
      </w:r>
      <w:r>
        <w:rPr>
          <w:rFonts w:ascii="Times New Roman" w:hAnsi="Times New Roman" w:cs="Times New Roman"/>
          <w:color w:val="000000"/>
          <w:sz w:val="24"/>
          <w:szCs w:val="24"/>
        </w:rPr>
        <w:t>ion of it, and since the simple</w:t>
      </w:r>
      <w:r>
        <w:rPr>
          <w:rFonts w:ascii="SBL Hebrew" w:hAnsi="SBL Hebrew" w:cs="SBL Hebrew"/>
          <w:color w:val="008080"/>
          <w:sz w:val="24"/>
          <w:szCs w:val="28"/>
          <w:rtl/>
          <w:lang w:bidi="he-IL"/>
        </w:rPr>
        <w:t xml:space="preserve"> הָלַךְ </w:t>
      </w:r>
      <w:r w:rsidRPr="00D93061">
        <w:rPr>
          <w:rFonts w:ascii="Times New Roman" w:hAnsi="Times New Roman" w:cs="Times New Roman"/>
          <w:color w:val="000000"/>
          <w:sz w:val="24"/>
          <w:szCs w:val="24"/>
        </w:rPr>
        <w:t>can neither mean to go away satisfied nor to have success. “Go” must be taken with what follows: go to the place of prayer (</w:t>
      </w:r>
      <w:r>
        <w:rPr>
          <w:rFonts w:ascii="Times New Roman" w:hAnsi="Times New Roman" w:cs="Times New Roman"/>
          <w:color w:val="000000"/>
          <w:sz w:val="24"/>
          <w:szCs w:val="24"/>
        </w:rPr>
        <w:t>Ew., Umbr., Gr. Näg.). In v. 13</w:t>
      </w:r>
      <w:r>
        <w:rPr>
          <w:rFonts w:ascii="SBL Hebrew" w:hAnsi="SBL Hebrew" w:cs="SBL Hebrew"/>
          <w:color w:val="008080"/>
          <w:sz w:val="24"/>
          <w:szCs w:val="28"/>
          <w:rtl/>
          <w:lang w:bidi="he-IL"/>
        </w:rPr>
        <w:t xml:space="preserve"> עֹתִי </w:t>
      </w:r>
      <w:r w:rsidRPr="00D93061">
        <w:rPr>
          <w:rFonts w:ascii="Times New Roman" w:hAnsi="Times New Roman" w:cs="Times New Roman"/>
          <w:color w:val="000000"/>
          <w:sz w:val="24"/>
          <w:szCs w:val="24"/>
        </w:rPr>
        <w:t>is to be repeated after “find.” Vv. 12 and 13 are a renewal of the promise,</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4:29, 30; and v. 14 is a brief summary of the promise,</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30:3-5,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whence </w:t>
      </w:r>
      <w:r>
        <w:rPr>
          <w:rFonts w:ascii="Times New Roman" w:hAnsi="Times New Roman" w:cs="Times New Roman"/>
          <w:color w:val="000000"/>
          <w:sz w:val="24"/>
          <w:szCs w:val="24"/>
        </w:rPr>
        <w:t>is taken the graphic expression</w:t>
      </w:r>
      <w:r>
        <w:rPr>
          <w:rFonts w:ascii="SBL Hebrew" w:hAnsi="SBL Hebrew" w:cs="SBL Hebrew"/>
          <w:color w:val="008080"/>
          <w:sz w:val="24"/>
          <w:szCs w:val="28"/>
          <w:rtl/>
          <w:lang w:bidi="he-IL"/>
        </w:rPr>
        <w:t>שׁוּב אֶת־שְׁבוּ</w:t>
      </w:r>
      <w:proofErr w:type="gramStart"/>
      <w:r>
        <w:rPr>
          <w:rFonts w:ascii="SBL Hebrew" w:hAnsi="SBL Hebrew" w:cs="SBL Hebrew"/>
          <w:color w:val="008080"/>
          <w:sz w:val="24"/>
          <w:szCs w:val="28"/>
          <w:rtl/>
          <w:lang w:bidi="he-IL"/>
        </w:rPr>
        <w:t xml:space="preserve">ת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see on that passage. — Thereafter in</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A21EC6" w:rsidRDefault="00100EF5" w:rsidP="001733C2">
      <w:pPr>
        <w:pStyle w:val="Heading6"/>
      </w:pPr>
      <w:r w:rsidRPr="003B24C7">
        <w:t>Jer.</w:t>
      </w:r>
      <w:r w:rsidRPr="00D93061">
        <w:t xml:space="preserve"> 29:15-20.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Jeremiah informs the captives of the judgments that is to gall on such as are still left in the land. V. 15. </w:t>
      </w:r>
      <w:r w:rsidRPr="00D93061">
        <w:rPr>
          <w:rFonts w:ascii="Times New Roman" w:hAnsi="Times New Roman" w:cs="Times New Roman"/>
          <w:i/>
          <w:iCs/>
          <w:color w:val="000000"/>
          <w:sz w:val="24"/>
          <w:szCs w:val="24"/>
        </w:rPr>
        <w:t>“If ye say: Jahveh hath raised us up prophets in Babylon</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 of the king that sitteth upon the throne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David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of all the people that dwelleth in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your brethren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are not gone forth with you into captivity</w:t>
      </w:r>
      <w:r w:rsidRPr="00D93061">
        <w:rPr>
          <w:rFonts w:ascii="Times New Roman" w:hAnsi="Times New Roman" w:cs="Times New Roman"/>
          <w:color w:val="000000"/>
          <w:sz w:val="24"/>
          <w:szCs w:val="24"/>
        </w:rPr>
        <w:t>, V. 17</w:t>
      </w:r>
      <w:r w:rsidRPr="00D93061">
        <w:rPr>
          <w:rFonts w:ascii="Times New Roman" w:hAnsi="Times New Roman" w:cs="Times New Roman"/>
          <w:i/>
          <w:iCs/>
          <w:color w:val="000000"/>
          <w:sz w:val="24"/>
          <w:szCs w:val="24"/>
        </w:rPr>
        <w:t>. Thus saith Jahveh of hosts: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send amongst them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pestilence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make them like horrible figs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cannot be eaten for badness</w:t>
      </w:r>
      <w:r w:rsidRPr="00D93061">
        <w:rPr>
          <w:rFonts w:ascii="Times New Roman" w:hAnsi="Times New Roman" w:cs="Times New Roman"/>
          <w:color w:val="000000"/>
          <w:sz w:val="24"/>
          <w:szCs w:val="24"/>
        </w:rPr>
        <w:t>, V. 18</w:t>
      </w:r>
      <w:r w:rsidRPr="00D93061">
        <w:rPr>
          <w:rFonts w:ascii="Times New Roman" w:hAnsi="Times New Roman" w:cs="Times New Roman"/>
          <w:i/>
          <w:iCs/>
          <w:color w:val="000000"/>
          <w:sz w:val="24"/>
          <w:szCs w:val="24"/>
        </w:rPr>
        <w:t>. And hunt after them with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pestilence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give them to be abused to all the kingdoms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be a curse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an astonishment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hissing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reproach among all the peoples whither I have driven them</w:t>
      </w:r>
      <w:r w:rsidRPr="00D93061">
        <w:rPr>
          <w:rFonts w:ascii="Times New Roman" w:hAnsi="Times New Roman" w:cs="Times New Roman"/>
          <w:color w:val="000000"/>
          <w:sz w:val="24"/>
          <w:szCs w:val="24"/>
        </w:rPr>
        <w:t>; V. 19</w:t>
      </w:r>
      <w:r w:rsidRPr="00D93061">
        <w:rPr>
          <w:rFonts w:ascii="Times New Roman" w:hAnsi="Times New Roman" w:cs="Times New Roman"/>
          <w:i/>
          <w:iCs/>
          <w:color w:val="000000"/>
          <w:sz w:val="24"/>
          <w:szCs w:val="24"/>
        </w:rPr>
        <w:t>. Inasmuch as they have not hearkened to my words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wherewith I sent to them my servants the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early morning on sending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have not hearkened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But ye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ye captives whom I have sent from Jerusalem to Babylon.”</w:t>
      </w:r>
      <w:r w:rsidRPr="00D93061">
        <w:rPr>
          <w:rFonts w:ascii="Times New Roman" w:hAnsi="Times New Roman" w:cs="Times New Roman"/>
          <w:color w:val="000000"/>
          <w:sz w:val="24"/>
          <w:szCs w:val="24"/>
        </w:rPr>
        <w:t>—The design with which Jeremiah tells the captives of this judgment may be gathered from the terms of v. 15, with which this prophecy is introduced: God had rai</w:t>
      </w:r>
      <w:r>
        <w:rPr>
          <w:rFonts w:ascii="Times New Roman" w:hAnsi="Times New Roman" w:cs="Times New Roman"/>
          <w:color w:val="000000"/>
          <w:sz w:val="24"/>
          <w:szCs w:val="24"/>
        </w:rPr>
        <w:t>sed up to us prophets in Babel (</w:t>
      </w:r>
      <w:r>
        <w:rPr>
          <w:rFonts w:ascii="SBL Hebrew" w:hAnsi="SBL Hebrew" w:cs="SBL Hebrew"/>
          <w:color w:val="008080"/>
          <w:sz w:val="24"/>
          <w:szCs w:val="28"/>
          <w:rtl/>
          <w:lang w:bidi="he-IL"/>
        </w:rPr>
        <w:t>בָּבֶלָה</w:t>
      </w:r>
      <w:r w:rsidRPr="00D93061">
        <w:rPr>
          <w:rFonts w:ascii="Times New Roman" w:hAnsi="Times New Roman" w:cs="Times New Roman"/>
          <w:color w:val="000000"/>
          <w:sz w:val="24"/>
          <w:szCs w:val="24"/>
        </w:rPr>
        <w:t>, lit., as far as Babel, i.e., extending His agency so far beyond the bounds of Judah). Hence it is clear that the announcement of judgment to come on those left in the land is in direct opposition to the predictions of the prophets that had appeared in Babylon. these prophesied a swift end to Chaldean domination and an immediate return of the exiles to their fatherland. So long as one of David’s posterity sat on his throne in Jerusalem, and so long as the kingdom of Judah was maintained, the partial captivity of the people and removal of the plundered treasures of the temple would appear as a calamity which might soon be repaired. The false prophets in Babylon laid, therefore, great stress on the continued existence of the kingdom, with its capital and the temple, in their efforts to obtain belief amongst the exiles. As Näg. justly remarks, it was to take this ground from beneath their feet that Jeremiah predicted expulsion and destruction against the people of Jerusalem. The prophecy does indeed bear upon the inhabitants of Jerusalem, “but not in the first reference; its immediate purpose was to overthrow the foundations on which the false prophets of the exile stood” (Näg.). Taken thus, these verses form and integral part of the message sent by Jeremiah to the exiles, which was of no small weight for quieting the excitement, nourished by the false prophets, which reigned amongst them. One is struck by the want of connection between vv. 15 and 16. The beginning of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 “Yea, thus saith,” comes directly after the end of v. 15 without any joining</w:t>
      </w:r>
      <w:r>
        <w:rPr>
          <w:rFonts w:ascii="Times New Roman" w:hAnsi="Times New Roman" w:cs="Times New Roman"/>
          <w:color w:val="000000"/>
          <w:sz w:val="24"/>
          <w:szCs w:val="24"/>
        </w:rPr>
        <w:t xml:space="preserve"> link. Näg. holds the</w:t>
      </w:r>
      <w:r>
        <w:rPr>
          <w:rFonts w:ascii="SBL Hebrew" w:hAnsi="SBL Hebrew" w:cs="SBL Hebrew"/>
          <w:color w:val="008080"/>
          <w:sz w:val="24"/>
          <w:szCs w:val="28"/>
          <w:rtl/>
          <w:lang w:bidi="he-IL"/>
        </w:rPr>
        <w:t xml:space="preserve"> כִּי </w:t>
      </w:r>
      <w:r>
        <w:rPr>
          <w:rFonts w:ascii="Times New Roman" w:hAnsi="Times New Roman" w:cs="Times New Roman"/>
          <w:color w:val="000000"/>
          <w:sz w:val="24"/>
          <w:szCs w:val="24"/>
        </w:rPr>
        <w:t>to be the pleonastic</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which often introduces a saying. But its position before the “thus saith” makes this impossible. Here it serves to strengthen the asseveration: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thus fitly introducing what Jahveh says to the contrary; and vv. 15 and 16 are, tersely and immediately, set over against one another. “If ye say” means: as regards your saying that Jahveh hath raised you up prophets in Babylon, the answer is: Thus hath Jahveh said. This is the connection of v. 16 with v. 15.</w:t>
      </w:r>
      <w:r w:rsidR="001E6CBD">
        <w:rPr>
          <w:rStyle w:val="FootnoteReference"/>
          <w:rFonts w:ascii="Times New Roman" w:hAnsi="Times New Roman" w:cs="Times New Roman"/>
          <w:color w:val="000000"/>
          <w:sz w:val="24"/>
          <w:szCs w:val="24"/>
        </w:rPr>
        <w:footnoteReference w:id="38"/>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“Your brethren that,” etc., is co-ordinate with “all the people.” The words: “I make them like horrible figs,” make allusion to the vision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24:2ff., but do not imply that this vision was known to the exiles, for they are quite intelligible to him who knows nothing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 (Näg.). The adje</w:t>
      </w:r>
      <w:r>
        <w:rPr>
          <w:rFonts w:ascii="Times New Roman" w:hAnsi="Times New Roman" w:cs="Times New Roman"/>
          <w:color w:val="000000"/>
          <w:sz w:val="24"/>
          <w:szCs w:val="24"/>
        </w:rPr>
        <w:t>ct.</w:t>
      </w:r>
      <w:r>
        <w:rPr>
          <w:rFonts w:ascii="SBL Hebrew" w:hAnsi="SBL Hebrew" w:cs="SBL Hebrew"/>
          <w:color w:val="008080"/>
          <w:sz w:val="24"/>
          <w:szCs w:val="28"/>
          <w:rtl/>
          <w:lang w:bidi="he-IL"/>
        </w:rPr>
        <w:t xml:space="preserve"> שׁאַר </w:t>
      </w:r>
      <w:r>
        <w:rPr>
          <w:rFonts w:ascii="Times New Roman" w:hAnsi="Times New Roman" w:cs="Times New Roman"/>
          <w:color w:val="000000"/>
          <w:sz w:val="24"/>
          <w:szCs w:val="24"/>
        </w:rPr>
        <w:t>is found only here, from</w:t>
      </w:r>
      <w:r>
        <w:rPr>
          <w:rFonts w:ascii="SBL Hebrew" w:hAnsi="SBL Hebrew" w:cs="SBL Hebrew"/>
          <w:color w:val="008080"/>
          <w:sz w:val="24"/>
          <w:szCs w:val="28"/>
          <w:rtl/>
          <w:lang w:bidi="he-IL"/>
        </w:rPr>
        <w:t xml:space="preserve">שׁאַר </w:t>
      </w:r>
      <w:r w:rsidRPr="00D93061">
        <w:rPr>
          <w:rFonts w:ascii="Times New Roman" w:hAnsi="Times New Roman" w:cs="Times New Roman"/>
          <w:color w:val="000000"/>
          <w:sz w:val="24"/>
          <w:szCs w:val="24"/>
        </w:rPr>
        <w:t>, shudder; horrible, that on tasting which one shudders. With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18, cf. 24:9. “Wherewith I sent my servants,” i.e., commissioned them.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verb construed with double accus. as in 2Sa. 11:22, Isa. 55:11. “Ye have not hearkened,” the 2nd pers. instead of the 3rd, is hardly to be explained by the fact that the prophet here cites in full an often quoted saying (Hitz., Näg., etc.).</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reason is that the prophet is thinking of the exiles also as having been equal to their brethren remaining in Judah in the matter of not hearkening. Thus the way is prepared for the summons: But ye, hear, v. 20</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A21EC6" w:rsidRDefault="00100EF5" w:rsidP="001733C2">
      <w:pPr>
        <w:pStyle w:val="Heading6"/>
      </w:pPr>
      <w:r w:rsidRPr="003B24C7">
        <w:t xml:space="preserve"> Jer. </w:t>
      </w:r>
      <w:r w:rsidRPr="00D93061">
        <w:t xml:space="preserve"> 29:21-23.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After having set forth the divine determination, the prophet’s letter addresses itself specially against the false prophets and tells them their punishment from God.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21. </w:t>
      </w:r>
      <w:r w:rsidRPr="00D93061">
        <w:rPr>
          <w:rFonts w:ascii="Times New Roman" w:hAnsi="Times New Roman" w:cs="Times New Roman"/>
          <w:i/>
          <w:iCs/>
          <w:color w:val="000000"/>
          <w:sz w:val="24"/>
          <w:szCs w:val="24"/>
        </w:rPr>
        <w:t>“Thus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Ahab the son of Kolaiah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of Zedekiah the son of Maaseiah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prophesy to you in my name falsely: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give them into the hand of Nebuchadrezzar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he may smite them before your eyes.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And of them shall be taken up a curse by all the exiles of Judah that are in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 Jahveh make thee like Zedekiah and like Ahab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whom the king of Babylon roasted in the fire</w:t>
      </w:r>
      <w:r w:rsidRPr="00D93061">
        <w:rPr>
          <w:rFonts w:ascii="Times New Roman" w:hAnsi="Times New Roman" w:cs="Times New Roman"/>
          <w:color w:val="000000"/>
          <w:sz w:val="24"/>
          <w:szCs w:val="24"/>
        </w:rPr>
        <w:t>, V. 23</w:t>
      </w:r>
      <w:r w:rsidRPr="00D93061">
        <w:rPr>
          <w:rFonts w:ascii="Times New Roman" w:hAnsi="Times New Roman" w:cs="Times New Roman"/>
          <w:i/>
          <w:iCs/>
          <w:color w:val="000000"/>
          <w:sz w:val="24"/>
          <w:szCs w:val="24"/>
        </w:rPr>
        <w:t>. Because they have done folly in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committed adultery with their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neighbours’ wives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spoken in my name lying words which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not commanded them. But I know it and am witness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Beyond what is here told, we know nothing of thes</w:t>
      </w:r>
      <w:r>
        <w:rPr>
          <w:rFonts w:ascii="Times New Roman" w:hAnsi="Times New Roman" w:cs="Times New Roman"/>
          <w:color w:val="000000"/>
          <w:sz w:val="24"/>
          <w:szCs w:val="24"/>
        </w:rPr>
        <w:t>e two pseudo-prophets. The name</w:t>
      </w:r>
      <w:r>
        <w:rPr>
          <w:rFonts w:ascii="SBL Hebrew" w:hAnsi="SBL Hebrew" w:cs="SBL Hebrew"/>
          <w:color w:val="008080"/>
          <w:sz w:val="24"/>
          <w:szCs w:val="28"/>
          <w:rtl/>
          <w:lang w:bidi="he-IL"/>
        </w:rPr>
        <w:t xml:space="preserve"> אַחְאָב </w:t>
      </w:r>
      <w:r>
        <w:rPr>
          <w:rFonts w:ascii="Times New Roman" w:hAnsi="Times New Roman" w:cs="Times New Roman"/>
          <w:color w:val="000000"/>
          <w:sz w:val="24"/>
          <w:szCs w:val="24"/>
        </w:rPr>
        <w:t>is written in v. 20 without</w:t>
      </w:r>
      <w:r>
        <w:rPr>
          <w:rFonts w:ascii="SBL Hebrew" w:hAnsi="SBL Hebrew" w:cs="SBL Hebrew"/>
          <w:color w:val="008080"/>
          <w:sz w:val="24"/>
          <w:szCs w:val="28"/>
          <w:rtl/>
          <w:lang w:bidi="he-IL"/>
        </w:rPr>
        <w:t xml:space="preserve">א </w:t>
      </w:r>
      <w:r w:rsidRPr="00D93061">
        <w:rPr>
          <w:rFonts w:ascii="Times New Roman" w:hAnsi="Times New Roman" w:cs="Times New Roman"/>
          <w:color w:val="000000"/>
          <w:sz w:val="24"/>
          <w:szCs w:val="24"/>
        </w:rPr>
        <w:t>; thus t</w:t>
      </w:r>
      <w:r>
        <w:rPr>
          <w:rFonts w:ascii="Times New Roman" w:hAnsi="Times New Roman" w:cs="Times New Roman"/>
          <w:color w:val="000000"/>
          <w:sz w:val="24"/>
          <w:szCs w:val="24"/>
        </w:rPr>
        <w:t>he Kametz comes to be under the</w:t>
      </w:r>
      <w:r>
        <w:rPr>
          <w:rFonts w:ascii="SBL Hebrew" w:hAnsi="SBL Hebrew" w:cs="SBL Hebrew"/>
          <w:color w:val="008080"/>
          <w:sz w:val="24"/>
          <w:szCs w:val="28"/>
          <w:rtl/>
          <w:lang w:bidi="he-IL"/>
        </w:rPr>
        <w:t xml:space="preserve">ח </w:t>
      </w:r>
      <w:r w:rsidRPr="00D93061">
        <w:rPr>
          <w:rFonts w:ascii="Times New Roman" w:hAnsi="Times New Roman" w:cs="Times New Roman"/>
          <w:color w:val="000000"/>
          <w:sz w:val="24"/>
          <w:szCs w:val="24"/>
        </w:rPr>
        <w:t xml:space="preserve">, and in consequence of this the Pathach is changed into a Seghol “Smite,” i.e., slay. The manner of their death is called, probably with allusion to the name </w:t>
      </w:r>
      <w:r w:rsidRPr="00D93061">
        <w:rPr>
          <w:rFonts w:ascii="Times New Roman" w:hAnsi="Times New Roman" w:cs="Times New Roman"/>
          <w:i/>
          <w:iCs/>
          <w:color w:val="000000"/>
          <w:sz w:val="24"/>
          <w:szCs w:val="24"/>
        </w:rPr>
        <w:t>Kolaiah</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קָלָה </w:t>
      </w:r>
      <w:r w:rsidRPr="00D93061">
        <w:rPr>
          <w:rFonts w:ascii="Times New Roman" w:hAnsi="Times New Roman" w:cs="Times New Roman"/>
          <w:color w:val="000000"/>
          <w:sz w:val="24"/>
          <w:szCs w:val="24"/>
        </w:rPr>
        <w:t>, roast, burn in a heated furnace; a mode of execution usual in Babylon, acc. to Dan. 3:6. This punishment is to fall on them because of two kinds of sin: 1. Because they have done folly in Israel, namely, committed adultery with their neighbours’ wives; 2. Because they have prophesied falsely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name of Jahveh. Except in Jos. 7:15, the phrase: commit folly in Israel, is always used of the grosser sins of uncleanness; see on Gen. 34:7. So here also.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 The </w:t>
      </w:r>
      <w:r>
        <w:rPr>
          <w:rFonts w:ascii="Times New Roman" w:hAnsi="Times New Roman" w:cs="Times New Roman"/>
          <w:i/>
          <w:iCs/>
          <w:color w:val="000000"/>
          <w:sz w:val="24"/>
          <w:szCs w:val="24"/>
        </w:rPr>
        <w:t>Chet.</w:t>
      </w:r>
      <w:r>
        <w:rPr>
          <w:rFonts w:ascii="SBL Hebrew" w:hAnsi="SBL Hebrew" w:cs="SBL Hebrew"/>
          <w:color w:val="008080"/>
          <w:sz w:val="24"/>
          <w:szCs w:val="28"/>
          <w:rtl/>
          <w:lang w:bidi="he-IL"/>
        </w:rPr>
        <w:t xml:space="preserve"> הוידע </w:t>
      </w:r>
      <w:r w:rsidRPr="00D93061">
        <w:rPr>
          <w:rFonts w:ascii="Times New Roman" w:hAnsi="Times New Roman" w:cs="Times New Roman"/>
          <w:color w:val="000000"/>
          <w:sz w:val="24"/>
          <w:szCs w:val="24"/>
        </w:rPr>
        <w:t xml:space="preserve">is expounded in the </w:t>
      </w:r>
      <w:r w:rsidRPr="00D93061">
        <w:rPr>
          <w:rFonts w:ascii="Times New Roman" w:hAnsi="Times New Roman" w:cs="Times New Roman"/>
          <w:i/>
          <w:iCs/>
          <w:color w:val="000000"/>
          <w:sz w:val="24"/>
          <w:szCs w:val="24"/>
        </w:rPr>
        <w:t xml:space="preserve">Keri </w:t>
      </w:r>
      <w:r>
        <w:rPr>
          <w:rFonts w:ascii="Times New Roman" w:hAnsi="Times New Roman" w:cs="Times New Roman"/>
          <w:color w:val="000000"/>
          <w:sz w:val="24"/>
          <w:szCs w:val="24"/>
        </w:rPr>
        <w:t>by</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הַיּוֹדאַ </w:t>
      </w:r>
      <w:r w:rsidRPr="00D93061">
        <w:rPr>
          <w:rFonts w:ascii="Times New Roman" w:hAnsi="Times New Roman" w:cs="Times New Roman"/>
          <w:color w:val="000000"/>
          <w:sz w:val="24"/>
          <w:szCs w:val="24"/>
        </w:rPr>
        <w:t>, according to which there has been</w:t>
      </w:r>
      <w:r>
        <w:rPr>
          <w:rFonts w:ascii="Times New Roman" w:hAnsi="Times New Roman" w:cs="Times New Roman"/>
          <w:color w:val="000000"/>
          <w:sz w:val="24"/>
          <w:szCs w:val="24"/>
        </w:rPr>
        <w:t xml:space="preserve"> a transposition of the letters</w:t>
      </w:r>
      <w:r>
        <w:rPr>
          <w:rFonts w:ascii="SBL Hebrew" w:hAnsi="SBL Hebrew" w:cs="SBL Hebrew"/>
          <w:color w:val="008080"/>
          <w:sz w:val="24"/>
          <w:szCs w:val="28"/>
          <w:rtl/>
          <w:lang w:bidi="he-IL"/>
        </w:rPr>
        <w:t xml:space="preserve"> ו </w:t>
      </w:r>
      <w:r>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י </w:t>
      </w:r>
      <w:r w:rsidRPr="00D93061">
        <w:rPr>
          <w:rFonts w:ascii="Times New Roman" w:hAnsi="Times New Roman" w:cs="Times New Roman"/>
          <w:color w:val="000000"/>
          <w:sz w:val="24"/>
          <w:szCs w:val="24"/>
        </w:rPr>
        <w:t xml:space="preserv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2:25; 8:6, etc. Still the artic</w:t>
      </w:r>
      <w:r>
        <w:rPr>
          <w:rFonts w:ascii="Times New Roman" w:hAnsi="Times New Roman" w:cs="Times New Roman"/>
          <w:color w:val="000000"/>
          <w:sz w:val="24"/>
          <w:szCs w:val="24"/>
        </w:rPr>
        <w:t>le here is extraordinary, since</w:t>
      </w:r>
      <w:r>
        <w:rPr>
          <w:rFonts w:ascii="SBL Hebrew" w:hAnsi="SBL Hebrew" w:cs="SBL Hebrew"/>
          <w:color w:val="008080"/>
          <w:sz w:val="24"/>
          <w:szCs w:val="28"/>
          <w:rtl/>
          <w:lang w:bidi="he-IL"/>
        </w:rPr>
        <w:t xml:space="preserve"> עד </w:t>
      </w:r>
      <w:r w:rsidRPr="00D93061">
        <w:rPr>
          <w:rFonts w:ascii="Times New Roman" w:hAnsi="Times New Roman" w:cs="Times New Roman"/>
          <w:color w:val="000000"/>
          <w:sz w:val="24"/>
          <w:szCs w:val="24"/>
        </w:rPr>
        <w:t>has none. Therefore J. D. Mich., Ew., Hitz., Graf suppose we should</w:t>
      </w:r>
      <w:r>
        <w:rPr>
          <w:rFonts w:ascii="Times New Roman" w:hAnsi="Times New Roman" w:cs="Times New Roman"/>
          <w:color w:val="000000"/>
          <w:sz w:val="24"/>
          <w:szCs w:val="24"/>
        </w:rPr>
        <w:t xml:space="preserve"> read</w:t>
      </w:r>
      <w:r>
        <w:rPr>
          <w:rFonts w:ascii="SBL Hebrew" w:hAnsi="SBL Hebrew" w:cs="SBL Hebrew"/>
          <w:color w:val="008080"/>
          <w:sz w:val="24"/>
          <w:szCs w:val="28"/>
          <w:rtl/>
          <w:lang w:bidi="he-IL"/>
        </w:rPr>
        <w:t xml:space="preserve">הוּ ידאַ </w:t>
      </w:r>
      <w:r>
        <w:rPr>
          <w:rFonts w:ascii="Times New Roman" w:hAnsi="Times New Roman" w:cs="Times New Roman"/>
          <w:color w:val="000000"/>
          <w:sz w:val="24"/>
          <w:szCs w:val="24"/>
        </w:rPr>
        <w:t>, the</w:t>
      </w:r>
      <w:r>
        <w:rPr>
          <w:rFonts w:ascii="SBL Hebrew" w:hAnsi="SBL Hebrew" w:cs="SBL Hebrew"/>
          <w:color w:val="008080"/>
          <w:sz w:val="24"/>
          <w:szCs w:val="28"/>
          <w:rtl/>
          <w:lang w:bidi="he-IL"/>
        </w:rPr>
        <w:t xml:space="preserve"> א </w:t>
      </w:r>
      <w:r>
        <w:rPr>
          <w:rFonts w:ascii="Times New Roman" w:hAnsi="Times New Roman" w:cs="Times New Roman"/>
          <w:color w:val="000000"/>
          <w:sz w:val="24"/>
          <w:szCs w:val="24"/>
        </w:rPr>
        <w:t>having been dropped from</w:t>
      </w:r>
      <w:r>
        <w:rPr>
          <w:rFonts w:ascii="SBL Hebrew" w:hAnsi="SBL Hebrew" w:cs="SBL Hebrew"/>
          <w:color w:val="008080"/>
          <w:sz w:val="24"/>
          <w:szCs w:val="28"/>
          <w:rtl/>
          <w:lang w:bidi="he-IL"/>
        </w:rPr>
        <w:t xml:space="preserve"> הוּא </w:t>
      </w:r>
      <w:r w:rsidRPr="00D93061">
        <w:rPr>
          <w:rFonts w:ascii="Times New Roman" w:hAnsi="Times New Roman" w:cs="Times New Roman"/>
          <w:color w:val="000000"/>
          <w:sz w:val="24"/>
          <w:szCs w:val="24"/>
        </w:rPr>
        <w:t xml:space="preserve">in </w:t>
      </w:r>
      <w:r w:rsidRPr="00D93061">
        <w:rPr>
          <w:rFonts w:ascii="Times New Roman" w:hAnsi="Times New Roman" w:cs="Times New Roman"/>
          <w:i/>
          <w:iCs/>
          <w:color w:val="000000"/>
          <w:sz w:val="24"/>
          <w:szCs w:val="24"/>
        </w:rPr>
        <w:t>scriptio continua</w:t>
      </w:r>
      <w:r w:rsidRPr="00D93061">
        <w:rPr>
          <w:rFonts w:ascii="Times New Roman" w:hAnsi="Times New Roman" w:cs="Times New Roman"/>
          <w:color w:val="000000"/>
          <w:sz w:val="24"/>
          <w:szCs w:val="24"/>
        </w:rPr>
        <w:t>, a</w:t>
      </w:r>
      <w:r>
        <w:rPr>
          <w:rFonts w:ascii="Times New Roman" w:hAnsi="Times New Roman" w:cs="Times New Roman"/>
          <w:color w:val="000000"/>
          <w:sz w:val="24"/>
          <w:szCs w:val="24"/>
        </w:rPr>
        <w:t>s it often is, especially after</w:t>
      </w:r>
      <w:r>
        <w:rPr>
          <w:rFonts w:ascii="SBL Hebrew" w:hAnsi="SBL Hebrew" w:cs="SBL Hebrew"/>
          <w:color w:val="008080"/>
          <w:sz w:val="24"/>
          <w:szCs w:val="28"/>
          <w:rtl/>
          <w:lang w:bidi="he-IL"/>
        </w:rPr>
        <w:t xml:space="preserve">י </w:t>
      </w:r>
      <w:r>
        <w:rPr>
          <w:rFonts w:ascii="Times New Roman" w:hAnsi="Times New Roman" w:cs="Times New Roman"/>
          <w:color w:val="000000"/>
          <w:sz w:val="24"/>
          <w:szCs w:val="24"/>
        </w:rPr>
        <w:t>, in</w:t>
      </w:r>
      <w:r>
        <w:rPr>
          <w:rFonts w:ascii="SBL Hebrew" w:hAnsi="SBL Hebrew" w:cs="SBL Hebrew"/>
          <w:color w:val="008080"/>
          <w:sz w:val="24"/>
          <w:szCs w:val="28"/>
          <w:rtl/>
          <w:lang w:bidi="he-IL"/>
        </w:rPr>
        <w:t xml:space="preserve"> הבִיא </w:t>
      </w:r>
      <w:r w:rsidRPr="00D93061">
        <w:rPr>
          <w:rFonts w:ascii="Times New Roman" w:hAnsi="Times New Roman" w:cs="Times New Roman"/>
          <w:color w:val="000000"/>
          <w:sz w:val="24"/>
          <w:szCs w:val="24"/>
        </w:rPr>
        <w:t xml:space="preserve">and other words, cf.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19:15; 39:16, 1Ki. 21:29, etc.</w:t>
      </w:r>
      <w:r>
        <w:rPr>
          <w:rFonts w:ascii="SBL Hebrew" w:hAnsi="SBL Hebrew" w:cs="SBL Hebrew"/>
          <w:color w:val="008080"/>
          <w:sz w:val="24"/>
          <w:szCs w:val="28"/>
          <w:rtl/>
          <w:lang w:bidi="he-IL"/>
        </w:rPr>
        <w:t xml:space="preserve"> הוּא </w:t>
      </w:r>
      <w:r w:rsidRPr="00D93061">
        <w:rPr>
          <w:rFonts w:ascii="Times New Roman" w:hAnsi="Times New Roman" w:cs="Times New Roman"/>
          <w:color w:val="000000"/>
          <w:sz w:val="24"/>
          <w:szCs w:val="24"/>
        </w:rPr>
        <w:t xml:space="preserve">is then the copula between subject and predicate, as in Isa. 43:25; cf. Ew. § 297, </w:t>
      </w:r>
      <w:r w:rsidRPr="00D93061">
        <w:rPr>
          <w:rFonts w:ascii="Times New Roman" w:hAnsi="Times New Roman" w:cs="Times New Roman"/>
          <w:i/>
          <w:iCs/>
          <w:color w:val="000000"/>
          <w:sz w:val="24"/>
          <w:szCs w:val="24"/>
        </w:rPr>
        <w:t>b</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A21EC6" w:rsidRDefault="00100EF5" w:rsidP="001733C2">
      <w:pPr>
        <w:pStyle w:val="Heading6"/>
      </w:pPr>
      <w:r w:rsidRPr="003B24C7">
        <w:t xml:space="preserve"> Jer. </w:t>
      </w:r>
      <w:r w:rsidRPr="00D93061">
        <w:t xml:space="preserve"> 29:24-32.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Threatening against the false prophet Shemaiah. </w:t>
      </w:r>
      <w:r w:rsidRPr="00D93061">
        <w:rPr>
          <w:rFonts w:ascii="Times New Roman" w:hAnsi="Times New Roman" w:cs="Times New Roman"/>
          <w:color w:val="000000"/>
          <w:sz w:val="24"/>
          <w:szCs w:val="24"/>
        </w:rPr>
        <w:t xml:space="preserve">— Jeremiah’s letter to the exiles (vv. 1-23) had excited great indignation among the false prophets in Babylon, who predicted speedy restoration. One of them, named </w:t>
      </w:r>
      <w:r w:rsidRPr="00D93061">
        <w:rPr>
          <w:rFonts w:ascii="Times New Roman" w:hAnsi="Times New Roman" w:cs="Times New Roman"/>
          <w:i/>
          <w:iCs/>
          <w:color w:val="000000"/>
          <w:sz w:val="24"/>
          <w:szCs w:val="24"/>
        </w:rPr>
        <w:t>Shemaiah</w:t>
      </w:r>
      <w:r w:rsidRPr="00D93061">
        <w:rPr>
          <w:rFonts w:ascii="Times New Roman" w:hAnsi="Times New Roman" w:cs="Times New Roman"/>
          <w:color w:val="000000"/>
          <w:sz w:val="24"/>
          <w:szCs w:val="24"/>
        </w:rPr>
        <w:t>, wrote accordingly letters to Jerusalem addressed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people, and especially to the priest </w:t>
      </w:r>
      <w:r w:rsidRPr="00D93061">
        <w:rPr>
          <w:rFonts w:ascii="Times New Roman" w:hAnsi="Times New Roman" w:cs="Times New Roman"/>
          <w:i/>
          <w:iCs/>
          <w:color w:val="000000"/>
          <w:sz w:val="24"/>
          <w:szCs w:val="24"/>
        </w:rPr>
        <w:t>Zephaniah</w:t>
      </w:r>
      <w:r w:rsidRPr="00D93061">
        <w:rPr>
          <w:rFonts w:ascii="Times New Roman" w:hAnsi="Times New Roman" w:cs="Times New Roman"/>
          <w:color w:val="000000"/>
          <w:sz w:val="24"/>
          <w:szCs w:val="24"/>
        </w:rPr>
        <w:t>, who held the highest place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management of the temple, insisting that he should immediately take steps to punish Jeremiah and check his labours (vv. 24-28). When Zephaniah read this letter to Jeremiah, the latter received from God the commission to tell the pseudo-prophet of the punishment awaiting him, that and his race should perish and not survive Israel’s liberation (vv. 29-32). — This threatening accordingly dates from a somewhat later time than the letter, vv. 1-23, since it was its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arrival and influence upon the exiles that led Shemaiah to write to Jerusalem that letter, to which the threatening of the present verse is the reply. But on account of their historical connection, the letter of Jeremiah and that of Shemaiah were, at the publication of Jeremiah’s prophecies, placed the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after the other. — From the introductory clause of v. 24: “And to Shemaiah the Nehelamite thou shalt speak thus,” we might conclude, with Graf, that what Jeremiah had to say was not addressed by letter to Shemaiah himself; and hold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to have sufficed that he should read it, like all the exiles, in the letter which doubtless found its way to Babylon. But this is incompatible with the command of God, v. 31: Send to all the captives, saying, etc. For it was only by writing that Jeremiah could send to the exiles the sentence from God on Shemaiah that follows in v. 31. The introductory clause is therefore interposed by the author of the book to form a link of connection between the two utterances regarding the pseudo-prophets at Babylon. We cannot make sure whether “the Nehelamite” refers the man to a family or to a place of which we know nothing else. V. 25. Next the introduction to the divine sentence comes (from “Because thou” on) a statement of the occasion that called for it, which extends to v. 28. Then in vv. 29-31 we are told that Zephaniah read to Jeremiah the letter he had received from Shemaiah in Babylon, and that Jeremiah was then commissioned by God to intimate to Shemaiah the punishment to be sent on him by God for his false and seducing prophecies. Then, again, attached to the preliminary statement by “therefore,” the introductory phrase “Thus saith Jahveh” is repeated, and what the Lord said follows</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25]]</w:t>
      </w:r>
    </w:p>
    <w:p w:rsidR="00A21EC6" w:rsidRDefault="00100EF5" w:rsidP="001733C2">
      <w:pPr>
        <w:pStyle w:val="Heading7"/>
      </w:pPr>
      <w:r w:rsidRPr="003B24C7">
        <w:t xml:space="preserve"> Jer. </w:t>
      </w:r>
      <w:r w:rsidRPr="00D93061">
        <w:t xml:space="preserve"> 29:25.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A21EC6" w:rsidP="00A21EC6">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 </w:t>
      </w:r>
      <w:r w:rsidR="00100EF5" w:rsidRPr="00D93061">
        <w:rPr>
          <w:rFonts w:ascii="Times New Roman" w:hAnsi="Times New Roman" w:cs="Times New Roman"/>
          <w:i/>
          <w:iCs/>
          <w:color w:val="000000"/>
          <w:sz w:val="24"/>
          <w:szCs w:val="24"/>
        </w:rPr>
        <w:t>“Because thou hast sent in thy name (without divine commission</w:t>
      </w:r>
      <w:r w:rsidR="00100EF5" w:rsidRPr="00D93061">
        <w:rPr>
          <w:rFonts w:ascii="Times New Roman" w:hAnsi="Times New Roman" w:cs="Times New Roman"/>
          <w:color w:val="000000"/>
          <w:sz w:val="24"/>
          <w:szCs w:val="24"/>
        </w:rPr>
        <w: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letters to all the people in Jerusalem</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to Sephaniah the son of Maaseiah the priest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to all the priests</w:t>
      </w:r>
      <w:r w:rsidR="00100EF5" w:rsidRPr="00D93061">
        <w:rPr>
          <w:rFonts w:ascii="Times New Roman" w:hAnsi="Times New Roman" w:cs="Times New Roman"/>
          <w:color w:val="000000"/>
          <w:sz w:val="24"/>
          <w:szCs w:val="24"/>
        </w:rPr>
        <w:t xml:space="preserve">, </w:t>
      </w:r>
      <w:r w:rsidR="00100EF5">
        <w:rPr>
          <w:rFonts w:ascii="Times New Roman" w:hAnsi="Times New Roman" w:cs="Times New Roman"/>
          <w:i/>
          <w:iCs/>
          <w:color w:val="000000"/>
          <w:sz w:val="24"/>
          <w:szCs w:val="24"/>
        </w:rPr>
        <w:t>saying.”</w:t>
      </w:r>
      <w:r w:rsidR="00100EF5">
        <w:rPr>
          <w:rFonts w:ascii="SBL Hebrew" w:hAnsi="SBL Hebrew" w:cs="SBL Hebrew"/>
          <w:color w:val="008080"/>
          <w:sz w:val="24"/>
          <w:szCs w:val="28"/>
          <w:rtl/>
          <w:lang w:bidi="he-IL"/>
        </w:rPr>
        <w:t xml:space="preserve"> סְפָרִים </w:t>
      </w:r>
      <w:r w:rsidR="00100EF5" w:rsidRPr="00D93061">
        <w:rPr>
          <w:rFonts w:ascii="Times New Roman" w:hAnsi="Times New Roman" w:cs="Times New Roman"/>
          <w:color w:val="000000"/>
          <w:sz w:val="24"/>
          <w:szCs w:val="24"/>
        </w:rPr>
        <w:t>may be a single letter, cf.</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2Ki. 10:1, 2; but since these were sent to the people, the priest Zephaniah, and</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all the people, the word doubtless means here letters in the plural. As to Zephaniah ben Maaseiah, see at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21:1. — In vv. 26-28 follows the main substance of the letter:</w:t>
      </w:r>
      <w:r w:rsidR="00100EF5" w:rsidRPr="00D93061">
        <w:rPr>
          <w:rFonts w:ascii="Times New Roman" w:hAnsi="Times New Roman" w:cs="Times New Roman"/>
          <w:i/>
          <w:iCs/>
          <w:color w:val="000000"/>
          <w:sz w:val="24"/>
          <w:szCs w:val="24"/>
        </w:rPr>
        <w:t>“Jahveh hath set thee to be priest in the stead of the priest Jehoiada</w:t>
      </w:r>
      <w:r w:rsidR="00100EF5" w:rsidRPr="00D93061">
        <w:rPr>
          <w:rFonts w:ascii="Times New Roman" w:hAnsi="Times New Roman" w:cs="Times New Roman"/>
          <w:color w:val="000000"/>
          <w:sz w:val="24"/>
          <w:szCs w:val="24"/>
        </w:rPr>
        <w: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that there should be officers in the house of Jahveh for every man that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is mad and prophesieth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that thou shouldest put him in the stocks and in neck-irons. </w:t>
      </w:r>
      <w:r w:rsidR="00100EF5" w:rsidRPr="00D93061">
        <w:rPr>
          <w:rFonts w:ascii="Times New Roman" w:hAnsi="Times New Roman" w:cs="Times New Roman"/>
          <w:color w:val="000000"/>
          <w:sz w:val="24"/>
          <w:szCs w:val="24"/>
        </w:rPr>
        <w:t>V. 27</w:t>
      </w:r>
      <w:r w:rsidR="00100EF5" w:rsidRPr="00D93061">
        <w:rPr>
          <w:rFonts w:ascii="Times New Roman" w:hAnsi="Times New Roman" w:cs="Times New Roman"/>
          <w:i/>
          <w:iCs/>
          <w:color w:val="000000"/>
          <w:sz w:val="24"/>
          <w:szCs w:val="24"/>
        </w:rPr>
        <w:t>. And</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now</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why hast thou not restrained Jeremiah of Anathoth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that prophesieth to you? </w:t>
      </w:r>
      <w:r w:rsidR="00100EF5" w:rsidRPr="00D93061">
        <w:rPr>
          <w:rFonts w:ascii="Times New Roman" w:hAnsi="Times New Roman" w:cs="Times New Roman"/>
          <w:color w:val="000000"/>
          <w:sz w:val="24"/>
          <w:szCs w:val="24"/>
        </w:rPr>
        <w:t>V. 28</w:t>
      </w:r>
      <w:r w:rsidR="00100EF5" w:rsidRPr="00D93061">
        <w:rPr>
          <w:rFonts w:ascii="Times New Roman" w:hAnsi="Times New Roman" w:cs="Times New Roman"/>
          <w:i/>
          <w:iCs/>
          <w:color w:val="000000"/>
          <w:sz w:val="24"/>
          <w:szCs w:val="24"/>
        </w:rPr>
        <w:t>. For therefore hath he sent to us to Babylon (a letter</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to the effect: It will last long</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build houses and dwell (therein</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plant gardens and eat the fruit of them</w:t>
      </w:r>
      <w:r w:rsidR="00100EF5" w:rsidRPr="00D93061">
        <w:rPr>
          <w:rFonts w:ascii="Times New Roman" w:hAnsi="Times New Roman" w:cs="Times New Roman"/>
          <w:color w:val="000000"/>
          <w:sz w:val="24"/>
          <w:szCs w:val="24"/>
        </w:rPr>
        <w:t>Zephaniah occupied, acc. to v. 26, the post of a chief officer of the temple, was a chief warden, as Pashur had been before him, 21:1, who had charge of the police regulations of the temple. In the stead of the priest Jehoiada. These</w:t>
      </w:r>
      <w:r w:rsidR="00100EF5" w:rsidRPr="00390A29">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words Grot., Hitz., and Gr. refer to the high priest Jehoiada under King Joash,</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2</w:t>
      </w:r>
      <w:r w:rsidR="00100EF5">
        <w:rPr>
          <w:rFonts w:ascii="Times New Roman" w:hAnsi="Times New Roman" w:cs="Times New Roman"/>
          <w:color w:val="000000"/>
          <w:sz w:val="24"/>
          <w:szCs w:val="24"/>
        </w:rPr>
        <w:t>Ki. 11:18, who set up officers</w:t>
      </w:r>
      <w:r w:rsidR="00100EF5">
        <w:rPr>
          <w:rFonts w:ascii="SBL Hebrew" w:hAnsi="SBL Hebrew" w:cs="SBL Hebrew"/>
          <w:color w:val="008080"/>
          <w:sz w:val="24"/>
          <w:szCs w:val="28"/>
          <w:rtl/>
        </w:rPr>
        <w:t xml:space="preserve"> (</w:t>
      </w:r>
      <w:r w:rsidR="00100EF5">
        <w:rPr>
          <w:rFonts w:ascii="SBL Hebrew" w:hAnsi="SBL Hebrew" w:cs="SBL Hebrew"/>
          <w:color w:val="008080"/>
          <w:sz w:val="24"/>
          <w:szCs w:val="28"/>
          <w:rtl/>
          <w:lang w:bidi="he-IL"/>
        </w:rPr>
        <w:t>פְּקֻדּוֹת</w:t>
      </w:r>
      <w:r w:rsidR="00100EF5">
        <w:rPr>
          <w:rFonts w:ascii="SBL Hebrew" w:hAnsi="SBL Hebrew" w:cs="SBL Hebrew"/>
          <w:color w:val="008080"/>
          <w:sz w:val="24"/>
          <w:szCs w:val="28"/>
          <w:rtl/>
        </w:rPr>
        <w:t xml:space="preserve">) </w:t>
      </w:r>
      <w:r w:rsidR="00100EF5" w:rsidRPr="00D93061">
        <w:rPr>
          <w:rFonts w:ascii="Times New Roman" w:hAnsi="Times New Roman" w:cs="Times New Roman"/>
          <w:color w:val="000000"/>
          <w:sz w:val="24"/>
          <w:szCs w:val="24"/>
        </w:rPr>
        <w:t>over the temple. But this view cannot be reconciled with the words of the text: “Jahveh hath set thee to be priest in Jehoiada’s stead, that there should be officers;” since from these ambiguous words, Zephaniah filled the same post as Jehoiada had done, and was his successor in office. The other well-known Jehoiada was high priest, who appointed officers; Zephaniah, on the other hand was only “the second priest,” and as such had charge of the temple arrangements and of public order there. Nor is there any hint here or elsewhere that Zephaniah was the immediate successor of Pashur in this office, nor any indication to make it unlikely that Jehoiada held the post after Pashur and that Zedekiah succeeded him. The plural “officers” is general: that at all times there should be officers. “For every m</w:t>
      </w:r>
      <w:r w:rsidR="00100EF5">
        <w:rPr>
          <w:rFonts w:ascii="Times New Roman" w:hAnsi="Times New Roman" w:cs="Times New Roman"/>
          <w:color w:val="000000"/>
          <w:sz w:val="24"/>
          <w:szCs w:val="24"/>
        </w:rPr>
        <w:t>an that is mad an prophesieth.”</w:t>
      </w:r>
      <w:r w:rsidR="00100EF5">
        <w:rPr>
          <w:rFonts w:ascii="SBL Hebrew" w:hAnsi="SBL Hebrew" w:cs="SBL Hebrew"/>
          <w:color w:val="008080"/>
          <w:sz w:val="24"/>
          <w:szCs w:val="28"/>
          <w:rtl/>
          <w:lang w:bidi="he-IL"/>
        </w:rPr>
        <w:t xml:space="preserve">מלשֻׁגּע </w:t>
      </w:r>
      <w:r w:rsidR="00100EF5" w:rsidRPr="00D93061">
        <w:rPr>
          <w:rFonts w:ascii="Times New Roman" w:hAnsi="Times New Roman" w:cs="Times New Roman"/>
          <w:color w:val="000000"/>
          <w:sz w:val="24"/>
          <w:szCs w:val="24"/>
        </w:rPr>
        <w:t xml:space="preserve">, the deranged or mad person, </w:t>
      </w:r>
      <w:r w:rsidR="00100EF5">
        <w:rPr>
          <w:rFonts w:ascii="Times New Roman" w:hAnsi="Times New Roman" w:cs="Times New Roman"/>
          <w:color w:val="000000"/>
          <w:sz w:val="24"/>
          <w:szCs w:val="24"/>
        </w:rPr>
        <w:t>is here closely associated with</w:t>
      </w:r>
      <w:r w:rsidR="00100EF5">
        <w:rPr>
          <w:rFonts w:ascii="SBL Hebrew" w:hAnsi="SBL Hebrew" w:cs="SBL Hebrew"/>
          <w:color w:val="008080"/>
          <w:sz w:val="24"/>
          <w:szCs w:val="28"/>
          <w:rtl/>
          <w:lang w:bidi="he-IL"/>
        </w:rPr>
        <w:t xml:space="preserve">מִתְנַבּא </w:t>
      </w:r>
      <w:r w:rsidR="00100EF5" w:rsidRPr="00D93061">
        <w:rPr>
          <w:rFonts w:ascii="Times New Roman" w:hAnsi="Times New Roman" w:cs="Times New Roman"/>
          <w:color w:val="000000"/>
          <w:sz w:val="24"/>
          <w:szCs w:val="24"/>
        </w:rPr>
        <w:t>, him that bears himself as prophet. The former word is used in the evil sense of the apparently deranged behaviour of the man on whom the Spirit of God has laid hold, 2Ki. 9:11, Hos. 9:7. The idea is not: for (or against) every prophet, but: for every madman that plays the prophet.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The temple, i.e., the outer court of the temple, was the usual place for prophets</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to take their stand. Shemaiah accordingly means that it was the duty of the chief warden of the temple to repress attempts to speak in the temple on the part of pretended prophets, by putting such per</w:t>
      </w:r>
      <w:r w:rsidR="00100EF5">
        <w:rPr>
          <w:rFonts w:ascii="Times New Roman" w:hAnsi="Times New Roman" w:cs="Times New Roman"/>
          <w:color w:val="000000"/>
          <w:sz w:val="24"/>
          <w:szCs w:val="24"/>
        </w:rPr>
        <w:t>sons in stocks and irons. As to</w:t>
      </w:r>
      <w:r w:rsidR="00100EF5">
        <w:rPr>
          <w:rFonts w:ascii="SBL Hebrew" w:hAnsi="SBL Hebrew" w:cs="SBL Hebrew"/>
          <w:color w:val="008080"/>
          <w:sz w:val="24"/>
          <w:szCs w:val="28"/>
          <w:rtl/>
          <w:lang w:bidi="he-IL"/>
        </w:rPr>
        <w:t xml:space="preserve">מַהְפֶּכֶת </w:t>
      </w:r>
      <w:r w:rsidR="00100EF5">
        <w:rPr>
          <w:rFonts w:ascii="Times New Roman" w:hAnsi="Times New Roman" w:cs="Times New Roman"/>
          <w:color w:val="000000"/>
          <w:sz w:val="24"/>
          <w:szCs w:val="24"/>
        </w:rPr>
        <w:t>, see on 20:2.</w:t>
      </w:r>
      <w:r w:rsidR="00100EF5">
        <w:rPr>
          <w:rFonts w:ascii="SBL Hebrew" w:hAnsi="SBL Hebrew" w:cs="SBL Hebrew"/>
          <w:color w:val="008080"/>
          <w:sz w:val="24"/>
          <w:szCs w:val="28"/>
          <w:rtl/>
          <w:lang w:bidi="he-IL"/>
        </w:rPr>
        <w:t xml:space="preserve"> צִינֹק </w:t>
      </w:r>
      <w:r w:rsidR="00100EF5" w:rsidRPr="00D93061">
        <w:rPr>
          <w:rFonts w:ascii="Times New Roman" w:hAnsi="Times New Roman" w:cs="Times New Roman"/>
          <w:color w:val="000000"/>
          <w:sz w:val="24"/>
          <w:szCs w:val="24"/>
        </w:rPr>
        <w:t xml:space="preserve">is </w:t>
      </w:r>
      <w:r w:rsidR="00100EF5">
        <w:rPr>
          <w:rFonts w:ascii="SBL Greek" w:hAnsi="SBL Greek" w:cs="Times New Roman"/>
          <w:color w:val="0000FF"/>
          <w:sz w:val="24"/>
          <w:szCs w:val="24"/>
          <w:lang w:val="el-GR"/>
        </w:rPr>
        <w:t>ἁπ</w:t>
      </w:r>
      <w:r w:rsidR="00100EF5" w:rsidRPr="00714C47">
        <w:rPr>
          <w:rFonts w:ascii="SBL Greek" w:hAnsi="SBL Greek" w:cs="Times New Roman"/>
          <w:color w:val="0000FF"/>
          <w:sz w:val="24"/>
          <w:szCs w:val="24"/>
        </w:rPr>
        <w:t xml:space="preserve">. </w:t>
      </w:r>
      <w:r w:rsidR="00100EF5">
        <w:rPr>
          <w:rFonts w:ascii="SBL Greek" w:hAnsi="SBL Greek" w:cs="Times New Roman"/>
          <w:color w:val="0000FF"/>
          <w:sz w:val="24"/>
          <w:szCs w:val="24"/>
          <w:lang w:val="el-GR"/>
        </w:rPr>
        <w:t>λεγ</w:t>
      </w:r>
      <w:r w:rsidR="00100EF5" w:rsidRPr="00714C47">
        <w:rPr>
          <w:rFonts w:ascii="SBL Greek" w:hAnsi="SBL Greek" w:cs="Times New Roman"/>
          <w:color w:val="0000FF"/>
          <w:sz w:val="24"/>
          <w:szCs w:val="24"/>
        </w:rPr>
        <w:t xml:space="preserve">. </w:t>
      </w:r>
      <w:r w:rsidR="00100EF5" w:rsidRPr="00D93061">
        <w:rPr>
          <w:rFonts w:ascii="Times New Roman" w:hAnsi="Times New Roman" w:cs="Times New Roman"/>
          <w:color w:val="000000"/>
          <w:sz w:val="24"/>
          <w:szCs w:val="24"/>
        </w:rPr>
        <w:t>It certa</w:t>
      </w:r>
      <w:r w:rsidR="00100EF5">
        <w:rPr>
          <w:rFonts w:ascii="Times New Roman" w:hAnsi="Times New Roman" w:cs="Times New Roman"/>
          <w:color w:val="000000"/>
          <w:sz w:val="24"/>
          <w:szCs w:val="24"/>
        </w:rPr>
        <w:t>inly does not mean prison after</w:t>
      </w:r>
      <w:r w:rsidR="00100EF5">
        <w:rPr>
          <w:rFonts w:ascii="SBL Hebrew" w:hAnsi="SBL Hebrew" w:cs="SBL Hebrew"/>
          <w:color w:val="008080"/>
          <w:sz w:val="24"/>
          <w:szCs w:val="28"/>
          <w:rtl/>
          <w:lang w:bidi="he-IL"/>
        </w:rPr>
        <w:t xml:space="preserve">צנק </w:t>
      </w:r>
      <w:r w:rsidR="00100EF5" w:rsidRPr="00D93061">
        <w:rPr>
          <w:rFonts w:ascii="Times New Roman" w:hAnsi="Times New Roman" w:cs="Times New Roman"/>
          <w:color w:val="000000"/>
          <w:sz w:val="24"/>
          <w:szCs w:val="24"/>
        </w:rPr>
        <w:t xml:space="preserve">, in Samaritan = </w:t>
      </w:r>
      <w:r w:rsidR="00100EF5" w:rsidRPr="00D93061">
        <w:rPr>
          <w:rFonts w:ascii="Times New Roman" w:hAnsi="Times New Roman" w:cs="Times New Roman"/>
          <w:i/>
          <w:iCs/>
          <w:color w:val="000000"/>
          <w:sz w:val="24"/>
          <w:szCs w:val="24"/>
        </w:rPr>
        <w:t>clausit</w:t>
      </w:r>
      <w:r w:rsidR="00100EF5" w:rsidRPr="00D93061">
        <w:rPr>
          <w:rFonts w:ascii="Times New Roman" w:hAnsi="Times New Roman" w:cs="Times New Roman"/>
          <w:color w:val="000000"/>
          <w:sz w:val="24"/>
          <w:szCs w:val="24"/>
        </w:rPr>
        <w:t xml:space="preserve">; but apparently neck-irons after Arab. </w:t>
      </w:r>
      <w:r w:rsidR="00100EF5" w:rsidRPr="00D93061">
        <w:rPr>
          <w:rFonts w:ascii="LSBTrans" w:hAnsi="LSBTrans" w:cs="LSBTrans"/>
          <w:color w:val="000000"/>
          <w:sz w:val="24"/>
          <w:szCs w:val="24"/>
        </w:rPr>
        <w:t xml:space="preserve">znaÑq, </w:t>
      </w:r>
      <w:r w:rsidR="00100EF5" w:rsidRPr="00D93061">
        <w:rPr>
          <w:rFonts w:ascii="Times New Roman" w:hAnsi="Times New Roman" w:cs="Times New Roman"/>
          <w:color w:val="000000"/>
          <w:sz w:val="24"/>
          <w:szCs w:val="24"/>
        </w:rPr>
        <w:t>necklace, ring. Since both words are used together here, and since the meaning is apparently that Jeremiah should be put into both instruments at once, Hitz. conjectures that both together were needed to make the stocks complete, but that each had its own proper name, because it was possible to fix in the neck, leaving hands and feet fre</w:t>
      </w:r>
      <w:r w:rsidR="00100EF5">
        <w:rPr>
          <w:rFonts w:ascii="Times New Roman" w:hAnsi="Times New Roman" w:cs="Times New Roman"/>
          <w:color w:val="000000"/>
          <w:sz w:val="24"/>
          <w:szCs w:val="24"/>
        </w:rPr>
        <w:t>e, or conversely, as in 20:2. —</w:t>
      </w:r>
      <w:r w:rsidR="00100EF5">
        <w:rPr>
          <w:rFonts w:ascii="SBL Hebrew" w:hAnsi="SBL Hebrew" w:cs="SBL Hebrew"/>
          <w:color w:val="008080"/>
          <w:sz w:val="24"/>
          <w:szCs w:val="28"/>
          <w:rtl/>
          <w:lang w:bidi="he-IL"/>
        </w:rPr>
        <w:t xml:space="preserve">גּאַר </w:t>
      </w:r>
      <w:r w:rsidR="00100EF5" w:rsidRPr="00D93061">
        <w:rPr>
          <w:rFonts w:ascii="Times New Roman" w:hAnsi="Times New Roman" w:cs="Times New Roman"/>
          <w:color w:val="000000"/>
          <w:sz w:val="24"/>
          <w:szCs w:val="24"/>
        </w:rPr>
        <w:t>, rebuke, check by threats, restrain,</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cf. Ruth 2:16, Mal. 3:11, etc. “For therefore,” sc. just because thou hast not</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restrained him from prophesying he has sent </w:t>
      </w:r>
      <w:r w:rsidR="00100EF5">
        <w:rPr>
          <w:rFonts w:ascii="Times New Roman" w:hAnsi="Times New Roman" w:cs="Times New Roman"/>
          <w:color w:val="000000"/>
          <w:sz w:val="24"/>
          <w:szCs w:val="24"/>
        </w:rPr>
        <w:t>to Babylon.</w:t>
      </w:r>
      <w:r w:rsidR="00100EF5">
        <w:rPr>
          <w:rFonts w:ascii="SBL Hebrew" w:hAnsi="SBL Hebrew" w:cs="SBL Hebrew"/>
          <w:color w:val="008080"/>
          <w:sz w:val="24"/>
          <w:szCs w:val="28"/>
          <w:rtl/>
          <w:lang w:bidi="he-IL"/>
        </w:rPr>
        <w:t xml:space="preserve"> שׁלח </w:t>
      </w:r>
      <w:r w:rsidR="00100EF5">
        <w:rPr>
          <w:rFonts w:ascii="Times New Roman" w:hAnsi="Times New Roman" w:cs="Times New Roman"/>
          <w:color w:val="000000"/>
          <w:sz w:val="24"/>
          <w:szCs w:val="24"/>
        </w:rPr>
        <w:t>with</w:t>
      </w:r>
      <w:r w:rsidR="00100EF5">
        <w:rPr>
          <w:rFonts w:ascii="SBL Hebrew" w:hAnsi="SBL Hebrew" w:cs="SBL Hebrew"/>
          <w:color w:val="008080"/>
          <w:sz w:val="24"/>
          <w:szCs w:val="28"/>
          <w:rtl/>
          <w:lang w:bidi="he-IL"/>
        </w:rPr>
        <w:t xml:space="preserve"> לאמֹר </w:t>
      </w:r>
      <w:r w:rsidR="00100EF5" w:rsidRPr="00D93061">
        <w:rPr>
          <w:rFonts w:ascii="Times New Roman" w:hAnsi="Times New Roman" w:cs="Times New Roman"/>
          <w:color w:val="000000"/>
          <w:sz w:val="24"/>
          <w:szCs w:val="24"/>
        </w:rPr>
        <w:t xml:space="preserve">following, send to say, means: to send </w:t>
      </w:r>
      <w:r w:rsidR="00100EF5">
        <w:rPr>
          <w:rFonts w:ascii="Times New Roman" w:hAnsi="Times New Roman" w:cs="Times New Roman"/>
          <w:color w:val="000000"/>
          <w:sz w:val="24"/>
          <w:szCs w:val="24"/>
        </w:rPr>
        <w:t>a message or letter as follows.</w:t>
      </w:r>
      <w:r w:rsidR="00100EF5">
        <w:rPr>
          <w:rFonts w:ascii="SBL Hebrew" w:hAnsi="SBL Hebrew" w:cs="SBL Hebrew"/>
          <w:color w:val="008080"/>
          <w:sz w:val="24"/>
          <w:szCs w:val="28"/>
          <w:rtl/>
          <w:lang w:bidi="he-IL"/>
        </w:rPr>
        <w:t xml:space="preserve"> לאמֹר אֲרֻכָּה הִיא </w:t>
      </w:r>
      <w:r w:rsidR="00100EF5" w:rsidRPr="00D93061">
        <w:rPr>
          <w:rFonts w:ascii="Times New Roman" w:hAnsi="Times New Roman" w:cs="Times New Roman"/>
          <w:color w:val="000000"/>
          <w:sz w:val="24"/>
          <w:szCs w:val="24"/>
        </w:rPr>
        <w:t>Hitz. renders: for he thought: it (Babylon) is far away; Jeremiah’s meaning being, that in Jerusalem they would know nothing about his letter he was sending to Babylon. But such a hidden purpose is utterly foreign to the character of the prophet. He had publicly predicted in Jerusalem the long</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seventy years’ duration of the exile; and it was not likely to occur to him to wish to make a secret of the letter of like import which he sent to Babylon. Besides, Hitz.’s interpretati</w:t>
      </w:r>
      <w:r w:rsidR="00100EF5">
        <w:rPr>
          <w:rFonts w:ascii="Times New Roman" w:hAnsi="Times New Roman" w:cs="Times New Roman"/>
          <w:color w:val="000000"/>
          <w:sz w:val="24"/>
          <w:szCs w:val="24"/>
        </w:rPr>
        <w:t>on is forced. Since there is no</w:t>
      </w:r>
      <w:r w:rsidR="00100EF5">
        <w:rPr>
          <w:rFonts w:ascii="SBL Hebrew" w:hAnsi="SBL Hebrew" w:cs="SBL Hebrew"/>
          <w:color w:val="008080"/>
          <w:sz w:val="24"/>
          <w:szCs w:val="28"/>
          <w:rtl/>
          <w:lang w:bidi="he-IL"/>
        </w:rPr>
        <w:t xml:space="preserve"> לאמֹר </w:t>
      </w:r>
      <w:r w:rsidR="00100EF5">
        <w:rPr>
          <w:rFonts w:ascii="Times New Roman" w:hAnsi="Times New Roman" w:cs="Times New Roman"/>
          <w:color w:val="000000"/>
          <w:sz w:val="24"/>
          <w:szCs w:val="24"/>
        </w:rPr>
        <w:t>before</w:t>
      </w:r>
      <w:r w:rsidR="00100EF5">
        <w:rPr>
          <w:rFonts w:ascii="SBL Hebrew" w:hAnsi="SBL Hebrew" w:cs="SBL Hebrew"/>
          <w:color w:val="008080"/>
          <w:sz w:val="24"/>
          <w:szCs w:val="28"/>
          <w:rtl/>
          <w:lang w:bidi="he-IL"/>
        </w:rPr>
        <w:t xml:space="preserve">בִּנוּ בָתִּים </w:t>
      </w:r>
      <w:r w:rsidR="00100EF5">
        <w:rPr>
          <w:rFonts w:ascii="Times New Roman" w:hAnsi="Times New Roman" w:cs="Times New Roman"/>
          <w:color w:val="000000"/>
          <w:sz w:val="24"/>
          <w:szCs w:val="24"/>
        </w:rPr>
        <w:t>, the</w:t>
      </w:r>
      <w:r w:rsidR="00100EF5">
        <w:rPr>
          <w:rFonts w:ascii="SBL Hebrew" w:hAnsi="SBL Hebrew" w:cs="SBL Hebrew"/>
          <w:color w:val="008080"/>
          <w:sz w:val="24"/>
          <w:szCs w:val="28"/>
          <w:rtl/>
          <w:lang w:bidi="he-IL"/>
        </w:rPr>
        <w:t xml:space="preserve"> לאמֹר </w:t>
      </w:r>
      <w:r w:rsidR="00100EF5">
        <w:rPr>
          <w:rFonts w:ascii="Times New Roman" w:hAnsi="Times New Roman" w:cs="Times New Roman"/>
          <w:color w:val="000000"/>
          <w:sz w:val="24"/>
          <w:szCs w:val="24"/>
        </w:rPr>
        <w:t>before</w:t>
      </w:r>
      <w:r w:rsidR="00100EF5">
        <w:rPr>
          <w:rFonts w:ascii="SBL Hebrew" w:hAnsi="SBL Hebrew" w:cs="SBL Hebrew"/>
          <w:color w:val="008080"/>
          <w:sz w:val="24"/>
          <w:szCs w:val="28"/>
          <w:rtl/>
          <w:lang w:bidi="he-IL"/>
        </w:rPr>
        <w:t xml:space="preserve"> אֲרֻכָּה </w:t>
      </w:r>
      <w:r w:rsidR="00100EF5" w:rsidRPr="00D93061">
        <w:rPr>
          <w:rFonts w:ascii="Times New Roman" w:hAnsi="Times New Roman" w:cs="Times New Roman"/>
          <w:color w:val="000000"/>
          <w:sz w:val="24"/>
          <w:szCs w:val="24"/>
        </w:rPr>
        <w:t xml:space="preserve">can only be introductory to </w:t>
      </w:r>
      <w:r w:rsidR="00100EF5">
        <w:rPr>
          <w:rFonts w:ascii="Times New Roman" w:hAnsi="Times New Roman" w:cs="Times New Roman"/>
          <w:color w:val="000000"/>
          <w:sz w:val="24"/>
          <w:szCs w:val="24"/>
        </w:rPr>
        <w:t>the contents of the letter. For</w:t>
      </w:r>
      <w:r w:rsidR="00100EF5">
        <w:rPr>
          <w:rFonts w:ascii="SBL Hebrew" w:hAnsi="SBL Hebrew" w:cs="SBL Hebrew"/>
          <w:color w:val="008080"/>
          <w:sz w:val="24"/>
          <w:szCs w:val="28"/>
          <w:rtl/>
          <w:lang w:bidi="he-IL"/>
        </w:rPr>
        <w:t xml:space="preserve"> עָרֹךְ </w:t>
      </w:r>
      <w:r w:rsidR="00100EF5" w:rsidRPr="00D93061">
        <w:rPr>
          <w:rFonts w:ascii="Times New Roman" w:hAnsi="Times New Roman" w:cs="Times New Roman"/>
          <w:color w:val="000000"/>
          <w:sz w:val="24"/>
          <w:szCs w:val="24"/>
        </w:rPr>
        <w:t>used of duration in time, cf. 2Sa. 3:1, Job. 11:9. “Long-lasting</w:t>
      </w:r>
      <w:r w:rsidR="00100EF5" w:rsidRPr="00390A29">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it is,” sc. your sojourn in Babylon. These words give the burden of his prophecy, that on which he founded his counsel: build houses, etc</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A21EC6" w:rsidRDefault="00100EF5" w:rsidP="001733C2">
      <w:pPr>
        <w:pStyle w:val="Heading7"/>
      </w:pPr>
      <w:r w:rsidRPr="003B24C7">
        <w:t xml:space="preserve"> Jer. </w:t>
      </w:r>
      <w:r w:rsidRPr="00D93061">
        <w:t xml:space="preserve"> 29:29.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Zephaniah read aloud to Jeremiah the letter he had received from Babylon. With what design, we are not told; probably simply to inform him of the proceedings of the pseudo-prophets in Babylon. If we may judge by</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37:3, Zephaniah seems to have been friendly to Jeremiah</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29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30]]</w:t>
      </w:r>
    </w:p>
    <w:p w:rsidR="00A21EC6" w:rsidRDefault="00100EF5" w:rsidP="001733C2">
      <w:pPr>
        <w:pStyle w:val="Heading7"/>
      </w:pPr>
      <w:r w:rsidRPr="003B24C7">
        <w:t xml:space="preserve"> Jer. </w:t>
      </w:r>
      <w:r w:rsidRPr="00D93061">
        <w:t xml:space="preserve"> 29:30ff.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In consequence of this, Jeremiah received from the Lord the commission to predict to Shemaiah his punishment at the hand of God, and to send the prediction to all that are in Babylon in banishment. With v. 31</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28:15. The punishment is this: Shemaiah shall have no posterity among his people, i.e., of his children none shall be left amongst the people, nor shall he see, i.e., experience, have any share in the blessings which the Lord will yet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bestow upon His people. The extinction of his race and his own exclusion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privilege of seeing the day of Israel’s redemption are the punishment that is to fall on him for his rebellion against th</w:t>
      </w:r>
      <w:r>
        <w:rPr>
          <w:rFonts w:ascii="Times New Roman" w:hAnsi="Times New Roman" w:cs="Times New Roman"/>
          <w:color w:val="000000"/>
          <w:sz w:val="24"/>
          <w:szCs w:val="24"/>
        </w:rPr>
        <w:t>e commandment of the Lord. With</w:t>
      </w:r>
      <w:r>
        <w:rPr>
          <w:rFonts w:ascii="SBL Hebrew" w:hAnsi="SBL Hebrew" w:cs="SBL Hebrew"/>
          <w:color w:val="008080"/>
          <w:sz w:val="24"/>
          <w:szCs w:val="28"/>
          <w:rtl/>
          <w:lang w:bidi="he-IL"/>
        </w:rPr>
        <w:t xml:space="preserve"> כִּי סָרָה די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28:16.</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100EF5" w:rsidP="00A21EC6">
      <w:pPr>
        <w:pStyle w:val="Heading3"/>
        <w:rPr>
          <w:color w:val="000000"/>
        </w:rPr>
      </w:pPr>
      <w:r w:rsidRPr="00D93061">
        <w:t>B. The Announcement of Deliverance for All Israel — Ch. 30-</w:t>
      </w:r>
      <w:r>
        <w:rPr>
          <w:color w:val="000000"/>
        </w:rPr>
        <w:t xml:space="preserve"> </w:t>
      </w:r>
      <w:r w:rsidRPr="00D93061">
        <w:t>33.</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rPr>
      </w:pPr>
      <w:r w:rsidRPr="00D93061">
        <w:rPr>
          <w:rFonts w:ascii="Times New Roman" w:hAnsi="Times New Roman" w:cs="Times New Roman"/>
          <w:color w:val="000000"/>
          <w:sz w:val="24"/>
          <w:szCs w:val="24"/>
        </w:rPr>
        <w:t xml:space="preserve">In view of the impending fall of the kingdom of Judah, Jeremiah seeks to present the godly with a strong anchor of hope in the realization of God’s gracious promises, which were to be fulfilled after the appointed season of punishment had passed. For this purpose, after predicting the ills of exile times, the prophet gives a comprehensive statement concerning the deliverance which the Lord will vouchsafe to His people in the future, and gathers together the repeated briefer promises regarding the restoration and glorious condition of Israel and Judah, so as to give a full description of the deliverance intended for all the covenant people under the sceptre of the future David. This detailed announcement of the deliverance consists of a pretty long prophetic address (which Hengstenberg very properly designates “the triumphal hymn of Israel’s salvation,”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 and 31), and two pieces confirmatory of this address, viz.: (1) one recording a symbolical act performed by the prophet at God’s command, — the sale of a piece of hereditary property in land during the last siege of Jerusalem, shortly before the breaking up of the kingdom, which commenced with the taking of the city, — together with a message from God explaining this act,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 and (2) another passage giving, in prophetic language, a renewed promise that Jerusalem and Judah would be restored with the blissful arrangements connected with the Davidic monarchy and the Levitical priesthood,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 According to the headings given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32:1 and</w:t>
      </w:r>
      <w:r w:rsidRPr="00390A29">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 these two latter pieces belong to the tenth year of Zedekiah’s reign; the address contained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 and 31, on the other hand, belongs to a somewhat earlier period, and was not uttered publicly before the people, but simply composed in writing, and meant to be preserved for future use. As regards the exact time of its composition, the views of modern expositors are very dissimilar. While Hengstenberg, with many others, places it in the same period with the allied chapters 32 and 33, viz., in the time when Jerusalem was being besieged, immediately before the capture and destruction of the city, Nägelsbach reckons this address among the oldest portions of the whole book, and assigns its composition to the times of King Josiah, to which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3:11-25 belongs. But the arguments adduced in support of this view are quite insufficient to establish it. It does not by any means follow from the substantial agreement of the address with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 so far as it exists, that they were both composed at the same time; and if (as Nägelsbach thinks) the fact that there is no mention made of the Chaldeans </w:t>
      </w:r>
      <w:r w:rsidRPr="00D93061">
        <w:rPr>
          <w:rFonts w:ascii="Times New Roman" w:hAnsi="Times New Roman" w:cs="Times New Roman"/>
          <w:i/>
          <w:iCs/>
          <w:color w:val="000000"/>
          <w:sz w:val="24"/>
          <w:szCs w:val="24"/>
        </w:rPr>
        <w:t xml:space="preserve">were </w:t>
      </w:r>
      <w:r w:rsidRPr="00D93061">
        <w:rPr>
          <w:rFonts w:ascii="Times New Roman" w:hAnsi="Times New Roman" w:cs="Times New Roman"/>
          <w:color w:val="000000"/>
          <w:sz w:val="24"/>
          <w:szCs w:val="24"/>
        </w:rPr>
        <w:t>taken as a criterion of composition before the fourth year of Jehoiakim, then, too, would the address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 be put down as having been composed before that year, but in glaring contradiction to the inscription given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 And as little reason is there for inferring, with Hengstenberg,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30:5-7, that the final catastrophe of Jeremiah’s time is represented as still imminent; for these verses do not refer at all to the destruction of Jerusalem by the Chaldeans. That learned writer is, however, quite correct in his remark, that the prophet takes his stand-point within the period of the catastrophe, as if it had already begun, but that this time is an ideal present, so that we must not allow ourselves to be deceived as to the time of composition by the circumstance that, generally, Judah no less than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appears to be already in a state of exile, far from the land of the Lord.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time of composition cannot be made out with perfect certainty. Yet there is nothing against the assumption that it is the tenth year of Zedekiah.</w:t>
      </w:r>
      <w:r>
        <w:rPr>
          <w:rFonts w:ascii="Times New Roman" w:hAnsi="Times New Roman" w:cs="Times New Roman"/>
          <w:color w:val="000000"/>
        </w:rPr>
        <w:t xml:space="preserve"> </w:t>
      </w:r>
    </w:p>
    <w:p w:rsidR="00D1333B" w:rsidRDefault="00D1333B" w:rsidP="00D93061">
      <w:pPr>
        <w:widowControl w:val="0"/>
        <w:autoSpaceDE w:val="0"/>
        <w:autoSpaceDN w:val="0"/>
        <w:adjustRightInd w:val="0"/>
        <w:spacing w:after="0" w:line="240" w:lineRule="auto"/>
        <w:rPr>
          <w:rFonts w:ascii="Times New Roman" w:hAnsi="Times New Roman" w:cs="Times New Roman"/>
          <w:color w:val="000000"/>
          <w:rtl/>
        </w:rPr>
      </w:pPr>
    </w:p>
    <w:p w:rsidR="00100EF5" w:rsidRP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p>
    <w:p w:rsidR="00100EF5" w:rsidRDefault="00100EF5" w:rsidP="00A21EC6">
      <w:pPr>
        <w:pStyle w:val="Heading4"/>
        <w:rPr>
          <w:rtl/>
        </w:rPr>
      </w:pPr>
      <w:r w:rsidRPr="00D93061">
        <w:t>CH. 30</w:t>
      </w:r>
      <w:r w:rsidR="00A21EC6">
        <w:t>-</w:t>
      </w:r>
      <w:r w:rsidRPr="00D93061">
        <w:t xml:space="preserve"> 31. </w:t>
      </w:r>
      <w:r w:rsidR="00A21EC6">
        <w:t xml:space="preserve">Israel’s Deliverance and Glorious Condition in the Future. </w:t>
      </w:r>
    </w:p>
    <w:p w:rsidR="00100EF5" w:rsidRDefault="00100EF5" w:rsidP="00D93061">
      <w:pPr>
        <w:widowControl w:val="0"/>
        <w:autoSpaceDE w:val="0"/>
        <w:autoSpaceDN w:val="0"/>
        <w:adjustRightInd w:val="0"/>
        <w:spacing w:after="0" w:line="240" w:lineRule="auto"/>
        <w:rPr>
          <w:rFonts w:ascii="Times New Roman" w:hAnsi="Times New Roman" w:cs="Times New Roman"/>
          <w:b/>
          <w:bCs/>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 great day of judgment, before which all the world trembles, will bring to Israel deliverance from the yoke imposed on them. The Lord will bring them out of the land of their captivity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30:4-11). He will bind up and heal the wounds which He inflicted on them because of their sins; will render to those who oppressed and chastised them according to their deeds (vv. 12-17); will again build up His kingdom, and render His people glorious, both in temporal and spiritual respects (vv. 18-22). The wrath of the Lord will be poured forth upon all evil-doers like a tempest, till He has performed the thoughts of His heart at the end of the days (vv. 23, 24). At that time the Lord will become the God of all the families of Israel, and show them favour as 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own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31:1-6); He will also gather the remnant of Israel out of the land of the north, lead them back into their inheritance, and make them glad and prosperous through His blessing (vv. 7-14); the sorrow of Ephraim will He change to joy, and He will perform a new thing in the land (vv. 15-22). In like manner will He restore Judah, and make want to cease (vv. 23-26). Israel and Judah shall be raised to new life (vv. 27-30), and a new covenant will be made with them, for the Lord will write His law in their heart and forgive their sins (vv. 31-34). Israel shall for ever remain the people of God, and Jerusalem be built anew to the honour of the Lord, and, as a holy city, shall no more be laid waste for ever (vv. 35-40).This address forms a united whole which divides into two halves.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22 it is the deliverance of Israel in general that is set forth; while in the passage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30:23 on to the end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 it is deliverance, more especially in reference to Israel and Judah, that is portrayed. As there is no doubt about its unity, so neither is there any well-founded doubt regarding its genuineness and integrity. Hence the assertion of Hitzig, that, as a whole, it exhibits such a want of connection, such constant alternation of view-point, so many repetitions, and such irregularity in the structure of the verses, that there seems good ground for suspecting interpolation, — such an assertion only shows the inability of the expositor to put himself into the course of thought in the prophetic word, to grasp its contents properly, and to give a fair and unprejudiced estimate of the whole. Hitzig would reject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31:38-40, and Nägelsbach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30:20-24, as later additions, but in neither case is this admissible; and Kueper </w:t>
      </w:r>
      <w:r w:rsidRPr="00D93061">
        <w:rPr>
          <w:rFonts w:ascii="Times New Roman" w:hAnsi="Times New Roman" w:cs="Times New Roman"/>
          <w:i/>
          <w:iCs/>
          <w:color w:val="000000"/>
          <w:sz w:val="24"/>
          <w:szCs w:val="24"/>
        </w:rPr>
        <w:t>(Jeremias</w:t>
      </w:r>
      <w:r w:rsidRPr="00D93061">
        <w:rPr>
          <w:rFonts w:ascii="Times New Roman" w:hAnsi="Times New Roman" w:cs="Times New Roman"/>
          <w:color w:val="000000"/>
          <w:sz w:val="24"/>
          <w:szCs w:val="24"/>
        </w:rPr>
        <w:t>, p. 170ff.) and Graf, in his Commentary, have already so well shown with what little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reason Movers and Hitzig have supposed they had discovered so many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“interpolations,” that, in our exposition, we merely intend to take up in detail some of the chief passages</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A21EC6" w:rsidRDefault="00100EF5" w:rsidP="001733C2">
      <w:pPr>
        <w:pStyle w:val="Heading5"/>
      </w:pPr>
      <w:r w:rsidRPr="003B24C7">
        <w:t xml:space="preserve"> Jer. </w:t>
      </w:r>
      <w:r w:rsidRPr="00D93061">
        <w:t xml:space="preserve"> 30:1-3.</w:t>
      </w:r>
      <w:r w:rsidR="00A21EC6" w:rsidRPr="00A21EC6">
        <w:t xml:space="preserve">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 xml:space="preserve">Introduction, and Statement of the SubjectV. 1. </w:t>
      </w:r>
      <w:r w:rsidRPr="00D93061">
        <w:rPr>
          <w:rFonts w:ascii="Times New Roman" w:hAnsi="Times New Roman" w:cs="Times New Roman"/>
          <w:i/>
          <w:iCs/>
          <w:color w:val="000000"/>
          <w:sz w:val="24"/>
          <w:szCs w:val="24"/>
        </w:rPr>
        <w:t>“The word which came to Jeremiah from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Thus hath Jahveh the God of Israel said: Write thee all the words that I have spoken unto thee in a book</w:t>
      </w:r>
      <w:r w:rsidRPr="00D93061">
        <w:rPr>
          <w:rFonts w:ascii="Times New Roman" w:hAnsi="Times New Roman" w:cs="Times New Roman"/>
          <w:color w:val="000000"/>
          <w:sz w:val="24"/>
          <w:szCs w:val="24"/>
        </w:rPr>
        <w:t>; V. 3</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I shall turn the captivity of my people Israel and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shall bring them back to the land which I gave to their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possess it.”</w:t>
      </w: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p>
    <w:p w:rsidR="00A21EC6" w:rsidRDefault="00100EF5" w:rsidP="001733C2">
      <w:pPr>
        <w:pStyle w:val="Heading6"/>
      </w:pPr>
      <w:r w:rsidRPr="003B24C7">
        <w:t>Jer.</w:t>
      </w:r>
      <w:r w:rsidRPr="00D93061">
        <w:t xml:space="preserve"> 30:1.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Ver. 1 contains the heading not merely of vv. 2 and 3, as Hitzig erroneously maintains, but of the whole prophecy,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 and 31. Vv. 2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 form the introduction. Jeremiah is to write the following word of God in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book, because it refers to times still future, — regards the deliverance of Israel and Judah from exile, which will not take place till afterwards. In assigning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reason for the command to write down the word of God that had been received, there is at the same time given the subject of the prophecy which follows. From this it is further evident that the expression “all the words which I have spoken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thee” cannot, like 36:2, be referred, with J. D. Michaelis, to the whole of the prophecies which Jeremiah had up till that time received; it merely refers to the following proph</w:t>
      </w:r>
      <w:r>
        <w:rPr>
          <w:rFonts w:ascii="Times New Roman" w:hAnsi="Times New Roman" w:cs="Times New Roman"/>
          <w:color w:val="000000"/>
          <w:sz w:val="24"/>
          <w:szCs w:val="24"/>
        </w:rPr>
        <w:t>ecy of deliverance. The perfect</w:t>
      </w:r>
      <w:r>
        <w:rPr>
          <w:rFonts w:ascii="SBL Hebrew" w:hAnsi="SBL Hebrew" w:cs="SBL Hebrew"/>
          <w:color w:val="008080"/>
          <w:sz w:val="24"/>
          <w:szCs w:val="28"/>
          <w:rtl/>
          <w:lang w:bidi="he-IL"/>
        </w:rPr>
        <w:t xml:space="preserve"> דִּבַּרְתִּי </w:t>
      </w:r>
      <w:r w:rsidRPr="00D93061">
        <w:rPr>
          <w:rFonts w:ascii="Times New Roman" w:hAnsi="Times New Roman" w:cs="Times New Roman"/>
          <w:color w:val="000000"/>
          <w:sz w:val="24"/>
          <w:szCs w:val="24"/>
        </w:rPr>
        <w:t>is thus not a preterite, but only expresses that the address of God to the prophet precedes the writing down of the words he</w:t>
      </w:r>
      <w:r>
        <w:rPr>
          <w:rFonts w:ascii="Times New Roman" w:hAnsi="Times New Roman" w:cs="Times New Roman"/>
          <w:color w:val="000000"/>
          <w:sz w:val="24"/>
          <w:szCs w:val="24"/>
        </w:rPr>
        <w:t xml:space="preserve"> received. As to the expression</w:t>
      </w:r>
      <w:r>
        <w:rPr>
          <w:rFonts w:ascii="SBL Hebrew" w:hAnsi="SBL Hebrew" w:cs="SBL Hebrew"/>
          <w:color w:val="008080"/>
          <w:sz w:val="24"/>
          <w:szCs w:val="28"/>
          <w:rtl/>
          <w:lang w:bidi="he-IL"/>
        </w:rPr>
        <w:t xml:space="preserve">שׁוּב שׁבוּת </w:t>
      </w:r>
      <w:r w:rsidRPr="00D93061">
        <w:rPr>
          <w:rFonts w:ascii="Times New Roman" w:hAnsi="Times New Roman" w:cs="Times New Roman"/>
          <w:color w:val="000000"/>
          <w:sz w:val="24"/>
          <w:szCs w:val="24"/>
        </w:rPr>
        <w:t>, see on 29:14</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A21EC6" w:rsidRDefault="00100EF5" w:rsidP="001733C2">
      <w:pPr>
        <w:pStyle w:val="Heading5"/>
      </w:pPr>
      <w:r w:rsidRPr="003B24C7">
        <w:t xml:space="preserve"> Jer. </w:t>
      </w:r>
      <w:r w:rsidRPr="00D93061">
        <w:t xml:space="preserve"> 30:4-11.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judgment on the nations for the deliverance of Israel.</w:t>
      </w:r>
      <w:r w:rsidRPr="00D93061">
        <w:rPr>
          <w:rFonts w:ascii="Times New Roman" w:hAnsi="Times New Roman" w:cs="Times New Roman"/>
          <w:color w:val="000000"/>
          <w:sz w:val="24"/>
          <w:szCs w:val="24"/>
        </w:rPr>
        <w:t xml:space="preserve">V. 4. </w:t>
      </w:r>
      <w:r w:rsidRPr="00D93061">
        <w:rPr>
          <w:rFonts w:ascii="Times New Roman" w:hAnsi="Times New Roman" w:cs="Times New Roman"/>
          <w:i/>
          <w:iCs/>
          <w:color w:val="000000"/>
          <w:sz w:val="24"/>
          <w:szCs w:val="24"/>
        </w:rPr>
        <w:t xml:space="preserve">“And these are the words which Jahveh spake concerning Israel and Judah: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For thus saith Jahveh: We have heard a cry of terror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 peace.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Ask 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see whether a male bears a child? Why do I see every man with his hands on his loins like a woman in childbirth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every face turned to paleness?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Alas! for that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 is great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none like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 is a time of distress for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 will be saved out of it.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it shall come to pass on that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will break his yoke from upon thy neck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burst thy bonds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strangers shall no more put servitude 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him</w:t>
      </w:r>
      <w:r w:rsidRPr="00D93061">
        <w:rPr>
          <w:rFonts w:ascii="Times New Roman" w:hAnsi="Times New Roman" w:cs="Times New Roman"/>
          <w:color w:val="000000"/>
          <w:sz w:val="24"/>
          <w:szCs w:val="24"/>
        </w:rPr>
        <w:t>; V. 9</w:t>
      </w:r>
      <w:r w:rsidRPr="00D93061">
        <w:rPr>
          <w:rFonts w:ascii="Times New Roman" w:hAnsi="Times New Roman" w:cs="Times New Roman"/>
          <w:i/>
          <w:iCs/>
          <w:color w:val="000000"/>
          <w:sz w:val="24"/>
          <w:szCs w:val="24"/>
        </w:rPr>
        <w:t>. But they shall serve Jahveh their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David their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whom I shall raise up to them.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But fear thou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my servant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be confounded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save thee from afar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seed from the land of their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Jacob shall return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 at rest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 secure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there shall be none making him afraid.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For I am with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save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will make an end of all the nations whither I have scattered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of thee will I not make an end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I will chastise thee properly and will not let thee go quite unpunished.”</w:t>
      </w:r>
      <w:r w:rsidRPr="00D93061">
        <w:rPr>
          <w:rFonts w:ascii="Times New Roman" w:hAnsi="Times New Roman" w:cs="Times New Roman"/>
          <w:color w:val="000000"/>
          <w:sz w:val="24"/>
          <w:szCs w:val="24"/>
        </w:rPr>
        <w:t>With v. 4 is introduced the description of Israel’s restoration announced in v. 3. This introduction is not absolutely necessary, but neither is it for that reason spurious and to be expunged, as Hitzig seeks to do; it rather corresponds to the breadth of</w:t>
      </w:r>
      <w:r>
        <w:rPr>
          <w:rFonts w:ascii="Times New Roman" w:hAnsi="Times New Roman" w:cs="Times New Roman"/>
          <w:color w:val="000000"/>
          <w:sz w:val="24"/>
          <w:szCs w:val="24"/>
        </w:rPr>
        <w:t xml:space="preserve"> Jeremiah’s representation. The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in v. 5 is explicative: “Thus, namely, hath Jahveh spoken.” With the lively dramatic power of a poet, the prophet at once transports the hearers or readers of his prophecy, in thought, into the great day to come, which is to bring deliverance to all Israel. As a day of judgment, it brings terror and anguish o</w:t>
      </w:r>
      <w:r>
        <w:rPr>
          <w:rFonts w:ascii="Times New Roman" w:hAnsi="Times New Roman" w:cs="Times New Roman"/>
          <w:color w:val="000000"/>
          <w:sz w:val="24"/>
          <w:szCs w:val="24"/>
        </w:rPr>
        <w:t>n all those who live to see it.</w:t>
      </w:r>
      <w:r>
        <w:rPr>
          <w:rFonts w:ascii="SBL Hebrew" w:hAnsi="SBL Hebrew" w:cs="SBL Hebrew"/>
          <w:color w:val="008080"/>
          <w:sz w:val="24"/>
          <w:szCs w:val="28"/>
          <w:rtl/>
          <w:lang w:bidi="he-IL"/>
        </w:rPr>
        <w:t xml:space="preserve">קוֹל חֲרָדָה </w:t>
      </w:r>
      <w:r w:rsidRPr="00D93061">
        <w:rPr>
          <w:rFonts w:ascii="Times New Roman" w:hAnsi="Times New Roman" w:cs="Times New Roman"/>
          <w:color w:val="000000"/>
          <w:sz w:val="24"/>
          <w:szCs w:val="24"/>
        </w:rPr>
        <w:t>, “A voice (sound) of trembling (or terror) we hear,” viz., the peop</w:t>
      </w:r>
      <w:r>
        <w:rPr>
          <w:rFonts w:ascii="Times New Roman" w:hAnsi="Times New Roman" w:cs="Times New Roman"/>
          <w:color w:val="000000"/>
          <w:sz w:val="24"/>
          <w:szCs w:val="24"/>
        </w:rPr>
        <w:t>le, of whom the prophet is one.</w:t>
      </w:r>
      <w:r>
        <w:rPr>
          <w:rFonts w:ascii="SBL Hebrew" w:hAnsi="SBL Hebrew" w:cs="SBL Hebrew"/>
          <w:color w:val="008080"/>
          <w:sz w:val="24"/>
          <w:szCs w:val="28"/>
          <w:rtl/>
          <w:lang w:bidi="he-IL"/>
        </w:rPr>
        <w:t xml:space="preserve"> פַחַד </w:t>
      </w:r>
      <w:r>
        <w:rPr>
          <w:rFonts w:ascii="Times New Roman" w:hAnsi="Times New Roman" w:cs="Times New Roman"/>
          <w:color w:val="000000"/>
          <w:sz w:val="24"/>
          <w:szCs w:val="24"/>
        </w:rPr>
        <w:t>does not depend on</w:t>
      </w:r>
      <w:r>
        <w:rPr>
          <w:rFonts w:ascii="SBL Hebrew" w:hAnsi="SBL Hebrew" w:cs="SBL Hebrew"/>
          <w:color w:val="008080"/>
          <w:sz w:val="24"/>
          <w:szCs w:val="28"/>
          <w:rtl/>
          <w:lang w:bidi="he-IL"/>
        </w:rPr>
        <w:t xml:space="preserve">שׁמַעְנוּ </w:t>
      </w:r>
      <w:r w:rsidRPr="00D93061">
        <w:rPr>
          <w:rFonts w:ascii="Times New Roman" w:hAnsi="Times New Roman" w:cs="Times New Roman"/>
          <w:color w:val="000000"/>
          <w:sz w:val="24"/>
          <w:szCs w:val="24"/>
        </w:rPr>
        <w:t>, but forms with</w:t>
      </w:r>
      <w:r>
        <w:rPr>
          <w:rFonts w:ascii="SBL Hebrew" w:hAnsi="SBL Hebrew" w:cs="SBL Hebrew"/>
          <w:color w:val="008080"/>
          <w:sz w:val="24"/>
          <w:szCs w:val="28"/>
          <w:rtl/>
          <w:lang w:bidi="he-IL"/>
        </w:rPr>
        <w:t xml:space="preserve"> ואין שׁלוֹם </w:t>
      </w:r>
      <w:r w:rsidRPr="00D93061">
        <w:rPr>
          <w:rFonts w:ascii="Times New Roman" w:hAnsi="Times New Roman" w:cs="Times New Roman"/>
          <w:color w:val="000000"/>
          <w:sz w:val="24"/>
          <w:szCs w:val="24"/>
        </w:rPr>
        <w:t>an independent clause: “There is fear and not peace” (or safety).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 What is the cause of this great horror, which makes all men, from convulsive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pains, hold their hands on their loins, so as to support their bowels, in which they feel the pangs, and which makes every countenance pale? In v. 7 the cause of this horror is declared. It is the great day of judgment that is coming. “That (not </w:t>
      </w:r>
      <w:r w:rsidRPr="00D93061">
        <w:rPr>
          <w:rFonts w:ascii="Times New Roman" w:hAnsi="Times New Roman" w:cs="Times New Roman"/>
          <w:i/>
          <w:iCs/>
          <w:color w:val="000000"/>
          <w:sz w:val="24"/>
          <w:szCs w:val="24"/>
        </w:rPr>
        <w:t>hits</w:t>
      </w:r>
      <w:r w:rsidRPr="00D93061">
        <w:rPr>
          <w:rFonts w:ascii="Times New Roman" w:hAnsi="Times New Roman" w:cs="Times New Roman"/>
          <w:color w:val="000000"/>
          <w:sz w:val="24"/>
          <w:szCs w:val="24"/>
        </w:rPr>
        <w:t>) day” points to the future, and thus, even apart from other reasons, excludes the supposition that it is the day of the destruction of Jerusalem that is meant. The words “that day is great” refer to Joe. 2:11, and “there is none like it” is an imitation of Joe. 2:2; in the latter passage the prophet makes use of a judgment which he had seen passed on Judah, — its devastation by locusts, — and for the first time presents, as the main element in his prophecy, the idea of the great day of judgment to come on all nations, and by which the Lord will perfect His kingdom on this earth. This day is for Jacob also, i.e., for all Israel,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time of distress; for the judgment falls not merely on the heathen nations,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also on the godless members of the covenant people, that they may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destroyed from among the congregation of the Lord. The judgment is therefore for Israel as well as for other nations a critical juncture, from which the Israel of God, the community of the faithful, will be delivered. This deliverance is described more in detail in v. 8ff. The Lord will break the yoke imposed on Israel, free His people from all bondage to strangers, i.e., the heathen, so that they may serve only Him, the Lord, and David, His king, whom He will raise</w:t>
      </w:r>
      <w:r>
        <w:rPr>
          <w:rFonts w:ascii="Times New Roman" w:hAnsi="Times New Roman" w:cs="Times New Roman"/>
          <w:color w:val="000000"/>
          <w:sz w:val="24"/>
          <w:szCs w:val="24"/>
        </w:rPr>
        <w:t xml:space="preserve"> up. The suffix in</w:t>
      </w:r>
      <w:r>
        <w:rPr>
          <w:rFonts w:ascii="SBL Hebrew" w:hAnsi="SBL Hebrew" w:cs="SBL Hebrew"/>
          <w:color w:val="008080"/>
          <w:sz w:val="24"/>
          <w:szCs w:val="24"/>
          <w:rtl/>
          <w:lang w:bidi="he-IL"/>
        </w:rPr>
        <w:t xml:space="preserve"> עלּוֹ </w:t>
      </w:r>
      <w:r w:rsidRPr="00D93061">
        <w:rPr>
          <w:rFonts w:ascii="Times New Roman" w:hAnsi="Times New Roman" w:cs="Times New Roman"/>
          <w:color w:val="000000"/>
          <w:sz w:val="24"/>
          <w:szCs w:val="24"/>
        </w:rPr>
        <w:t>is referred by several expositors (Hitzig, Nägelsbach)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king of Babylon, “as having been most clearly before the minds of Jeremiah and his contemporaries;” in support of this view we are pointed to Isa. 10:27, as a passage which may have been before the eyes of Jeremiah. But ne</w:t>
      </w:r>
      <w:r>
        <w:rPr>
          <w:rFonts w:ascii="Times New Roman" w:hAnsi="Times New Roman" w:cs="Times New Roman"/>
          <w:color w:val="000000"/>
          <w:sz w:val="24"/>
          <w:szCs w:val="24"/>
        </w:rPr>
        <w:t>ither this parallel passage nor</w:t>
      </w:r>
      <w:r>
        <w:rPr>
          <w:rFonts w:ascii="SBL Hebrew" w:hAnsi="SBL Hebrew" w:cs="SBL Hebrew"/>
          <w:color w:val="008080"/>
          <w:sz w:val="24"/>
          <w:szCs w:val="28"/>
          <w:rtl/>
          <w:lang w:bidi="he-IL"/>
        </w:rPr>
        <w:t xml:space="preserve"> צַוָּארֶךָ </w:t>
      </w:r>
      <w:r w:rsidRPr="00D93061">
        <w:rPr>
          <w:rFonts w:ascii="Times New Roman" w:hAnsi="Times New Roman" w:cs="Times New Roman"/>
          <w:color w:val="000000"/>
          <w:sz w:val="24"/>
          <w:szCs w:val="24"/>
        </w:rPr>
        <w:t>(with the suffix of the second person), which immediately follows, sufficiently justifies this view. For, in the second half also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verse, the second person is interchanged with the third, and</w:t>
      </w:r>
      <w:r>
        <w:rPr>
          <w:rFonts w:ascii="SBL Hebrew" w:hAnsi="SBL Hebrew" w:cs="SBL Hebrew"/>
          <w:color w:val="008080"/>
          <w:sz w:val="24"/>
          <w:szCs w:val="28"/>
          <w:rtl/>
          <w:lang w:bidi="he-IL"/>
        </w:rPr>
        <w:t xml:space="preserve">מוֹסְרוֹתֶיךָ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which is parallel with</w:t>
      </w:r>
      <w:r>
        <w:rPr>
          <w:rFonts w:ascii="SBL Hebrew" w:hAnsi="SBL Hebrew" w:cs="SBL Hebrew"/>
          <w:color w:val="008080"/>
          <w:sz w:val="24"/>
          <w:szCs w:val="28"/>
          <w:rtl/>
          <w:lang w:bidi="he-IL"/>
        </w:rPr>
        <w:t xml:space="preserve">עלּוֹ </w:t>
      </w:r>
      <w:r w:rsidRPr="00D93061">
        <w:rPr>
          <w:rFonts w:ascii="Times New Roman" w:hAnsi="Times New Roman" w:cs="Times New Roman"/>
          <w:color w:val="000000"/>
          <w:sz w:val="24"/>
          <w:szCs w:val="24"/>
        </w:rPr>
        <w:t>, requires us to refer the suffix in the latter word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Jacob, so that “his yoke” means “the yoke laid on him,” as in 1Ki. 12:4,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9:3. It is also to be borne in mind that, throughout the whole prophecy, neither Babylon nor the king of Babylon is once mentioned; and that the judgment described in these verses cannot possibly be restricted to the downfall of the Babylonian monarchy, but is the judgment that is to fall upon all nations (v. 11). And although this judgment begins with the fall of the Babylonian supremacy, it will bring deliverance to the people of God, not merely from the yoke of Babylon, but from every yoke which strangers have laid or will lay on them</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A21EC6" w:rsidRDefault="00100EF5" w:rsidP="001733C2">
      <w:pPr>
        <w:pStyle w:val="Heading6"/>
      </w:pPr>
      <w:r w:rsidRPr="003B24C7">
        <w:t xml:space="preserve"> Jer. </w:t>
      </w:r>
      <w:r w:rsidRPr="00D93061">
        <w:t xml:space="preserve"> 30:9.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Then Israel will no longer serve strangers, i.e., foreign rulers who are heathens, but their God Jahveh, and David the king who will be raised up to them, i.e., the Messiah, the righteous sprout that Jahveh will raise up to David;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cf. 23:5. The designation of this sprout as “David their king,” i.e., the king of the Israelites, points us back to Hos. 3:5</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A21EC6" w:rsidRDefault="00100EF5" w:rsidP="001733C2">
      <w:pPr>
        <w:pStyle w:val="Heading6"/>
      </w:pPr>
      <w:r w:rsidRPr="003B24C7">
        <w:t xml:space="preserve"> Jer. </w:t>
      </w:r>
      <w:r w:rsidRPr="00D93061">
        <w:t xml:space="preserve"> 30:10f.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Israel the servant of Jahveh, i.e., the true Israel, faithful and devoted to God, need thus fear nothing, since their God will deliver them from the land of their captivity, and stand by them as their deliverer, so that they shall be able to dwell in peace and undisturbed security in their own land. For Jahveh will make a complete end of all the nations among whom Israel has been scattered; Israel, on the other hand, H</w:t>
      </w:r>
      <w:r>
        <w:rPr>
          <w:rFonts w:ascii="Times New Roman" w:hAnsi="Times New Roman" w:cs="Times New Roman"/>
          <w:color w:val="000000"/>
          <w:sz w:val="24"/>
          <w:szCs w:val="24"/>
        </w:rPr>
        <w:t>e shall certainly chastise, but</w:t>
      </w:r>
      <w:r>
        <w:rPr>
          <w:rFonts w:ascii="SBL Hebrew" w:hAnsi="SBL Hebrew" w:cs="SBL Hebrew"/>
          <w:color w:val="008080"/>
          <w:sz w:val="24"/>
          <w:szCs w:val="28"/>
          <w:rtl/>
          <w:lang w:bidi="he-IL"/>
        </w:rPr>
        <w:t xml:space="preserve"> למִּשְׁפָּט </w:t>
      </w:r>
      <w:r w:rsidRPr="00D93061">
        <w:rPr>
          <w:rFonts w:ascii="Times New Roman" w:hAnsi="Times New Roman" w:cs="Times New Roman"/>
          <w:color w:val="000000"/>
          <w:sz w:val="24"/>
          <w:szCs w:val="24"/>
        </w:rPr>
        <w:t>(according to what is right, in due measure), that they may be made better by their p</w:t>
      </w:r>
      <w:r>
        <w:rPr>
          <w:rFonts w:ascii="Times New Roman" w:hAnsi="Times New Roman" w:cs="Times New Roman"/>
          <w:color w:val="000000"/>
          <w:sz w:val="24"/>
          <w:szCs w:val="24"/>
        </w:rPr>
        <w:t>unishment. As to the expression</w:t>
      </w:r>
      <w:r>
        <w:rPr>
          <w:rFonts w:ascii="SBL Hebrew" w:hAnsi="SBL Hebrew" w:cs="SBL Hebrew"/>
          <w:color w:val="008080"/>
          <w:sz w:val="24"/>
          <w:szCs w:val="28"/>
          <w:rtl/>
          <w:lang w:bidi="he-IL"/>
        </w:rPr>
        <w:t>יסַּר למִּשְׁפָּ</w:t>
      </w:r>
      <w:proofErr w:type="gramStart"/>
      <w:r>
        <w:rPr>
          <w:rFonts w:ascii="SBL Hebrew" w:hAnsi="SBL Hebrew" w:cs="SBL Hebrew"/>
          <w:color w:val="008080"/>
          <w:sz w:val="24"/>
          <w:szCs w:val="28"/>
          <w:rtl/>
          <w:lang w:bidi="he-IL"/>
        </w:rPr>
        <w:t xml:space="preserve">ט </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see on 10:24; for</w:t>
      </w:r>
      <w:r>
        <w:rPr>
          <w:rFonts w:ascii="SBL Hebrew" w:hAnsi="SBL Hebrew" w:cs="SBL Hebrew"/>
          <w:color w:val="008080"/>
          <w:sz w:val="24"/>
          <w:szCs w:val="28"/>
          <w:rtl/>
          <w:lang w:bidi="he-IL"/>
        </w:rPr>
        <w:t xml:space="preserve">לא עשׂה כָלָה </w:t>
      </w:r>
      <w:r>
        <w:rPr>
          <w:rFonts w:ascii="Times New Roman" w:hAnsi="Times New Roman" w:cs="Times New Roman"/>
          <w:color w:val="000000"/>
          <w:sz w:val="24"/>
          <w:szCs w:val="24"/>
        </w:rPr>
        <w:t>, see on 4:27 and 5:18 (</w:t>
      </w:r>
      <w:r>
        <w:rPr>
          <w:rFonts w:ascii="SBL Hebrew" w:hAnsi="SBL Hebrew" w:cs="SBL Hebrew"/>
          <w:color w:val="008080"/>
          <w:sz w:val="24"/>
          <w:szCs w:val="28"/>
          <w:rtl/>
          <w:lang w:bidi="he-IL"/>
        </w:rPr>
        <w:t xml:space="preserve"> אֹתְךָ</w:t>
      </w:r>
      <w:r>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אִתְּךָ </w:t>
      </w:r>
      <w:r>
        <w:rPr>
          <w:rFonts w:ascii="Times New Roman" w:hAnsi="Times New Roman" w:cs="Times New Roman"/>
          <w:color w:val="000000"/>
          <w:sz w:val="24"/>
          <w:szCs w:val="24"/>
        </w:rPr>
        <w:t>, 5:18); and lastly, on</w:t>
      </w:r>
      <w:r>
        <w:rPr>
          <w:rFonts w:ascii="SBL Hebrew" w:hAnsi="SBL Hebrew" w:cs="SBL Hebrew"/>
          <w:color w:val="008080"/>
          <w:sz w:val="24"/>
          <w:szCs w:val="28"/>
          <w:rtl/>
          <w:lang w:bidi="he-IL"/>
        </w:rPr>
        <w:t xml:space="preserve">נקּה לא אֲנַקֶךָ </w:t>
      </w:r>
      <w:r w:rsidRPr="00D93061">
        <w:rPr>
          <w:rFonts w:ascii="Times New Roman" w:hAnsi="Times New Roman" w:cs="Times New Roman"/>
          <w:color w:val="000000"/>
          <w:sz w:val="24"/>
          <w:szCs w:val="24"/>
        </w:rPr>
        <w:t>,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34:47, Num. 14:18, Nah. 1:3</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A21EC6" w:rsidRDefault="00100EF5" w:rsidP="001733C2">
      <w:pPr>
        <w:pStyle w:val="Heading6"/>
      </w:pPr>
      <w:r w:rsidRPr="003B24C7">
        <w:t xml:space="preserve"> Jer. </w:t>
      </w:r>
      <w:r w:rsidRPr="00D93061">
        <w:t xml:space="preserve"> 30:10, 11.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Vv. 10 and 11 are repeated in 46:27, 28, though with some slight changes.</w:t>
      </w:r>
      <w:r w:rsidR="001E6CBD">
        <w:rPr>
          <w:rStyle w:val="FootnoteReference"/>
          <w:rFonts w:ascii="Times New Roman" w:hAnsi="Times New Roman" w:cs="Times New Roman"/>
          <w:color w:val="000000"/>
          <w:sz w:val="24"/>
          <w:szCs w:val="24"/>
        </w:rPr>
        <w:footnoteReference w:id="39"/>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A21EC6" w:rsidRDefault="00100EF5" w:rsidP="001733C2">
      <w:pPr>
        <w:pStyle w:val="Heading5"/>
      </w:pPr>
      <w:r w:rsidRPr="003B24C7">
        <w:t>Jer.</w:t>
      </w:r>
      <w:r w:rsidRPr="00D93061">
        <w:t xml:space="preserve"> 30:12-17.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Because Israel has been severely chastised for his sins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Lord will now punish his enemies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heal Israel.</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12. </w:t>
      </w:r>
      <w:r w:rsidRPr="00D93061">
        <w:rPr>
          <w:rFonts w:ascii="Times New Roman" w:hAnsi="Times New Roman" w:cs="Times New Roman"/>
          <w:i/>
          <w:iCs/>
          <w:color w:val="000000"/>
          <w:sz w:val="24"/>
          <w:szCs w:val="24"/>
        </w:rPr>
        <w:t>“For thus saith Jahveh: It is ill with thy bruise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thy wound is painful.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There is none to judge thy cause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sore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healing- plaster there is none for thee.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All thy lovers have forgotten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thee they seek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have wounded thee with the wound of an enemy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chastisement of a cruel 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multitude of thine iniquity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thy sins were numerous.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Why criest thou over thy bruise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[because] thy wound is bad? Because of the multitude of thine iniquity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thy sins were numerous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have I done these things to thee.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Therefore all those who devour thee shall be devoured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thine oppressors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shall all go into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who spoiled thee shall become a spoil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those that plundered thee I will give up for plunder.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For I will put a</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plaster on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heal thee of thy wounds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call thee an outcast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Zion is she [whom] none seeketh after.”</w:t>
      </w:r>
      <w:r w:rsidRPr="00D93061">
        <w:rPr>
          <w:rFonts w:ascii="Times New Roman" w:hAnsi="Times New Roman" w:cs="Times New Roman"/>
          <w:color w:val="000000"/>
          <w:sz w:val="24"/>
          <w:szCs w:val="24"/>
        </w:rPr>
        <w:t>This strophe is only a fuller expression of the idea set forth in v. 11, that the Lord certainly chastises Israel, but will not make an end of him. The chastisement has commenced. From the wounds and blows which Israel has received, he lies motionless and helpless, getting neither sympathy nor aid from his lovers. The feminine suffix and the mention of lovers show that the address turns to the daughter of Zion</w:t>
      </w:r>
      <w:r>
        <w:rPr>
          <w:rFonts w:ascii="Times New Roman" w:hAnsi="Times New Roman" w:cs="Times New Roman"/>
          <w:color w:val="000000"/>
          <w:sz w:val="24"/>
          <w:szCs w:val="24"/>
        </w:rPr>
        <w:t>. On the expression</w:t>
      </w:r>
      <w:r>
        <w:rPr>
          <w:rFonts w:ascii="SBL Hebrew" w:hAnsi="SBL Hebrew" w:cs="SBL Hebrew"/>
          <w:color w:val="008080"/>
          <w:sz w:val="24"/>
          <w:szCs w:val="28"/>
          <w:rtl/>
          <w:lang w:bidi="he-IL"/>
        </w:rPr>
        <w:t xml:space="preserve">אָנוּשׁ לשִׁבְרךְ </w:t>
      </w:r>
      <w:r w:rsidRPr="00D93061">
        <w:rPr>
          <w:rFonts w:ascii="Times New Roman" w:hAnsi="Times New Roman" w:cs="Times New Roman"/>
          <w:color w:val="000000"/>
          <w:sz w:val="24"/>
          <w:szCs w:val="24"/>
        </w:rPr>
        <w:t xml:space="preserve">, “it is ill with thy bruise,” cf.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15:18.</w:t>
      </w:r>
      <w:r>
        <w:rPr>
          <w:rFonts w:ascii="SBL Hebrew" w:hAnsi="SBL Hebrew" w:cs="SBL Hebrew"/>
          <w:color w:val="007F7F"/>
          <w:sz w:val="24"/>
          <w:szCs w:val="28"/>
          <w:rtl/>
          <w:lang w:bidi="he-IL"/>
        </w:rPr>
        <w:t xml:space="preserve">נחְלָה מַכָּה </w:t>
      </w:r>
      <w:r w:rsidRPr="00D93061">
        <w:rPr>
          <w:rFonts w:ascii="Times New Roman" w:hAnsi="Times New Roman" w:cs="Times New Roman"/>
          <w:color w:val="000000"/>
          <w:sz w:val="24"/>
          <w:szCs w:val="24"/>
        </w:rPr>
        <w:t xml:space="preserve">, “bad, incurable is the stroke which thou hast received,” as in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10:19; 14:17.</w:t>
      </w:r>
      <w:r>
        <w:rPr>
          <w:rFonts w:ascii="SBL Hebrew" w:hAnsi="SBL Hebrew" w:cs="SBL Hebrew"/>
          <w:color w:val="008080"/>
          <w:sz w:val="24"/>
          <w:szCs w:val="28"/>
          <w:rtl/>
          <w:lang w:bidi="he-IL"/>
        </w:rPr>
        <w:t xml:space="preserve">דּוּן דִּין </w:t>
      </w:r>
      <w:r w:rsidRPr="00D93061">
        <w:rPr>
          <w:rFonts w:ascii="Times New Roman" w:hAnsi="Times New Roman" w:cs="Times New Roman"/>
          <w:color w:val="000000"/>
          <w:sz w:val="24"/>
          <w:szCs w:val="24"/>
        </w:rPr>
        <w:t>, “to execute justice;”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5:28; 22:16. Hitzig well explains the meaning: “thy claims a</w:t>
      </w:r>
      <w:r>
        <w:rPr>
          <w:rFonts w:ascii="Times New Roman" w:hAnsi="Times New Roman" w:cs="Times New Roman"/>
          <w:color w:val="000000"/>
          <w:sz w:val="24"/>
          <w:szCs w:val="24"/>
        </w:rPr>
        <w:t>gainst thy heathen oppressors.”</w:t>
      </w:r>
      <w:r>
        <w:rPr>
          <w:rFonts w:ascii="SBL Hebrew" w:hAnsi="SBL Hebrew" w:cs="SBL Hebrew"/>
          <w:color w:val="008080"/>
          <w:sz w:val="24"/>
          <w:szCs w:val="28"/>
          <w:rtl/>
          <w:lang w:bidi="he-IL"/>
        </w:rPr>
        <w:t xml:space="preserve">למָזוֹר </w:t>
      </w:r>
      <w:r w:rsidRPr="00D93061">
        <w:rPr>
          <w:rFonts w:ascii="Times New Roman" w:hAnsi="Times New Roman" w:cs="Times New Roman"/>
          <w:color w:val="000000"/>
          <w:sz w:val="24"/>
          <w:szCs w:val="24"/>
        </w:rPr>
        <w:t>, although connected by the accents with what pre</w:t>
      </w:r>
      <w:r>
        <w:rPr>
          <w:rFonts w:ascii="Times New Roman" w:hAnsi="Times New Roman" w:cs="Times New Roman"/>
          <w:color w:val="000000"/>
          <w:sz w:val="24"/>
          <w:szCs w:val="24"/>
        </w:rPr>
        <w:t>cedes, does not agree well with</w:t>
      </w:r>
      <w:r>
        <w:rPr>
          <w:rFonts w:ascii="SBL Hebrew" w:hAnsi="SBL Hebrew" w:cs="SBL Hebrew"/>
          <w:color w:val="008080"/>
          <w:sz w:val="24"/>
          <w:szCs w:val="28"/>
          <w:rtl/>
          <w:lang w:bidi="he-IL"/>
        </w:rPr>
        <w:t xml:space="preserve">דָּן דִּינךְ </w:t>
      </w:r>
      <w:r>
        <w:rPr>
          <w:rFonts w:ascii="Times New Roman" w:hAnsi="Times New Roman" w:cs="Times New Roman"/>
          <w:color w:val="000000"/>
          <w:sz w:val="24"/>
          <w:szCs w:val="24"/>
        </w:rPr>
        <w:t>; for</w:t>
      </w:r>
      <w:r>
        <w:rPr>
          <w:rFonts w:ascii="SBL Hebrew" w:hAnsi="SBL Hebrew" w:cs="SBL Hebrew"/>
          <w:color w:val="008080"/>
          <w:sz w:val="24"/>
          <w:szCs w:val="28"/>
          <w:rtl/>
          <w:lang w:bidi="he-IL"/>
        </w:rPr>
        <w:t xml:space="preserve"> מָזוֹר </w:t>
      </w:r>
      <w:r w:rsidRPr="00D93061">
        <w:rPr>
          <w:rFonts w:ascii="Times New Roman" w:hAnsi="Times New Roman" w:cs="Times New Roman"/>
          <w:color w:val="000000"/>
          <w:sz w:val="24"/>
          <w:szCs w:val="24"/>
        </w:rPr>
        <w:t>has not the meaning which has been attributed to it, of a “bandage,</w:t>
      </w:r>
      <w:r>
        <w:rPr>
          <w:rFonts w:ascii="Times New Roman" w:hAnsi="Times New Roman" w:cs="Times New Roman"/>
          <w:color w:val="000000"/>
          <w:sz w:val="24"/>
          <w:szCs w:val="24"/>
        </w:rPr>
        <w:t>” but, as derived from the verb</w:t>
      </w:r>
      <w:r>
        <w:rPr>
          <w:rFonts w:ascii="SBL Hebrew" w:hAnsi="SBL Hebrew" w:cs="SBL Hebrew"/>
          <w:color w:val="008080"/>
          <w:sz w:val="24"/>
          <w:szCs w:val="28"/>
          <w:rtl/>
          <w:lang w:bidi="he-IL"/>
        </w:rPr>
        <w:t xml:space="preserve">זוּר </w:t>
      </w:r>
      <w:r w:rsidRPr="00D93061">
        <w:rPr>
          <w:rFonts w:ascii="Times New Roman" w:hAnsi="Times New Roman" w:cs="Times New Roman"/>
          <w:color w:val="000000"/>
          <w:sz w:val="24"/>
          <w:szCs w:val="24"/>
        </w:rPr>
        <w:t>, “to press a wound,” signifies the wound that has been pressed together; see on Hos. 5:13. Neither does the figure of the wound agree with the expression, “there is none to judge thy cause,” so that we might, with Umbreit,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render the passage, “No one gives thee thy due, in pressing thy</w:t>
      </w:r>
      <w:r>
        <w:rPr>
          <w:rFonts w:ascii="Times New Roman" w:hAnsi="Times New Roman" w:cs="Times New Roman"/>
          <w:color w:val="000000"/>
          <w:sz w:val="24"/>
          <w:szCs w:val="24"/>
        </w:rPr>
        <w:t xml:space="preserve"> wounds;” while, as Graf says, “</w:t>
      </w:r>
      <w:r>
        <w:rPr>
          <w:rFonts w:ascii="SBL Hebrew" w:hAnsi="SBL Hebrew" w:cs="SBL Hebrew"/>
          <w:color w:val="008080"/>
          <w:sz w:val="24"/>
          <w:szCs w:val="28"/>
          <w:rtl/>
          <w:lang w:bidi="he-IL"/>
        </w:rPr>
        <w:t xml:space="preserve"> רפֻאוֹת</w:t>
      </w:r>
      <w:r>
        <w:rPr>
          <w:rFonts w:ascii="Times New Roman" w:hAnsi="Times New Roman" w:cs="Times New Roman"/>
          <w:color w:val="000000"/>
          <w:sz w:val="24"/>
          <w:szCs w:val="24"/>
        </w:rPr>
        <w:t>dissociated from</w:t>
      </w:r>
      <w:r>
        <w:rPr>
          <w:rFonts w:ascii="SBL Hebrew" w:hAnsi="SBL Hebrew" w:cs="SBL Hebrew"/>
          <w:color w:val="008080"/>
          <w:sz w:val="24"/>
          <w:szCs w:val="28"/>
          <w:rtl/>
          <w:lang w:bidi="he-IL"/>
        </w:rPr>
        <w:t xml:space="preserve"> למָזֹור </w:t>
      </w:r>
      <w:r>
        <w:rPr>
          <w:rFonts w:ascii="Times New Roman" w:hAnsi="Times New Roman" w:cs="Times New Roman"/>
          <w:color w:val="000000"/>
          <w:sz w:val="24"/>
          <w:szCs w:val="24"/>
        </w:rPr>
        <w:t>forms a useless synonym with</w:t>
      </w:r>
      <w:r>
        <w:rPr>
          <w:rFonts w:ascii="SBL Hebrew" w:hAnsi="SBL Hebrew" w:cs="SBL Hebrew"/>
          <w:color w:val="008080"/>
          <w:sz w:val="24"/>
          <w:szCs w:val="28"/>
          <w:rtl/>
          <w:lang w:bidi="he-IL"/>
        </w:rPr>
        <w:t xml:space="preserve">תְּעָלה </w:t>
      </w:r>
      <w:r w:rsidRPr="00D93061">
        <w:rPr>
          <w:rFonts w:ascii="Times New Roman" w:hAnsi="Times New Roman" w:cs="Times New Roman"/>
          <w:color w:val="000000"/>
          <w:sz w:val="24"/>
          <w:szCs w:val="24"/>
        </w:rPr>
        <w:t xml:space="preserve">,”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46:11, where the thought is repeated, it is separated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latter word. Accordingly, w</w:t>
      </w:r>
      <w:r>
        <w:rPr>
          <w:rFonts w:ascii="Times New Roman" w:hAnsi="Times New Roman" w:cs="Times New Roman"/>
          <w:color w:val="000000"/>
          <w:sz w:val="24"/>
          <w:szCs w:val="24"/>
        </w:rPr>
        <w:t>ith Hitzig and Graf, we connect</w:t>
      </w:r>
      <w:r>
        <w:rPr>
          <w:rFonts w:ascii="SBL Hebrew" w:hAnsi="SBL Hebrew" w:cs="SBL Hebrew"/>
          <w:color w:val="008080"/>
          <w:sz w:val="24"/>
          <w:szCs w:val="28"/>
          <w:rtl/>
          <w:lang w:bidi="he-IL"/>
        </w:rPr>
        <w:t xml:space="preserve"> למָזוֹר רפֻאוֹת </w:t>
      </w:r>
      <w:r w:rsidRPr="00D93061">
        <w:rPr>
          <w:rFonts w:ascii="Times New Roman" w:hAnsi="Times New Roman" w:cs="Times New Roman"/>
          <w:color w:val="000000"/>
          <w:sz w:val="24"/>
          <w:szCs w:val="24"/>
        </w:rPr>
        <w:t>into one clause: “for the wound, there is no heali</w:t>
      </w:r>
      <w:r>
        <w:rPr>
          <w:rFonts w:ascii="Times New Roman" w:hAnsi="Times New Roman" w:cs="Times New Roman"/>
          <w:color w:val="000000"/>
          <w:sz w:val="24"/>
          <w:szCs w:val="24"/>
        </w:rPr>
        <w:t>ng (or medicine) — no plaster.”</w:t>
      </w:r>
      <w:r>
        <w:rPr>
          <w:rFonts w:ascii="SBL Hebrew" w:hAnsi="SBL Hebrew" w:cs="SBL Hebrew"/>
          <w:color w:val="008080"/>
          <w:sz w:val="24"/>
          <w:szCs w:val="28"/>
          <w:rtl/>
          <w:lang w:bidi="he-IL"/>
        </w:rPr>
        <w:t xml:space="preserve"> תְּעָלה </w:t>
      </w:r>
      <w:r w:rsidRPr="00D93061">
        <w:rPr>
          <w:rFonts w:ascii="Times New Roman" w:hAnsi="Times New Roman" w:cs="Times New Roman"/>
          <w:color w:val="000000"/>
          <w:sz w:val="24"/>
          <w:szCs w:val="24"/>
        </w:rPr>
        <w:t xml:space="preserve">is what is laid upon the wound, a plaster. “All thy lovers,” i.e., the nations which were once allied with thee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22:20 and 22), do not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trouble themselves about thee, because I have smitten thee so heavily on account of the multitude of thy transgressions; cf.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5:6; 13:22.</w:t>
      </w:r>
      <w:r>
        <w:rPr>
          <w:rFonts w:ascii="SBL Hebrew" w:hAnsi="SBL Hebrew" w:cs="SBL Hebrew"/>
          <w:color w:val="008080"/>
          <w:sz w:val="24"/>
          <w:szCs w:val="28"/>
          <w:rtl/>
          <w:lang w:bidi="he-IL"/>
        </w:rPr>
        <w:t xml:space="preserve"> עצְמוּ </w:t>
      </w:r>
      <w:r w:rsidRPr="00D93061">
        <w:rPr>
          <w:rFonts w:ascii="Times New Roman" w:hAnsi="Times New Roman" w:cs="Times New Roman"/>
          <w:color w:val="000000"/>
          <w:sz w:val="24"/>
          <w:szCs w:val="24"/>
        </w:rPr>
        <w:t>s</w:t>
      </w:r>
      <w:r>
        <w:rPr>
          <w:rFonts w:ascii="Times New Roman" w:hAnsi="Times New Roman" w:cs="Times New Roman"/>
          <w:color w:val="000000"/>
          <w:sz w:val="24"/>
          <w:szCs w:val="24"/>
        </w:rPr>
        <w:t>till depends on the preposition</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which continues its force, but as a conjunction. The idea that the Israelites have richly deserved their sufferings is still more plainly presented in v. 15: “Why criest thou, because thou hast brought this suffe</w:t>
      </w:r>
      <w:r>
        <w:rPr>
          <w:rFonts w:ascii="Times New Roman" w:hAnsi="Times New Roman" w:cs="Times New Roman"/>
          <w:color w:val="000000"/>
          <w:sz w:val="24"/>
          <w:szCs w:val="24"/>
        </w:rPr>
        <w:t>ring on thee through thy sins?”</w:t>
      </w:r>
      <w:r>
        <w:rPr>
          <w:rFonts w:ascii="SBL Hebrew" w:hAnsi="SBL Hebrew" w:cs="SBL Hebrew"/>
          <w:color w:val="008080"/>
          <w:sz w:val="24"/>
          <w:szCs w:val="28"/>
          <w:rtl/>
          <w:lang w:bidi="he-IL"/>
        </w:rPr>
        <w:t xml:space="preserve"> אָנוּשׁ </w:t>
      </w:r>
      <w:r>
        <w:rPr>
          <w:rFonts w:ascii="Times New Roman" w:hAnsi="Times New Roman" w:cs="Times New Roman"/>
          <w:color w:val="000000"/>
          <w:sz w:val="24"/>
          <w:szCs w:val="24"/>
        </w:rPr>
        <w:t>also depends on</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which continues to exert its power in the sentence as a conjunction</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A21EC6" w:rsidRDefault="00100EF5" w:rsidP="001733C2">
      <w:pPr>
        <w:pStyle w:val="Heading6"/>
      </w:pPr>
      <w:r w:rsidRPr="003B24C7">
        <w:t xml:space="preserve"> Jer. </w:t>
      </w:r>
      <w:r w:rsidRPr="00D93061">
        <w:t xml:space="preserve"> 30:16f.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Therefore (i.e., because Israel, although punished for his sins, is destitute of help) will the Lord take pity on him. He will recompense to his oppressors and spoilers according to their deeds, and will heal his wounds. The enemies of Zion will now meet the fate which they have prepared for Zion. Those who, like rapacious animals, would devour Israel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 shall be devoured, and all his oppressors shall go into captivity; cf. 22:22.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שׁאֲסַיִךְ </w:t>
      </w:r>
      <w:r w:rsidRPr="00D93061">
        <w:rPr>
          <w:rFonts w:ascii="Times New Roman" w:hAnsi="Times New Roman" w:cs="Times New Roman"/>
          <w:color w:val="000000"/>
          <w:sz w:val="24"/>
          <w:szCs w:val="24"/>
        </w:rPr>
        <w:t>is the Aram</w:t>
      </w:r>
      <w:r>
        <w:rPr>
          <w:rFonts w:ascii="Times New Roman" w:hAnsi="Times New Roman" w:cs="Times New Roman"/>
          <w:color w:val="000000"/>
          <w:sz w:val="24"/>
          <w:szCs w:val="24"/>
        </w:rPr>
        <w:t>aic form of the participle from</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שׁאַס </w:t>
      </w:r>
      <w:r>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שׁסַס </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 xml:space="preserve">Qeri </w:t>
      </w:r>
      <w:r>
        <w:rPr>
          <w:rFonts w:ascii="Times New Roman" w:hAnsi="Times New Roman" w:cs="Times New Roman"/>
          <w:color w:val="000000"/>
          <w:sz w:val="24"/>
          <w:szCs w:val="24"/>
        </w:rPr>
        <w:t>substitutes the Hebrew form</w:t>
      </w:r>
      <w:r>
        <w:rPr>
          <w:rFonts w:ascii="SBL Hebrew" w:hAnsi="SBL Hebrew" w:cs="SBL Hebrew"/>
          <w:color w:val="008080"/>
          <w:sz w:val="24"/>
          <w:szCs w:val="28"/>
          <w:rtl/>
          <w:lang w:bidi="he-IL"/>
        </w:rPr>
        <w:t xml:space="preserve">שׁסַיִךְ </w:t>
      </w:r>
      <w:r w:rsidRPr="00D93061">
        <w:rPr>
          <w:rFonts w:ascii="Times New Roman" w:hAnsi="Times New Roman" w:cs="Times New Roman"/>
          <w:color w:val="000000"/>
          <w:sz w:val="24"/>
          <w:szCs w:val="24"/>
        </w:rPr>
        <w:t xml:space="preserve">, after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50:11, Isa. 17:14.</w:t>
      </w:r>
      <w:r>
        <w:rPr>
          <w:rFonts w:ascii="SBL Hebrew" w:hAnsi="SBL Hebrew" w:cs="SBL Hebrew"/>
          <w:color w:val="008080"/>
          <w:sz w:val="24"/>
          <w:szCs w:val="28"/>
          <w:rtl/>
          <w:lang w:bidi="he-IL"/>
        </w:rPr>
        <w:t xml:space="preserve">עלה אֲרֻכָה </w:t>
      </w:r>
      <w:r w:rsidRPr="00D93061">
        <w:rPr>
          <w:rFonts w:ascii="Times New Roman" w:hAnsi="Times New Roman" w:cs="Times New Roman"/>
          <w:color w:val="000000"/>
          <w:sz w:val="24"/>
          <w:szCs w:val="24"/>
        </w:rPr>
        <w:t xml:space="preserve">, to put </w:t>
      </w:r>
      <w:r>
        <w:rPr>
          <w:rFonts w:ascii="Times New Roman" w:hAnsi="Times New Roman" w:cs="Times New Roman"/>
          <w:color w:val="000000"/>
          <w:sz w:val="24"/>
          <w:szCs w:val="24"/>
        </w:rPr>
        <w:t>on a bandage, lay on a plaster.</w:t>
      </w:r>
      <w:r>
        <w:rPr>
          <w:rFonts w:ascii="SBL Hebrew" w:hAnsi="SBL Hebrew" w:cs="SBL Hebrew"/>
          <w:color w:val="008080"/>
          <w:sz w:val="24"/>
          <w:szCs w:val="28"/>
          <w:rtl/>
          <w:lang w:bidi="he-IL"/>
        </w:rPr>
        <w:t xml:space="preserve"> אֲרֻכָה </w:t>
      </w:r>
      <w:r w:rsidRPr="00D93061">
        <w:rPr>
          <w:rFonts w:ascii="Times New Roman" w:hAnsi="Times New Roman" w:cs="Times New Roman"/>
          <w:color w:val="000000"/>
          <w:sz w:val="24"/>
          <w:szCs w:val="24"/>
        </w:rPr>
        <w:t>signifies, primarily, not a bandage,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but, like the Arabic </w:t>
      </w:r>
      <w:r w:rsidRPr="00D93061">
        <w:rPr>
          <w:rFonts w:ascii="LSBTrans" w:hAnsi="LSBTrans" w:cs="LSBTrans"/>
          <w:color w:val="000000"/>
          <w:sz w:val="24"/>
          <w:szCs w:val="24"/>
        </w:rPr>
        <w:t xml:space="preserve">ar•Ñkah </w:t>
      </w:r>
      <w:r w:rsidRPr="00D93061">
        <w:rPr>
          <w:rFonts w:ascii="Times New Roman" w:hAnsi="Times New Roman" w:cs="Times New Roman"/>
          <w:color w:val="000000"/>
          <w:sz w:val="24"/>
          <w:szCs w:val="24"/>
        </w:rPr>
        <w:t>(according to Fleischer in Delitzsch on Isa. 58:8), the new skin which forms over a wound as it heals, and (as is sho</w:t>
      </w:r>
      <w:r>
        <w:rPr>
          <w:rFonts w:ascii="Times New Roman" w:hAnsi="Times New Roman" w:cs="Times New Roman"/>
          <w:color w:val="000000"/>
          <w:sz w:val="24"/>
          <w:szCs w:val="24"/>
        </w:rPr>
        <w:t>wn by the expression of Isaiah,</w:t>
      </w:r>
      <w:r>
        <w:rPr>
          <w:rFonts w:ascii="SBL Hebrew" w:hAnsi="SBL Hebrew" w:cs="SBL Hebrew"/>
          <w:color w:val="008080"/>
          <w:sz w:val="24"/>
          <w:szCs w:val="28"/>
          <w:rtl/>
          <w:lang w:bidi="he-IL"/>
        </w:rPr>
        <w:t xml:space="preserve">אֲרֻכָתךְ־תִּצְמַח </w:t>
      </w:r>
      <w:r w:rsidRPr="00D93061">
        <w:rPr>
          <w:rFonts w:ascii="Times New Roman" w:hAnsi="Times New Roman" w:cs="Times New Roman"/>
          <w:color w:val="000000"/>
          <w:sz w:val="24"/>
          <w:szCs w:val="24"/>
        </w:rPr>
        <w:t>) proves the healing of the wound. Against the direct transference of the meaning of t</w:t>
      </w:r>
      <w:r>
        <w:rPr>
          <w:rFonts w:ascii="Times New Roman" w:hAnsi="Times New Roman" w:cs="Times New Roman"/>
          <w:color w:val="000000"/>
          <w:sz w:val="24"/>
          <w:szCs w:val="24"/>
        </w:rPr>
        <w:t>he word in Arabic to the Hebrew</w:t>
      </w:r>
      <w:r>
        <w:rPr>
          <w:rFonts w:ascii="SBL Hebrew" w:hAnsi="SBL Hebrew" w:cs="SBL Hebrew"/>
          <w:color w:val="008080"/>
          <w:sz w:val="24"/>
          <w:szCs w:val="28"/>
          <w:rtl/>
          <w:lang w:bidi="he-IL"/>
        </w:rPr>
        <w:t xml:space="preserve">אֲרֻכָה </w:t>
      </w:r>
      <w:r w:rsidRPr="00D93061">
        <w:rPr>
          <w:rFonts w:ascii="Times New Roman" w:hAnsi="Times New Roman" w:cs="Times New Roman"/>
          <w:color w:val="000000"/>
          <w:sz w:val="24"/>
          <w:szCs w:val="24"/>
        </w:rPr>
        <w:t>, without taking into consideration the passage in Isaiah just referred to, there is the objection that the word is</w:t>
      </w:r>
      <w:r>
        <w:rPr>
          <w:rFonts w:ascii="Times New Roman" w:hAnsi="Times New Roman" w:cs="Times New Roman"/>
          <w:color w:val="000000"/>
          <w:sz w:val="24"/>
          <w:szCs w:val="24"/>
        </w:rPr>
        <w:t xml:space="preserve"> always used in connection with</w:t>
      </w:r>
      <w:r>
        <w:rPr>
          <w:rFonts w:ascii="SBL Hebrew" w:hAnsi="SBL Hebrew" w:cs="SBL Hebrew"/>
          <w:color w:val="008080"/>
          <w:sz w:val="24"/>
          <w:szCs w:val="28"/>
          <w:rtl/>
          <w:lang w:bidi="he-IL"/>
        </w:rPr>
        <w:t xml:space="preserve">עלה </w:t>
      </w:r>
      <w:r w:rsidRPr="00D93061">
        <w:rPr>
          <w:rFonts w:ascii="Times New Roman" w:hAnsi="Times New Roman" w:cs="Times New Roman"/>
          <w:color w:val="000000"/>
          <w:sz w:val="24"/>
          <w:szCs w:val="24"/>
        </w:rPr>
        <w:t xml:space="preserve">, “to be put on”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8:22, 2Ch. 24:13, </w:t>
      </w:r>
      <w:r>
        <w:rPr>
          <w:rFonts w:ascii="Times New Roman" w:hAnsi="Times New Roman" w:cs="Times New Roman"/>
          <w:color w:val="000000"/>
          <w:sz w:val="24"/>
          <w:szCs w:val="24"/>
        </w:rPr>
        <w:t>Neh. 4:1), 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הֶעֱלה </w:t>
      </w:r>
      <w:r w:rsidRPr="00D93061">
        <w:rPr>
          <w:rFonts w:ascii="Times New Roman" w:hAnsi="Times New Roman" w:cs="Times New Roman"/>
          <w:color w:val="000000"/>
          <w:sz w:val="24"/>
          <w:szCs w:val="24"/>
        </w:rPr>
        <w:t>, “to put on” (here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33:6), which is not the proper verb to be used in speaking of the formation of a new skin over a wound after suppuration has ceased. Hence the word in Hebrew seems to have received the derived sense of “a healing- plaster;” this is confirme</w:t>
      </w:r>
      <w:r>
        <w:rPr>
          <w:rFonts w:ascii="Times New Roman" w:hAnsi="Times New Roman" w:cs="Times New Roman"/>
          <w:color w:val="000000"/>
          <w:sz w:val="24"/>
          <w:szCs w:val="24"/>
        </w:rPr>
        <w:t>d by the employment of the word</w:t>
      </w:r>
      <w:r>
        <w:rPr>
          <w:rFonts w:ascii="SBL Hebrew" w:hAnsi="SBL Hebrew" w:cs="SBL Hebrew"/>
          <w:color w:val="008080"/>
          <w:sz w:val="24"/>
          <w:szCs w:val="28"/>
          <w:rtl/>
          <w:lang w:bidi="he-IL"/>
        </w:rPr>
        <w:t xml:space="preserve">תְּעָלה </w:t>
      </w:r>
      <w:r w:rsidRPr="00D93061">
        <w:rPr>
          <w:rFonts w:ascii="Times New Roman" w:hAnsi="Times New Roman" w:cs="Times New Roman"/>
          <w:color w:val="000000"/>
          <w:sz w:val="24"/>
          <w:szCs w:val="24"/>
        </w:rPr>
        <w:t xml:space="preserve">, “plaster,” in v. 13 and </w:t>
      </w:r>
      <w:r w:rsidRPr="003B24C7">
        <w:rPr>
          <w:rFonts w:ascii="Times New Roman" w:hAnsi="Times New Roman" w:cs="Times New Roman"/>
          <w:i/>
          <w:color w:val="000000"/>
          <w:sz w:val="28"/>
          <w:szCs w:val="24"/>
        </w:rPr>
        <w:t>Jer.</w:t>
      </w:r>
      <w:r>
        <w:rPr>
          <w:rFonts w:ascii="Times New Roman" w:hAnsi="Times New Roman" w:cs="Times New Roman"/>
          <w:color w:val="000000"/>
          <w:sz w:val="24"/>
          <w:szCs w:val="24"/>
        </w:rPr>
        <w:t xml:space="preserve"> 46:11. — The second</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v. 17, is subordinate to the clause which precedes. “Because they called thee one rejected,” i.e., because the enemies of Zion spoke of her contemptuously, as a city that has been forsaken of God, and the Lord will heal her wounds</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A21EC6" w:rsidRDefault="00100EF5" w:rsidP="001733C2">
      <w:pPr>
        <w:pStyle w:val="Heading5"/>
      </w:pPr>
      <w:r w:rsidRPr="003B24C7">
        <w:t xml:space="preserve"> Jer. </w:t>
      </w:r>
      <w:r w:rsidRPr="00D93061">
        <w:t xml:space="preserve"> 30:18-22.</w:t>
      </w:r>
      <w:r w:rsidR="00A21EC6" w:rsidRPr="00A21EC6">
        <w:t xml:space="preserve">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i/>
          <w:iCs/>
          <w:color w:val="000000"/>
          <w:sz w:val="24"/>
          <w:szCs w:val="24"/>
        </w:rPr>
        <w:t>Further explanation of the deliverance promised to Zion.</w:t>
      </w:r>
      <w:r w:rsidRPr="00D93061">
        <w:rPr>
          <w:rFonts w:ascii="Times New Roman" w:hAnsi="Times New Roman" w:cs="Times New Roman"/>
          <w:color w:val="000000"/>
          <w:sz w:val="24"/>
          <w:szCs w:val="24"/>
        </w:rPr>
        <w:t xml:space="preserve">V. 18. </w:t>
      </w:r>
      <w:r w:rsidRPr="00D93061">
        <w:rPr>
          <w:rFonts w:ascii="Times New Roman" w:hAnsi="Times New Roman" w:cs="Times New Roman"/>
          <w:i/>
          <w:iCs/>
          <w:color w:val="000000"/>
          <w:sz w:val="24"/>
          <w:szCs w:val="24"/>
        </w:rPr>
        <w:t>“Thus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turn the captivity of the tents of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take pity on his dwellings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city shall be built again upon its own hill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palace shall be inhabited after its own fashion.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And there shall come forth from them praise and the voice of those who laugh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multiply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they shall not be few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honour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 that they shall not be mean. </w:t>
      </w:r>
      <w:r w:rsidRPr="00D93061">
        <w:rPr>
          <w:rFonts w:ascii="Times New Roman" w:hAnsi="Times New Roman" w:cs="Times New Roman"/>
          <w:color w:val="000000"/>
          <w:sz w:val="24"/>
          <w:szCs w:val="24"/>
        </w:rPr>
        <w:t>V.</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w:t>
      </w:r>
      <w:r w:rsidRPr="00D93061">
        <w:rPr>
          <w:rFonts w:ascii="Times New Roman" w:hAnsi="Times New Roman" w:cs="Times New Roman"/>
          <w:i/>
          <w:iCs/>
          <w:color w:val="000000"/>
          <w:sz w:val="24"/>
          <w:szCs w:val="24"/>
        </w:rPr>
        <w:t>. And his sons shall be as in former times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congregation shall be established before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will punish all that oppress him.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And his leader shall spring from himself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ruler shall proceed from his midst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bring him near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he shall approach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who is he that became surety for his life in drawing near to me? saith Jahveh.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And ye shall become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be your God.”</w:t>
      </w:r>
      <w:r w:rsidRPr="00D93061">
        <w:rPr>
          <w:rFonts w:ascii="Times New Roman" w:hAnsi="Times New Roman" w:cs="Times New Roman"/>
          <w:color w:val="000000"/>
          <w:sz w:val="24"/>
          <w:szCs w:val="24"/>
        </w:rPr>
        <w:t>The dwellings of Israel that have been laid waste, and the cities that have been destroyed, shall be restored and inhabited as formerly, so that songs of praise and tones of joy shall resound from them (v. 18f.). “The captivity of the tents of Jacob” means the miserable condition of the dwellings of Jacob, i.e., of 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for “to turn the captivity” has everywhere a figurative sense, and signifies the turning of adversity and misery into prosperity and comfort; see on 29:14. Hitzig is quite wrong in his rendering: “I bring back the captives of the tents of Jacob, i.e., those who have been carried away out of the tents.” That “tents” does not stand for those who dwell in tents, but is a poetic expression for “habitations,” is perfectly clear from the parallel “his dwellings.” To “take pity on the dwellings” means to “restore the dwellings that have been destroyed”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9:18). The </w:t>
      </w:r>
      <w:r>
        <w:rPr>
          <w:rFonts w:ascii="Times New Roman" w:hAnsi="Times New Roman" w:cs="Times New Roman"/>
          <w:color w:val="000000"/>
          <w:sz w:val="24"/>
          <w:szCs w:val="24"/>
        </w:rPr>
        <w:t>anarthrous</w:t>
      </w:r>
      <w:r>
        <w:rPr>
          <w:rFonts w:ascii="SBL Hebrew" w:hAnsi="SBL Hebrew" w:cs="SBL Hebrew"/>
          <w:color w:val="008080"/>
          <w:sz w:val="24"/>
          <w:szCs w:val="28"/>
          <w:rtl/>
          <w:lang w:bidi="he-IL"/>
        </w:rPr>
        <w:t xml:space="preserve"> עיר </w:t>
      </w:r>
      <w:r w:rsidRPr="00D93061">
        <w:rPr>
          <w:rFonts w:ascii="Times New Roman" w:hAnsi="Times New Roman" w:cs="Times New Roman"/>
          <w:color w:val="000000"/>
          <w:sz w:val="24"/>
          <w:szCs w:val="24"/>
        </w:rPr>
        <w:t>must not be restricted to the capital,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means every city that has been destroyed; here, the capital naturally claims the first consideration. “Upon its hills” is equivalent to saying on its former site, cf. Jos. 11:13; it does not mean “on the mound made by its ruins,” in support of which Nägelsbach </w:t>
      </w:r>
      <w:r>
        <w:rPr>
          <w:rFonts w:ascii="Times New Roman" w:hAnsi="Times New Roman" w:cs="Times New Roman"/>
          <w:color w:val="000000"/>
          <w:sz w:val="24"/>
          <w:szCs w:val="24"/>
        </w:rPr>
        <w:t>erroneously adduces</w:t>
      </w:r>
      <w:r w:rsidR="001624FF">
        <w:rPr>
          <w:rFonts w:ascii="Times New Roman" w:hAnsi="Times New Roman" w:cs="Times New Roman"/>
          <w:color w:val="000000"/>
          <w:sz w:val="24"/>
          <w:szCs w:val="24"/>
        </w:rPr>
        <w:t xml:space="preserve"> Deut.</w:t>
      </w:r>
      <w:r>
        <w:rPr>
          <w:rFonts w:ascii="Times New Roman" w:hAnsi="Times New Roman" w:cs="Times New Roman"/>
          <w:color w:val="000000"/>
          <w:sz w:val="24"/>
          <w:szCs w:val="24"/>
        </w:rPr>
        <w:t xml:space="preserve"> 13:17.</w:t>
      </w:r>
      <w:r>
        <w:rPr>
          <w:rFonts w:ascii="SBL Hebrew" w:hAnsi="SBL Hebrew" w:cs="SBL Hebrew"/>
          <w:color w:val="008080"/>
          <w:sz w:val="24"/>
          <w:szCs w:val="28"/>
          <w:rtl/>
          <w:lang w:bidi="he-IL"/>
        </w:rPr>
        <w:t xml:space="preserve"> אַרְמוֹן </w:t>
      </w:r>
      <w:r w:rsidRPr="00D93061">
        <w:rPr>
          <w:rFonts w:ascii="Times New Roman" w:hAnsi="Times New Roman" w:cs="Times New Roman"/>
          <w:color w:val="000000"/>
          <w:sz w:val="24"/>
          <w:szCs w:val="24"/>
        </w:rPr>
        <w:t>in like manner stands, in the most</w:t>
      </w:r>
      <w:r>
        <w:rPr>
          <w:rFonts w:ascii="Times New Roman" w:hAnsi="Times New Roman" w:cs="Times New Roman"/>
          <w:color w:val="000000"/>
          <w:sz w:val="24"/>
          <w:szCs w:val="24"/>
        </w:rPr>
        <w:t xml:space="preserve"> general way, for every palace.</w:t>
      </w:r>
      <w:r>
        <w:rPr>
          <w:rFonts w:ascii="SBL Hebrew" w:hAnsi="SBL Hebrew" w:cs="SBL Hebrew"/>
          <w:color w:val="008080"/>
          <w:sz w:val="24"/>
          <w:szCs w:val="28"/>
          <w:rtl/>
          <w:lang w:bidi="he-IL"/>
        </w:rPr>
        <w:t xml:space="preserve"> אַל־מִשְׁפָּטוֹ </w:t>
      </w:r>
      <w:r w:rsidRPr="00D93061">
        <w:rPr>
          <w:rFonts w:ascii="Times New Roman" w:hAnsi="Times New Roman" w:cs="Times New Roman"/>
          <w:color w:val="000000"/>
          <w:sz w:val="24"/>
          <w:szCs w:val="24"/>
        </w:rPr>
        <w:t xml:space="preserve">does not mean “on the proper place,” i.e., </w:t>
      </w:r>
      <w:proofErr w:type="gramStart"/>
      <w:r w:rsidRPr="00D93061">
        <w:rPr>
          <w:rFonts w:ascii="Times New Roman" w:hAnsi="Times New Roman" w:cs="Times New Roman"/>
          <w:color w:val="000000"/>
          <w:sz w:val="24"/>
          <w:szCs w:val="24"/>
        </w:rPr>
        <w:t>on</w:t>
      </w:r>
      <w:proofErr w:type="gramEnd"/>
      <w:r w:rsidRPr="00D93061">
        <w:rPr>
          <w:rFonts w:ascii="Times New Roman" w:hAnsi="Times New Roman" w:cs="Times New Roman"/>
          <w:color w:val="000000"/>
          <w:sz w:val="24"/>
          <w:szCs w:val="24"/>
        </w:rPr>
        <w:t xml:space="preserve"> an open, elevated spot on the hill (Hitzig), neither does it mean “on its right position” (Ewald); both of these renderings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against the usage of the words: but it signifies “according to its right”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17:11), i.e., in accordance with what a palace r</w:t>
      </w:r>
      <w:r>
        <w:rPr>
          <w:rFonts w:ascii="Times New Roman" w:hAnsi="Times New Roman" w:cs="Times New Roman"/>
          <w:color w:val="000000"/>
          <w:sz w:val="24"/>
          <w:szCs w:val="24"/>
        </w:rPr>
        <w:t>equires, after its own fashion.</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ישׁב</w:t>
      </w:r>
      <w:r w:rsidRPr="00D93061">
        <w:rPr>
          <w:rFonts w:ascii="Times New Roman" w:hAnsi="Times New Roman" w:cs="Times New Roman"/>
          <w:color w:val="000000"/>
          <w:sz w:val="24"/>
          <w:szCs w:val="24"/>
        </w:rPr>
        <w:t xml:space="preserve">, to be inhabited, as in 17:6, etc. “Out of them” refers to the cities and palaces. Thence proceeds, resounds praise or thanksgiving for the divine grace shown them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33:11), and the voice, i.e., the tones or sounds, of those who laugh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15:17), i.e., of the people living in the cities and palaces, rejoicing over their good fortune. “I will increase them, so that they shall not become fewer,”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29:6; “I will bring them to honour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8:23), so that they shall not be lightly esteemed.” — In v. 20f. the singular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suffixes refer to Jacob as a nation (v. 18). “His sons” are the members of the nation; they become as they were previously, in former times, — </w:t>
      </w:r>
      <w:r w:rsidRPr="00D93061">
        <w:rPr>
          <w:rFonts w:ascii="Times New Roman" w:hAnsi="Times New Roman" w:cs="Times New Roman"/>
          <w:i/>
          <w:iCs/>
          <w:color w:val="000000"/>
          <w:sz w:val="24"/>
          <w:szCs w:val="24"/>
        </w:rPr>
        <w:t>sicut olim sub Davide et Salmonoe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florentissimo rerum statu. </w:t>
      </w:r>
      <w:r w:rsidRPr="00D93061">
        <w:rPr>
          <w:rFonts w:ascii="Times New Roman" w:hAnsi="Times New Roman" w:cs="Times New Roman"/>
          <w:color w:val="000000"/>
          <w:sz w:val="24"/>
          <w:szCs w:val="24"/>
        </w:rPr>
        <w:t>“The congregation will be established bef</w:t>
      </w:r>
      <w:r>
        <w:rPr>
          <w:rFonts w:ascii="Times New Roman" w:hAnsi="Times New Roman" w:cs="Times New Roman"/>
          <w:color w:val="000000"/>
          <w:sz w:val="24"/>
          <w:szCs w:val="24"/>
        </w:rPr>
        <w:t>ore me,” i.e., under my survey (</w:t>
      </w:r>
      <w:r>
        <w:rPr>
          <w:rFonts w:ascii="SBL Hebrew" w:hAnsi="SBL Hebrew" w:cs="SBL Hebrew"/>
          <w:color w:val="008080"/>
          <w:sz w:val="24"/>
          <w:szCs w:val="28"/>
          <w:rtl/>
          <w:lang w:bidi="he-IL"/>
        </w:rPr>
        <w:t xml:space="preserve"> תִּכּוֹן</w:t>
      </w:r>
      <w:r w:rsidRPr="00D93061">
        <w:rPr>
          <w:rFonts w:ascii="Times New Roman" w:hAnsi="Times New Roman" w:cs="Times New Roman"/>
          <w:color w:val="000000"/>
          <w:sz w:val="24"/>
          <w:szCs w:val="24"/>
        </w:rPr>
        <w:t>as in Psa. 102:29), i.e., they shall no more be shaken or moved from their position.</w:t>
      </w:r>
      <w:r w:rsidRPr="00390A29">
        <w:rPr>
          <w:rFonts w:ascii="Times New Roman" w:hAnsi="Times New Roman" w:cs="Times New Roman"/>
          <w:color w:val="000000"/>
          <w:sz w:val="24"/>
          <w:szCs w:val="24"/>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A21EC6" w:rsidRDefault="00100EF5" w:rsidP="001733C2">
      <w:pPr>
        <w:pStyle w:val="Heading6"/>
      </w:pPr>
      <w:r w:rsidRPr="003B24C7">
        <w:t>Jer.</w:t>
      </w:r>
      <w:r w:rsidRPr="00D93061">
        <w:t xml:space="preserve"> 30:21.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expression “his prince will be out of him” is explained by the parallel clause, “his ruler will proceed from him.” The meaning is, that the people will no longer be ruled or subdued by foreign masters, but be ruled by glorious princes, i.e., leaders endowed with princely glory, and these out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midst of themselves. Herein is contained the truth, that the sovereignty of Israel,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as restored, culminates in the kingdom of the Messiah. Yet the words employed are so </w:t>
      </w:r>
      <w:r>
        <w:rPr>
          <w:rFonts w:ascii="Times New Roman" w:hAnsi="Times New Roman" w:cs="Times New Roman"/>
          <w:color w:val="000000"/>
          <w:sz w:val="24"/>
          <w:szCs w:val="24"/>
        </w:rPr>
        <w:t>general that we cannot restrict</w:t>
      </w:r>
      <w:r>
        <w:rPr>
          <w:rFonts w:ascii="SBL Hebrew" w:hAnsi="SBL Hebrew" w:cs="SBL Hebrew"/>
          <w:color w:val="008080"/>
          <w:sz w:val="24"/>
          <w:szCs w:val="28"/>
          <w:rtl/>
          <w:lang w:bidi="he-IL"/>
        </w:rPr>
        <w:t xml:space="preserve"> אַדּירוֹ </w:t>
      </w:r>
      <w:r>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מֹשְׁלוֹ </w:t>
      </w:r>
      <w:r w:rsidRPr="00D93061">
        <w:rPr>
          <w:rFonts w:ascii="Times New Roman" w:hAnsi="Times New Roman" w:cs="Times New Roman"/>
          <w:color w:val="000000"/>
          <w:sz w:val="24"/>
          <w:szCs w:val="24"/>
        </w:rPr>
        <w:t>to the person of the Messiah. The idea is to be taken in a more general way: As Israel was ruled by princes of the house of David, whom God had chosen, so will it again in the future have its own rulers, whom God will raise out of their midst and exalt gloriously. This is clear from the further statement, “I will cause him to approach, and he shall come near unto me.” To affirm that these words do not refer to the ruler, but to the people, is a mistake that could be made only by those expositors who view the “ruler” as being none else than the Messiah. Yet the LXX and the Chaldee paraphrase understood the words as referring to the people; and in support of this view, it may be asserted that, in the Messianic period, Israel is to become a holy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3:17), and attain its destiny of being a nation of priests (Exo. 19:6), in </w:t>
      </w:r>
      <w:r>
        <w:rPr>
          <w:rFonts w:ascii="Times New Roman" w:hAnsi="Times New Roman" w:cs="Times New Roman"/>
          <w:color w:val="000000"/>
          <w:sz w:val="24"/>
          <w:szCs w:val="24"/>
        </w:rPr>
        <w:t>reference to which it is called</w:t>
      </w:r>
      <w:r>
        <w:rPr>
          <w:rFonts w:ascii="SBL Hebrew" w:hAnsi="SBL Hebrew" w:cs="SBL Hebrew"/>
          <w:color w:val="008080"/>
          <w:sz w:val="24"/>
          <w:szCs w:val="28"/>
          <w:rtl/>
          <w:lang w:bidi="he-IL"/>
        </w:rPr>
        <w:t xml:space="preserve">אַם קְרֹבוֹ </w:t>
      </w:r>
      <w:r w:rsidRPr="00D93061">
        <w:rPr>
          <w:rFonts w:ascii="Times New Roman" w:hAnsi="Times New Roman" w:cs="Times New Roman"/>
          <w:color w:val="000000"/>
          <w:sz w:val="24"/>
          <w:szCs w:val="24"/>
        </w:rPr>
        <w:t>, Psa. 148:14. But the context evidently requires us to refer the words to the king, with regard to whom one here looks fo</w:t>
      </w:r>
      <w:r>
        <w:rPr>
          <w:rFonts w:ascii="Times New Roman" w:hAnsi="Times New Roman" w:cs="Times New Roman"/>
          <w:color w:val="000000"/>
          <w:sz w:val="24"/>
          <w:szCs w:val="24"/>
        </w:rPr>
        <w:t>r a further statement. The verb</w:t>
      </w:r>
      <w:r>
        <w:rPr>
          <w:rFonts w:ascii="SBL Hebrew" w:hAnsi="SBL Hebrew" w:cs="SBL Hebrew"/>
          <w:color w:val="008080"/>
          <w:sz w:val="24"/>
          <w:szCs w:val="28"/>
          <w:rtl/>
          <w:lang w:bidi="he-IL"/>
        </w:rPr>
        <w:t xml:space="preserve"> הִקְרִיב </w:t>
      </w:r>
      <w:r w:rsidRPr="00D93061">
        <w:rPr>
          <w:rFonts w:ascii="Times New Roman" w:hAnsi="Times New Roman" w:cs="Times New Roman"/>
          <w:color w:val="000000"/>
          <w:sz w:val="24"/>
          <w:szCs w:val="24"/>
        </w:rPr>
        <w:t>is the regular expression employed in reference to the approach on the part of the priest</w:t>
      </w:r>
      <w:r>
        <w:rPr>
          <w:rFonts w:ascii="Times New Roman" w:hAnsi="Times New Roman" w:cs="Times New Roman"/>
          <w:color w:val="000000"/>
          <w:sz w:val="24"/>
          <w:szCs w:val="24"/>
        </w:rPr>
        <w:t xml:space="preserve">s to </w:t>
      </w:r>
      <w:proofErr w:type="gramStart"/>
      <w:r>
        <w:rPr>
          <w:rFonts w:ascii="Times New Roman" w:hAnsi="Times New Roman" w:cs="Times New Roman"/>
          <w:color w:val="000000"/>
          <w:sz w:val="24"/>
          <w:szCs w:val="24"/>
        </w:rPr>
        <w:t>Jahveh,</w:t>
      </w:r>
      <w:proofErr w:type="gramEnd"/>
      <w:r>
        <w:rPr>
          <w:rFonts w:ascii="Times New Roman" w:hAnsi="Times New Roman" w:cs="Times New Roman"/>
          <w:color w:val="000000"/>
          <w:sz w:val="24"/>
          <w:szCs w:val="24"/>
        </w:rPr>
        <w:t xml:space="preserve"> cf. Num. 16:5; and</w:t>
      </w:r>
      <w:r>
        <w:rPr>
          <w:rFonts w:ascii="SBL Hebrew" w:hAnsi="SBL Hebrew" w:cs="SBL Hebrew"/>
          <w:color w:val="008080"/>
          <w:sz w:val="24"/>
          <w:szCs w:val="28"/>
          <w:rtl/>
          <w:lang w:bidi="he-IL"/>
        </w:rPr>
        <w:t xml:space="preserve"> נגַּשׁ </w:t>
      </w:r>
      <w:r w:rsidRPr="00D93061">
        <w:rPr>
          <w:rFonts w:ascii="Times New Roman" w:hAnsi="Times New Roman" w:cs="Times New Roman"/>
          <w:color w:val="000000"/>
          <w:sz w:val="24"/>
          <w:szCs w:val="24"/>
        </w:rPr>
        <w:t>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24:2 denotes the approach of Moses to Jahveh on Mount Sinai. The two verbs thus signify a bringing near and a coming near, which, under the old covenant, was the prerogative of those persons who were consecrated by the Lord to be servants in His sanctuary, but was denied the common people. As to the kings of Israel, in regard to this matter, the ordinance proclaimed concerning Joshua held good in reference to them also: “he shall stand before Eleazar, who shall inquire for him in a matter of Urim before Jahveh” (Num. 27:21). Even a David could not approach into the immediate presence of the Lord to ask His will. This prerogative of the priests the Lord will, in the future, vouchsafe also to the princes of Israel, i.e., He will then put them in such a relation to Himself as no one may now presume to occupy, except at the risk of his life. This is shown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succeeding sentence, which assigns the reason: “For who is there that stands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surety for his heart, i.e., with his heart answers for the c</w:t>
      </w:r>
      <w:r>
        <w:rPr>
          <w:rFonts w:ascii="Times New Roman" w:hAnsi="Times New Roman" w:cs="Times New Roman"/>
          <w:color w:val="000000"/>
          <w:sz w:val="24"/>
          <w:szCs w:val="24"/>
        </w:rPr>
        <w:t>onsequences of approaching me?”</w:t>
      </w:r>
      <w:r>
        <w:rPr>
          <w:rFonts w:ascii="SBL Hebrew" w:hAnsi="SBL Hebrew" w:cs="SBL Hebrew"/>
          <w:color w:val="008080"/>
          <w:sz w:val="24"/>
          <w:szCs w:val="28"/>
          <w:rtl/>
          <w:lang w:bidi="he-IL"/>
        </w:rPr>
        <w:t xml:space="preserve"> לב </w:t>
      </w:r>
      <w:r>
        <w:rPr>
          <w:rFonts w:ascii="Times New Roman" w:hAnsi="Times New Roman" w:cs="Times New Roman"/>
          <w:color w:val="000000"/>
          <w:sz w:val="24"/>
          <w:szCs w:val="24"/>
        </w:rPr>
        <w:t>and not</w:t>
      </w:r>
      <w:r>
        <w:rPr>
          <w:rFonts w:ascii="SBL Hebrew" w:hAnsi="SBL Hebrew" w:cs="SBL Hebrew"/>
          <w:color w:val="008080"/>
          <w:sz w:val="24"/>
          <w:szCs w:val="28"/>
          <w:rtl/>
          <w:lang w:bidi="he-IL"/>
        </w:rPr>
        <w:t xml:space="preserve"> נפֶשׁ </w:t>
      </w:r>
      <w:r w:rsidRPr="00D93061">
        <w:rPr>
          <w:rFonts w:ascii="Times New Roman" w:hAnsi="Times New Roman" w:cs="Times New Roman"/>
          <w:color w:val="000000"/>
          <w:sz w:val="24"/>
          <w:szCs w:val="24"/>
        </w:rPr>
        <w:t xml:space="preserve">is named, as the seat of physical life, in so far as the heart is the place where the soul is alone with itself, and becomes conscious of all it does and suffers as its own (Oehler in Delitzsch’s </w:t>
      </w:r>
      <w:r w:rsidRPr="00D93061">
        <w:rPr>
          <w:rFonts w:ascii="Times New Roman" w:hAnsi="Times New Roman" w:cs="Times New Roman"/>
          <w:i/>
          <w:iCs/>
          <w:color w:val="000000"/>
          <w:sz w:val="24"/>
          <w:szCs w:val="24"/>
        </w:rPr>
        <w:t>Psychology</w:t>
      </w:r>
      <w:r w:rsidRPr="00D93061">
        <w:rPr>
          <w:rFonts w:ascii="Times New Roman" w:hAnsi="Times New Roman" w:cs="Times New Roman"/>
          <w:color w:val="000000"/>
          <w:sz w:val="24"/>
          <w:szCs w:val="24"/>
        </w:rPr>
        <w:t>, p. 296 of Clark’s Translation). The meaning is, that nobody will stake his spiritual-moral life on any attempt to draw near to God, because a sinful man is destroyed before the holiness of the Divine Being. Whoever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approaches into the presence of Jahveh must die; Num. 8:19;</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19:21; 34:3, etc</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A21EC6" w:rsidRDefault="00100EF5" w:rsidP="001733C2">
      <w:pPr>
        <w:pStyle w:val="Heading6"/>
      </w:pPr>
      <w:r w:rsidRPr="003B24C7">
        <w:t xml:space="preserve"> Jer. </w:t>
      </w:r>
      <w:r w:rsidRPr="00D93061">
        <w:t xml:space="preserve"> 30:22.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Then Israel shall really become the people of the Lord, and the Lord shall be their God; thus the end of their divine calling shall be attained, and the salvation of Israel shall be complete;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7:23</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A21EC6" w:rsidRDefault="00100EF5" w:rsidP="001733C2">
      <w:pPr>
        <w:pStyle w:val="Heading5"/>
      </w:pPr>
      <w:r w:rsidRPr="003B24C7">
        <w:t xml:space="preserve"> Jer. </w:t>
      </w:r>
      <w:r w:rsidRPr="00D93061">
        <w:t xml:space="preserve"> 30:23, 24.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1E6CBD" w:rsidRDefault="00100EF5" w:rsidP="001E6CBD">
      <w:pPr>
        <w:widowControl w:val="0"/>
        <w:autoSpaceDE w:val="0"/>
        <w:autoSpaceDN w:val="0"/>
        <w:adjustRightInd w:val="0"/>
        <w:spacing w:after="0" w:line="240" w:lineRule="auto"/>
        <w:rPr>
          <w:rFonts w:ascii="Times New Roman" w:hAnsi="Times New Roman" w:cs="Times New Roman"/>
          <w:color w:val="7F0000"/>
          <w:sz w:val="13"/>
          <w:szCs w:val="13"/>
        </w:rPr>
      </w:pPr>
      <w:r w:rsidRPr="00D93061">
        <w:rPr>
          <w:rFonts w:ascii="Times New Roman" w:hAnsi="Times New Roman" w:cs="Times New Roman"/>
          <w:i/>
          <w:iCs/>
          <w:color w:val="000000"/>
          <w:sz w:val="24"/>
          <w:szCs w:val="24"/>
        </w:rPr>
        <w:t>The wicked shall be destroyed by the fire of God’s anger.</w:t>
      </w:r>
      <w:r w:rsidRPr="00D93061">
        <w:rPr>
          <w:rFonts w:ascii="Times New Roman" w:hAnsi="Times New Roman" w:cs="Times New Roman"/>
          <w:color w:val="000000"/>
          <w:sz w:val="24"/>
          <w:szCs w:val="24"/>
        </w:rPr>
        <w:t xml:space="preserve">V. 23.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whirlwind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wrath goeth forth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a sweeping whirlwind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it shall hurl down on the head of the wicked.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24</w:t>
      </w:r>
      <w:r w:rsidRPr="00D93061">
        <w:rPr>
          <w:rFonts w:ascii="Times New Roman" w:hAnsi="Times New Roman" w:cs="Times New Roman"/>
          <w:i/>
          <w:iCs/>
          <w:color w:val="000000"/>
          <w:sz w:val="24"/>
          <w:szCs w:val="24"/>
        </w:rPr>
        <w:t>. The heat of Jahveh’s anger shall not return till He hath done and till He hath established the purpose of His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end of the days ye shall consider it.”</w:t>
      </w:r>
      <w:r w:rsidRPr="00D93061">
        <w:rPr>
          <w:rFonts w:ascii="Times New Roman" w:hAnsi="Times New Roman" w:cs="Times New Roman"/>
          <w:color w:val="000000"/>
          <w:sz w:val="24"/>
          <w:szCs w:val="24"/>
        </w:rPr>
        <w:t xml:space="preserve">These two verses have been already met with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23:19 and 20, wi</w:t>
      </w:r>
      <w:r>
        <w:rPr>
          <w:rFonts w:ascii="Times New Roman" w:hAnsi="Times New Roman" w:cs="Times New Roman"/>
          <w:color w:val="000000"/>
          <w:sz w:val="24"/>
          <w:szCs w:val="24"/>
        </w:rPr>
        <w:t>th a few variations. Instead of</w:t>
      </w:r>
      <w:r>
        <w:rPr>
          <w:rFonts w:ascii="SBL Hebrew" w:hAnsi="SBL Hebrew" w:cs="SBL Hebrew"/>
          <w:color w:val="008080"/>
          <w:sz w:val="24"/>
          <w:szCs w:val="28"/>
          <w:rtl/>
          <w:lang w:bidi="he-IL"/>
        </w:rPr>
        <w:t xml:space="preserve"> מִתְחוֹלל </w:t>
      </w:r>
      <w:r>
        <w:rPr>
          <w:rFonts w:ascii="Times New Roman" w:hAnsi="Times New Roman" w:cs="Times New Roman"/>
          <w:color w:val="000000"/>
          <w:sz w:val="24"/>
          <w:szCs w:val="24"/>
        </w:rPr>
        <w:t>we have here</w:t>
      </w:r>
      <w:r>
        <w:rPr>
          <w:rFonts w:ascii="SBL Hebrew" w:hAnsi="SBL Hebrew" w:cs="SBL Hebrew"/>
          <w:color w:val="008080"/>
          <w:sz w:val="24"/>
          <w:szCs w:val="28"/>
          <w:rtl/>
          <w:lang w:bidi="he-IL"/>
        </w:rPr>
        <w:t xml:space="preserve">מִתְגּוֹרר </w:t>
      </w:r>
      <w:r>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אַף־יְהוָֹה </w:t>
      </w:r>
      <w:r w:rsidRPr="00D93061">
        <w:rPr>
          <w:rFonts w:ascii="Times New Roman" w:hAnsi="Times New Roman" w:cs="Times New Roman"/>
          <w:color w:val="000000"/>
          <w:sz w:val="24"/>
          <w:szCs w:val="24"/>
        </w:rPr>
        <w:t>is here strengt</w:t>
      </w:r>
      <w:r>
        <w:rPr>
          <w:rFonts w:ascii="Times New Roman" w:hAnsi="Times New Roman" w:cs="Times New Roman"/>
          <w:color w:val="000000"/>
          <w:sz w:val="24"/>
          <w:szCs w:val="24"/>
        </w:rPr>
        <w:t>hened by prefixing</w:t>
      </w:r>
      <w:r>
        <w:rPr>
          <w:rFonts w:ascii="SBL Hebrew" w:hAnsi="SBL Hebrew" w:cs="SBL Hebrew"/>
          <w:color w:val="008080"/>
          <w:sz w:val="24"/>
          <w:szCs w:val="28"/>
          <w:rtl/>
          <w:lang w:bidi="he-IL"/>
        </w:rPr>
        <w:t xml:space="preserve">חֲרוֹן </w:t>
      </w:r>
      <w:r>
        <w:rPr>
          <w:rFonts w:ascii="Times New Roman" w:hAnsi="Times New Roman" w:cs="Times New Roman"/>
          <w:color w:val="000000"/>
          <w:sz w:val="24"/>
          <w:szCs w:val="24"/>
        </w:rPr>
        <w:t>; on the other hand,</w:t>
      </w:r>
      <w:r>
        <w:rPr>
          <w:rFonts w:ascii="SBL Hebrew" w:hAnsi="SBL Hebrew" w:cs="SBL Hebrew"/>
          <w:color w:val="008080"/>
          <w:sz w:val="24"/>
          <w:szCs w:val="28"/>
          <w:rtl/>
          <w:lang w:bidi="he-IL"/>
        </w:rPr>
        <w:t xml:space="preserve">בִּינָה </w:t>
      </w:r>
      <w:r w:rsidRPr="00D93061">
        <w:rPr>
          <w:rFonts w:ascii="Times New Roman" w:hAnsi="Times New Roman" w:cs="Times New Roman"/>
          <w:color w:val="000000"/>
          <w:sz w:val="24"/>
          <w:szCs w:val="24"/>
        </w:rPr>
        <w:t>, which is added in the</w:t>
      </w:r>
      <w:r>
        <w:rPr>
          <w:rFonts w:ascii="Times New Roman" w:hAnsi="Times New Roman" w:cs="Times New Roman"/>
          <w:color w:val="000000"/>
          <w:sz w:val="24"/>
          <w:szCs w:val="24"/>
        </w:rPr>
        <w:t xml:space="preserve"> preceding passage to intensify</w:t>
      </w:r>
      <w:r>
        <w:rPr>
          <w:rFonts w:ascii="SBL Hebrew" w:hAnsi="SBL Hebrew" w:cs="SBL Hebrew"/>
          <w:color w:val="008080"/>
          <w:sz w:val="24"/>
          <w:szCs w:val="28"/>
          <w:rtl/>
          <w:lang w:bidi="he-IL"/>
        </w:rPr>
        <w:t xml:space="preserve">הִתְבּוֹננוּ </w:t>
      </w:r>
      <w:r w:rsidRPr="00D93061">
        <w:rPr>
          <w:rFonts w:ascii="Times New Roman" w:hAnsi="Times New Roman" w:cs="Times New Roman"/>
          <w:color w:val="000000"/>
          <w:sz w:val="24"/>
          <w:szCs w:val="24"/>
        </w:rPr>
        <w:t>, is here omitted. The first of these changes is more of a formal than a real k</w:t>
      </w:r>
      <w:r>
        <w:rPr>
          <w:rFonts w:ascii="Times New Roman" w:hAnsi="Times New Roman" w:cs="Times New Roman"/>
          <w:color w:val="000000"/>
          <w:sz w:val="24"/>
          <w:szCs w:val="24"/>
        </w:rPr>
        <w:t>ind; for by the substitution of</w:t>
      </w:r>
      <w:r w:rsidRPr="00D93061">
        <w:rPr>
          <w:rFonts w:ascii="Times New Roman" w:hAnsi="Times New Roman" w:cs="LSBHebrew"/>
          <w:color w:val="007F7F"/>
          <w:sz w:val="24"/>
          <w:szCs w:val="24"/>
        </w:rPr>
        <w:t xml:space="preserve"> </w:t>
      </w:r>
      <w:r>
        <w:rPr>
          <w:rFonts w:ascii="SBL Hebrew" w:hAnsi="SBL Hebrew" w:cs="SBL Hebrew"/>
          <w:color w:val="008080"/>
          <w:sz w:val="24"/>
          <w:szCs w:val="28"/>
          <w:rtl/>
          <w:lang w:bidi="he-IL"/>
        </w:rPr>
        <w:t xml:space="preserve">מִתְגּוֹרר </w:t>
      </w:r>
      <w:r>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מִתְחוֹלל </w:t>
      </w:r>
      <w:r w:rsidRPr="00D93061">
        <w:rPr>
          <w:rFonts w:ascii="Times New Roman" w:hAnsi="Times New Roman" w:cs="Times New Roman"/>
          <w:color w:val="000000"/>
          <w:sz w:val="24"/>
          <w:szCs w:val="24"/>
        </w:rPr>
        <w:t>, the pla</w:t>
      </w:r>
      <w:r>
        <w:rPr>
          <w:rFonts w:ascii="Times New Roman" w:hAnsi="Times New Roman" w:cs="Times New Roman"/>
          <w:color w:val="000000"/>
          <w:sz w:val="24"/>
          <w:szCs w:val="24"/>
        </w:rPr>
        <w:t>y in the latter word on</w:t>
      </w:r>
      <w:r>
        <w:rPr>
          <w:rFonts w:ascii="SBL Hebrew" w:hAnsi="SBL Hebrew" w:cs="SBL Hebrew"/>
          <w:color w:val="008080"/>
          <w:sz w:val="24"/>
          <w:szCs w:val="28"/>
          <w:rtl/>
          <w:lang w:bidi="he-IL"/>
        </w:rPr>
        <w:t xml:space="preserve"> יחוּל </w:t>
      </w:r>
      <w:r w:rsidRPr="00D93061">
        <w:rPr>
          <w:rFonts w:ascii="Times New Roman" w:hAnsi="Times New Roman" w:cs="Times New Roman"/>
          <w:color w:val="000000"/>
          <w:sz w:val="24"/>
          <w:szCs w:val="24"/>
        </w:rPr>
        <w:t>is merely di</w:t>
      </w:r>
      <w:r>
        <w:rPr>
          <w:rFonts w:ascii="Times New Roman" w:hAnsi="Times New Roman" w:cs="Times New Roman"/>
          <w:color w:val="000000"/>
          <w:sz w:val="24"/>
          <w:szCs w:val="24"/>
        </w:rPr>
        <w:t>sturbed, not “destroyed,” since</w:t>
      </w:r>
      <w:r>
        <w:rPr>
          <w:rFonts w:ascii="SBL Hebrew" w:hAnsi="SBL Hebrew" w:cs="SBL Hebrew"/>
          <w:color w:val="008080"/>
          <w:sz w:val="24"/>
          <w:szCs w:val="28"/>
          <w:rtl/>
          <w:lang w:bidi="he-IL"/>
        </w:rPr>
        <w:t xml:space="preserve"> ר </w:t>
      </w:r>
      <w:r>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ל </w:t>
      </w:r>
      <w:r>
        <w:rPr>
          <w:rFonts w:ascii="Times New Roman" w:hAnsi="Times New Roman" w:cs="Times New Roman"/>
          <w:color w:val="000000"/>
          <w:sz w:val="24"/>
          <w:szCs w:val="24"/>
        </w:rPr>
        <w:t>are kindred sounds.</w:t>
      </w:r>
      <w:r>
        <w:rPr>
          <w:rFonts w:ascii="SBL Hebrew" w:hAnsi="SBL Hebrew" w:cs="SBL Hebrew"/>
          <w:color w:val="008080"/>
          <w:sz w:val="24"/>
          <w:szCs w:val="28"/>
          <w:rtl/>
          <w:lang w:bidi="he-IL"/>
        </w:rPr>
        <w:t xml:space="preserve"> הִתְגּוֹרר </w:t>
      </w:r>
      <w:r w:rsidRPr="00D93061">
        <w:rPr>
          <w:rFonts w:ascii="Times New Roman" w:hAnsi="Times New Roman" w:cs="Times New Roman"/>
          <w:color w:val="000000"/>
          <w:sz w:val="24"/>
          <w:szCs w:val="24"/>
        </w:rPr>
        <w:t>has been variously rendered. The meaning of “abiding,” which is founded on 1Ki. 17:20, is here unsuitable. Equally inappropriate is the meaning of “crowding together,” or assembling in troops, which we find in Hos. 7:14. It is</w:t>
      </w:r>
      <w:r>
        <w:rPr>
          <w:rFonts w:ascii="Times New Roman" w:hAnsi="Times New Roman" w:cs="Times New Roman"/>
          <w:color w:val="000000"/>
          <w:sz w:val="24"/>
          <w:szCs w:val="24"/>
        </w:rPr>
        <w:t xml:space="preserve"> more correct to derive it from</w:t>
      </w:r>
      <w:r>
        <w:rPr>
          <w:rFonts w:ascii="SBL Hebrew" w:hAnsi="SBL Hebrew" w:cs="SBL Hebrew"/>
          <w:color w:val="008080"/>
          <w:sz w:val="24"/>
          <w:szCs w:val="28"/>
          <w:rtl/>
          <w:lang w:bidi="he-IL"/>
        </w:rPr>
        <w:t xml:space="preserve">גּרַר </w:t>
      </w:r>
      <w:r w:rsidRPr="00D93061">
        <w:rPr>
          <w:rFonts w:ascii="Times New Roman" w:hAnsi="Times New Roman" w:cs="Times New Roman"/>
          <w:color w:val="000000"/>
          <w:sz w:val="24"/>
          <w:szCs w:val="24"/>
        </w:rPr>
        <w:t>, either in the sense of sweeping away or that of blustering, which are meanings derived from the fundamental one of producing harsh sounds in the throat, and transferred to the rushing sound made by the storm as it carries everything along with it. The second and third changes affect the</w:t>
      </w:r>
      <w:r>
        <w:rPr>
          <w:rFonts w:ascii="Times New Roman" w:hAnsi="Times New Roman" w:cs="Times New Roman"/>
          <w:color w:val="000000"/>
          <w:sz w:val="24"/>
          <w:szCs w:val="24"/>
        </w:rPr>
        <w:t xml:space="preserve"> sense. For, by the addition of</w:t>
      </w:r>
      <w:r>
        <w:rPr>
          <w:rFonts w:ascii="SBL Hebrew" w:hAnsi="SBL Hebrew" w:cs="SBL Hebrew"/>
          <w:color w:val="008080"/>
          <w:sz w:val="24"/>
          <w:szCs w:val="28"/>
          <w:rtl/>
          <w:lang w:bidi="he-IL"/>
        </w:rPr>
        <w:t xml:space="preserve"> חֲרוֹן </w:t>
      </w:r>
      <w:r>
        <w:rPr>
          <w:rFonts w:ascii="Times New Roman" w:hAnsi="Times New Roman" w:cs="Times New Roman"/>
          <w:color w:val="000000"/>
          <w:sz w:val="24"/>
          <w:szCs w:val="24"/>
        </w:rPr>
        <w:t>to</w:t>
      </w:r>
      <w:r>
        <w:rPr>
          <w:rFonts w:ascii="SBL Hebrew" w:hAnsi="SBL Hebrew" w:cs="SBL Hebrew"/>
          <w:color w:val="008080"/>
          <w:sz w:val="24"/>
          <w:szCs w:val="28"/>
          <w:rtl/>
          <w:lang w:bidi="he-IL"/>
        </w:rPr>
        <w:t xml:space="preserve">אַף </w:t>
      </w:r>
      <w:r w:rsidRPr="00D93061">
        <w:rPr>
          <w:rFonts w:ascii="Times New Roman" w:hAnsi="Times New Roman" w:cs="Times New Roman"/>
          <w:color w:val="000000"/>
          <w:sz w:val="24"/>
          <w:szCs w:val="24"/>
        </w:rPr>
        <w:t>, the idea of a judgment in wrath is intensified; and by droppi</w:t>
      </w:r>
      <w:r>
        <w:rPr>
          <w:rFonts w:ascii="Times New Roman" w:hAnsi="Times New Roman" w:cs="Times New Roman"/>
          <w:color w:val="000000"/>
          <w:sz w:val="24"/>
          <w:szCs w:val="24"/>
        </w:rPr>
        <w:t>ng</w:t>
      </w:r>
      <w:r>
        <w:rPr>
          <w:rFonts w:ascii="SBL Hebrew" w:hAnsi="SBL Hebrew" w:cs="SBL Hebrew"/>
          <w:color w:val="008080"/>
          <w:sz w:val="24"/>
          <w:szCs w:val="28"/>
          <w:rtl/>
          <w:lang w:bidi="he-IL"/>
        </w:rPr>
        <w:t xml:space="preserve">בִּינָה </w:t>
      </w:r>
      <w:r w:rsidRPr="00D93061">
        <w:rPr>
          <w:rFonts w:ascii="Times New Roman" w:hAnsi="Times New Roman" w:cs="Times New Roman"/>
          <w:color w:val="000000"/>
          <w:sz w:val="24"/>
          <w:szCs w:val="24"/>
        </w:rPr>
        <w:t xml:space="preserve">, less is made of the acuteness of perception. Both of these variations correspond to differences in the context of both passages.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 where the words are applied to the false prophets, it was important to place emphasis on the statement that these men would, by experience, come to a full knowledge of the reality of that judgment they denied; in this chapter, on the other hand, the idea of judgment in wrath must be expressly set aside. There is thus no good ground for considering these verses a later interpolation into the text, as Movers, Hitzig, and Nägelsbach think. Hitzig rejects these verses as spurious on the false ground that the judgment threatened in this chapter refers merely to the fall of the kingdom of Babylon, which Jeremiah could not have been able to know beforehand; Nägelsbach rejects them on the ground of other erroneous assumptions.</w:t>
      </w:r>
      <w:r w:rsidR="001E6CBD">
        <w:rPr>
          <w:rStyle w:val="FootnoteReference"/>
          <w:rFonts w:ascii="Times New Roman" w:hAnsi="Times New Roman" w:cs="Times New Roman"/>
          <w:color w:val="000000"/>
          <w:sz w:val="24"/>
          <w:szCs w:val="24"/>
        </w:rPr>
        <w:footnoteReference w:id="40"/>
      </w:r>
      <w:r w:rsidR="001E6CBD">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The only doubtful point regarding these verses is, whether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they are to be connected, as Hengstenberg thinks, with what precedes, or with what follows, as Ewald supposes. In the former case, to the promise for the true Israel would be added a threat against those who only seemed to be Israel, — like the declaration in Isaiah, “There is no peace to the wicked:” this addition would thus be made, lest those for whom the promise was not intended should unwarrantably apply it to themselves. But, however well-founded the thought is, that every increasing manifestation of grace is invariably accompanied by an increased manifestation of righteousness, and though all the prophets clearly testify that the godless members of the covenant people have no share in the promised salvation, but instead are liable to judgment; yet there has not been such preparation made for the introduction of this thought as that we might be able at once to join these two verses to what precedes. The exclamation “Behold!” with which the words are introduced, rather form a sign that a new addition is to be made to the prophecy. We therefore view the threat in this verse as a resumption of the threat of judgment made in v. 5ff., to which is attached,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31:1, the further development of the announcement of deliverance; but we refer the threat made in the verse not merely to the heathen as such,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all “wicked ones,” in such a way that it at the same time applies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godless members of the covenant people, and signifies their exclusion from salvation</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p>
    <w:p w:rsidR="00A21EC6" w:rsidRDefault="00100EF5" w:rsidP="001733C2">
      <w:pPr>
        <w:pStyle w:val="Heading5"/>
        <w:rPr>
          <w:szCs w:val="28"/>
        </w:rPr>
      </w:pPr>
      <w:r w:rsidRPr="003B24C7">
        <w:t xml:space="preserve"> Jer. </w:t>
      </w:r>
      <w:r w:rsidRPr="00D93061">
        <w:rPr>
          <w:szCs w:val="28"/>
        </w:rPr>
        <w:t xml:space="preserve"> 31.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Salvation for all the Families of Israel. — Ewald has well stated the connection of this chapter with the conclusion of the preceding, as follows: “In order that the old form of blessing, found in the books of Moses, and here given in v. 22, may be fulfilled, the whirlwind of Jahveh, which must carry away all the unrighteous, will at last discharge itself, as has been already threatened,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23:19; this must take place in order that there may be a fulfilment of that hope to </w:t>
      </w:r>
      <w:r w:rsidRPr="00D93061">
        <w:rPr>
          <w:rFonts w:ascii="Times New Roman" w:hAnsi="Times New Roman" w:cs="Times New Roman"/>
          <w:i/>
          <w:iCs/>
          <w:color w:val="000000"/>
          <w:sz w:val="24"/>
          <w:szCs w:val="24"/>
        </w:rPr>
        <w:t xml:space="preserve">all </w:t>
      </w:r>
      <w:r w:rsidRPr="00D93061">
        <w:rPr>
          <w:rFonts w:ascii="Times New Roman" w:hAnsi="Times New Roman" w:cs="Times New Roman"/>
          <w:color w:val="000000"/>
          <w:sz w:val="24"/>
          <w:szCs w:val="24"/>
        </w:rPr>
        <w:t>the tribes of Israel (both kingdoms).” V. 1. announces deliverance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all the families of Israel, but afterwards it is promised to both divisions of the people separately, — first, in vv. 2-22, to the ten tribes, who have been exiles the longest; and then, in a more brief statement, vv. 23-26, to the kingdom of Judah: to this, again, there is appended, vv. 27-40, a further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description of the nature of the deliverance in store for the two houses of Israel</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A21EC6" w:rsidRDefault="00100EF5" w:rsidP="001733C2">
      <w:pPr>
        <w:pStyle w:val="Heading6"/>
      </w:pPr>
      <w:r w:rsidRPr="003B24C7">
        <w:t xml:space="preserve"> Jer. </w:t>
      </w:r>
      <w:r w:rsidRPr="00D93061">
        <w:t xml:space="preserve"> 31:1-6.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deliverance for all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readmission of the ten tribes.</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“At that time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will I be a God to all the families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shall be my people.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Thus saith Jahveh: A people escaped from the sword found grace in the wilderness. Let me go to give him rest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even Israel.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From afar hath Jahve appeared unto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everlasting love have I loved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therefore have I continued my favour towards thee.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Once more will I build thee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 shalt be built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virgin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once more shalt thou adorn [thyself] with thy tabrets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go forth in the dance of those that make merry.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Once more shalt thou plant vineyards on the ills of Samaria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planters will plant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apply them to common use.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w:t>
      </w:r>
      <w:r w:rsidRPr="00D93061">
        <w:rPr>
          <w:rFonts w:ascii="Times New Roman" w:hAnsi="Times New Roman" w:cs="Times New Roman"/>
          <w:i/>
          <w:iCs/>
          <w:color w:val="000000"/>
          <w:sz w:val="24"/>
          <w:szCs w:val="24"/>
        </w:rPr>
        <w:t>. For there is a day [when] watchmen will cry on Mount Ephraim: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Arise ye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us go up to Zion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Jahveh our God!”</w:t>
      </w:r>
      <w:r w:rsidRPr="00D93061">
        <w:rPr>
          <w:rFonts w:ascii="Times New Roman" w:hAnsi="Times New Roman" w:cs="Times New Roman"/>
          <w:color w:val="000000"/>
          <w:sz w:val="24"/>
          <w:szCs w:val="24"/>
        </w:rPr>
        <w:t xml:space="preserve">The expression “At that time” refers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30:24, “in the end of the days,” which means the Messianic future. The announcement of deliverance itself is continued by resumption of the promise made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30:22; the transposition of the two portions of the promise is to be remarked. Here, “I will be a God to them” stands first, because the restoration and perfection of Israel have their only foundation in the love of God and in the faithfulness with which He keeps His covenant, and it is only through this gracious act that Israel again becomes the people of God. “All the families of Israel” are the families of the whole twelve tribes, — of the two kingdoms of Israel and Judah, separated since the death of Solomon. After this announcement of deliverance for the whole of Israel, the address turns first to Israel of the ten tribes, and continues to treat longest of them, “because, judging from appearances, they seem irrecoverably lost — for ever rejected by the Lord” (Hengstenberg). V. 2</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is variously explained. Ewald, following Raschi and others, refers t</w:t>
      </w:r>
      <w:r>
        <w:rPr>
          <w:rFonts w:ascii="Times New Roman" w:hAnsi="Times New Roman" w:cs="Times New Roman"/>
          <w:color w:val="000000"/>
          <w:sz w:val="24"/>
          <w:szCs w:val="24"/>
        </w:rPr>
        <w:t>he words</w:t>
      </w:r>
      <w:r>
        <w:rPr>
          <w:rFonts w:ascii="SBL Hebrew" w:hAnsi="SBL Hebrew" w:cs="SBL Hebrew"/>
          <w:color w:val="008080"/>
          <w:sz w:val="24"/>
          <w:szCs w:val="28"/>
          <w:rtl/>
          <w:lang w:bidi="he-IL"/>
        </w:rPr>
        <w:t xml:space="preserve"> מָצָא הן וגוי </w:t>
      </w:r>
      <w:r w:rsidRPr="00D93061">
        <w:rPr>
          <w:rFonts w:ascii="Times New Roman" w:hAnsi="Times New Roman" w:cs="Times New Roman"/>
          <w:color w:val="000000"/>
          <w:sz w:val="24"/>
          <w:szCs w:val="24"/>
        </w:rPr>
        <w:t>to the leading of Israel out of Egypt: once on a time, in the Arabian desert,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 that had just barely escaped the sword of the Egyptians nevertheless found grace, when Jahveh, as it were, went to make a quiet dwelling-place for them. The love which He displayed towards them at that time He has since continued, and thus He will now once more bring back His people out of the midst of strangers. This view of the passage is supported by the use of the perfects in vv. 2 and 3, in contrast with the imperfect, “again will I build thee,”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4, and the employment of the expression “in the desert;”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 Hos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13:4, 5. But “the people of those who have escaped the sword” is an expression that cannot be reconciled with it. Rashi, indeed, understands this as referring to the sword of the Egyptians and Amalekites; but the thought that Israel, led out of Egypt through the Arabian desert, was a people that had survived or escaped the sword, is one met with nowhere else in the Old Testament, and is quite inapplicable to the condition of the people of Israel when they were led out of Egypt. Although Pharaoh wished to exterminate the people of Israel through hard servile labour, and through such measures as the order to kill all male children when they were born, yet he did not make an exhibition of his wrath against Israel by the sword, neither did he show his anger thus at the Red Sea, where he sought to bring Israel back to Egypt by force. There God shielded His people from the attack of Pharaoh, as He did in the battle against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Amalekites, so that Israel was led through the desert as a whole people, not as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remnant. The designation, “a people escaped from the sword,” unconditionally requires us to refer the words to the deliverance of the Israelites from exile; these were only a remnant of what they had formerly been, since the greater portion of them perished, partly at the downfall of the kingdom, and partly in exile, by the sword of the enemy. Hence the perfects in vv. 2 and 3 are prophetic, and used of the divine counsel, which precedes its execution in time. By using the expression “in the desert,” Jeremiah makes an allusion to Israel’s being led through the Arabian desert. The restoration of Israel to Canaan, from their exile among the nations, is viewed under the figure of their exodus from Egypt into the land promised to their fathers, as in Hos. 2:16f.; and the exodus from the place of banishment is, at the same time, represented as having already occurred, so that Israel is again on the march to his native land, and is being safely conducted through the desert by his God. There is as little ground for thinking that there is reference here made to the desert lying between Assyria or Babylon and Palestine, as there is for Hitzig’s referring</w:t>
      </w:r>
      <w:r>
        <w:rPr>
          <w:rFonts w:ascii="SBL Hebrew" w:hAnsi="SBL Hebrew" w:cs="SBL Hebrew"/>
          <w:color w:val="008080"/>
          <w:sz w:val="24"/>
          <w:szCs w:val="28"/>
          <w:rtl/>
          <w:lang w:bidi="he-IL"/>
        </w:rPr>
        <w:t xml:space="preserve"> שׂרִידי חֶרֶב </w:t>
      </w:r>
      <w:r w:rsidRPr="00D93061">
        <w:rPr>
          <w:rFonts w:ascii="Times New Roman" w:hAnsi="Times New Roman" w:cs="Times New Roman"/>
          <w:color w:val="000000"/>
          <w:sz w:val="24"/>
          <w:szCs w:val="24"/>
        </w:rPr>
        <w:t>to the sword of the Medes and Persians. — The inf. abs.</w:t>
      </w:r>
      <w:r>
        <w:rPr>
          <w:rFonts w:ascii="SBL Hebrew" w:hAnsi="SBL Hebrew" w:cs="SBL Hebrew"/>
          <w:color w:val="008080"/>
          <w:sz w:val="24"/>
          <w:szCs w:val="28"/>
          <w:rtl/>
          <w:lang w:bidi="he-IL"/>
        </w:rPr>
        <w:t xml:space="preserve"> הָלוֹךְ </w:t>
      </w:r>
      <w:r w:rsidRPr="00D93061">
        <w:rPr>
          <w:rFonts w:ascii="Times New Roman" w:hAnsi="Times New Roman" w:cs="Times New Roman"/>
          <w:color w:val="000000"/>
          <w:sz w:val="24"/>
          <w:szCs w:val="24"/>
        </w:rPr>
        <w:t xml:space="preserve">is used instead of the first person of the imperative (cf. 1Ki. 22:30), to express a summons addressed by God to Himself: “I will go.” [See Gesenius, § 131, 4,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γ</w:t>
      </w:r>
      <w:r w:rsidRPr="00D93061">
        <w:rPr>
          <w:rFonts w:ascii="Times New Roman" w:hAnsi="Times New Roman" w:cs="Times New Roman"/>
          <w:color w:val="000000"/>
          <w:sz w:val="24"/>
          <w:szCs w:val="24"/>
        </w:rPr>
        <w:t>.] The suffix in</w:t>
      </w:r>
      <w:r>
        <w:rPr>
          <w:rFonts w:ascii="SBL Hebrew" w:hAnsi="SBL Hebrew" w:cs="SBL Hebrew"/>
          <w:color w:val="008080"/>
          <w:sz w:val="24"/>
          <w:szCs w:val="28"/>
          <w:rtl/>
          <w:lang w:bidi="he-IL"/>
        </w:rPr>
        <w:t xml:space="preserve"> הַרְגִּיעוֹ </w:t>
      </w:r>
      <w:r w:rsidRPr="00D93061">
        <w:rPr>
          <w:rFonts w:ascii="Times New Roman" w:hAnsi="Times New Roman" w:cs="Times New Roman"/>
          <w:color w:val="000000"/>
          <w:sz w:val="24"/>
          <w:szCs w:val="24"/>
        </w:rPr>
        <w:t>points out the object (Israel) by anticipation: “to bring him to rest.”</w:t>
      </w:r>
      <w:r>
        <w:rPr>
          <w:rFonts w:ascii="SBL Hebrew" w:hAnsi="SBL Hebrew" w:cs="SBL Hebrew"/>
          <w:color w:val="008080"/>
          <w:sz w:val="24"/>
          <w:szCs w:val="28"/>
          <w:rtl/>
          <w:lang w:bidi="he-IL"/>
        </w:rPr>
        <w:t xml:space="preserve"> רגַע </w:t>
      </w:r>
      <w:r w:rsidRPr="00D93061">
        <w:rPr>
          <w:rFonts w:ascii="Times New Roman" w:hAnsi="Times New Roman" w:cs="Times New Roman"/>
          <w:color w:val="000000"/>
          <w:sz w:val="24"/>
          <w:szCs w:val="24"/>
        </w:rPr>
        <w:t>in the Hiphil usually means to be at rest, to rest (Deu. 28:65); here, to give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rest, bring to rest</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A21EC6" w:rsidRDefault="00100EF5" w:rsidP="001733C2">
      <w:pPr>
        <w:pStyle w:val="Heading7"/>
      </w:pPr>
      <w:r w:rsidRPr="003B24C7">
        <w:t xml:space="preserve"> Jer. </w:t>
      </w:r>
      <w:r w:rsidRPr="00D93061">
        <w:t xml:space="preserve"> 31:3.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people already see in spirit how the Lord is accomplishing His purpose, v. 2</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“From afar (the prophet speaks in the name of the people, of which he views himself as one) hath Jahveh appeared unto me.” So long as Israel languished in exile, the Lord had withdrawn from him, kept Himself far off. Now the prophet sees Him appearing again. “From afar,” i.e., from Zion,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 the Lord is viewed as enthroned, the God of His people (Psa. 14:7), sitting there to lead them back into their land. But the Lord at once assures the people, who have been waiting for Him, of His everlasting love. Because He loves His people with everlasting love, therefore has He kept them by His grace, so that they were not destroyed.</w:t>
      </w:r>
      <w:r>
        <w:rPr>
          <w:rFonts w:ascii="SBL Hebrew" w:hAnsi="SBL Hebrew" w:cs="SBL Hebrew"/>
          <w:color w:val="008080"/>
          <w:sz w:val="24"/>
          <w:szCs w:val="28"/>
          <w:rtl/>
          <w:lang w:bidi="he-IL"/>
        </w:rPr>
        <w:t xml:space="preserve">מָשַׁךְ </w:t>
      </w:r>
      <w:r w:rsidRPr="00D93061">
        <w:rPr>
          <w:rFonts w:ascii="Times New Roman" w:hAnsi="Times New Roman" w:cs="Times New Roman"/>
          <w:color w:val="000000"/>
          <w:sz w:val="24"/>
          <w:szCs w:val="24"/>
        </w:rPr>
        <w:t>, to draw, keep, restrain; hence</w:t>
      </w:r>
      <w:r>
        <w:rPr>
          <w:rFonts w:ascii="SBL Hebrew" w:hAnsi="SBL Hebrew" w:cs="SBL Hebrew"/>
          <w:color w:val="008080"/>
          <w:sz w:val="24"/>
          <w:szCs w:val="28"/>
          <w:rtl/>
          <w:lang w:bidi="he-IL"/>
        </w:rPr>
        <w:t xml:space="preserve">מָשַׁךְ חֶסֶד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prolongare gratiam</w:t>
      </w:r>
      <w:r w:rsidRPr="00D93061">
        <w:rPr>
          <w:rFonts w:ascii="Times New Roman" w:hAnsi="Times New Roman" w:cs="Times New Roman"/>
          <w:color w:val="000000"/>
          <w:sz w:val="24"/>
          <w:szCs w:val="24"/>
        </w:rPr>
        <w:t>, Psa. 36:11; 109:12, but construed with</w:t>
      </w:r>
      <w:r>
        <w:rPr>
          <w:rFonts w:ascii="SBL Hebrew" w:hAnsi="SBL Hebrew" w:cs="SBL Hebrew"/>
          <w:color w:val="008080"/>
          <w:sz w:val="24"/>
          <w:szCs w:val="28"/>
          <w:rtl/>
          <w:lang w:bidi="he-IL"/>
        </w:rPr>
        <w:t xml:space="preserve"> ל </w:t>
      </w:r>
      <w:r w:rsidRPr="00D93061">
        <w:rPr>
          <w:rFonts w:ascii="Times New Roman" w:hAnsi="Times New Roman" w:cs="Times New Roman"/>
          <w:color w:val="000000"/>
          <w:sz w:val="24"/>
          <w:szCs w:val="24"/>
        </w:rPr>
        <w:t>of a person; here, with a double accusative, to restrain any one, to preserve him constantly by grace</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A21EC6" w:rsidRDefault="00100EF5" w:rsidP="001733C2">
      <w:pPr>
        <w:pStyle w:val="Heading7"/>
      </w:pPr>
      <w:r w:rsidRPr="003B24C7">
        <w:t xml:space="preserve"> Jer. </w:t>
      </w:r>
      <w:r w:rsidRPr="00D93061">
        <w:t xml:space="preserve"> 31:4.</w:t>
      </w:r>
      <w:r w:rsidR="00A21EC6" w:rsidRPr="00A21EC6">
        <w:t xml:space="preserve">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 xml:space="preserve">Israel is now to be built up again, i.e., to be raised to a permanent condition of ever-increasing prosperity;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12:16. The additional clause, “and thou shalt be built,” confirms this promise. The “virgin of Israel” is the congregation of Israel;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14:17. A new and joyful phase in the life of the people is to begin: such is the meaning of the words, “with tabrets shalt thou adorn thyself, and thou shalt go forth in the dance of those who make merry.” In this manner were the popular feasts celebrated in Israel; cf. Jud. 11:34,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66:26</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A21EC6" w:rsidRDefault="00100EF5" w:rsidP="001733C2">
      <w:pPr>
        <w:pStyle w:val="Heading7"/>
      </w:pPr>
      <w:r w:rsidRPr="003B24C7">
        <w:t xml:space="preserve"> Jer. </w:t>
      </w:r>
      <w:r w:rsidRPr="00D93061">
        <w:t xml:space="preserve"> 31:5.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A21EC6" w:rsidP="00A21EC6">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“The mountains of Samaria,” i.e., of the kingdom of Ephraim</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(1Ki. 13:22; 2Ki. 17:24), shall again be planted with vineyards, and the planters, too, shall enjoy the fruits in peace, — not plant for strangers, so that enemies shall destroy the fruits; cf. Isa. 62:8f., 65:21f. The words “planters plant and profane” (i.e., those who plant the vineyards are also to enjoy the fruit of them) are to be explained by the law in Lev. 19:23f., according to which the fruits of newly planted fruit trees, and according to Jud. 9:27, vines also, were not to be eaten during the first three years; those of the fourth year were to be presented as a thank-offering to the Lord; and only those of the fifth year were to be applied to common use. This application to one’s own use is expressed in</w:t>
      </w:r>
      <w:r w:rsidR="001624FF">
        <w:rPr>
          <w:rFonts w:ascii="Times New Roman" w:hAnsi="Times New Roman" w:cs="Times New Roman"/>
          <w:color w:val="000000"/>
          <w:sz w:val="24"/>
          <w:szCs w:val="24"/>
        </w:rPr>
        <w:t xml:space="preserve"> Deut.</w:t>
      </w:r>
      <w:r w:rsidR="00100EF5" w:rsidRPr="00D93061">
        <w:rPr>
          <w:rFonts w:ascii="Times New Roman" w:hAnsi="Times New Roman" w:cs="Times New Roman"/>
          <w:color w:val="000000"/>
          <w:sz w:val="24"/>
          <w:szCs w:val="24"/>
        </w:rPr>
        <w:t xml:space="preserve"> 20:6 by</w:t>
      </w:r>
      <w:r w:rsidR="00100EF5">
        <w:rPr>
          <w:rFonts w:ascii="SBL Hebrew" w:hAnsi="SBL Hebrew" w:cs="SBL Hebrew"/>
          <w:color w:val="008080"/>
          <w:sz w:val="24"/>
          <w:szCs w:val="28"/>
          <w:rtl/>
          <w:lang w:bidi="he-IL"/>
        </w:rPr>
        <w:t>חִלּ</w:t>
      </w:r>
      <w:proofErr w:type="gramStart"/>
      <w:r w:rsidR="00100EF5">
        <w:rPr>
          <w:rFonts w:ascii="SBL Hebrew" w:hAnsi="SBL Hebrew" w:cs="SBL Hebrew"/>
          <w:color w:val="008080"/>
          <w:sz w:val="24"/>
          <w:szCs w:val="28"/>
          <w:rtl/>
          <w:lang w:bidi="he-IL"/>
        </w:rPr>
        <w:t xml:space="preserve">ל </w:t>
      </w:r>
      <w:r w:rsidR="00100EF5" w:rsidRPr="00D93061">
        <w:rPr>
          <w:rFonts w:ascii="Times New Roman" w:hAnsi="Times New Roman" w:cs="Times New Roman"/>
          <w:color w:val="000000"/>
          <w:sz w:val="24"/>
          <w:szCs w:val="24"/>
        </w:rPr>
        <w:t>,</w:t>
      </w:r>
      <w:proofErr w:type="gramEnd"/>
      <w:r w:rsidR="00100EF5" w:rsidRPr="00D93061">
        <w:rPr>
          <w:rFonts w:ascii="Times New Roman" w:hAnsi="Times New Roman" w:cs="Times New Roman"/>
          <w:color w:val="000000"/>
          <w:sz w:val="24"/>
          <w:szCs w:val="24"/>
        </w:rPr>
        <w:t xml:space="preserve"> properly, </w:t>
      </w:r>
      <w:r w:rsidR="00100EF5" w:rsidRPr="00D93061">
        <w:rPr>
          <w:rFonts w:ascii="Times New Roman" w:hAnsi="Times New Roman" w:cs="Times New Roman"/>
          <w:i/>
          <w:iCs/>
          <w:color w:val="000000"/>
          <w:sz w:val="24"/>
          <w:szCs w:val="24"/>
        </w:rPr>
        <w:t>to make common</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A21EC6" w:rsidRDefault="00100EF5" w:rsidP="001733C2">
      <w:pPr>
        <w:pStyle w:val="Heading7"/>
      </w:pPr>
      <w:r w:rsidRPr="003B24C7">
        <w:t xml:space="preserve"> Jer. </w:t>
      </w:r>
      <w:r w:rsidRPr="00D93061">
        <w:t xml:space="preserve"> 31:6.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 6 is attached to the foregoing by</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which introduces the reason of what has been stated. The connection is as follows: This prosperous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condition of Ephraim is to be a permanent one; for the sin of Jeroboam, the seduction of the ten tribes from the sanctuary of the Lord, shall not continue, but Ephraim shall once more, in the future, betake himself to Zion, to the Lord his God. “There is a day,” i.e., there comes a day, a time, when watchmen call.</w:t>
      </w:r>
      <w:r>
        <w:rPr>
          <w:rFonts w:ascii="Times New Roman" w:hAnsi="Times New Roman" w:cs="Times New Roman"/>
          <w:color w:val="000000"/>
          <w:sz w:val="24"/>
          <w:szCs w:val="24"/>
          <w:rtl/>
        </w:rPr>
        <w:t xml:space="preserve"> </w:t>
      </w:r>
      <w:r>
        <w:rPr>
          <w:rFonts w:ascii="SBL Hebrew" w:hAnsi="SBL Hebrew" w:cs="SBL Hebrew"/>
          <w:b/>
          <w:color w:val="007F7F"/>
          <w:sz w:val="24"/>
          <w:szCs w:val="28"/>
          <w:rtl/>
          <w:lang w:bidi="he-IL"/>
        </w:rPr>
        <w:t xml:space="preserve">נצְרִים </w:t>
      </w:r>
      <w:r w:rsidRPr="00D93061">
        <w:rPr>
          <w:rFonts w:ascii="Times New Roman" w:hAnsi="Times New Roman" w:cs="Times New Roman"/>
          <w:color w:val="000000"/>
          <w:sz w:val="24"/>
          <w:szCs w:val="24"/>
        </w:rPr>
        <w:t>here denotes the watchmen who were posted on the mountains, that they might observe and given notice of the first appearance of the crescent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moon after new-moon, so that the festival of the new-moon and the feasts connected with it might be fixed; cf. Keil’s </w:t>
      </w:r>
      <w:r w:rsidRPr="00D93061">
        <w:rPr>
          <w:rFonts w:ascii="Times New Roman" w:hAnsi="Times New Roman" w:cs="Times New Roman"/>
          <w:i/>
          <w:iCs/>
          <w:color w:val="000000"/>
          <w:sz w:val="24"/>
          <w:szCs w:val="24"/>
        </w:rPr>
        <w:t xml:space="preserve">Bibl. Archäol. </w:t>
      </w:r>
      <w:r w:rsidRPr="00D93061">
        <w:rPr>
          <w:rFonts w:ascii="Times New Roman" w:hAnsi="Times New Roman" w:cs="Times New Roman"/>
          <w:color w:val="000000"/>
          <w:sz w:val="24"/>
          <w:szCs w:val="24"/>
        </w:rPr>
        <w:t xml:space="preserve">ii. § 74, Anm. 9 [see also the articles </w:t>
      </w:r>
      <w:r w:rsidRPr="00D93061">
        <w:rPr>
          <w:rFonts w:ascii="Times New Roman" w:hAnsi="Times New Roman" w:cs="Times New Roman"/>
          <w:i/>
          <w:iCs/>
          <w:color w:val="000000"/>
          <w:sz w:val="24"/>
          <w:szCs w:val="24"/>
        </w:rPr>
        <w:t xml:space="preserve">Mond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 xml:space="preserve">Neumond </w:t>
      </w:r>
      <w:r w:rsidRPr="00D93061">
        <w:rPr>
          <w:rFonts w:ascii="Times New Roman" w:hAnsi="Times New Roman" w:cs="Times New Roman"/>
          <w:color w:val="000000"/>
          <w:sz w:val="24"/>
          <w:szCs w:val="24"/>
        </w:rPr>
        <w:t xml:space="preserve">in Herzog’s </w:t>
      </w:r>
      <w:r w:rsidRPr="00D93061">
        <w:rPr>
          <w:rFonts w:ascii="Times New Roman" w:hAnsi="Times New Roman" w:cs="Times New Roman"/>
          <w:i/>
          <w:iCs/>
          <w:color w:val="000000"/>
          <w:sz w:val="24"/>
          <w:szCs w:val="24"/>
        </w:rPr>
        <w:t xml:space="preserve">Real-Encykl. </w:t>
      </w:r>
      <w:r w:rsidRPr="00D93061">
        <w:rPr>
          <w:rFonts w:ascii="Times New Roman" w:hAnsi="Times New Roman" w:cs="Times New Roman"/>
          <w:color w:val="000000"/>
          <w:sz w:val="24"/>
          <w:szCs w:val="24"/>
        </w:rPr>
        <w:t>vols. ix. and x.;</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New-moon </w:t>
      </w:r>
      <w:r w:rsidRPr="00D93061">
        <w:rPr>
          <w:rFonts w:ascii="Times New Roman" w:hAnsi="Times New Roman" w:cs="Times New Roman"/>
          <w:color w:val="000000"/>
          <w:sz w:val="24"/>
          <w:szCs w:val="24"/>
        </w:rPr>
        <w:t xml:space="preserve">in Smith’s </w:t>
      </w:r>
      <w:r w:rsidRPr="00D93061">
        <w:rPr>
          <w:rFonts w:ascii="Times New Roman" w:hAnsi="Times New Roman" w:cs="Times New Roman"/>
          <w:i/>
          <w:iCs/>
          <w:color w:val="000000"/>
          <w:sz w:val="24"/>
          <w:szCs w:val="24"/>
        </w:rPr>
        <w:t>Bible Dictionary</w:t>
      </w:r>
      <w:r w:rsidRPr="00D93061">
        <w:rPr>
          <w:rFonts w:ascii="Times New Roman" w:hAnsi="Times New Roman" w:cs="Times New Roman"/>
          <w:color w:val="000000"/>
          <w:sz w:val="24"/>
          <w:szCs w:val="24"/>
        </w:rPr>
        <w:t>, vol. ii.].</w:t>
      </w:r>
      <w:r>
        <w:rPr>
          <w:rFonts w:ascii="SBL Hebrew" w:hAnsi="SBL Hebrew" w:cs="SBL Hebrew"/>
          <w:color w:val="008080"/>
          <w:sz w:val="24"/>
          <w:szCs w:val="28"/>
          <w:rtl/>
          <w:lang w:bidi="he-IL"/>
        </w:rPr>
        <w:t xml:space="preserve">עלה </w:t>
      </w:r>
      <w:r w:rsidRPr="00D93061">
        <w:rPr>
          <w:rFonts w:ascii="Times New Roman" w:hAnsi="Times New Roman" w:cs="Times New Roman"/>
          <w:color w:val="000000"/>
          <w:sz w:val="24"/>
          <w:szCs w:val="24"/>
        </w:rPr>
        <w:t>, to go up to Jerusalem, which was pre-eminent among the cities of the land as to spiritual matters</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A21EC6" w:rsidRDefault="00100EF5" w:rsidP="001733C2">
      <w:pPr>
        <w:pStyle w:val="Heading6"/>
      </w:pPr>
      <w:r w:rsidRPr="003B24C7">
        <w:t xml:space="preserve"> Jer. </w:t>
      </w:r>
      <w:r w:rsidRPr="00D93061">
        <w:t xml:space="preserve"> 31:7-14.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restoration of Israel.</w:t>
      </w:r>
      <w:r w:rsidRPr="00D93061">
        <w:rPr>
          <w:rFonts w:ascii="Times New Roman" w:hAnsi="Times New Roman" w:cs="Times New Roman"/>
          <w:color w:val="000000"/>
          <w:sz w:val="24"/>
          <w:szCs w:val="24"/>
        </w:rPr>
        <w:t xml:space="preserve">V. 7. </w:t>
      </w:r>
      <w:r w:rsidRPr="00D93061">
        <w:rPr>
          <w:rFonts w:ascii="Times New Roman" w:hAnsi="Times New Roman" w:cs="Times New Roman"/>
          <w:i/>
          <w:iCs/>
          <w:color w:val="000000"/>
          <w:sz w:val="24"/>
          <w:szCs w:val="24"/>
        </w:rPr>
        <w:t>“For thus saith Jahveh: Shout for joy over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cry out over the head of the nations! Make known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save Thy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remnant of Israel!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bring them out of the land of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gather them from the sides of the earth. Among them are the blind and lame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woman with child and she that hath born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 great company shall they return hither.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With weeping shall they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supplications will I lead them: I will bring them to streams of water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a straight way in which they shall not stumble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have become a father to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Ephraim is my first-born.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nations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declare among the islands far off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 He that scattered Israel will gather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keep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a shepherd his flock.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xml:space="preserve">. For Jahveh hath redeemed Israel and ransomed him out of the hand of one stronger than he.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And they shall come and sing with joy on the height of Zion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come like a flood to the goodness of Jahveh</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corn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new wine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fresh oil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young of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flock and the herd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soul shall be like a well-watered garden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neither shall they pine away any more.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Then shall the virgin rejoice in the dance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young men and old men 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turn their mourning to joy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comfort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will cause them to rejoice after their sorrow.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And I will satiate the soul of the priests with fat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my people shall be satisfied with my goodness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In order to set forth the greatness of the salvation which the Lord will prepare for Israel, so long outcast, Israel is commanded to make loud jubilation, and exhorted to approach the Lord with entreaties for the fulfilment of His purpose of grace. The statement regarding this salvation is introduced by</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“for,” since the description, given in this strophe, of Israel’s being led back and re- established, furnishes the actual proof that the nation shall be built up again.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summons to rejoice comes from Jahveh (since, by His gracious dealings,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gives the people material for praise), and is addressed to the members of the nation. These are to rejoice over Jacob, i.e., over the glorious destiny before the people.</w:t>
      </w:r>
      <w:r>
        <w:rPr>
          <w:rFonts w:ascii="SBL Hebrew" w:hAnsi="SBL Hebrew" w:cs="SBL Hebrew"/>
          <w:color w:val="008080"/>
          <w:sz w:val="24"/>
          <w:szCs w:val="28"/>
          <w:rtl/>
          <w:lang w:bidi="he-IL"/>
        </w:rPr>
        <w:t xml:space="preserve"> צַהֲלוּ בִּרֹאשׁ הַגּוֹים </w:t>
      </w:r>
      <w:r w:rsidRPr="00D93061">
        <w:rPr>
          <w:rFonts w:ascii="Times New Roman" w:hAnsi="Times New Roman" w:cs="Times New Roman"/>
          <w:color w:val="000000"/>
          <w:sz w:val="24"/>
          <w:szCs w:val="24"/>
        </w:rPr>
        <w:t>is translated by Hitzig: “shout at the head of the nations,” i.e., making a beginning among them all; but this is incorrect and against the context. The thought that many other enslaved nations besides Israel will rejoice over the fall of their oppressors, has not the least foundation in this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passage. The summons to the nations, which follows in v. 19, is simply a command to make known God’s purpose regarding the deliverance of Israel. Of course</w:t>
      </w:r>
      <w:proofErr w:type="gramStart"/>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ב</w:t>
      </w:r>
      <w:proofErr w:type="gramEnd"/>
      <w:r>
        <w:rPr>
          <w:rFonts w:ascii="SBL Hebrew" w:hAnsi="SBL Hebrew" w:cs="SBL Hebrew"/>
          <w:color w:val="008080"/>
          <w:sz w:val="24"/>
          <w:szCs w:val="28"/>
          <w:rtl/>
          <w:lang w:bidi="he-IL"/>
        </w:rPr>
        <w:t xml:space="preserve">ִּרֹאשׁ </w:t>
      </w:r>
      <w:r w:rsidRPr="00D93061">
        <w:rPr>
          <w:rFonts w:ascii="Times New Roman" w:hAnsi="Times New Roman" w:cs="Times New Roman"/>
          <w:color w:val="000000"/>
          <w:sz w:val="24"/>
          <w:szCs w:val="24"/>
        </w:rPr>
        <w:t>, taken literally and by itself, may be rendered “at the head”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21:12;</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6:7, etc.); but in this place, the expression of which it forms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first word is the object of</w:t>
      </w:r>
      <w:r>
        <w:rPr>
          <w:rFonts w:ascii="SBL Hebrew" w:hAnsi="SBL Hebrew" w:cs="SBL Hebrew"/>
          <w:color w:val="008080"/>
          <w:sz w:val="24"/>
          <w:szCs w:val="28"/>
          <w:rtl/>
          <w:lang w:bidi="he-IL"/>
        </w:rPr>
        <w:t xml:space="preserve">צַהֲלוּ </w:t>
      </w:r>
      <w:r w:rsidRPr="00D93061">
        <w:rPr>
          <w:rFonts w:ascii="Times New Roman" w:hAnsi="Times New Roman" w:cs="Times New Roman"/>
          <w:color w:val="000000"/>
          <w:sz w:val="24"/>
          <w:szCs w:val="24"/>
        </w:rPr>
        <w:t>, which is construed with</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xml:space="preserve">, “to rejoice over something,” Isa. 24:4. “The head of the nations” signifies “the first of the nations” </w:t>
      </w:r>
      <w:r>
        <w:rPr>
          <w:rFonts w:ascii="Times New Roman" w:hAnsi="Times New Roman" w:cs="Times New Roman"/>
          <w:color w:val="000000"/>
          <w:sz w:val="24"/>
          <w:szCs w:val="24"/>
        </w:rPr>
        <w:t>(</w:t>
      </w:r>
      <w:r>
        <w:rPr>
          <w:rFonts w:ascii="SBL Hebrew" w:hAnsi="SBL Hebrew" w:cs="SBL Hebrew"/>
          <w:color w:val="008080"/>
          <w:sz w:val="24"/>
          <w:szCs w:val="28"/>
          <w:rtl/>
          <w:lang w:bidi="he-IL"/>
        </w:rPr>
        <w:t>ראשִׁית הַגּוֹים</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6:1), i.e., the most exalted among the nations. Such is the designation given to Israel, because God has chosen them before all the nations of the earth to be His peculiar people (Deu. 7:6; 2Sa. 7:23f.), made them the highest over </w:t>
      </w:r>
      <w:r>
        <w:rPr>
          <w:rFonts w:ascii="Times New Roman" w:hAnsi="Times New Roman" w:cs="Times New Roman"/>
          <w:color w:val="000000"/>
          <w:sz w:val="24"/>
          <w:szCs w:val="24"/>
        </w:rPr>
        <w:t>(</w:t>
      </w:r>
      <w:r>
        <w:rPr>
          <w:rFonts w:ascii="SBL Hebrew" w:hAnsi="SBL Hebrew" w:cs="SBL Hebrew"/>
          <w:color w:val="008080"/>
          <w:sz w:val="24"/>
          <w:szCs w:val="28"/>
          <w:rtl/>
          <w:lang w:bidi="he-IL"/>
        </w:rPr>
        <w:t>עליוֹן אַל</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26:19) all nations. This high honour of Israel, which seemed to have been taken from him by his being delivered over to the power of heathen nations, is now to appear again.</w:t>
      </w:r>
      <w:r>
        <w:rPr>
          <w:rFonts w:ascii="SBL Hebrew" w:hAnsi="SBL Hebrew" w:cs="SBL Hebrew"/>
          <w:color w:val="008080"/>
          <w:sz w:val="24"/>
          <w:szCs w:val="28"/>
          <w:rtl/>
          <w:lang w:bidi="he-IL"/>
        </w:rPr>
        <w:t xml:space="preserve">הַשְׁמִיעוּ הַלְלוּ </w:t>
      </w:r>
      <w:r w:rsidRPr="00D93061">
        <w:rPr>
          <w:rFonts w:ascii="Times New Roman" w:hAnsi="Times New Roman" w:cs="Times New Roman"/>
          <w:color w:val="000000"/>
          <w:sz w:val="24"/>
          <w:szCs w:val="24"/>
        </w:rPr>
        <w:t>, “make to be heard, sing praise,” are to be combined into one thought, “sing praise loudly” (so that people may hear it). The words of praise, “Save Thy people, 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Jahveh,” form rather the expression of a wish than of a request, just as in many psalms, e.g., Psa. 20:10; 28:9, especially Psa. 118:25 in</w:t>
      </w:r>
      <w:r>
        <w:rPr>
          <w:rFonts w:ascii="SBL Hebrew" w:hAnsi="SBL Hebrew" w:cs="SBL Hebrew"/>
          <w:color w:val="008080"/>
          <w:sz w:val="24"/>
          <w:szCs w:val="28"/>
          <w:rtl/>
          <w:lang w:bidi="he-IL"/>
        </w:rPr>
        <w:t xml:space="preserve">הוֹשׁיעָה נּא </w:t>
      </w:r>
      <w:r w:rsidRPr="00D93061">
        <w:rPr>
          <w:rFonts w:ascii="Times New Roman" w:hAnsi="Times New Roman" w:cs="Times New Roman"/>
          <w:color w:val="000000"/>
          <w:sz w:val="24"/>
          <w:szCs w:val="24"/>
        </w:rPr>
        <w:t>, with which Jesus was greeted on His entry into Jerusalem, Mat. 21:9 (Graf). —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rejoicing and praise the Lord replies with the promise that He will lead back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His people out of the most distant countries of the north, — every one, even the feeble and frail, who ordinarily would not have strength for so long a journey, “Hither,” i.e., to Palestine, where Jeremiah wrote the promise;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16:15.“With weeping,” i.e., with tears of joy, and with contrition of heart over favour so undeserved, they come, and God leads them with weeping, “amidst earnest prayers to the God they have found again, as a lost son returns to the arms of his father” (Umbreit). Hitzig and Graf would connect</w:t>
      </w:r>
      <w:r>
        <w:rPr>
          <w:rFonts w:ascii="SBL Hebrew" w:hAnsi="SBL Hebrew" w:cs="SBL Hebrew"/>
          <w:color w:val="008080"/>
          <w:sz w:val="24"/>
          <w:szCs w:val="28"/>
          <w:rtl/>
          <w:lang w:bidi="he-IL"/>
        </w:rPr>
        <w:t xml:space="preserve"> בִּתַחֲנוּנִים </w:t>
      </w:r>
      <w:r w:rsidRPr="00D93061">
        <w:rPr>
          <w:rFonts w:ascii="Times New Roman" w:hAnsi="Times New Roman" w:cs="Times New Roman"/>
          <w:color w:val="000000"/>
          <w:sz w:val="24"/>
          <w:szCs w:val="24"/>
        </w:rPr>
        <w:t>with what precedes, and combine “I will lead them, I will bring them;” by this arrangement, it is said, the careful guidance of God, in leaving nothing behind, is properly set forth. But the symmetry of the verse is thereby destroyed; and the reason assigned for this construction (which is opposed by the accents),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viz., that</w:t>
      </w:r>
      <w:r>
        <w:rPr>
          <w:rFonts w:ascii="SBL Hebrew" w:hAnsi="SBL Hebrew" w:cs="SBL Hebrew"/>
          <w:color w:val="008080"/>
          <w:sz w:val="24"/>
          <w:szCs w:val="28"/>
          <w:rtl/>
          <w:lang w:bidi="he-IL"/>
        </w:rPr>
        <w:t xml:space="preserve"> תַּחֲנוּנִים </w:t>
      </w:r>
      <w:r w:rsidRPr="00D93061">
        <w:rPr>
          <w:rFonts w:ascii="Times New Roman" w:hAnsi="Times New Roman" w:cs="Times New Roman"/>
          <w:color w:val="000000"/>
          <w:sz w:val="24"/>
          <w:szCs w:val="24"/>
        </w:rPr>
        <w:t xml:space="preserve">does not mean </w:t>
      </w:r>
      <w:r w:rsidRPr="00D93061">
        <w:rPr>
          <w:rFonts w:ascii="Times New Roman" w:hAnsi="Times New Roman" w:cs="Times New Roman"/>
          <w:i/>
          <w:iCs/>
          <w:color w:val="000000"/>
          <w:sz w:val="24"/>
          <w:szCs w:val="24"/>
        </w:rPr>
        <w:t>miseratio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clementia</w:t>
      </w:r>
      <w:r w:rsidRPr="00D93061">
        <w:rPr>
          <w:rFonts w:ascii="Times New Roman" w:hAnsi="Times New Roman" w:cs="Times New Roman"/>
          <w:color w:val="000000"/>
          <w:sz w:val="24"/>
          <w:szCs w:val="24"/>
        </w:rPr>
        <w:t>, will not stand the test. As in Isa. 55:12 it is the being brought</w:t>
      </w:r>
      <w:r>
        <w:rPr>
          <w:rFonts w:ascii="SBL Hebrew" w:hAnsi="SBL Hebrew" w:cs="SBL Hebrew"/>
          <w:color w:val="008080"/>
          <w:sz w:val="24"/>
          <w:szCs w:val="28"/>
          <w:rtl/>
          <w:lang w:bidi="he-IL"/>
        </w:rPr>
        <w:t xml:space="preserve"> בִּשִׂמְחָה </w:t>
      </w:r>
      <w:r w:rsidRPr="00D93061">
        <w:rPr>
          <w:rFonts w:ascii="Times New Roman" w:hAnsi="Times New Roman" w:cs="Times New Roman"/>
          <w:color w:val="000000"/>
          <w:sz w:val="24"/>
          <w:szCs w:val="24"/>
        </w:rPr>
        <w:t>that is the chief point, so here, it is the bringing</w:t>
      </w:r>
      <w:r>
        <w:rPr>
          <w:rFonts w:ascii="SBL Hebrew" w:hAnsi="SBL Hebrew" w:cs="SBL Hebrew"/>
          <w:color w:val="008080"/>
          <w:sz w:val="24"/>
          <w:szCs w:val="28"/>
          <w:rtl/>
          <w:lang w:bidi="he-IL"/>
        </w:rPr>
        <w:t xml:space="preserve">בִּתַחֲנּנִים </w:t>
      </w:r>
      <w:r w:rsidRPr="00D93061">
        <w:rPr>
          <w:rFonts w:ascii="Times New Roman" w:hAnsi="Times New Roman" w:cs="Times New Roman"/>
          <w:color w:val="000000"/>
          <w:sz w:val="24"/>
          <w:szCs w:val="24"/>
        </w:rPr>
        <w:t>, amidst weeping, i.e., fervent prayer. At the same time, the Lord will care like a father for their refreshment and nurture; He will lead them to brooks of water, so that they shall not suffer thirst in the desert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(Isa. 48:21), and guide them by a straight (i.e., level) road, so that they shall not fall. For He shows Himself again to Israel as a father, one who cares for them like a father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3:19,</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32:6, Isa. 63:6), and treats Ephraim as His first- born. “The first-born of Jahveh,”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4:22, means the people of Israel as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compared with the other nations of the earth. This designation is here transferred to Ephraim as the head and representative of the ten tribes; but it is not likely that there is in this any allusion to the preference which Jacob displayed for the sons of Joseph, Gen. 49:22ff. compared with v. 4 (Venema, J. D. Michaelis, Nägelsbach), — the advantage they obtained consisting in this, that Ephraim and Manasseh were placed on an equal footing with Jacob’s sons as regards inheritance in the land of Canaan; in other words, they were elevated to the dignity of being founders of tribes. There is no trace in this prophecy of any preference given to Ephraim before Judah, or of the ten tribes before the two tribes of the kingdom of Judah. That the deliverance of Ephraim (Israel) from exile is mentioned before that of Judah, and is further more minutely described, is simply due to the fact, already mentioned, that the ten tribes, who had long languished in exile, had the least hope, according to man’s estimation, of deliverance. The designation of Ephraim as the first-born of Jahveh simply shows that, in the deliverance of the people, Ephraim is in no respect to be behind Judah, — that they are to receive their full share in the Messianic salvation of the whole people; in other words, that the love which the Lord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once displayed towards Israel, when He delivered them out of the power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Pharaoh, is also to be, in the future, displayed towards the ten tribes, who were looked on as lost. The nature of fatherhood and sonship, as set forth in the Old Testament, does not contain the element of the Spirit’s testimony to our spirit, but only the idea of paternal care and love, founded on the choosing of Israel out of all the nations to be the peculiar people of God; see on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4:22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63:16; 64:7.</w:t>
      </w:r>
      <w:r>
        <w:rPr>
          <w:rFonts w:ascii="SBL Hebrew" w:hAnsi="SBL Hebrew" w:cs="SBL Hebrew"/>
          <w:color w:val="008080"/>
          <w:sz w:val="24"/>
          <w:szCs w:val="28"/>
          <w:rtl/>
          <w:lang w:bidi="he-IL"/>
        </w:rPr>
        <w:t xml:space="preserve"> בִּכֹרִי </w:t>
      </w:r>
      <w:r w:rsidRPr="00D93061">
        <w:rPr>
          <w:rFonts w:ascii="Times New Roman" w:hAnsi="Times New Roman" w:cs="Times New Roman"/>
          <w:color w:val="000000"/>
          <w:sz w:val="24"/>
          <w:szCs w:val="24"/>
        </w:rPr>
        <w:t>is substantially the same as</w:t>
      </w:r>
      <w:r>
        <w:rPr>
          <w:rFonts w:ascii="SBL Hebrew" w:hAnsi="SBL Hebrew" w:cs="SBL Hebrew"/>
          <w:color w:val="008080"/>
          <w:sz w:val="24"/>
          <w:szCs w:val="28"/>
          <w:rtl/>
          <w:lang w:bidi="he-IL"/>
        </w:rPr>
        <w:t xml:space="preserve"> בּן יקִּיר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ילֶד שׁעשׁעים </w:t>
      </w:r>
      <w:r w:rsidRPr="00D93061">
        <w:rPr>
          <w:rFonts w:ascii="Times New Roman" w:hAnsi="Times New Roman" w:cs="Times New Roman"/>
          <w:color w:val="000000"/>
          <w:sz w:val="24"/>
          <w:szCs w:val="24"/>
        </w:rPr>
        <w:t>in v. 20</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A21EC6" w:rsidRDefault="00100EF5" w:rsidP="001733C2">
      <w:pPr>
        <w:pStyle w:val="Heading7"/>
      </w:pPr>
      <w:r w:rsidRPr="003B24C7">
        <w:t xml:space="preserve"> Jer. </w:t>
      </w:r>
      <w:r w:rsidRPr="00D93061">
        <w:t xml:space="preserve"> 31:10f.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most remote of the heathen, too, are to be told that Jahveh will free His people from their hands, gather them again, and highly favour them, lest they should imagine that the God of Israel has not the power to save His people, and that they may learn to fear Him as the Almighty God, who has given His people into their power, not from any inability to defend them, but merely for the purpose of chastising them for their sins.</w:t>
      </w:r>
      <w:r>
        <w:rPr>
          <w:rFonts w:ascii="SBL Hebrew" w:hAnsi="SBL Hebrew" w:cs="SBL Hebrew"/>
          <w:color w:val="008080"/>
          <w:sz w:val="24"/>
          <w:szCs w:val="28"/>
          <w:rtl/>
          <w:lang w:bidi="he-IL"/>
        </w:rPr>
        <w:t xml:space="preserve"> אִיִּים </w:t>
      </w:r>
      <w:r w:rsidRPr="00D93061">
        <w:rPr>
          <w:rFonts w:ascii="Times New Roman" w:hAnsi="Times New Roman" w:cs="Times New Roman"/>
          <w:color w:val="000000"/>
          <w:sz w:val="24"/>
          <w:szCs w:val="24"/>
        </w:rPr>
        <w:t>are the islands in, and countries lying along the coast of, the Mediterranean Sea; in the language of prophecy, the word is used as a designation of the distant countries of the west; cf. Psa. 72:10, Isa. 41:1, 5; 42:12, etc. On v. 10</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23:3,</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34:</w:t>
      </w:r>
      <w:proofErr w:type="gramStart"/>
      <w:r w:rsidRPr="00D93061">
        <w:rPr>
          <w:rFonts w:ascii="Times New Roman" w:hAnsi="Times New Roman" w:cs="Times New Roman"/>
          <w:color w:val="000000"/>
          <w:sz w:val="24"/>
          <w:szCs w:val="24"/>
        </w:rPr>
        <w:t>12ff.,</w:t>
      </w:r>
      <w:proofErr w:type="gramEnd"/>
      <w:r w:rsidRPr="00D93061">
        <w:rPr>
          <w:rFonts w:ascii="Times New Roman" w:hAnsi="Times New Roman" w:cs="Times New Roman"/>
          <w:color w:val="000000"/>
          <w:sz w:val="24"/>
          <w:szCs w:val="24"/>
        </w:rPr>
        <w:t xml:space="preserve"> Isa. 40:11. “Stronger than he,” as in Psa. 35:10; the expression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here used of the heathen master of the world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A21EC6" w:rsidRDefault="00100EF5" w:rsidP="001733C2">
      <w:pPr>
        <w:pStyle w:val="Heading7"/>
      </w:pPr>
      <w:r w:rsidRPr="003B24C7">
        <w:t xml:space="preserve"> Jer. </w:t>
      </w:r>
      <w:r w:rsidRPr="00D93061">
        <w:t xml:space="preserve"> 31:12-14. </w:t>
      </w:r>
    </w:p>
    <w:p w:rsidR="00A21EC6" w:rsidRDefault="00A21EC6" w:rsidP="00A21EC6">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Thus led by the Lord through the wilderness (v. 9), the redeemed shall come rejoicing to the sacred height of Zion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17:12), and thence go in streams, i.e., scatter themselves over the country like a stream, for the goodness of the Lord, i.e., for the good things which He deals out to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them in their native land. “To the goodness of Jahveh” is explained by “because of corn,” etc.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אַל</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cf. Hos. 3:5. As to the good things of the country,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8:8. Their soul will be like a well-watered garden, an emblem of the fulness and freshness of living power; cf. Isa. 58:11</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5378BC" w:rsidRDefault="00100EF5" w:rsidP="001733C2">
      <w:pPr>
        <w:pStyle w:val="Heading8"/>
      </w:pPr>
      <w:r w:rsidRPr="003B24C7">
        <w:t xml:space="preserve"> Jer. </w:t>
      </w:r>
      <w:r w:rsidRPr="00D93061">
        <w:t xml:space="preserve"> 31:13.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Then shall young men and old live in unclouded joy, and forget all their former sorrow. “In the dance” refers merely to the virgins: to “young men and old together,” only the notion of joy is to be repeated from the context</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5378BC" w:rsidRDefault="00100EF5" w:rsidP="001733C2">
      <w:pPr>
        <w:pStyle w:val="Heading8"/>
      </w:pPr>
      <w:r w:rsidRPr="003B24C7">
        <w:t xml:space="preserve"> Jer. </w:t>
      </w:r>
      <w:r w:rsidRPr="00D93061">
        <w:t xml:space="preserve"> 31:14.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priests and the people will refresh themselves with the fat, i.e., the fat pieces of the thank-offerings, because numerous offerings will be presented to the Lord in consequence of the blessing received from Him</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5378BC" w:rsidRDefault="00100EF5" w:rsidP="001733C2">
      <w:pPr>
        <w:pStyle w:val="Heading6"/>
      </w:pPr>
      <w:r w:rsidRPr="003B24C7">
        <w:t xml:space="preserve"> Jer. </w:t>
      </w:r>
      <w:r w:rsidRPr="00D93061">
        <w:t xml:space="preserve"> 31:15-22.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Changing of sorrow into joy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Ephraim will turn to the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Lord will lead him back.</w:t>
      </w:r>
      <w:r w:rsidRPr="00D93061">
        <w:rPr>
          <w:rFonts w:ascii="Times New Roman" w:hAnsi="Times New Roman" w:cs="Times New Roman"/>
          <w:color w:val="000000"/>
          <w:sz w:val="24"/>
          <w:szCs w:val="24"/>
        </w:rPr>
        <w:t xml:space="preserve">V. 15. </w:t>
      </w:r>
      <w:r w:rsidRPr="00D93061">
        <w:rPr>
          <w:rFonts w:ascii="Times New Roman" w:hAnsi="Times New Roman" w:cs="Times New Roman"/>
          <w:i/>
          <w:iCs/>
          <w:color w:val="000000"/>
          <w:sz w:val="24"/>
          <w:szCs w:val="24"/>
        </w:rPr>
        <w:t>“Thus saith Jahveh: A voice is heard in Ramah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lamentation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bitter weeping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Rachel is weeping for her children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refuses to be comforted for her children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they are not.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Thus saith Jahveh: Restrain thy voice from weeping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thine eyes from tears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there is a reward for thy work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shall return from the land of the enemy.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And there is hope for thy latter end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children shall return to thy border.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I have certainly heard Ephraim complaining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hast chastised me and I was chastised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a calf not tamed. Turn me that I may 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art my God.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after I return I repent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after I have been taught I smite upon [my] thigh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ashamed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confounded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I bear the reproach of my youth.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Is Ephraim a son dear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a child of delight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often as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speak against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do yet certainly remember him? Therefore my bowels move for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shall surely pity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Set thee up way-marks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put up posts for thyself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set thine heart to the highway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road [by which] thou camest: return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virgin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return to these cities of thine.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How long wilt thou wander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backsliding daughter? For Jahveh hath created a new [thing] in the earth: a woman shall encompass a man.”</w:t>
      </w:r>
      <w:r w:rsidRPr="00D93061">
        <w:rPr>
          <w:rFonts w:ascii="Times New Roman" w:hAnsi="Times New Roman" w:cs="Times New Roman"/>
          <w:color w:val="000000"/>
          <w:sz w:val="24"/>
          <w:szCs w:val="24"/>
        </w:rPr>
        <w:t>In this strophe the promise is further confirmed by carrying out the thought, that Israel’s release from his captivity shall certainly take place, however little prospect there is of it at present. For Israel will come to an acknowledgment of his sins, and the Lord will then once more show him His love. The hopeless condition of Israel is dramatically set forth in v. 15f.: Rachel, the mother of Joseph, and thus the ancestress of Ephraim, the chief tribe of the Israelites who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had revolted from the royal house of David, weeps bitterly over the loss of her children, the ten tribes who have been carried away into exile; and the Lord addresses consolation to her, with the promise that they shall return out of the land of the enemy. “A voice is heard” </w:t>
      </w:r>
      <w:r>
        <w:rPr>
          <w:rFonts w:ascii="Times New Roman" w:hAnsi="Times New Roman" w:cs="Times New Roman"/>
          <w:color w:val="000000"/>
          <w:sz w:val="24"/>
          <w:szCs w:val="24"/>
        </w:rPr>
        <w:t>(</w:t>
      </w:r>
      <w:r>
        <w:rPr>
          <w:rFonts w:ascii="SBL Hebrew" w:hAnsi="SBL Hebrew" w:cs="SBL Hebrew"/>
          <w:color w:val="008080"/>
          <w:sz w:val="24"/>
          <w:szCs w:val="28"/>
          <w:rtl/>
          <w:lang w:bidi="he-IL"/>
        </w:rPr>
        <w:t>נשְׁמָע</w:t>
      </w:r>
      <w:r w:rsidRPr="00D93061">
        <w:rPr>
          <w:rFonts w:ascii="Times New Roman" w:hAnsi="Times New Roman" w:cs="Times New Roman"/>
          <w:color w:val="000000"/>
          <w:sz w:val="24"/>
          <w:szCs w:val="24"/>
        </w:rPr>
        <w:t xml:space="preserve">, participle, to show </w:t>
      </w:r>
      <w:r w:rsidRPr="00D93061">
        <w:rPr>
          <w:rFonts w:ascii="Times New Roman" w:hAnsi="Times New Roman" w:cs="Times New Roman"/>
          <w:i/>
          <w:iCs/>
          <w:color w:val="000000"/>
          <w:sz w:val="24"/>
          <w:szCs w:val="24"/>
        </w:rPr>
        <w:t>duration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The “voice” is more fully treated of in the second part of the verse: loud lamentation and bitter weeping. There is a difficulty connected with</w:t>
      </w:r>
      <w:r>
        <w:rPr>
          <w:rFonts w:ascii="SBL Hebrew" w:hAnsi="SBL Hebrew" w:cs="SBL Hebrew"/>
          <w:color w:val="008080"/>
          <w:sz w:val="24"/>
          <w:szCs w:val="28"/>
          <w:rtl/>
          <w:lang w:bidi="he-IL"/>
        </w:rPr>
        <w:t xml:space="preserve">בִּרָמָה </w:t>
      </w:r>
      <w:r w:rsidRPr="00D93061">
        <w:rPr>
          <w:rFonts w:ascii="Times New Roman" w:hAnsi="Times New Roman" w:cs="Times New Roman"/>
          <w:color w:val="000000"/>
          <w:sz w:val="24"/>
          <w:szCs w:val="24"/>
        </w:rPr>
        <w:t>. The LXX took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it to be the name of the city </w:t>
      </w:r>
      <w:r w:rsidRPr="00D93061">
        <w:rPr>
          <w:rFonts w:ascii="Times New Roman" w:hAnsi="Times New Roman" w:cs="Times New Roman"/>
          <w:i/>
          <w:iCs/>
          <w:color w:val="000000"/>
          <w:sz w:val="24"/>
          <w:szCs w:val="24"/>
        </w:rPr>
        <w:t>Ramah</w:t>
      </w:r>
      <w:r w:rsidRPr="00D93061">
        <w:rPr>
          <w:rFonts w:ascii="Times New Roman" w:hAnsi="Times New Roman" w:cs="Times New Roman"/>
          <w:color w:val="000000"/>
          <w:sz w:val="24"/>
          <w:szCs w:val="24"/>
        </w:rPr>
        <w:t xml:space="preserve">, now called </w:t>
      </w:r>
      <w:r w:rsidRPr="00D93061">
        <w:rPr>
          <w:rFonts w:ascii="LSBTrans" w:hAnsi="LSBTrans" w:cs="LSBTrans"/>
          <w:color w:val="000000"/>
          <w:sz w:val="24"/>
          <w:szCs w:val="24"/>
        </w:rPr>
        <w:t xml:space="preserve">er-RaÑm, </w:t>
      </w:r>
      <w:r w:rsidRPr="00D93061">
        <w:rPr>
          <w:rFonts w:ascii="Times New Roman" w:hAnsi="Times New Roman" w:cs="Times New Roman"/>
          <w:color w:val="000000"/>
          <w:sz w:val="24"/>
          <w:szCs w:val="24"/>
        </w:rPr>
        <w:t>in the tribe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Benjamin, five English miles north from Jerusalem, on the borders of the kingdoms of Judah and Israel (1Ki. 15:17), although this city is elsewhere written with the article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w:t>
      </w:r>
      <w:r>
        <w:rPr>
          <w:rFonts w:ascii="SBL Hebrew" w:hAnsi="SBL Hebrew" w:cs="SBL Hebrew"/>
          <w:color w:val="008080"/>
          <w:sz w:val="24"/>
          <w:szCs w:val="28"/>
          <w:rtl/>
          <w:lang w:bidi="he-IL"/>
        </w:rPr>
        <w:t>הָרָמָה</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 not only in the historical notices found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40:1, Jos. 18:25, Jud. 4:5, etc., but also in prophetical addresses, as in Hos. 6:8, Isa. 10:29. In this passage it cannot be a mere appellative (“on a height”), as in 1Sa. 22:6, Eze. 16:24; nor can we think of Ramah in Naphtali (Jos. 19:36, also</w:t>
      </w:r>
      <w:r>
        <w:rPr>
          <w:rFonts w:ascii="SBL Hebrew" w:hAnsi="SBL Hebrew" w:cs="SBL Hebrew"/>
          <w:color w:val="008080"/>
          <w:sz w:val="24"/>
          <w:szCs w:val="28"/>
          <w:rtl/>
          <w:lang w:bidi="he-IL"/>
        </w:rPr>
        <w:t xml:space="preserve">הָרָמָה </w:t>
      </w:r>
      <w:r w:rsidRPr="00D93061">
        <w:rPr>
          <w:rFonts w:ascii="Times New Roman" w:hAnsi="Times New Roman" w:cs="Times New Roman"/>
          <w:color w:val="000000"/>
          <w:sz w:val="24"/>
          <w:szCs w:val="24"/>
        </w:rPr>
        <w:t>), for this latter city never figures in history like the Ramah of Samuel, not far from Gibeah; see on Jos. 18:25 and 1Sa. 1:1. But why is the lamentation of Rachel heard at Ramah? Most expositors reply,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because the tomb of Rachel was in the divinity of Ramah; in support of this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cite 1Sa. 10:2. Nägelsbach, who is one of these, still maintains this view with the utmost confidence. But this assumption is opposed to Gen. 35:16 and 19, where it is stated that Rachel died and was buried on the way to Bethlehem, and not far from the town (see on Genesis, </w:t>
      </w:r>
      <w:r w:rsidRPr="00D93061">
        <w:rPr>
          <w:rFonts w:ascii="Times New Roman" w:hAnsi="Times New Roman" w:cs="Times New Roman"/>
          <w:i/>
          <w:iCs/>
          <w:color w:val="000000"/>
          <w:sz w:val="24"/>
          <w:szCs w:val="24"/>
        </w:rPr>
        <w:t>l.c.</w:t>
      </w:r>
      <w:r w:rsidRPr="00D93061">
        <w:rPr>
          <w:rFonts w:ascii="Times New Roman" w:hAnsi="Times New Roman" w:cs="Times New Roman"/>
          <w:color w:val="000000"/>
          <w:sz w:val="24"/>
          <w:szCs w:val="24"/>
        </w:rPr>
        <w:t>), which is about five miles south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Jerusalem, and thus far from Ramah. Nor is any support for this view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 got from 1Sa. 10:2, except by making the groundless assumption, that Saul, while seeking for the asses of his father, came to Samuel </w:t>
      </w:r>
      <w:r w:rsidRPr="00D93061">
        <w:rPr>
          <w:rFonts w:ascii="Times New Roman" w:hAnsi="Times New Roman" w:cs="Times New Roman"/>
          <w:i/>
          <w:iCs/>
          <w:color w:val="000000"/>
          <w:sz w:val="24"/>
          <w:szCs w:val="24"/>
        </w:rPr>
        <w:t>in his native town</w:t>
      </w:r>
      <w:r w:rsidRPr="00D93061">
        <w:rPr>
          <w:rFonts w:ascii="Times New Roman" w:hAnsi="Times New Roman" w:cs="Times New Roman"/>
          <w:color w:val="000000"/>
          <w:sz w:val="24"/>
          <w:szCs w:val="24"/>
        </w:rPr>
        <w:t>; whereas, in the account given in that chapter, he is merely said to have sought for Samuel in a certain town, of which nothing more is stated, and to have inquired at him; see on 1Sa. 10:2. We must therefore reject, as arbitrary and groundless, all attempts to fix the locality of Rachel’s sepulchre in the neighbourhood of Ramah (Nägelsbach); in the same way we must treat the assertion of Thenius, Knobel, Graf, etc., that the Ephratah of Gen. 35:16, 19, is the same as the Ephron of 2Ch. 13:19, which was situated near Bethel; so, too, must we deal with the statements, that Ephratah, i.e., Bethlehem, is to be expunged from the text of Gen. 35:9 and 48 as a false gloss, and that the tradition, attested in Mat. 2:18, as to the situation of Rachel’s sepulchre in the vicinity of Bethlehem, is incorrect. Nor does the passage of Jeremiah now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before us imply that Rachel’s sepulchre was near Ramah. Rachel does not weep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at Ramah over her lost children, either because she had been buried there, or because it was in Ramah of Benjamin that the exiles were assembled,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40:1 (Hitzig, and also Delitzsch on Gen. 35:20). For it was the Jews who were to be carried away captive that were gathered together at Ramah, whereas it was over Israelites or Ephraimites that had been carried into exile that Rachel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weeps. The lamentation of Rachel is heard at Ramah, as the most loftily situated border-town of the two kingdoms, whence the wailing that had arisen sounded far and near, and could be heard in Judah. Nor does she weep because she has learned something in her tomb of the carrying away of the people, but as their common mother, as the beloved spouse of Jacob, who in her married life so earnestly desired children. Just as the people are often included under the notion of the “daughter of Zion,” as their ideal representative, so the great ancestress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Ephraim, Benjamin, and Manasseh is here named as the representative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maternal love shown by Israel in the pain felt when the people are lost.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sing.</w:t>
      </w:r>
      <w:r>
        <w:rPr>
          <w:rFonts w:ascii="SBL Hebrew" w:hAnsi="SBL Hebrew" w:cs="SBL Hebrew"/>
          <w:color w:val="008080"/>
          <w:sz w:val="24"/>
          <w:szCs w:val="28"/>
          <w:rtl/>
          <w:lang w:bidi="he-IL"/>
        </w:rPr>
        <w:t xml:space="preserve"> כִּי אינֶנּוּ </w:t>
      </w:r>
      <w:r w:rsidRPr="00D93061">
        <w:rPr>
          <w:rFonts w:ascii="Times New Roman" w:hAnsi="Times New Roman" w:cs="Times New Roman"/>
          <w:color w:val="000000"/>
          <w:sz w:val="24"/>
          <w:szCs w:val="24"/>
        </w:rPr>
        <w:t xml:space="preserve">signifies, “for not one of them is left.” — This verse is quoted by Matthew (Mat. 2:18), after relating the story of the murder of the children at Bethlehem, with the introductory formula, </w:t>
      </w:r>
      <w:r>
        <w:rPr>
          <w:rFonts w:ascii="SBL Greek" w:hAnsi="SBL Greek" w:cs="Times New Roman"/>
          <w:color w:val="0000FF"/>
          <w:sz w:val="24"/>
          <w:szCs w:val="24"/>
          <w:lang w:val="el-GR"/>
        </w:rPr>
        <w:t>τότε</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ἐπληρώθη</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τὸ</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ῥηθὲν</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δια</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Ἰερεμίου</w:t>
      </w:r>
      <w:r w:rsidRPr="00D93061">
        <w:rPr>
          <w:rFonts w:ascii="Times New Roman" w:hAnsi="Times New Roman" w:cs="Times New Roman"/>
          <w:color w:val="000000"/>
          <w:sz w:val="24"/>
          <w:szCs w:val="24"/>
        </w:rPr>
        <w:t xml:space="preserve">: from this the older theologians (cf. </w:t>
      </w:r>
      <w:r w:rsidRPr="00D93061">
        <w:rPr>
          <w:rFonts w:ascii="Times New Roman" w:hAnsi="Times New Roman" w:cs="Times New Roman"/>
          <w:i/>
          <w:iCs/>
          <w:color w:val="000000"/>
          <w:sz w:val="24"/>
          <w:szCs w:val="24"/>
        </w:rPr>
        <w:t xml:space="preserve">Calovii Bibl. illustr. ad </w:t>
      </w:r>
      <w:r w:rsidRPr="003B24C7">
        <w:rPr>
          <w:rFonts w:ascii="Times New Roman" w:hAnsi="Times New Roman" w:cs="Times New Roman"/>
          <w:i/>
          <w:iCs/>
          <w:color w:val="000000"/>
          <w:sz w:val="28"/>
          <w:szCs w:val="24"/>
        </w:rPr>
        <w:t>Jer.</w:t>
      </w:r>
      <w:r w:rsidRPr="00D93061">
        <w:rPr>
          <w:rFonts w:ascii="Times New Roman" w:hAnsi="Times New Roman" w:cs="Times New Roman"/>
          <w:i/>
          <w:iCs/>
          <w:color w:val="000000"/>
          <w:sz w:val="24"/>
          <w:szCs w:val="24"/>
        </w:rPr>
        <w:t xml:space="preserve"> l.c.</w:t>
      </w:r>
      <w:r w:rsidRPr="00D93061">
        <w:rPr>
          <w:rFonts w:ascii="Times New Roman" w:hAnsi="Times New Roman" w:cs="Times New Roman"/>
          <w:color w:val="000000"/>
          <w:sz w:val="24"/>
          <w:szCs w:val="24"/>
        </w:rPr>
        <w:t xml:space="preserve">) conclude that Jeremiah directly prophesied that massacre of the children committed by Herod. But this inference cannot be allowed; it will not fit in with the context of the prophecy. The expression </w:t>
      </w:r>
      <w:r>
        <w:rPr>
          <w:rFonts w:ascii="SBL Greek" w:hAnsi="SBL Greek" w:cs="Times New Roman"/>
          <w:color w:val="0000FF"/>
          <w:sz w:val="24"/>
          <w:szCs w:val="24"/>
          <w:lang w:val="el-GR"/>
        </w:rPr>
        <w:t>ἐπληρώθη</w:t>
      </w:r>
      <w:r w:rsidRPr="00D93061">
        <w:rPr>
          <w:rFonts w:ascii="Times New Roman" w:hAnsi="Times New Roman" w:cs="Times New Roman"/>
          <w:color w:val="000000"/>
          <w:sz w:val="24"/>
          <w:szCs w:val="24"/>
        </w:rPr>
        <w:t>, used by Matthew, only shows that the prophecy of Jeremiah received a new fulfilment through that act of Herod. Of course, we must not reduce the typical reference of the prophecy to that event at Bethlehem simply to this, that the wailing of the mothers of Bethlehem over their murdered children was as great as the lamentation made when the people were carried into exile. Typology rather assumes a causal connection between the two events. The destruction of the people of Israel by the Assyrians and Chaldeans is a type of the massacre of the infants at Bethlehem, in so far as the sin which brought the children of Israel into exile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laid a foundation for the fact that Herod the Idumean became king over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Jews, and wished to destroy the true King and Saviour of Israel that he might strengthen his own dominion. </w:t>
      </w:r>
      <w:r w:rsidRPr="003B24C7">
        <w:rPr>
          <w:rFonts w:ascii="Times New Roman" w:hAnsi="Times New Roman" w:cs="Times New Roman"/>
          <w:color w:val="000000"/>
          <w:sz w:val="24"/>
          <w:szCs w:val="24"/>
        </w:rPr>
        <w:t xml:space="preserve">Cf. Fr. Kleinschmidt, </w:t>
      </w:r>
      <w:r w:rsidRPr="003B24C7">
        <w:rPr>
          <w:rFonts w:ascii="Times New Roman" w:hAnsi="Times New Roman" w:cs="Times New Roman"/>
          <w:i/>
          <w:iCs/>
          <w:color w:val="000000"/>
          <w:sz w:val="24"/>
          <w:szCs w:val="24"/>
        </w:rPr>
        <w:t>die typolog. Citate der vier Evangelien</w:t>
      </w:r>
      <w:r w:rsidRPr="003B24C7">
        <w:rPr>
          <w:rFonts w:ascii="Times New Roman" w:hAnsi="Times New Roman" w:cs="Times New Roman"/>
          <w:color w:val="000000"/>
          <w:sz w:val="24"/>
          <w:szCs w:val="24"/>
        </w:rPr>
        <w:t xml:space="preserve">, 1861, S. 10ff.; [Fairbairn’s </w:t>
      </w:r>
      <w:r w:rsidRPr="003B24C7">
        <w:rPr>
          <w:rFonts w:ascii="Times New Roman" w:hAnsi="Times New Roman" w:cs="Times New Roman"/>
          <w:i/>
          <w:iCs/>
          <w:color w:val="000000"/>
          <w:sz w:val="24"/>
          <w:szCs w:val="24"/>
        </w:rPr>
        <w:t>Typology</w:t>
      </w:r>
      <w:r w:rsidRPr="003B24C7">
        <w:rPr>
          <w:rFonts w:ascii="Times New Roman" w:hAnsi="Times New Roman" w:cs="Times New Roman"/>
          <w:color w:val="000000"/>
          <w:sz w:val="24"/>
          <w:szCs w:val="24"/>
        </w:rPr>
        <w:t>, fifth edition, vol. i. pp. 452- 3.]</w:t>
      </w:r>
      <w:r w:rsidRPr="00D93061">
        <w:rPr>
          <w:rFonts w:ascii="Times New Roman" w:hAnsi="Times New Roman" w:cs="Times New Roman"/>
          <w:color w:val="000000"/>
          <w:sz w:val="24"/>
          <w:szCs w:val="24"/>
        </w:rPr>
        <w:t>The Lord will put an end to this wailing. “Cease thy weeping,” He cries to the sorrowing ones, “for there is a reward for thy labour” (almost identical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2Ch. 15:7).</w:t>
      </w:r>
      <w:r>
        <w:rPr>
          <w:rFonts w:ascii="SBL Hebrew" w:hAnsi="SBL Hebrew" w:cs="SBL Hebrew"/>
          <w:color w:val="008080"/>
          <w:sz w:val="24"/>
          <w:szCs w:val="28"/>
          <w:rtl/>
          <w:lang w:bidi="he-IL"/>
        </w:rPr>
        <w:t xml:space="preserve"> פְּעֻלּה </w:t>
      </w:r>
      <w:r w:rsidRPr="00D93061">
        <w:rPr>
          <w:rFonts w:ascii="Times New Roman" w:hAnsi="Times New Roman" w:cs="Times New Roman"/>
          <w:color w:val="000000"/>
          <w:sz w:val="24"/>
          <w:szCs w:val="24"/>
        </w:rPr>
        <w:t>is the maternal labour of birth and rearing of children. The reward consists in this, that the children shall return out of the land of the enemy into their own land. V. 17 states the same thing in parallel clauses,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confirm the promise. On the expression “hope for thy latter end,”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29:11.</w:t>
      </w:r>
      <w:r>
        <w:rPr>
          <w:rFonts w:ascii="SBL Hebrew" w:hAnsi="SBL Hebrew" w:cs="SBL Hebrew"/>
          <w:color w:val="008080"/>
          <w:sz w:val="24"/>
          <w:szCs w:val="28"/>
          <w:rtl/>
          <w:lang w:bidi="he-IL"/>
        </w:rPr>
        <w:t xml:space="preserve"> בָּנִים </w:t>
      </w:r>
      <w:r w:rsidRPr="00D93061">
        <w:rPr>
          <w:rFonts w:ascii="Times New Roman" w:hAnsi="Times New Roman" w:cs="Times New Roman"/>
          <w:color w:val="000000"/>
          <w:sz w:val="24"/>
          <w:szCs w:val="24"/>
        </w:rPr>
        <w:t xml:space="preserve">without the article, as in Hos. 11:10, etc.; cf. Ewald, § 277,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This hope is grounded on the circumstance that Israel will become aware, through suffering, that he is punished for his sins, and, repenting of these sins, will beseech his God for favour. The Lord already perceives this repentant spirit and acknowledgment of sin.</w:t>
      </w:r>
      <w:r>
        <w:rPr>
          <w:rFonts w:ascii="SBL Hebrew" w:hAnsi="SBL Hebrew" w:cs="SBL Hebrew"/>
          <w:color w:val="008080"/>
          <w:sz w:val="24"/>
          <w:szCs w:val="28"/>
          <w:rtl/>
          <w:lang w:bidi="he-IL"/>
        </w:rPr>
        <w:t xml:space="preserve"> ואִוּסָר </w:t>
      </w:r>
      <w:r w:rsidRPr="00D93061">
        <w:rPr>
          <w:rFonts w:ascii="Times New Roman" w:hAnsi="Times New Roman" w:cs="Times New Roman"/>
          <w:color w:val="000000"/>
          <w:sz w:val="24"/>
          <w:szCs w:val="24"/>
        </w:rPr>
        <w:t>does not mean “I had myself chastised,” or “I</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learned chastisement” (Hitzig), but “I was chastised,” like an untamed calf, i.e., one not trained to bear the yoke and to endure labour. On this figure,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Hos. 10:11. The recognition of suffering as chastisement by God excites a desire after amelioration and amendment. But since man cannot accomplish these through his own powers, Israel prays, “Lead me back,” sc. from my evil way, i.e., turn me. He finds himself constrained to this request, because he feels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regret for his apostasy from God.</w:t>
      </w:r>
      <w:r>
        <w:rPr>
          <w:rFonts w:ascii="SBL Hebrew" w:hAnsi="SBL Hebrew" w:cs="SBL Hebrew"/>
          <w:color w:val="008080"/>
          <w:sz w:val="24"/>
          <w:szCs w:val="28"/>
          <w:rtl/>
          <w:lang w:bidi="he-IL"/>
        </w:rPr>
        <w:t xml:space="preserve"> אַחֲרי שׁוּבִי </w:t>
      </w:r>
      <w:r w:rsidRPr="00D93061">
        <w:rPr>
          <w:rFonts w:ascii="Times New Roman" w:hAnsi="Times New Roman" w:cs="Times New Roman"/>
          <w:color w:val="000000"/>
          <w:sz w:val="24"/>
          <w:szCs w:val="24"/>
        </w:rPr>
        <w:t>in this connection can only mean, “after I turned,” sc. from Thee, O Lord my God; on this meaning of</w:t>
      </w:r>
      <w:r>
        <w:rPr>
          <w:rFonts w:ascii="SBL Hebrew" w:hAnsi="SBL Hebrew" w:cs="SBL Hebrew"/>
          <w:color w:val="008080"/>
          <w:sz w:val="24"/>
          <w:szCs w:val="28"/>
          <w:rtl/>
          <w:lang w:bidi="he-IL"/>
        </w:rPr>
        <w:t xml:space="preserve">שׁוּב </w:t>
      </w:r>
      <w:r w:rsidRPr="00D93061">
        <w:rPr>
          <w:rFonts w:ascii="Times New Roman" w:hAnsi="Times New Roman" w:cs="Times New Roman"/>
          <w:color w:val="000000"/>
          <w:sz w:val="24"/>
          <w:szCs w:val="24"/>
        </w:rPr>
        <w: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8:4.</w:t>
      </w:r>
      <w:r>
        <w:rPr>
          <w:rFonts w:ascii="SBL Hebrew" w:hAnsi="SBL Hebrew" w:cs="SBL Hebrew"/>
          <w:color w:val="008080"/>
          <w:sz w:val="24"/>
          <w:szCs w:val="28"/>
          <w:rtl/>
          <w:lang w:bidi="he-IL"/>
        </w:rPr>
        <w:t xml:space="preserve">הוּדָאַ </w:t>
      </w:r>
      <w:r w:rsidRPr="00D93061">
        <w:rPr>
          <w:rFonts w:ascii="Times New Roman" w:hAnsi="Times New Roman" w:cs="Times New Roman"/>
          <w:color w:val="000000"/>
          <w:sz w:val="24"/>
          <w:szCs w:val="24"/>
        </w:rPr>
        <w:t>, to be brought to understanding through punishment, i.e., to become wise. To smite the thighs is a token of terror and horror; cf. Eze. 21:17. On</w:t>
      </w:r>
      <w:r>
        <w:rPr>
          <w:rFonts w:ascii="SBL Hebrew" w:hAnsi="SBL Hebrew" w:cs="SBL Hebrew"/>
          <w:color w:val="008080"/>
          <w:sz w:val="24"/>
          <w:szCs w:val="28"/>
          <w:rtl/>
          <w:lang w:bidi="he-IL"/>
        </w:rPr>
        <w:t xml:space="preserve"> בֹּשְׁתִּי וגַם נכְלַמְתִּי </w:t>
      </w:r>
      <w:r w:rsidRPr="00D93061">
        <w:rPr>
          <w:rFonts w:ascii="Times New Roman" w:hAnsi="Times New Roman" w:cs="Times New Roman"/>
          <w:color w:val="000000"/>
          <w:sz w:val="24"/>
          <w:szCs w:val="24"/>
        </w:rPr>
        <w:t xml:space="preserve">cf. Isa. 45:16. “The shame of my youth” is that which I brought on myself in my youth through the sins I then committed. On this confession generally, cf. the similar one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3:21ff. — Thereafter the Lord replies, v. 20, with the question, whether Ephraim is so dear a son to Him that, as often as He has spoken against him, i.e., uttered hard words of condemnation, He still, or again, thinks of him.</w:t>
      </w:r>
      <w:r>
        <w:rPr>
          <w:rFonts w:ascii="SBL Hebrew" w:hAnsi="SBL Hebrew" w:cs="SBL Hebrew"/>
          <w:color w:val="008080"/>
          <w:sz w:val="24"/>
          <w:szCs w:val="28"/>
          <w:rtl/>
          <w:lang w:bidi="he-IL"/>
        </w:rPr>
        <w:t xml:space="preserve">ילֶד שׁעשׁעים </w:t>
      </w:r>
      <w:r w:rsidRPr="00D93061">
        <w:rPr>
          <w:rFonts w:ascii="Times New Roman" w:hAnsi="Times New Roman" w:cs="Times New Roman"/>
          <w:color w:val="000000"/>
          <w:sz w:val="24"/>
          <w:szCs w:val="24"/>
        </w:rPr>
        <w:t>, “a child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delight,” whom one fondles; cf. Isa. 5:7. The clause explanatory of the question, “for as often as,” etc., is taken in different ways.</w:t>
      </w:r>
      <w:r>
        <w:rPr>
          <w:rFonts w:ascii="SBL Hebrew" w:hAnsi="SBL Hebrew" w:cs="SBL Hebrew"/>
          <w:color w:val="008080"/>
          <w:sz w:val="24"/>
          <w:szCs w:val="28"/>
          <w:rtl/>
          <w:lang w:bidi="he-IL"/>
        </w:rPr>
        <w:t xml:space="preserve"> דִּבֶּר בִּ </w:t>
      </w:r>
      <w:r w:rsidRPr="00D93061">
        <w:rPr>
          <w:rFonts w:ascii="Times New Roman" w:hAnsi="Times New Roman" w:cs="Times New Roman"/>
          <w:color w:val="000000"/>
          <w:sz w:val="24"/>
          <w:szCs w:val="24"/>
        </w:rPr>
        <w:t>may signify, “to speak about one,” or “to speak against one,” or “to pay addresses to one,” i.e.,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court him: 1Sa. 25:39; Cant. 8:8. Hitzig applies the last meaning to the expression, and translates, “as often as I have paid my suit to him;” according to this view, the basis of the representation of Jahveh’s relation to the people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of a husband to his wife. But this meaning of the verb does not by any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means suit the present context, well established though it is by the passages that have been adduced. Ephraim is here represented as a son, not a virgin to whom Jahveh could pay suit. Hence we must take the expression in the sense of “speaking against” some one. But what Jahveh says against Ephraim is no mere threatening by words, but a reprimand by deeds of judgment. The answer to the question is to be inferred from the context: If the Lord, whenever He is constrained to punish Ephraim, still thinks of him, then Ephraim must be a son dear to Him. But this is not because of his conduct, as if he caused Him joy by obedience and faithful attachment, but in consequence of the unchangeable love of God, who cannot leave His son, however much grief he causes his Father. “Therefore,” i.e., because he is a son to whom Jahveh shows the fulness of His paternal love, all His kindly feelings towards him are now excited, and He desires to show compassion on him. On</w:t>
      </w:r>
      <w:r>
        <w:rPr>
          <w:rFonts w:ascii="SBL Hebrew" w:hAnsi="SBL Hebrew" w:cs="SBL Hebrew"/>
          <w:color w:val="008080"/>
          <w:sz w:val="24"/>
          <w:szCs w:val="28"/>
          <w:rtl/>
          <w:lang w:bidi="he-IL"/>
        </w:rPr>
        <w:t xml:space="preserve"> הָמוּ מאַי </w:t>
      </w:r>
      <w:r w:rsidRPr="00D93061">
        <w:rPr>
          <w:rFonts w:ascii="Times New Roman" w:hAnsi="Times New Roman" w:cs="Times New Roman"/>
          <w:color w:val="000000"/>
          <w:sz w:val="24"/>
          <w:szCs w:val="24"/>
        </w:rPr>
        <w:t>cf. Isa. 16:11 and 63:15. Under “bowels” are included especially the heart, liver, reins, the noblest organs of the soul. The expression is strongly anthropopathic, and denotes the most heartfelt sympathy. This fellow-feeling manifests itself in the form of pity, and actually as deliverance from misery.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Lord desires to execute this purpose of His everlasting love. V. 21. Israel is required to prepare himself for return, and to go home again into his own cities. “Set thee up way marks.”</w:t>
      </w:r>
      <w:r>
        <w:rPr>
          <w:rFonts w:ascii="SBL Hebrew" w:hAnsi="SBL Hebrew" w:cs="SBL Hebrew"/>
          <w:color w:val="008080"/>
          <w:sz w:val="24"/>
          <w:szCs w:val="28"/>
          <w:rtl/>
          <w:lang w:bidi="he-IL"/>
        </w:rPr>
        <w:t xml:space="preserve">ציּוּן </w:t>
      </w:r>
      <w:r w:rsidRPr="00D93061">
        <w:rPr>
          <w:rFonts w:ascii="Times New Roman" w:hAnsi="Times New Roman" w:cs="Times New Roman"/>
          <w:color w:val="000000"/>
          <w:sz w:val="24"/>
          <w:szCs w:val="24"/>
        </w:rPr>
        <w:t>, in 2Ki. 23:17 and Eze. 39:15, “a tombstone,” probably a stone pillar, which could also serve as a way-mark.</w:t>
      </w:r>
      <w:r>
        <w:rPr>
          <w:rFonts w:ascii="SBL Hebrew" w:hAnsi="SBL Hebrew" w:cs="SBL Hebrew"/>
          <w:color w:val="008080"/>
          <w:sz w:val="24"/>
          <w:szCs w:val="28"/>
          <w:rtl/>
          <w:lang w:bidi="he-IL"/>
        </w:rPr>
        <w:t xml:space="preserve"> תַּמְרוּרִים </w:t>
      </w:r>
      <w:r w:rsidRPr="00D93061">
        <w:rPr>
          <w:rFonts w:ascii="Times New Roman" w:hAnsi="Times New Roman" w:cs="Times New Roman"/>
          <w:color w:val="000000"/>
          <w:sz w:val="24"/>
          <w:szCs w:val="24"/>
        </w:rPr>
        <w:t>is not from</w:t>
      </w:r>
      <w:r>
        <w:rPr>
          <w:rFonts w:ascii="SBL Hebrew" w:hAnsi="SBL Hebrew" w:cs="SBL Hebrew"/>
          <w:color w:val="008080"/>
          <w:sz w:val="24"/>
          <w:szCs w:val="28"/>
          <w:rtl/>
          <w:lang w:bidi="he-IL"/>
        </w:rPr>
        <w:t xml:space="preserve"> מָרַר </w:t>
      </w:r>
      <w:r w:rsidRPr="00D93061">
        <w:rPr>
          <w:rFonts w:ascii="Times New Roman" w:hAnsi="Times New Roman" w:cs="Times New Roman"/>
          <w:color w:val="000000"/>
          <w:sz w:val="24"/>
          <w:szCs w:val="24"/>
        </w:rPr>
        <w:t>as in v. 15, but from</w:t>
      </w:r>
      <w:r>
        <w:rPr>
          <w:rFonts w:ascii="SBL Hebrew" w:hAnsi="SBL Hebrew" w:cs="SBL Hebrew"/>
          <w:color w:val="008080"/>
          <w:sz w:val="24"/>
          <w:szCs w:val="28"/>
          <w:rtl/>
          <w:lang w:bidi="he-IL"/>
        </w:rPr>
        <w:t xml:space="preserve">תֳמַר </w:t>
      </w:r>
      <w:r w:rsidRPr="00D93061">
        <w:rPr>
          <w:rFonts w:ascii="Times New Roman" w:hAnsi="Times New Roman" w:cs="Times New Roman"/>
          <w:color w:val="000000"/>
          <w:sz w:val="24"/>
          <w:szCs w:val="24"/>
        </w:rPr>
        <w:t>, and has the same meaning as</w:t>
      </w:r>
      <w:r>
        <w:rPr>
          <w:rFonts w:ascii="SBL Hebrew" w:hAnsi="SBL Hebrew" w:cs="SBL Hebrew"/>
          <w:color w:val="008080"/>
          <w:sz w:val="24"/>
          <w:szCs w:val="28"/>
          <w:rtl/>
          <w:lang w:bidi="he-IL"/>
        </w:rPr>
        <w:t xml:space="preserve">תִּימָרָה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Joe. 3:3, Talm.</w:t>
      </w:r>
      <w:r>
        <w:rPr>
          <w:rFonts w:ascii="SBL Hebrew" w:hAnsi="SBL Hebrew" w:cs="SBL Hebrew"/>
          <w:color w:val="008080"/>
          <w:sz w:val="24"/>
          <w:szCs w:val="28"/>
          <w:rtl/>
          <w:lang w:bidi="he-IL"/>
        </w:rPr>
        <w:t xml:space="preserve">תִּמּוּר </w:t>
      </w:r>
      <w:r w:rsidRPr="00D93061">
        <w:rPr>
          <w:rFonts w:ascii="Times New Roman" w:hAnsi="Times New Roman" w:cs="Times New Roman"/>
          <w:color w:val="000000"/>
          <w:sz w:val="24"/>
          <w:szCs w:val="24"/>
        </w:rPr>
        <w:t xml:space="preserve">, a pillar, Arab. </w:t>
      </w:r>
      <w:r w:rsidRPr="00D93061">
        <w:rPr>
          <w:rFonts w:ascii="LSBTrans" w:hAnsi="LSBTrans" w:cs="LSBTrans"/>
          <w:color w:val="000000"/>
          <w:sz w:val="24"/>
          <w:szCs w:val="24"/>
        </w:rPr>
        <w:t xml:space="preserve">tÿaÑm•Ñrun, </w:t>
      </w:r>
      <w:r w:rsidRPr="00D93061">
        <w:rPr>
          <w:rFonts w:ascii="Times New Roman" w:hAnsi="Times New Roman" w:cs="Times New Roman"/>
          <w:color w:val="000000"/>
          <w:sz w:val="24"/>
          <w:szCs w:val="24"/>
        </w:rPr>
        <w:t xml:space="preserve">pl., </w:t>
      </w:r>
      <w:r w:rsidRPr="00D93061">
        <w:rPr>
          <w:rFonts w:ascii="Times New Roman" w:hAnsi="Times New Roman" w:cs="Times New Roman"/>
          <w:i/>
          <w:iCs/>
          <w:color w:val="000000"/>
          <w:sz w:val="24"/>
          <w:szCs w:val="24"/>
        </w:rPr>
        <w:t>cippi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signa in desertis. </w:t>
      </w:r>
      <w:r w:rsidRPr="00D93061">
        <w:rPr>
          <w:rFonts w:ascii="Times New Roman" w:hAnsi="Times New Roman" w:cs="Times New Roman"/>
          <w:color w:val="000000"/>
          <w:sz w:val="24"/>
          <w:szCs w:val="24"/>
        </w:rPr>
        <w:t>“Set thy heart,” i.e., turn thy mind to the road, the way you have gone (on</w:t>
      </w:r>
      <w:r>
        <w:rPr>
          <w:rFonts w:ascii="SBL Hebrew" w:hAnsi="SBL Hebrew" w:cs="SBL Hebrew"/>
          <w:color w:val="008080"/>
          <w:sz w:val="24"/>
          <w:szCs w:val="28"/>
          <w:rtl/>
          <w:lang w:bidi="he-IL"/>
        </w:rPr>
        <w:t xml:space="preserve"> הָלַכְתְּי </w:t>
      </w:r>
      <w:r w:rsidRPr="00D93061">
        <w:rPr>
          <w:rFonts w:ascii="Times New Roman" w:hAnsi="Times New Roman" w:cs="Times New Roman"/>
          <w:color w:val="000000"/>
          <w:sz w:val="24"/>
          <w:szCs w:val="24"/>
        </w:rPr>
        <w:t>see 2:20), not, that you may not miss it, but because it leads thee home. “Return to these cities of thine.” “These” implies that the summons issues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Palestine. Moreover, the separate clauses of this verse are merely a poetic individualization of the thought that Israel is to think seriously of returning; and, inasmuch as this return to Palestine presupposes return to the Lord, Israel must first turn with the heart to his God. Then, in v. 22, follows the exhortation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delay. The meaning of</w:t>
      </w:r>
      <w:r>
        <w:rPr>
          <w:rFonts w:ascii="SBL Hebrew" w:hAnsi="SBL Hebrew" w:cs="SBL Hebrew"/>
          <w:color w:val="008080"/>
          <w:sz w:val="24"/>
          <w:szCs w:val="28"/>
          <w:rtl/>
          <w:lang w:bidi="he-IL"/>
        </w:rPr>
        <w:t xml:space="preserve"> הִתְחַמּק </w:t>
      </w:r>
      <w:r w:rsidRPr="00D93061">
        <w:rPr>
          <w:rFonts w:ascii="Times New Roman" w:hAnsi="Times New Roman" w:cs="Times New Roman"/>
          <w:color w:val="000000"/>
          <w:sz w:val="24"/>
          <w:szCs w:val="24"/>
        </w:rPr>
        <w:t>is educed from Cant. 5:6, where</w:t>
      </w:r>
      <w:r>
        <w:rPr>
          <w:rFonts w:ascii="SBL Hebrew" w:hAnsi="SBL Hebrew" w:cs="SBL Hebrew"/>
          <w:color w:val="008080"/>
          <w:sz w:val="24"/>
          <w:szCs w:val="28"/>
          <w:rtl/>
          <w:lang w:bidi="he-IL"/>
        </w:rPr>
        <w:t xml:space="preserve"> חָמַק </w:t>
      </w:r>
      <w:r w:rsidRPr="00D93061">
        <w:rPr>
          <w:rFonts w:ascii="Times New Roman" w:hAnsi="Times New Roman" w:cs="Times New Roman"/>
          <w:color w:val="000000"/>
          <w:sz w:val="24"/>
          <w:szCs w:val="24"/>
        </w:rPr>
        <w:t>signifies to turn one’s self round; hence the Hithpael means to wander about here and there, uncertain what to do. This exhortation is finally enforced by the statement, “Jahveh creates a new thing on earth” (cf. Isa. 43:19). This novelty is, “a woman will encompass a man.” With regard to the meaning of these words, about which there is great dispute, this much is evident from the context, that they indicate a transformation of things, a new arrangement of the relations of life. This new arrangement of things which Jahveh brings about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mentioned as a motive which should rouse Ephraim (= Israel) to return without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delay to the Lord and to his cities. If we keep this in mind, we shall at once set aside as untenable such interpretations as that of Luther in his first translation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1532-38, “those who formerly behaved like women shall be men,” which Ewald has revived in his rendering, “a woman changing into a man,” or that of Schnurrer, Rosenmüller, Gesenius, Maurer, “the woman shall protect the man,” or that of Nägelsbach, “the woman shall turn the man to herself.” The above- mentioned general consideration, we repeat, is sufficient to set aside these explanations, quite apart from the fact that none of them can be lexically substantiated; for</w:t>
      </w:r>
      <w:r>
        <w:rPr>
          <w:rFonts w:ascii="SBL Hebrew" w:hAnsi="SBL Hebrew" w:cs="SBL Hebrew"/>
          <w:color w:val="008080"/>
          <w:sz w:val="24"/>
          <w:szCs w:val="28"/>
          <w:rtl/>
          <w:lang w:bidi="he-IL"/>
        </w:rPr>
        <w:t xml:space="preserve"> סוֹבב </w:t>
      </w:r>
      <w:r w:rsidRPr="00D93061">
        <w:rPr>
          <w:rFonts w:ascii="Times New Roman" w:hAnsi="Times New Roman" w:cs="Times New Roman"/>
          <w:color w:val="000000"/>
          <w:sz w:val="24"/>
          <w:szCs w:val="24"/>
        </w:rPr>
        <w:t xml:space="preserve">neither means to “turn one’s self, </w:t>
      </w:r>
      <w:r w:rsidRPr="00D93061">
        <w:rPr>
          <w:rFonts w:ascii="Times New Roman" w:hAnsi="Times New Roman" w:cs="Times New Roman"/>
          <w:i/>
          <w:iCs/>
          <w:color w:val="000000"/>
          <w:sz w:val="24"/>
          <w:szCs w:val="24"/>
        </w:rPr>
        <w:t>vertere</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nor to “protect,” nor to “cause to return” (as if</w:t>
      </w:r>
      <w:r>
        <w:rPr>
          <w:rFonts w:ascii="SBL Hebrew" w:hAnsi="SBL Hebrew" w:cs="SBL Hebrew"/>
          <w:color w:val="008080"/>
          <w:sz w:val="24"/>
          <w:szCs w:val="28"/>
          <w:rtl/>
          <w:lang w:bidi="he-IL"/>
        </w:rPr>
        <w:t xml:space="preserve"> סוֹבב </w:t>
      </w:r>
      <w:r w:rsidRPr="00D93061">
        <w:rPr>
          <w:rFonts w:ascii="Times New Roman" w:hAnsi="Times New Roman" w:cs="Times New Roman"/>
          <w:color w:val="000000"/>
          <w:sz w:val="24"/>
          <w:szCs w:val="24"/>
        </w:rPr>
        <w:t>were used for</w:t>
      </w:r>
      <w:r>
        <w:rPr>
          <w:rFonts w:ascii="SBL Hebrew" w:hAnsi="SBL Hebrew" w:cs="SBL Hebrew"/>
          <w:color w:val="008080"/>
          <w:sz w:val="24"/>
          <w:szCs w:val="28"/>
          <w:rtl/>
          <w:lang w:bidi="he-IL"/>
        </w:rPr>
        <w:t xml:space="preserve">שׁוֹבב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32:10 is adduced to prove the meaning of protection; but the word there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means to go about fondling and cherishing. Neither the transmutation of the female into a male, or of a weak woman into a strong man, nor the protection of the man by a woman, nor the notion that the strong succumbs to the weak, forms an effectual motive for the summons to Israel to return; nor can we call any of them a new creative act effected by Jahveh, or a new arrangement of things. But we must utterly reject the meaning of the words given by Castle, 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Clerc, and Hitzig, who apply them to the unnatural circumstance, that a woman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makes her suit to a man, even where by the woman is understood the virgin of Israel, and by the man, Jahveh. Luther gave the correct rendering in his editions of 1543 and 1545, “the woman shall encompass the man,” — only, “embrace” (Ger. </w:t>
      </w:r>
      <w:r w:rsidRPr="00D93061">
        <w:rPr>
          <w:rFonts w:ascii="Times New Roman" w:hAnsi="Times New Roman" w:cs="Times New Roman"/>
          <w:i/>
          <w:iCs/>
          <w:color w:val="000000"/>
          <w:sz w:val="24"/>
          <w:szCs w:val="24"/>
        </w:rPr>
        <w:t>umfangen</w:t>
      </w:r>
      <w:r w:rsidRPr="00D93061">
        <w:rPr>
          <w:rFonts w:ascii="Times New Roman" w:hAnsi="Times New Roman" w:cs="Times New Roman"/>
          <w:color w:val="000000"/>
          <w:sz w:val="24"/>
          <w:szCs w:val="24"/>
        </w:rPr>
        <w:t xml:space="preserve">) might express the sense better than “encompass” (Ger. </w:t>
      </w:r>
      <w:r w:rsidRPr="00D93061">
        <w:rPr>
          <w:rFonts w:ascii="Times New Roman" w:hAnsi="Times New Roman" w:cs="Times New Roman"/>
          <w:i/>
          <w:iCs/>
          <w:color w:val="000000"/>
          <w:sz w:val="24"/>
          <w:szCs w:val="24"/>
        </w:rPr>
        <w:t>umgeben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Pr>
          <w:rFonts w:ascii="SBL Hebrew" w:hAnsi="SBL Hebrew" w:cs="SBL Hebrew"/>
          <w:color w:val="008080"/>
          <w:sz w:val="24"/>
          <w:szCs w:val="28"/>
          <w:rtl/>
          <w:lang w:bidi="he-IL"/>
        </w:rPr>
        <w:t xml:space="preserve"> נקבָה </w:t>
      </w:r>
      <w:r w:rsidRPr="00D93061">
        <w:rPr>
          <w:rFonts w:ascii="Times New Roman" w:hAnsi="Times New Roman" w:cs="Times New Roman"/>
          <w:color w:val="000000"/>
          <w:sz w:val="24"/>
          <w:szCs w:val="24"/>
        </w:rPr>
        <w:t xml:space="preserve">is </w:t>
      </w:r>
      <w:r w:rsidRPr="00D93061">
        <w:rPr>
          <w:rFonts w:ascii="Times New Roman" w:hAnsi="Times New Roman" w:cs="Times New Roman"/>
          <w:i/>
          <w:iCs/>
          <w:color w:val="000000"/>
          <w:sz w:val="24"/>
          <w:szCs w:val="24"/>
        </w:rPr>
        <w:t>nomen sexus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“femella</w:t>
      </w:r>
      <w:r w:rsidRPr="00D93061">
        <w:rPr>
          <w:rFonts w:ascii="Times New Roman" w:hAnsi="Times New Roman" w:cs="Times New Roman"/>
          <w:color w:val="000000"/>
          <w:sz w:val="24"/>
          <w:szCs w:val="24"/>
        </w:rPr>
        <w:t>, a female;”</w:t>
      </w:r>
      <w:r>
        <w:rPr>
          <w:rFonts w:ascii="SBL Hebrew" w:hAnsi="SBL Hebrew" w:cs="SBL Hebrew"/>
          <w:color w:val="008080"/>
          <w:sz w:val="24"/>
          <w:szCs w:val="28"/>
          <w:rtl/>
          <w:lang w:bidi="he-IL"/>
        </w:rPr>
        <w:t xml:space="preserve">גבֶר </w:t>
      </w:r>
      <w:r w:rsidRPr="00D93061">
        <w:rPr>
          <w:rFonts w:ascii="Times New Roman" w:hAnsi="Times New Roman" w:cs="Times New Roman"/>
          <w:color w:val="000000"/>
          <w:sz w:val="24"/>
          <w:szCs w:val="24"/>
        </w:rPr>
        <w:t xml:space="preserve">, a “man,” also </w:t>
      </w:r>
      <w:r w:rsidRPr="00D93061">
        <w:rPr>
          <w:rFonts w:ascii="Times New Roman" w:hAnsi="Times New Roman" w:cs="Times New Roman"/>
          <w:i/>
          <w:iCs/>
          <w:color w:val="000000"/>
          <w:sz w:val="24"/>
          <w:szCs w:val="24"/>
        </w:rPr>
        <w:t>“proles mascula</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not according to the sexual relation (=</w:t>
      </w:r>
      <w:r>
        <w:rPr>
          <w:rFonts w:ascii="SBL Hebrew" w:hAnsi="SBL Hebrew" w:cs="SBL Hebrew"/>
          <w:color w:val="008080"/>
          <w:sz w:val="24"/>
          <w:szCs w:val="28"/>
          <w:rtl/>
          <w:lang w:bidi="he-IL"/>
        </w:rPr>
        <w:t xml:space="preserve">זכָר </w:t>
      </w:r>
      <w:r w:rsidRPr="00D93061">
        <w:rPr>
          <w:rFonts w:ascii="Times New Roman" w:hAnsi="Times New Roman" w:cs="Times New Roman"/>
          <w:color w:val="000000"/>
          <w:sz w:val="24"/>
          <w:szCs w:val="24"/>
        </w:rPr>
        <w:t>), but with the idea of strength. Both in the choice of these words and by the omission of the article, the relation is set forth in its widest generality; the attention is thereby steadily directed to its fundamental nature. The woman, the weak and tender being, shall lovingly embrace the man, the strong one. Hengstenberg reverses the meaning of the words when he renders them, “the strong one shall again take the weak into his closest intercourse, under his protection, loving care.” Many expositors, including Hengstenberg and Hitzig of moderns, have rightly perceived that the general idea has been set forth with special reference to the relation between the woman, Israel, and the man, Jahveh.Starting with this view, which is suggested by the context, the older expositors explained the words of the conception and birth of Christ by a virgin; cf. Corn.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 Lapide, Calovii </w:t>
      </w:r>
      <w:r w:rsidRPr="00D93061">
        <w:rPr>
          <w:rFonts w:ascii="Times New Roman" w:hAnsi="Times New Roman" w:cs="Times New Roman"/>
          <w:i/>
          <w:iCs/>
          <w:color w:val="000000"/>
          <w:sz w:val="24"/>
          <w:szCs w:val="24"/>
        </w:rPr>
        <w:t>Bibl. ill.</w:t>
      </w:r>
      <w:r w:rsidRPr="00D93061">
        <w:rPr>
          <w:rFonts w:ascii="Times New Roman" w:hAnsi="Times New Roman" w:cs="Times New Roman"/>
          <w:color w:val="000000"/>
          <w:sz w:val="24"/>
          <w:szCs w:val="24"/>
        </w:rPr>
        <w:t xml:space="preserve">, Cocceius, and Pfeiffer, </w:t>
      </w:r>
      <w:r w:rsidRPr="00D93061">
        <w:rPr>
          <w:rFonts w:ascii="Times New Roman" w:hAnsi="Times New Roman" w:cs="Times New Roman"/>
          <w:i/>
          <w:iCs/>
          <w:color w:val="000000"/>
          <w:sz w:val="24"/>
          <w:szCs w:val="24"/>
        </w:rPr>
        <w:t xml:space="preserve">dubia vex. </w:t>
      </w:r>
      <w:r w:rsidRPr="00D93061">
        <w:rPr>
          <w:rFonts w:ascii="Times New Roman" w:hAnsi="Times New Roman" w:cs="Times New Roman"/>
          <w:color w:val="000000"/>
          <w:sz w:val="24"/>
          <w:szCs w:val="24"/>
        </w:rPr>
        <w:t>p. 758ff. Thus, for example, the Berleburger Bibel gives the following explanation: “A woman or virgin — not a married woman — will encompass, i.e., carry and contain in her body, the man who is to be a vanquisher of all and to surpass all in strength.” This explanation cannot be set aside by the simple remark, “that here there would be set forth the very feature in the birth of Christ by a virgin which is not peculiar to it as compared with others;” for this “superficial remark” does not in the least touch the real point to be explained. But it may very properly be objected, that</w:t>
      </w:r>
      <w:r>
        <w:rPr>
          <w:rFonts w:ascii="SBL Hebrew" w:hAnsi="SBL Hebrew" w:cs="SBL Hebrew"/>
          <w:color w:val="008080"/>
          <w:sz w:val="24"/>
          <w:szCs w:val="28"/>
          <w:rtl/>
          <w:lang w:bidi="he-IL"/>
        </w:rPr>
        <w:t xml:space="preserve"> סוֹבב </w:t>
      </w:r>
      <w:r w:rsidRPr="00D93061">
        <w:rPr>
          <w:rFonts w:ascii="Times New Roman" w:hAnsi="Times New Roman" w:cs="Times New Roman"/>
          <w:color w:val="000000"/>
          <w:sz w:val="24"/>
          <w:szCs w:val="24"/>
        </w:rPr>
        <w:t>has not the special meaning of conceiving in a mother’s womb. On this ground we can also set down as incorrect the other explanation of the words in the Berleburger Bibel, that the text rather speaks of “the woman who is the Jewish Church, and who, in the spirit of faith, is to bear Christ as the mighty God, Isa. 9:6, in the likeness of a man, Rev. 12:1, 2.” However, these explanations are nearer the truth than any that have been offered since. The general statement, “a woman shall encompass (the) man,” i.e., lovingly embrace him, — this new relation which Jahveh will bring about in place of the old, that the man encompasses the wife, loving, providing for, protecting her, — can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be referred, agreeably to the context, to change of relation between Israel and the Lord.</w:t>
      </w:r>
      <w:r>
        <w:rPr>
          <w:rFonts w:ascii="SBL Hebrew" w:hAnsi="SBL Hebrew" w:cs="SBL Hebrew"/>
          <w:color w:val="008080"/>
          <w:sz w:val="24"/>
          <w:szCs w:val="28"/>
          <w:rtl/>
          <w:lang w:bidi="he-IL"/>
        </w:rPr>
        <w:t xml:space="preserve">סוֹבב </w:t>
      </w:r>
      <w:r w:rsidRPr="00D93061">
        <w:rPr>
          <w:rFonts w:ascii="Times New Roman" w:hAnsi="Times New Roman" w:cs="Times New Roman"/>
          <w:color w:val="000000"/>
          <w:sz w:val="24"/>
          <w:szCs w:val="24"/>
        </w:rPr>
        <w:t>, “to encompass,” is used tropically, not merely of the mode of dealing on the part of the Lord to His people, the faithful, — of the protection, the grace, and the aid which He grants to the pious ones,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32:7, 10,</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32:10, — but also of the dealings of men with divine things.</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אֲסוֹבְבָה מִזְבַּחֲךָ </w:t>
      </w:r>
      <w:r w:rsidRPr="00D93061">
        <w:rPr>
          <w:rFonts w:ascii="Times New Roman" w:hAnsi="Times New Roman" w:cs="Times New Roman"/>
          <w:color w:val="000000"/>
          <w:sz w:val="24"/>
          <w:szCs w:val="24"/>
        </w:rPr>
        <w:t>, Psa. 26:6, does not mean, “I will go round Thine altar,” in a</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circle or semicircle as it were, but, “I will keep to Thine altar,” instead of keeping company with the wicked; or more correctly, “I will surround Thine altar,” making it the object of my care, of all my dealings, — I will make mine own the favours shown to the faithful at Thine altar. In the verse now before us,</w:t>
      </w:r>
      <w:r>
        <w:rPr>
          <w:rFonts w:ascii="SBL Hebrew" w:hAnsi="SBL Hebrew" w:cs="SBL Hebrew"/>
          <w:color w:val="008080"/>
          <w:sz w:val="24"/>
          <w:szCs w:val="28"/>
          <w:rtl/>
          <w:lang w:bidi="he-IL"/>
        </w:rPr>
        <w:t xml:space="preserve"> סֹובב </w:t>
      </w:r>
      <w:r w:rsidRPr="00D93061">
        <w:rPr>
          <w:rFonts w:ascii="Times New Roman" w:hAnsi="Times New Roman" w:cs="Times New Roman"/>
          <w:color w:val="000000"/>
          <w:sz w:val="24"/>
          <w:szCs w:val="24"/>
        </w:rPr>
        <w:t>signifies to encompass with love and care, to surround lovingly and carefully, — the natural and fitting dealing on the part of the stronger to the weak and those who need assistance. And the new thing that God creates consists in this, that the woman, the weaker nature that needs help, will lovingly and solicitously surround the man, the stronger. Herein is expressed a new relation of Israel to the Lord, a reference to a new covenant which the Lord,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31ff., will conclude with His people, and in which He deals so condescendingly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towards them that they can lovingly embrace Him. This is the substance of the Messianic meaning in the words. The conception of the Son of God in the womb of the Virgin Mary is not expressed in them either directly or indirectly, even though we were allowed to take</w:t>
      </w:r>
      <w:r>
        <w:rPr>
          <w:rFonts w:ascii="SBL Hebrew" w:hAnsi="SBL Hebrew" w:cs="SBL Hebrew"/>
          <w:color w:val="008080"/>
          <w:sz w:val="24"/>
          <w:szCs w:val="28"/>
          <w:rtl/>
          <w:lang w:bidi="he-IL"/>
        </w:rPr>
        <w:t xml:space="preserve"> סֹובב </w:t>
      </w:r>
      <w:r w:rsidRPr="00D93061">
        <w:rPr>
          <w:rFonts w:ascii="Times New Roman" w:hAnsi="Times New Roman" w:cs="Times New Roman"/>
          <w:color w:val="000000"/>
          <w:sz w:val="24"/>
          <w:szCs w:val="24"/>
        </w:rPr>
        <w:t>in the meaning of “embrace.” This new creation of the Lord is intended to be, and can be, for Israel, a powerful motive to their immediate return to their God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5378BC" w:rsidRDefault="00100EF5" w:rsidP="001733C2">
      <w:pPr>
        <w:pStyle w:val="Heading6"/>
      </w:pPr>
      <w:r w:rsidRPr="003B24C7">
        <w:t xml:space="preserve"> Jer. </w:t>
      </w:r>
      <w:r w:rsidRPr="00D93061">
        <w:t xml:space="preserve"> 31:23-26.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2049B9" w:rsidRDefault="00100EF5" w:rsidP="00D93061">
      <w:pPr>
        <w:widowControl w:val="0"/>
        <w:autoSpaceDE w:val="0"/>
        <w:autoSpaceDN w:val="0"/>
        <w:adjustRightInd w:val="0"/>
        <w:spacing w:after="0" w:line="240" w:lineRule="auto"/>
        <w:rPr>
          <w:rFonts w:ascii="SBL Hebrew" w:hAnsi="SBL Hebrew" w:cs="SBL Hebrew"/>
          <w:color w:val="008080"/>
          <w:sz w:val="24"/>
          <w:szCs w:val="28"/>
        </w:rPr>
      </w:pPr>
      <w:r w:rsidRPr="00D93061">
        <w:rPr>
          <w:rFonts w:ascii="Times New Roman" w:hAnsi="Times New Roman" w:cs="Times New Roman"/>
          <w:i/>
          <w:iCs/>
          <w:color w:val="000000"/>
          <w:sz w:val="24"/>
          <w:szCs w:val="24"/>
        </w:rPr>
        <w:t>The re-establishment and blessing of Judah.</w:t>
      </w:r>
      <w:r w:rsidRPr="00D93061">
        <w:rPr>
          <w:rFonts w:ascii="Times New Roman" w:hAnsi="Times New Roman" w:cs="Times New Roman"/>
          <w:color w:val="000000"/>
          <w:sz w:val="24"/>
          <w:szCs w:val="24"/>
        </w:rPr>
        <w:t xml:space="preserve">V. 23. </w:t>
      </w:r>
      <w:r w:rsidRPr="00D93061">
        <w:rPr>
          <w:rFonts w:ascii="Times New Roman" w:hAnsi="Times New Roman" w:cs="Times New Roman"/>
          <w:i/>
          <w:iCs/>
          <w:color w:val="000000"/>
          <w:sz w:val="24"/>
          <w:szCs w:val="24"/>
        </w:rPr>
        <w:t>“Thus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Once more shall they say this word in the land of Judah and in its cities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I turn their captivity: ‘Jahveh bless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habitation of righteousness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 mountain of holiness!’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And there shall dwell in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Judah and all its cities 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husbandmen and [those who] move about with the flock.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For I have satiated the weary soul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have filled every languishing soul.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 Because of this I awoke and looked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my sleep was sweet unto me.”</w:t>
      </w:r>
      <w:r w:rsidRPr="00D93061">
        <w:rPr>
          <w:rFonts w:ascii="Times New Roman" w:hAnsi="Times New Roman" w:cs="Times New Roman"/>
          <w:color w:val="000000"/>
          <w:sz w:val="24"/>
          <w:szCs w:val="24"/>
        </w:rPr>
        <w:t xml:space="preserve">The prophecy which treats of Judah alone is condensed, but states much in few words, — not merely the </w:t>
      </w:r>
      <w:r w:rsidRPr="00D93061">
        <w:rPr>
          <w:rFonts w:ascii="Times New Roman" w:hAnsi="Times New Roman" w:cs="Times New Roman"/>
          <w:i/>
          <w:iCs/>
          <w:color w:val="000000"/>
          <w:sz w:val="24"/>
          <w:szCs w:val="24"/>
        </w:rPr>
        <w:t>restitutio in statum integritatis</w:t>
      </w:r>
      <w:r w:rsidRPr="00D93061">
        <w:rPr>
          <w:rFonts w:ascii="Times New Roman" w:hAnsi="Times New Roman" w:cs="Times New Roman"/>
          <w:color w:val="000000"/>
          <w:sz w:val="24"/>
          <w:szCs w:val="24"/>
        </w:rPr>
        <w:t>, but also rich blessing thereafter. “May Jahveh bless thee” is a benediction, equivalent to “may you be blessed;” cf. Psa. 128:5; 134:3.</w:t>
      </w:r>
      <w:r>
        <w:rPr>
          <w:rFonts w:ascii="SBL Hebrew" w:hAnsi="SBL Hebrew" w:cs="SBL Hebrew"/>
          <w:color w:val="008080"/>
          <w:sz w:val="24"/>
          <w:szCs w:val="28"/>
          <w:rtl/>
          <w:lang w:bidi="he-IL"/>
        </w:rPr>
        <w:t xml:space="preserve"> נוה צֶדֶק </w:t>
      </w:r>
      <w:r w:rsidRPr="00D93061">
        <w:rPr>
          <w:rFonts w:ascii="Times New Roman" w:hAnsi="Times New Roman" w:cs="Times New Roman"/>
          <w:color w:val="000000"/>
          <w:sz w:val="24"/>
          <w:szCs w:val="24"/>
        </w:rPr>
        <w:t>does not mean “habitation of salvation,” but “habitation of righteousness;” cf. Isa. 1:21, where it is said of Jerusalem that righteousness formerly dwelt in it. This state of matters is again to exist; Jerusalem is again to become a city in which righteousness dwells. “The holy mountain” is Zion, including Moriah, where the Lord had set up His throne. That the designation “the holy mountain” was applied to the whole of Jerusalem cannot be made out from Psa. 2:6; 48:2ff., Isa. 11:9; 27:13, which have been adduced to prove the assertion. The prayer for the blessing implies that Zion will again be the seat of the Divine King of His people. V. 24. “There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dwell in it (in the land of Judah) Judah and all his towns,” i.e., the population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Judah and of all its towns, as “husbandmen and (those who) pasture flocks,” i.e., each one pursuing undisturbed his own peaceful employment, agriculture and cattle-rearing, and (v. 25) so blessed in these callings that they are kept from every need and want.</w:t>
      </w:r>
      <w:r>
        <w:rPr>
          <w:rFonts w:ascii="SBL Hebrew" w:hAnsi="SBL Hebrew" w:cs="SBL Hebrew"/>
          <w:color w:val="008080"/>
          <w:sz w:val="24"/>
          <w:szCs w:val="28"/>
          <w:rtl/>
          <w:lang w:bidi="he-IL"/>
        </w:rPr>
        <w:t xml:space="preserve"> דָּאֲבָה </w:t>
      </w:r>
      <w:r w:rsidRPr="00D93061">
        <w:rPr>
          <w:rFonts w:ascii="Times New Roman" w:hAnsi="Times New Roman" w:cs="Times New Roman"/>
          <w:color w:val="000000"/>
          <w:sz w:val="24"/>
          <w:szCs w:val="24"/>
        </w:rPr>
        <w:t>may either be viewed as the perfect, before which the relative is to be supplied, or an adjectival form imitated from the Aramaic participle, masc.</w:t>
      </w:r>
      <w:r>
        <w:rPr>
          <w:rFonts w:ascii="SBL Hebrew" w:hAnsi="SBL Hebrew" w:cs="SBL Hebrew"/>
          <w:color w:val="008080"/>
          <w:sz w:val="24"/>
          <w:szCs w:val="28"/>
          <w:rtl/>
          <w:lang w:bidi="he-IL"/>
        </w:rPr>
        <w:t xml:space="preserve">דָּאב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26]]</w:t>
      </w:r>
    </w:p>
    <w:p w:rsidR="005378BC" w:rsidRDefault="00100EF5" w:rsidP="001733C2">
      <w:pPr>
        <w:pStyle w:val="Heading7"/>
      </w:pPr>
      <w:r w:rsidRPr="003B24C7">
        <w:t xml:space="preserve"> Jer. </w:t>
      </w:r>
      <w:r w:rsidRPr="00D93061">
        <w:t xml:space="preserve"> 31:26.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Thereupon the prophet awoke from his ecstatic sleep, and said, “My sleep was pleasant” (cf. Pro. 3:24). Very many expositors, including Rosenmüller, Umbreit, and Neumann among the moderns, understand the words, “therefore (or, because of this) I awoke,” etc., as referring to God, because in what precedes and follows Jahveh speaks, and because God is sometimes, in the Psalms, called on to awake, e.g., Psa. 7:7; 35:23; 44:24, etc. But it has been properly objected to this, that the words, “my sleep was sweet” (pleasant), are inappropriate as utterances of God, inasmuch as He does not sleep; nowhere in Scripture is sleep attributed to God, and the summons to awake merely implies the non-interference on the part of God in the affairs of His people. Moreover, we would need to refer the sleeping of God, mentioned in this verse, to His dealing towards Israel during the exile, in such a way that His conduct as a powerful judge would be compared to a sweet sleep, — which is inconceivable. As little can the verse be supposed to contain words of the people languishing in exile, as Jerome has taken them. For the people could not possibly compare the time of oppression during the exile to a pleasant sleep. There is thus nothing left for us but to take this verse, as the Targum, Raschi, Kimchi, Venema, Dahler, Hitzig, Hengstenberg, and others have done, as a remark by the prophet regarding his feelings when he received this revelation; and we must accept something like the paraphrase of Tholuck </w:t>
      </w:r>
      <w:r w:rsidRPr="00D93061">
        <w:rPr>
          <w:rFonts w:ascii="Times New Roman" w:hAnsi="Times New Roman" w:cs="Times New Roman"/>
          <w:i/>
          <w:iCs/>
          <w:color w:val="000000"/>
          <w:sz w:val="24"/>
          <w:szCs w:val="24"/>
        </w:rPr>
        <w:t>(die Propheten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 68): “Because of such glorious promises I awoke to reflect on them, and my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ecstatic sleep delighted me.” This view is not rendered less tenable by the objection that Jeremiah nowhere says God had revealed Himself to him in a dream, and that, in what precedes, there is not to be found any intimation that what he sets forth appeared to him as a vision. For neither is there any intimation, throughout the whole prophecy, that he received it while in a waking state. The command of God, given 30:2 at the first, to write in a book the words which Jahveh spoke to him, implies that the prophecy was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intended, in the first instance, to be publicly read before the people; moreover,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agrees with the assumption that he received the prophecy in a dream. But against the objection that Jeremiah never states, in any other place, in what bodily condition he was when he received his revelations from God, and that we cannot see why he should make such an intimation here, — we may reply, with Nägelsbach, that this prophecy is the only one in the whole book which contains unmixed comfort, and that it is thus easy to explain why he could never forget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moment when, awaking after he had received it, he found he had experienced a sweet sleep. Still less weight is there in the objection of Graf, that one cannot comprehend why this remark stands here, because the description is evidently continued in what follows, while the dream must have ended here, when the prophet awoke. For this is against the assumption that the hand of the Lord immediately touched him again, and put him back into the ecstatic state. One might rather urge the consideration that the use of the word</w:t>
      </w:r>
      <w:r>
        <w:rPr>
          <w:rFonts w:ascii="SBL Hebrew" w:hAnsi="SBL Hebrew" w:cs="SBL Hebrew"/>
          <w:color w:val="008080"/>
          <w:sz w:val="24"/>
          <w:szCs w:val="28"/>
          <w:rtl/>
          <w:lang w:bidi="he-IL"/>
        </w:rPr>
        <w:t xml:space="preserve">שׁנה </w:t>
      </w:r>
      <w:r w:rsidRPr="00D93061">
        <w:rPr>
          <w:rFonts w:ascii="Times New Roman" w:hAnsi="Times New Roman" w:cs="Times New Roman"/>
          <w:color w:val="000000"/>
          <w:sz w:val="24"/>
          <w:szCs w:val="24"/>
        </w:rPr>
        <w:t>, “sleep,” does not certainly prove that the prophet was in the ecstatic state, from the fact that the LXX render</w:t>
      </w:r>
      <w:r>
        <w:rPr>
          <w:rFonts w:ascii="SBL Hebrew" w:hAnsi="SBL Hebrew" w:cs="SBL Hebrew"/>
          <w:color w:val="008080"/>
          <w:sz w:val="24"/>
          <w:szCs w:val="28"/>
          <w:rtl/>
          <w:lang w:bidi="he-IL"/>
        </w:rPr>
        <w:t xml:space="preserve">תַּרְדּמָה </w:t>
      </w:r>
      <w:r w:rsidRPr="00D93061">
        <w:rPr>
          <w:rFonts w:ascii="Times New Roman" w:hAnsi="Times New Roman" w:cs="Times New Roman"/>
          <w:color w:val="000000"/>
          <w:sz w:val="24"/>
          <w:szCs w:val="24"/>
        </w:rPr>
        <w:t xml:space="preserve">, in Gen. 2:21 and 15:2, by </w:t>
      </w:r>
      <w:r>
        <w:rPr>
          <w:rFonts w:ascii="SBL Greek" w:hAnsi="SBL Greek" w:cs="Times New Roman"/>
          <w:color w:val="0000FF"/>
          <w:sz w:val="24"/>
          <w:szCs w:val="24"/>
          <w:lang w:val="el-GR"/>
        </w:rPr>
        <w:t>ἔκστασις</w:t>
      </w:r>
      <w:r w:rsidRPr="00D93061">
        <w:rPr>
          <w:rFonts w:ascii="Times New Roman" w:hAnsi="Times New Roman" w:cs="Times New Roman"/>
          <w:color w:val="000000"/>
          <w:sz w:val="24"/>
          <w:szCs w:val="24"/>
        </w:rPr>
        <w:t>.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wherever divine revelations were made in dreams, these of course presuppose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sleep; so that the ecstatic state might also be properly called “sleep.” Jeremiah adds, “And I looked,” to signify that he had been thoroughly awakened, and, in complete self-consciousness, perceived that his sleep had been pleasant</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5378BC" w:rsidRDefault="00100EF5" w:rsidP="001733C2">
      <w:pPr>
        <w:pStyle w:val="Heading6"/>
      </w:pPr>
      <w:r w:rsidRPr="003B24C7">
        <w:t xml:space="preserve"> Jer. </w:t>
      </w:r>
      <w:r w:rsidRPr="00D93061">
        <w:t xml:space="preserve"> 31:27-30.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renovation of Israel and Judah.</w:t>
      </w:r>
      <w:r w:rsidRPr="00D93061">
        <w:rPr>
          <w:rFonts w:ascii="Times New Roman" w:hAnsi="Times New Roman" w:cs="Times New Roman"/>
          <w:color w:val="000000"/>
          <w:sz w:val="24"/>
          <w:szCs w:val="24"/>
        </w:rPr>
        <w:t xml:space="preserve">V. 27.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are coming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when I will sow the house of Israel and the house of Judah with seed of men and seed of beasts.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And it shall be that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just as I have watched over them to pluck up and to break down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pull down and to destroy and to hurt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shall I watch over them to build and to plant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In those days they shall no more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‘Fathers have eaten sour grapes</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teeth of the children become blunt</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But each man shall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die for his own iniquity: every man who eats the sour grapes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own teeth shall become blunted.”</w:t>
      </w:r>
      <w:r w:rsidRPr="00D93061">
        <w:rPr>
          <w:rFonts w:ascii="Times New Roman" w:hAnsi="Times New Roman" w:cs="Times New Roman"/>
          <w:color w:val="000000"/>
          <w:sz w:val="24"/>
          <w:szCs w:val="24"/>
        </w:rPr>
        <w:t xml:space="preserve">After announcement has been made, in what preceded, that both portions of the covenant people will be led back into their own land and re-established there, both are now combined, since they are again, at the restoration, to be united under one king, the sprout of David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3:15, 18), and to both there is promised great blessing, both temporal and spiritual. The house of Israel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house of Judah, as separate nations, are represented as a fruitful field,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will sow with men and cattle.</w:t>
      </w:r>
      <w:r>
        <w:rPr>
          <w:rFonts w:ascii="SBL Hebrew" w:hAnsi="SBL Hebrew" w:cs="SBL Hebrew"/>
          <w:color w:val="008080"/>
          <w:sz w:val="24"/>
          <w:szCs w:val="28"/>
          <w:rtl/>
          <w:lang w:bidi="he-IL"/>
        </w:rPr>
        <w:t xml:space="preserve">בִּהמָה </w:t>
      </w:r>
      <w:r w:rsidRPr="00D93061">
        <w:rPr>
          <w:rFonts w:ascii="Times New Roman" w:hAnsi="Times New Roman" w:cs="Times New Roman"/>
          <w:color w:val="000000"/>
          <w:sz w:val="24"/>
          <w:szCs w:val="24"/>
        </w:rPr>
        <w:t>, “cattle,” the tame domestic animals, contribute to the prosperity of a nation. That this seed will mightily increase, is evident from the fact that God sows it, and (as is further stated in v. 28) will watch over it as it grows. Whereas, hitherto, He has watched for the purpose of destroying and annihilating the people, because of their apostasy, He will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time to come watch for the purpose of planting and building them up. The prophet has hitherto been engaged in fulfilling, against the faithless people, the first part of the commission given him by the Lord when he was called to his office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1:10); hereafter, he will be engaged in building up. As certainly as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first has taken place, — and of this the people have had practical experience, — so certainly shall the other now take place</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5378BC" w:rsidRDefault="00100EF5" w:rsidP="001733C2">
      <w:pPr>
        <w:pStyle w:val="Heading7"/>
      </w:pPr>
      <w:r w:rsidRPr="003B24C7">
        <w:t xml:space="preserve"> Jer. </w:t>
      </w:r>
      <w:r w:rsidRPr="00D93061">
        <w:t xml:space="preserve"> 31:29.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proverb, which Ezekiel also (Eze. 18:2f.) mentions and contends against, cannot mean, “The fathers have begun to eat sour grapes, but not till the teeth of their sons have become blunted by them” (Nägelsbach); the change of tense is against this, for, by the perfect</w:t>
      </w:r>
      <w:r>
        <w:rPr>
          <w:rFonts w:ascii="SBL Hebrew" w:hAnsi="SBL Hebrew" w:cs="SBL Hebrew"/>
          <w:color w:val="008080"/>
          <w:sz w:val="24"/>
          <w:szCs w:val="28"/>
          <w:rtl/>
          <w:lang w:bidi="he-IL"/>
        </w:rPr>
        <w:t xml:space="preserve"> אָכְלוּ </w:t>
      </w:r>
      <w:r w:rsidRPr="00D93061">
        <w:rPr>
          <w:rFonts w:ascii="Times New Roman" w:hAnsi="Times New Roman" w:cs="Times New Roman"/>
          <w:color w:val="000000"/>
          <w:sz w:val="24"/>
          <w:szCs w:val="24"/>
        </w:rPr>
        <w:t>and the imperfect</w:t>
      </w:r>
      <w:r>
        <w:rPr>
          <w:rFonts w:ascii="SBL Hebrew" w:hAnsi="SBL Hebrew" w:cs="SBL Hebrew"/>
          <w:color w:val="008080"/>
          <w:sz w:val="24"/>
          <w:szCs w:val="28"/>
          <w:rtl/>
          <w:lang w:bidi="he-IL"/>
        </w:rPr>
        <w:t xml:space="preserve">תּקְהֶינָה </w:t>
      </w:r>
      <w:r w:rsidRPr="00D93061">
        <w:rPr>
          <w:rFonts w:ascii="Times New Roman" w:hAnsi="Times New Roman" w:cs="Times New Roman"/>
          <w:color w:val="000000"/>
          <w:sz w:val="24"/>
          <w:szCs w:val="24"/>
        </w:rPr>
        <w:t xml:space="preserve">, the blunting of the children’s teeth is set down as a result of the fathers’ eating. The proverb means, “Children atone for the misdeeds of their fathers,” or “The sins of the fathers are visited on their innocent children.” On this point, cf. the explanations given in Eze. 18:2ff. “Then shall they no more say” is rightly explained by Hitzig to mean, “They shall have no more occasion to say.” But the meaning of the words is not yet made plain by this; in particular, the question how we must understand v. 30 is not settled. Graf, referring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23:7, 8, supplies</w:t>
      </w:r>
      <w:r>
        <w:rPr>
          <w:rFonts w:ascii="SBL Hebrew" w:hAnsi="SBL Hebrew" w:cs="SBL Hebrew"/>
          <w:color w:val="008080"/>
          <w:sz w:val="24"/>
          <w:szCs w:val="28"/>
          <w:rtl/>
          <w:lang w:bidi="he-IL"/>
        </w:rPr>
        <w:t xml:space="preserve"> יאמְרוּ </w:t>
      </w:r>
      <w:r w:rsidRPr="00D93061">
        <w:rPr>
          <w:rFonts w:ascii="Times New Roman" w:hAnsi="Times New Roman" w:cs="Times New Roman"/>
          <w:color w:val="000000"/>
          <w:sz w:val="24"/>
          <w:szCs w:val="24"/>
        </w:rPr>
        <w:t>after</w:t>
      </w:r>
      <w:r>
        <w:rPr>
          <w:rFonts w:ascii="SBL Hebrew" w:hAnsi="SBL Hebrew" w:cs="SBL Hebrew"/>
          <w:color w:val="008080"/>
          <w:sz w:val="24"/>
          <w:szCs w:val="28"/>
          <w:rtl/>
          <w:lang w:bidi="he-IL"/>
        </w:rPr>
        <w:t xml:space="preserve">כִּי־אִם </w:t>
      </w:r>
      <w:r w:rsidRPr="00D93061">
        <w:rPr>
          <w:rFonts w:ascii="Times New Roman" w:hAnsi="Times New Roman" w:cs="Times New Roman"/>
          <w:color w:val="000000"/>
          <w:sz w:val="24"/>
          <w:szCs w:val="24"/>
        </w:rPr>
        <w:t xml:space="preserve">, and thus obtains the meaning, Then will they no more accuse God of unrighteousness, as in that wicked proverb, but they will perceive that every one has to suffer for his own guilt. Hitzig and Nägelsbach have declared against this insertion, — the former with the remark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23:7, 8, because both members of the sentence begin with protestations, the whole is clear, while here it is not so, — the latter resting on the fact that the dropping of the proverb from current use certainly implies a correct knowledge of the righteousness of God, but one which is very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elementary and merely negative; while, on the other hand, the whole connection of the passage now before us shows that it is intended to describe a period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when the theocratic life is in a most flourishing condition. Then expositors take v. 30 as the utterance of the prophet, and as embodying the notion that the average level of morality shall be so high at this future period, that only some sins will continue to be committed, and these as isolated exceptions to the rule. Taken all in all, Israel will be a holy people, in which the general spirit pervading them will repress the evil in some individuals, that would otherwise manifest itself. But we cannot imagine how these ideas can be supposed to be contained in the words, “Every man shall die for his own sins,” etc. V. 30 unquestionably contains the opposite of v. 29. The proverb mentioned in v. 29 involves the complaint against God, that in punishing sin He deals unjustly. According to this view, v. 30 must contain the declaration that, in the future, the righteousness of God is to be revealed in the punishment of sins. As we have already remarked on Eze. 18:3f., the verse in question rather means,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after the re-establishment of Israel, the Lord will make known to His people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grace in so glorious a manner that the favoured ones will fully perceive the righteousness of His judgments. The experience of the unmerited love and compassion of the Lord softens the heart so much, that the favoured one no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longer doubts the righteousness of the divine punishment. Such knowledge of true blessedness cannot be called elementary; rather, it implies a deep experience of divine grace and a great advance in the life of faith. Nor does the verse contain a judgment expressed by the prophet in opposition to that of his contemporaries, but it simply declares that the opinion contained in that current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proverb shall no longer be accepted then, but the favoured people will recognise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death of the sinner the punishment due to them for their own sin. Viewed in this manner, these verses prepare the way for the following announcement concerning the nature of the new covenant</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31]]</w:t>
      </w:r>
    </w:p>
    <w:p w:rsidR="005378BC" w:rsidRDefault="00100EF5" w:rsidP="0065626C">
      <w:pPr>
        <w:pStyle w:val="Heading6"/>
      </w:pPr>
      <w:r w:rsidRPr="003B24C7">
        <w:t xml:space="preserve"> Jer. </w:t>
      </w:r>
      <w:r w:rsidRPr="00D93061">
        <w:t xml:space="preserve"> 31:31-40.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new covenant.</w:t>
      </w:r>
      <w:r w:rsidRPr="00D93061">
        <w:rPr>
          <w:rFonts w:ascii="Times New Roman" w:hAnsi="Times New Roman" w:cs="Times New Roman"/>
          <w:color w:val="000000"/>
          <w:sz w:val="24"/>
          <w:szCs w:val="24"/>
        </w:rPr>
        <w:t xml:space="preserve">V. 31.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are coming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I will make with the house of Israel and with the house of Judah a new covenant</w:t>
      </w:r>
      <w:r w:rsidRPr="00D93061">
        <w:rPr>
          <w:rFonts w:ascii="Times New Roman" w:hAnsi="Times New Roman" w:cs="Times New Roman"/>
          <w:color w:val="000000"/>
          <w:sz w:val="24"/>
          <w:szCs w:val="24"/>
        </w:rPr>
        <w:t>; V. 32</w:t>
      </w:r>
      <w:r w:rsidRPr="00D93061">
        <w:rPr>
          <w:rFonts w:ascii="Times New Roman" w:hAnsi="Times New Roman" w:cs="Times New Roman"/>
          <w:i/>
          <w:iCs/>
          <w:color w:val="000000"/>
          <w:sz w:val="24"/>
          <w:szCs w:val="24"/>
        </w:rPr>
        <w:t>. Not like the covenant that I made with their fathers on the day when I laid hold of their hand to bring them out of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covenant of mine they broke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though I had married them to myself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V. 33</w:t>
      </w:r>
      <w:r w:rsidRPr="00D93061">
        <w:rPr>
          <w:rFonts w:ascii="Times New Roman" w:hAnsi="Times New Roman" w:cs="Times New Roman"/>
          <w:i/>
          <w:iCs/>
          <w:color w:val="000000"/>
          <w:sz w:val="24"/>
          <w:szCs w:val="24"/>
        </w:rPr>
        <w:t>. But this is the covenant which I will make with the house of Israel after those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 I will put my law within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on their heart will I write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become to them a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shall be to me a people. </w:t>
      </w:r>
      <w:r w:rsidRPr="00D93061">
        <w:rPr>
          <w:rFonts w:ascii="Times New Roman" w:hAnsi="Times New Roman" w:cs="Times New Roman"/>
          <w:color w:val="000000"/>
          <w:sz w:val="24"/>
          <w:szCs w:val="24"/>
        </w:rPr>
        <w:t>V. 34</w:t>
      </w:r>
      <w:r w:rsidRPr="00D93061">
        <w:rPr>
          <w:rFonts w:ascii="Times New Roman" w:hAnsi="Times New Roman" w:cs="Times New Roman"/>
          <w:i/>
          <w:iCs/>
          <w:color w:val="000000"/>
          <w:sz w:val="24"/>
          <w:szCs w:val="24"/>
        </w:rPr>
        <w:t>. And they shall no more teach every man his neighbour and every man his brother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Know ye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all of them shall know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the least of them to the greatest of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will pardon their iniquity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their sins will I remember no more. </w:t>
      </w:r>
      <w:r w:rsidRPr="00D93061">
        <w:rPr>
          <w:rFonts w:ascii="Times New Roman" w:hAnsi="Times New Roman" w:cs="Times New Roman"/>
          <w:color w:val="000000"/>
          <w:sz w:val="24"/>
          <w:szCs w:val="24"/>
        </w:rPr>
        <w:t>V. 35</w:t>
      </w:r>
      <w:r w:rsidRPr="00D93061">
        <w:rPr>
          <w:rFonts w:ascii="Times New Roman" w:hAnsi="Times New Roman" w:cs="Times New Roman"/>
          <w:i/>
          <w:iCs/>
          <w:color w:val="000000"/>
          <w:sz w:val="24"/>
          <w:szCs w:val="24"/>
        </w:rPr>
        <w:t>.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gives the sun for light by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ordinances of the moon and stars for light by night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rouses the sea so that its waves roar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Jahveh of hosts is His name: </w:t>
      </w:r>
      <w:r w:rsidRPr="00D93061">
        <w:rPr>
          <w:rFonts w:ascii="Times New Roman" w:hAnsi="Times New Roman" w:cs="Times New Roman"/>
          <w:color w:val="000000"/>
          <w:sz w:val="24"/>
          <w:szCs w:val="24"/>
        </w:rPr>
        <w:t>V. 36</w:t>
      </w:r>
      <w:r w:rsidRPr="00D93061">
        <w:rPr>
          <w:rFonts w:ascii="Times New Roman" w:hAnsi="Times New Roman" w:cs="Times New Roman"/>
          <w:i/>
          <w:iCs/>
          <w:color w:val="000000"/>
          <w:sz w:val="24"/>
          <w:szCs w:val="24"/>
        </w:rPr>
        <w:t>. If these ordinances move away from before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then also will the seed of Israel cease to be a people before me for ever. </w:t>
      </w:r>
      <w:r w:rsidRPr="00D93061">
        <w:rPr>
          <w:rFonts w:ascii="Times New Roman" w:hAnsi="Times New Roman" w:cs="Times New Roman"/>
          <w:color w:val="000000"/>
          <w:sz w:val="24"/>
          <w:szCs w:val="24"/>
        </w:rPr>
        <w:t>V. 37</w:t>
      </w:r>
      <w:r w:rsidRPr="00D93061">
        <w:rPr>
          <w:rFonts w:ascii="Times New Roman" w:hAnsi="Times New Roman" w:cs="Times New Roman"/>
          <w:i/>
          <w:iCs/>
          <w:color w:val="000000"/>
          <w:sz w:val="24"/>
          <w:szCs w:val="24"/>
        </w:rPr>
        <w:t>. Thus saith Jahveh: If the heavens above can be measured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foundations of the earth below can be searched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will I also reject all the seed of Israel because of all that they have 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38</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the city shall be built for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the tower of Hananeel unto the gate of the corner</w:t>
      </w:r>
      <w:r w:rsidRPr="00D93061">
        <w:rPr>
          <w:rFonts w:ascii="Times New Roman" w:hAnsi="Times New Roman" w:cs="Times New Roman"/>
          <w:color w:val="000000"/>
          <w:sz w:val="24"/>
          <w:szCs w:val="24"/>
        </w:rPr>
        <w:t>, V. 39</w:t>
      </w:r>
      <w:r w:rsidRPr="00D93061">
        <w:rPr>
          <w:rFonts w:ascii="Times New Roman" w:hAnsi="Times New Roman" w:cs="Times New Roman"/>
          <w:i/>
          <w:iCs/>
          <w:color w:val="000000"/>
          <w:sz w:val="24"/>
          <w:szCs w:val="24"/>
        </w:rPr>
        <w:t>. And the measuring-line shall once more go out straight over the hill of Gareb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turn round towards Goah. </w:t>
      </w:r>
      <w:r w:rsidRPr="00D93061">
        <w:rPr>
          <w:rFonts w:ascii="Times New Roman" w:hAnsi="Times New Roman" w:cs="Times New Roman"/>
          <w:color w:val="000000"/>
          <w:sz w:val="24"/>
          <w:szCs w:val="24"/>
        </w:rPr>
        <w:t>V. 40</w:t>
      </w:r>
      <w:r w:rsidRPr="00D93061">
        <w:rPr>
          <w:rFonts w:ascii="Times New Roman" w:hAnsi="Times New Roman" w:cs="Times New Roman"/>
          <w:i/>
          <w:iCs/>
          <w:color w:val="000000"/>
          <w:sz w:val="24"/>
          <w:szCs w:val="24"/>
        </w:rPr>
        <w:t>. And all the valley of the corpses and of the ashes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fields unto the valley of Kidron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unto the corner of the gate of the horses towards the east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be] holiness to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shall not be plucked up nor pulled down again for ever.”</w:t>
      </w:r>
      <w:r w:rsidRPr="00D93061">
        <w:rPr>
          <w:rFonts w:ascii="Times New Roman" w:hAnsi="Times New Roman" w:cs="Times New Roman"/>
          <w:color w:val="000000"/>
          <w:sz w:val="24"/>
          <w:szCs w:val="24"/>
        </w:rPr>
        <w:t>The re-establishment of Israel reaches its completion in the making of a new covenant, according to which the law of God is written in the hearts of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people; thereby Israel becomes in truth the people of the Lord, and the knowledge of God founded on the experience of the forgiveness of sins is such that there is no further need of any external means like mutual teaching about God (vv. 31-34). This covenant is to endure for ever, like the unchangeable ordinances of nature (vv. 35-37); and in consequence of this, Jerusalem shall be guilt as the holy city of God, which shall never be destroyed again (vv. 38-40)</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5378BC" w:rsidRDefault="00100EF5" w:rsidP="0065626C">
      <w:pPr>
        <w:pStyle w:val="Heading7"/>
      </w:pPr>
      <w:r w:rsidRPr="003B24C7">
        <w:t xml:space="preserve"> Jer. </w:t>
      </w:r>
      <w:r w:rsidRPr="00D93061">
        <w:t xml:space="preserve"> 31:31</w:t>
      </w:r>
      <w:r w:rsidR="005378BC">
        <w:t>.</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5378BC">
      <w:pPr>
        <w:widowControl w:val="0"/>
        <w:autoSpaceDE w:val="0"/>
        <w:autoSpaceDN w:val="0"/>
        <w:adjustRightInd w:val="0"/>
        <w:spacing w:after="0" w:line="240" w:lineRule="auto"/>
        <w:rPr>
          <w:rFonts w:ascii="Times New Roman" w:hAnsi="Times New Roman" w:cs="Times New Roman"/>
          <w:color w:val="000000"/>
          <w:sz w:val="13"/>
          <w:szCs w:val="13"/>
        </w:rPr>
      </w:pPr>
      <w:r>
        <w:rPr>
          <w:rFonts w:ascii="SBL Hebrew" w:hAnsi="SBL Hebrew" w:cs="SBL Hebrew"/>
          <w:color w:val="008080"/>
          <w:sz w:val="24"/>
          <w:szCs w:val="28"/>
          <w:rtl/>
          <w:lang w:bidi="he-IL"/>
        </w:rPr>
        <w:t xml:space="preserve"> כָּרַת בִּרִית</w:t>
      </w:r>
      <w:r w:rsidRPr="00D93061">
        <w:rPr>
          <w:rFonts w:ascii="Times New Roman" w:hAnsi="Times New Roman" w:cs="Times New Roman"/>
          <w:color w:val="000000"/>
          <w:sz w:val="24"/>
          <w:szCs w:val="24"/>
        </w:rPr>
        <w:t>does not mean “to make an appointment,” but “to conclude a covenant,” to establish a relation of mutual duties and obligations. Every covenant which God concludes with men consists, on the side of God, in assurance of His favours and actual bestowal of them; these bind men to the keeping of the commands laid on them. The covenant which the Lord will make with all Israel in the future is called “a new covenant,” as compared with that made with the fathers at Sinai, when the people were led out of Egypt;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latter is thus implicitly called the “old covenant.” The words, “on the day when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 took them by the hand,” etc., must not be restricted, on the one side, to the </w:t>
      </w:r>
      <w:r w:rsidRPr="00D93061">
        <w:rPr>
          <w:rFonts w:ascii="Times New Roman" w:hAnsi="Times New Roman" w:cs="Times New Roman"/>
          <w:i/>
          <w:iCs/>
          <w:color w:val="000000"/>
          <w:sz w:val="24"/>
          <w:szCs w:val="24"/>
        </w:rPr>
        <w:t xml:space="preserve">day </w:t>
      </w:r>
      <w:r w:rsidRPr="00D93061">
        <w:rPr>
          <w:rFonts w:ascii="Times New Roman" w:hAnsi="Times New Roman" w:cs="Times New Roman"/>
          <w:color w:val="000000"/>
          <w:sz w:val="24"/>
          <w:szCs w:val="24"/>
        </w:rPr>
        <w:t xml:space="preserve">of the exodus from Egypt, nor, on the other, to the </w:t>
      </w:r>
      <w:r w:rsidRPr="00D93061">
        <w:rPr>
          <w:rFonts w:ascii="Times New Roman" w:hAnsi="Times New Roman" w:cs="Times New Roman"/>
          <w:i/>
          <w:iCs/>
          <w:color w:val="000000"/>
          <w:sz w:val="24"/>
          <w:szCs w:val="24"/>
        </w:rPr>
        <w:t xml:space="preserve">day </w:t>
      </w:r>
      <w:r w:rsidRPr="00D93061">
        <w:rPr>
          <w:rFonts w:ascii="Times New Roman" w:hAnsi="Times New Roman" w:cs="Times New Roman"/>
          <w:color w:val="000000"/>
          <w:sz w:val="24"/>
          <w:szCs w:val="24"/>
        </w:rPr>
        <w:t>when the covenant was solemnly made at Sinai; they rather refer to the whole time of the exodus, which did not reach its termination till the entrance into Canaan, though it culminated in the solemn admission of Israel, at Sinai, as the people of Jahveh; see on 7:22. (On the punctuation of</w:t>
      </w:r>
      <w:r>
        <w:rPr>
          <w:rFonts w:ascii="SBL Hebrew" w:hAnsi="SBL Hebrew" w:cs="SBL Hebrew"/>
          <w:color w:val="008080"/>
          <w:sz w:val="24"/>
          <w:szCs w:val="28"/>
          <w:rtl/>
          <w:lang w:bidi="he-IL"/>
        </w:rPr>
        <w:t xml:space="preserve">הֶחֱזִיקִי </w:t>
      </w:r>
      <w:r w:rsidRPr="00D93061">
        <w:rPr>
          <w:rFonts w:ascii="Times New Roman" w:hAnsi="Times New Roman" w:cs="Times New Roman"/>
          <w:color w:val="000000"/>
          <w:sz w:val="24"/>
          <w:szCs w:val="24"/>
        </w:rPr>
        <w:t xml:space="preserve">, cf. Ewald, § 238, </w:t>
      </w:r>
      <w:r w:rsidRPr="00D93061">
        <w:rPr>
          <w:rFonts w:ascii="Times New Roman" w:hAnsi="Times New Roman" w:cs="Times New Roman"/>
          <w:i/>
          <w:iCs/>
          <w:color w:val="000000"/>
          <w:sz w:val="24"/>
          <w:szCs w:val="24"/>
        </w:rPr>
        <w:t>d</w:t>
      </w:r>
      <w:r w:rsidRPr="00D93061">
        <w:rPr>
          <w:rFonts w:ascii="Times New Roman" w:hAnsi="Times New Roman" w:cs="Times New Roman"/>
          <w:color w:val="000000"/>
          <w:sz w:val="24"/>
          <w:szCs w:val="24"/>
        </w:rPr>
        <w:t xml:space="preserve">, Olshaus. </w:t>
      </w:r>
      <w:r w:rsidRPr="00D93061">
        <w:rPr>
          <w:rFonts w:ascii="Times New Roman" w:hAnsi="Times New Roman" w:cs="Times New Roman"/>
          <w:i/>
          <w:iCs/>
          <w:color w:val="000000"/>
          <w:sz w:val="24"/>
          <w:szCs w:val="24"/>
        </w:rPr>
        <w:t xml:space="preserve">Gramm. </w:t>
      </w:r>
      <w:r w:rsidRPr="00D93061">
        <w:rPr>
          <w:rFonts w:ascii="Times New Roman" w:hAnsi="Times New Roman" w:cs="Times New Roman"/>
          <w:color w:val="000000"/>
          <w:sz w:val="24"/>
          <w:szCs w:val="24"/>
        </w:rPr>
        <w:t>§ 191,f.)</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 xml:space="preserve">is not a conjunction, </w:t>
      </w:r>
      <w:r w:rsidRPr="00D93061">
        <w:rPr>
          <w:rFonts w:ascii="Times New Roman" w:hAnsi="Times New Roman" w:cs="Times New Roman"/>
          <w:i/>
          <w:iCs/>
          <w:color w:val="000000"/>
          <w:sz w:val="24"/>
          <w:szCs w:val="24"/>
        </w:rPr>
        <w:t>“quod</w:t>
      </w:r>
      <w:r w:rsidRPr="00D93061">
        <w:rPr>
          <w:rFonts w:ascii="Times New Roman" w:hAnsi="Times New Roman" w:cs="Times New Roman"/>
          <w:color w:val="000000"/>
          <w:sz w:val="24"/>
          <w:szCs w:val="24"/>
        </w:rPr>
        <w:t>, because,” but a relative pronoun, and must be combined with</w:t>
      </w:r>
      <w:r>
        <w:rPr>
          <w:rFonts w:ascii="SBL Hebrew" w:hAnsi="SBL Hebrew" w:cs="SBL Hebrew"/>
          <w:color w:val="008080"/>
          <w:sz w:val="24"/>
          <w:szCs w:val="28"/>
          <w:rtl/>
          <w:lang w:bidi="he-IL"/>
        </w:rPr>
        <w:t xml:space="preserve">אֶת־בִּרִיתִי </w:t>
      </w:r>
      <w:r w:rsidRPr="00D93061">
        <w:rPr>
          <w:rFonts w:ascii="Times New Roman" w:hAnsi="Times New Roman" w:cs="Times New Roman"/>
          <w:color w:val="000000"/>
          <w:sz w:val="24"/>
          <w:szCs w:val="24"/>
        </w:rPr>
        <w:t>, “which my covenant,” i.e., which covenant of mine. “They” stands emphatically in contrast with “though I” in the following circumstantial clause, which literally means, “but I have married them to myself,” or, “I was their husband.” As to</w:t>
      </w:r>
      <w:r>
        <w:rPr>
          <w:rFonts w:ascii="SBL Hebrew" w:hAnsi="SBL Hebrew" w:cs="SBL Hebrew"/>
          <w:color w:val="008080"/>
          <w:sz w:val="24"/>
          <w:szCs w:val="28"/>
          <w:rtl/>
          <w:lang w:bidi="he-IL"/>
        </w:rPr>
        <w:t xml:space="preserve">בָּאַלְתִּי </w:t>
      </w:r>
      <w:r w:rsidRPr="00D93061">
        <w:rPr>
          <w:rFonts w:ascii="Times New Roman" w:hAnsi="Times New Roman" w:cs="Times New Roman"/>
          <w:color w:val="000000"/>
          <w:sz w:val="24"/>
          <w:szCs w:val="24"/>
        </w:rPr>
        <w:t>, see on 3:14. Hengstenberg wrongly takes the words as a promise, “but I will marry them to myself;” this view, however, is incompatible with the perfect, and the position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words as a contrast with “they broke.”</w:t>
      </w:r>
      <w:r w:rsidR="001E6CBD">
        <w:rPr>
          <w:rStyle w:val="FootnoteReference"/>
          <w:rFonts w:ascii="Times New Roman" w:hAnsi="Times New Roman" w:cs="Times New Roman"/>
          <w:color w:val="000000"/>
          <w:sz w:val="24"/>
          <w:szCs w:val="24"/>
        </w:rPr>
        <w:footnoteReference w:id="41"/>
      </w:r>
    </w:p>
    <w:p w:rsidR="00100EF5" w:rsidRPr="00DE69F0"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two closely connected expressions indicate why a new covenant was necessary; there is no formal statement, however, of the reason, which is merely given in a subordinate and appended clause. For the proper reason why a new covenant is made is not that the people have broken the old one, but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though Jahveh had united Israel to Himself, they have broken the covenant and thereby rendered it necessary to make a new one. God the Lord, in virtue of 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unchangeable faithfulness, would not alter the relation He had Himself established in His love, but simply found it anew in a way which obviated the breaking of the covenant by Israel. For it was a defect connected with the covenant made with Israel at Sinai, that it could be broken on their part. This defect is not to exist in the new covenant which God will make in after times. The expression “after those (not </w:t>
      </w:r>
      <w:r w:rsidRPr="00D93061">
        <w:rPr>
          <w:rFonts w:ascii="Times New Roman" w:hAnsi="Times New Roman" w:cs="Times New Roman"/>
          <w:i/>
          <w:iCs/>
          <w:color w:val="000000"/>
          <w:sz w:val="24"/>
          <w:szCs w:val="24"/>
        </w:rPr>
        <w:t>these</w:t>
      </w:r>
      <w:r w:rsidRPr="00D93061">
        <w:rPr>
          <w:rFonts w:ascii="Times New Roman" w:hAnsi="Times New Roman" w:cs="Times New Roman"/>
          <w:color w:val="000000"/>
          <w:sz w:val="24"/>
          <w:szCs w:val="24"/>
        </w:rPr>
        <w:t>) days” is remarkable;</w:t>
      </w:r>
      <w:r>
        <w:rPr>
          <w:rFonts w:ascii="SBL Hebrew" w:hAnsi="SBL Hebrew" w:cs="SBL Hebrew"/>
          <w:color w:val="008080"/>
          <w:sz w:val="24"/>
          <w:szCs w:val="28"/>
          <w:rtl/>
          <w:lang w:bidi="he-IL"/>
        </w:rPr>
        <w:t xml:space="preserve"> הָהם </w:t>
      </w:r>
      <w:r w:rsidRPr="00D93061">
        <w:rPr>
          <w:rFonts w:ascii="Times New Roman" w:hAnsi="Times New Roman" w:cs="Times New Roman"/>
          <w:color w:val="000000"/>
          <w:sz w:val="24"/>
          <w:szCs w:val="24"/>
        </w:rPr>
        <w:t>is not the same as</w:t>
      </w:r>
      <w:r>
        <w:rPr>
          <w:rFonts w:ascii="SBL Hebrew" w:hAnsi="SBL Hebrew" w:cs="SBL Hebrew"/>
          <w:color w:val="008080"/>
          <w:sz w:val="24"/>
          <w:szCs w:val="28"/>
          <w:rtl/>
          <w:lang w:bidi="he-IL"/>
        </w:rPr>
        <w:t xml:space="preserve">הָאלֶּה </w:t>
      </w:r>
      <w:r w:rsidRPr="00D93061">
        <w:rPr>
          <w:rFonts w:ascii="Times New Roman" w:hAnsi="Times New Roman" w:cs="Times New Roman"/>
          <w:color w:val="000000"/>
          <w:sz w:val="24"/>
          <w:szCs w:val="24"/>
        </w:rPr>
        <w:t xml:space="preserve">, and yet the days meant can only be the “coming days;” accordingly, it is “those days” (as in v. 29) that are to be expected. The expression “after these days” is inexact, and probably owes its origin to the idea contained in the phrase “in the end of the days” </w:t>
      </w:r>
      <w:r>
        <w:rPr>
          <w:rFonts w:ascii="Times New Roman" w:hAnsi="Times New Roman" w:cs="Times New Roman"/>
          <w:color w:val="000000"/>
          <w:sz w:val="24"/>
          <w:szCs w:val="24"/>
        </w:rPr>
        <w:t>(</w:t>
      </w:r>
      <w:r>
        <w:rPr>
          <w:rFonts w:ascii="SBL Hebrew" w:hAnsi="SBL Hebrew" w:cs="SBL Hebrew"/>
          <w:color w:val="008080"/>
          <w:sz w:val="24"/>
          <w:szCs w:val="28"/>
          <w:rtl/>
          <w:lang w:bidi="he-IL"/>
        </w:rPr>
        <w:t>בִּאַחֲרִית הַיָּמִים</w:t>
      </w:r>
      <w:r w:rsidRPr="00D93061">
        <w:rPr>
          <w:rFonts w:ascii="Times New Roman" w:hAnsi="Times New Roman" w:cs="Times New Roman"/>
          <w:color w:val="000000"/>
          <w:sz w:val="24"/>
          <w:szCs w:val="24"/>
        </w:rPr>
        <w:t>,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23:20)</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33]]</w:t>
      </w:r>
    </w:p>
    <w:p w:rsidR="005378BC" w:rsidRDefault="00100EF5" w:rsidP="0065626C">
      <w:pPr>
        <w:pStyle w:val="Heading7"/>
      </w:pPr>
      <w:r w:rsidRPr="003B24C7">
        <w:t xml:space="preserve"> Jer. </w:t>
      </w:r>
      <w:r w:rsidRPr="00D93061">
        <w:t xml:space="preserve"> 31:33.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6A6697">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The character of the new covenant: “I (Jahveh) give (will put) my law within them, and write it upon their heart.”</w:t>
      </w:r>
      <w:r>
        <w:rPr>
          <w:rFonts w:ascii="SBL Hebrew" w:hAnsi="SBL Hebrew" w:cs="SBL Hebrew"/>
          <w:color w:val="008080"/>
          <w:sz w:val="24"/>
          <w:szCs w:val="28"/>
          <w:rtl/>
          <w:lang w:bidi="he-IL"/>
        </w:rPr>
        <w:t xml:space="preserve"> בִּקִרְבָּם </w:t>
      </w:r>
      <w:r w:rsidRPr="00D93061">
        <w:rPr>
          <w:rFonts w:ascii="Times New Roman" w:hAnsi="Times New Roman" w:cs="Times New Roman"/>
          <w:color w:val="000000"/>
          <w:sz w:val="24"/>
          <w:szCs w:val="24"/>
        </w:rPr>
        <w:t>is the opposite of</w:t>
      </w:r>
      <w:r>
        <w:rPr>
          <w:rFonts w:ascii="SBL Hebrew" w:hAnsi="SBL Hebrew" w:cs="SBL Hebrew"/>
          <w:color w:val="008080"/>
          <w:sz w:val="24"/>
          <w:szCs w:val="28"/>
          <w:rtl/>
          <w:lang w:bidi="he-IL"/>
        </w:rPr>
        <w:t>נתַן לפְניהֶ</w:t>
      </w:r>
      <w:proofErr w:type="gramStart"/>
      <w:r>
        <w:rPr>
          <w:rFonts w:ascii="SBL Hebrew" w:hAnsi="SBL Hebrew" w:cs="SBL Hebrew"/>
          <w:color w:val="008080"/>
          <w:sz w:val="24"/>
          <w:szCs w:val="28"/>
          <w:rtl/>
          <w:lang w:bidi="he-IL"/>
        </w:rPr>
        <w:t xml:space="preserve">ם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which is constantly used of the Sinaitic law,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9:12,</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4:8; 11:32, 1Ki. 9:6; and the “writing on the heart” is opposed to writing on the tables of stone,</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31:18, cf. 32:</w:t>
      </w:r>
      <w:proofErr w:type="gramStart"/>
      <w:r w:rsidRPr="00D93061">
        <w:rPr>
          <w:rFonts w:ascii="Times New Roman" w:hAnsi="Times New Roman" w:cs="Times New Roman"/>
          <w:color w:val="000000"/>
          <w:sz w:val="24"/>
          <w:szCs w:val="24"/>
        </w:rPr>
        <w:t>15f.,</w:t>
      </w:r>
      <w:proofErr w:type="gramEnd"/>
      <w:r w:rsidRPr="00D93061">
        <w:rPr>
          <w:rFonts w:ascii="Times New Roman" w:hAnsi="Times New Roman" w:cs="Times New Roman"/>
          <w:color w:val="000000"/>
          <w:sz w:val="24"/>
          <w:szCs w:val="24"/>
        </w:rPr>
        <w:t xml:space="preserve"> 34:8,</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4:13; 9:11; 10:4, etc. The difference, therefore, between the old and the new covenants consists in this, that in the old the law was laid before the people that they might accept it and follow it, receiving it into their hearts, as the copy of what God not merely required of men, but offered and vouchsafed to them for their happiness; while in the new it is put within, implanted into the heart and soul by the Spirit of God, and becomes the animating life-principle, 2Co. 3:3. The law of the Lord thus forms, in the old as well as in the new covenant, the kernel and essence of the relation instituted between the Lord and His people; and the difference between the two consists merely in this, that the will of God as expressed in the law under the old covenant was presented externally to the people, while under the new covenant it is to become an internal principle of life. Now, even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old covenant, we not only find that Israel is urged to receive the law of the Lord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God into his heart, — to make the law presented to him from without the property of his heart, as it were, — but even Moses, we also find, promises that God will circumcise the heart of the people, that they may love God the Lord with all their heart and all their soul (Deu. 30:6). But this circumcision of heart and this love of God with the whole soul, which are repeatedly required in the law (Deu. 6:5; 10:12, 16), are impossibilities, unless the law be received into the heart. It thus appears that the difference between the old and the new covenants must be reduced to this, that what was commanded and applied to the heart in the old is given in the new, and the new is but the completion of the old covenant. This is, indeed, the true relation between them, as is clearly shown by the fact, that the essential element of the new covenant, “I will be their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they shall be my people,” was set forth as the object of the old; cf.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Lev. 26:12 with</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29:45. Nevertheless the difference is not merely one of degree, but one of kind. The demands of the law, “Keep the commandments of your God,” “Be ye holy as the Lord your God is holy,” cannot be fulfilled by sinful man. Even when he strives most earnestly to keep the commands of the law, he cannot satisfy its requirements. The law, with its rigid demands, can only humble the sinner, and make him beseech God to blot out his sin and create in him a clean heart (Psa. 51:11ff.); it can only awaken him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perception of sin, but cannot blot it out. It is God who must forgive this, and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forgiving it, write His will on the heart. The forgiveness of sin, accordingly, is mentioned, v. 34, at the latter part of the promise, as the basis of the new covenant. But the forgiveness of sins is a work of grace which annuls the demand of the law against men. In the old covenant, the law with its requirements is the impelling force; in the new covenant, the grace shown in the forgiveness of sins is the aiding power by which man attains that common life with God which the law sets before him as the great problem of life. It is in this that the qualitative difference between the old and the new covenants consists. The object which both set before men for attainment is the same, but the means of attaining it are different in each. In the old covenant are found commandment and requirement; in the new, grace and giving. Certainly, even under the old covenant, God bestowed on the people of Israel grace and the forgiveness of sins, and, by the institution of sacrifice, had opened up a way of access by which men might approach Him and rejoice in His gracious gifts; His Spirit, moreover, produced in the heart of the godly ones the feeling that their sins were forgiven, and that they were favoured of God. But even this institution and this working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Holy Spirit on and in the heart, was no more than a shadow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prefiguration of what is actually offered and vouchsafed under the new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covenant, Heb. 10:1. The sacrifices of the old covenant are but prefigurations of the true atoning-offering of Christ, by which the sins of the whole world are atoned for and blotted out.In v. 34</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are unfolded the results of God’s putting His law in the heart. The knowledge of the Lord will then no longer be communicated by the outward teaching of every man to his fellow, but all, small and great, will be enlightened and taught by the Spirit of God (Isa. 54:13) to know the Lord; cf. Joe. 3:1f., Isa. 11:9. These words do not imply that, under the new covenant, “the office of the teacher of religion must cease” (Hitzig); and as little is “disparity in the imparting of the knowledge of God silently excluded” in v. 33. The meaning simply is this, that the knowledge of God will then no longer be dependent on the communication and instruction of man. The knowledge of Jahveh, of which the prophet speaks, is not the theoretic knowledge which is imparted and acquired by means of religious instruction; it is rather knowledge of divine grace based upon the inward experience of the heart, which knowledge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Holy Spirit works in the heart by assuring the sinner that he has indeed been adopted as a son of God through the forgiveness of his sins. This knowledge, as being an inward experience of grace, does not exclude religious instruction, but rather tacitly implies that there is intimation given of God’s desire to save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His purpose of grace. The correct understanding of the words results from a right perception of the contrast involved in them, viz., that under the old covenant the knowledge of the Lord was connected with the mediation of priests and prophets. Just as, at Sinai, the sinful people could not endure that the Lord should address them directly, but retreated, terrified by the awful manifestation of the Lord on the mountain, and said entreatingly to Moses, “Speak thou with us and we will hear, but let not God speak with us, lest we die” (Exo. 20:15); so, under the old covenant economy generally, access to the Lord was denied to individuals, and His grace was only obtained by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intervention of human mediators. This state of matters has been abolished under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new covenant, inasmuch as the favoured sinner is placed in immediate relation to God by the Holy Spirit. Heb. 4:16; Eph. 3:12.In order to give good security that the promise of a new covenant would be fulfilled, the Lord, in v. 35f., points to the everlasting duration of the arrangements of nature, and declares that, if this order of nature were to cease, then Israel also would cease to be a people before Him; i.e., the continuance of Israel as the people of God shall be like the laws of nature. Thus the eternal duration of the new covenant is implicitly declared. Hengstenberg contests the common view of vv. 35 and 36, according to which the reference is to the firm, unchangeable continuance of God’s laws in nature, which everything must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obey; and he is of opinion that, in v. 35, it is merely the omnipotence of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is spoken of, that this proves He is God and not man, and that there is thus formed a basis for the statement set forth in v. 35, so full of comfort for the doubting covenant people; that God does not life, that He can never repent of His covenant and His promises. But the arguments adduced for this, and against the common view, are not decisive. The expression “stirring the sea, so that its waves roar,” certainly serves in the original passage, Isa. 51:15, from which Jeremiah has taken it, to bring the divine omnipotence into prominence; but it does not follow from this that here also it is merely the omnipotence of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is pointed out. Although, in rousing the sea, “no definite rule that we can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perceive is observed, no uninterrupted return,” yet it is repeated according to the unchangeable ordinance of God, though not every day, like the rising and setting of the heavenly bodies. And in v. 36, under the expression “these ordinances” are comprehended the rousing of the sea as well as the movements of the moon and stars; further, the departure, i.e., the cessation, of these natural phenomena is mentioned [as impossible], to signify that Israel cannot cease to exist as a people; hence the emphasis laid on the immutability of these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ordinances of nature. Considered in itself, the putting of the sun for a light by day, and the appointment of the moon and stars for a light by night, are works of the almighty power of God, just as the sea is roused so that its waves roar; but, that these phenomena never cease, but always recur as long as the present world lasts, is a proof of the immutability of these works of the omnipotence of God, and it is this point alone which here receives consideration. “The ordinances of the moon and of the stars” mean the established arrangements as regards the phases of the moon, and the rising and setting of the different stars. “From being a nation before me” declares not merely the continuance of Israel as a nation, so that they shall not disappear from the earth, just as so many others perish in the course of ages, but also their continuance before Jahveh,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i.e., as His chosen people;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30:20. — This positive promise regarding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continuance of Israel is confirmed by a second simile, in v. 37, which declares the impossibility of rejection. The measurement of the heavens and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searching of the foundations, i.e., of the inmost depths, of the earth, is regarded as an impossibility. God will not reject </w:t>
      </w:r>
      <w:r w:rsidRPr="00D93061">
        <w:rPr>
          <w:rFonts w:ascii="Times New Roman" w:hAnsi="Times New Roman" w:cs="Times New Roman"/>
          <w:i/>
          <w:iCs/>
          <w:color w:val="000000"/>
          <w:sz w:val="24"/>
          <w:szCs w:val="24"/>
        </w:rPr>
        <w:t xml:space="preserve">the whole </w:t>
      </w:r>
      <w:r w:rsidRPr="00D93061">
        <w:rPr>
          <w:rFonts w:ascii="Times New Roman" w:hAnsi="Times New Roman" w:cs="Times New Roman"/>
          <w:color w:val="000000"/>
          <w:sz w:val="24"/>
          <w:szCs w:val="24"/>
        </w:rPr>
        <w:t>seed of Israel: here</w:t>
      </w:r>
      <w:r>
        <w:rPr>
          <w:rFonts w:ascii="SBL Hebrew" w:hAnsi="SBL Hebrew" w:cs="SBL Hebrew"/>
          <w:color w:val="008080"/>
          <w:sz w:val="24"/>
          <w:szCs w:val="28"/>
          <w:rtl/>
          <w:lang w:bidi="he-IL"/>
        </w:rPr>
        <w:t xml:space="preserve"> כֹל </w:t>
      </w:r>
      <w:r w:rsidRPr="00D93061">
        <w:rPr>
          <w:rFonts w:ascii="Times New Roman" w:hAnsi="Times New Roman" w:cs="Times New Roman"/>
          <w:color w:val="000000"/>
          <w:sz w:val="24"/>
          <w:szCs w:val="24"/>
        </w:rPr>
        <w:t xml:space="preserve">is to be attentively considered. As Hengstenberg correctly remarks, the hypocrites are deprived of the comfort which they could draw from these promises. Since the posterity of Israel are not all rejected, the rejection of the dead members of the people, i.e., unbelievers, is not thereby excluded, but included. That the whole cannot perish “is no bolster for the sin of any single person.” The prophet adds: “because of all that they have done,” i.e., because of their sins, their apostasy from God, in order to keep believing ones from despair on account of the greatness of their sins. On this, Calvin makes the appropriate remark: </w:t>
      </w:r>
      <w:r w:rsidRPr="00D93061">
        <w:rPr>
          <w:rFonts w:ascii="Times New Roman" w:hAnsi="Times New Roman" w:cs="Times New Roman"/>
          <w:i/>
          <w:iCs/>
          <w:color w:val="000000"/>
          <w:sz w:val="24"/>
          <w:szCs w:val="24"/>
        </w:rPr>
        <w:t>Consulto propheta hic proponit scelera populi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ut sciamus superiorem fore Dei clementiam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nec congeriem tot malorum fore obstaculo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quominus Deus ignoscat. </w:t>
      </w:r>
      <w:r w:rsidRPr="00D93061">
        <w:rPr>
          <w:rFonts w:ascii="Times New Roman" w:hAnsi="Times New Roman" w:cs="Times New Roman"/>
          <w:color w:val="000000"/>
          <w:sz w:val="24"/>
          <w:szCs w:val="24"/>
        </w:rPr>
        <w:t>If we keep before our mind these points in the promise contained in this verse, we shall not, like Graf, find in v. 37 merely a tame repetition of what has already been said, and be inclined to take the verse as a superfluous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marginal gloss.</w:t>
      </w:r>
      <w:r w:rsidR="006F6BDB">
        <w:rPr>
          <w:rStyle w:val="FootnoteReference"/>
          <w:rFonts w:ascii="Times New Roman" w:hAnsi="Times New Roman" w:cs="Times New Roman"/>
          <w:color w:val="000000"/>
          <w:sz w:val="24"/>
          <w:szCs w:val="24"/>
        </w:rPr>
        <w:footnoteReference w:id="42"/>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38]]</w:t>
      </w:r>
    </w:p>
    <w:p w:rsidR="005378BC" w:rsidRDefault="00100EF5" w:rsidP="0065626C">
      <w:pPr>
        <w:pStyle w:val="Heading7"/>
      </w:pPr>
      <w:r w:rsidRPr="003B24C7">
        <w:t>Jer.</w:t>
      </w:r>
      <w:r w:rsidRPr="00D93061">
        <w:t xml:space="preserve"> 31:38-40.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Then shall Jerusalem be built up as a holy city of God, and be no more destroyed. After</w:t>
      </w:r>
      <w:r>
        <w:rPr>
          <w:rFonts w:ascii="SBL Hebrew" w:hAnsi="SBL Hebrew" w:cs="SBL Hebrew"/>
          <w:color w:val="008080"/>
          <w:sz w:val="24"/>
          <w:szCs w:val="28"/>
          <w:rtl/>
          <w:lang w:bidi="he-IL"/>
        </w:rPr>
        <w:t xml:space="preserve">ימִים </w:t>
      </w:r>
      <w:r w:rsidRPr="00D93061">
        <w:rPr>
          <w:rFonts w:ascii="Times New Roman" w:hAnsi="Times New Roman" w:cs="Times New Roman"/>
          <w:color w:val="000000"/>
          <w:sz w:val="24"/>
          <w:szCs w:val="24"/>
        </w:rPr>
        <w:t>, the Masoretic text wants</w:t>
      </w:r>
      <w:r>
        <w:rPr>
          <w:rFonts w:ascii="SBL Hebrew" w:hAnsi="SBL Hebrew" w:cs="SBL Hebrew"/>
          <w:color w:val="008080"/>
          <w:sz w:val="24"/>
          <w:szCs w:val="28"/>
          <w:rtl/>
          <w:lang w:bidi="he-IL"/>
        </w:rPr>
        <w:t xml:space="preserve">בָּאִים </w:t>
      </w:r>
      <w:r w:rsidRPr="00D93061">
        <w:rPr>
          <w:rFonts w:ascii="Times New Roman" w:hAnsi="Times New Roman" w:cs="Times New Roman"/>
          <w:color w:val="000000"/>
          <w:sz w:val="24"/>
          <w:szCs w:val="24"/>
        </w:rPr>
        <w:t xml:space="preserve">, which is supplied in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Hengstenberg is of opinion that the expression was abbreviated here, inasmuch as it has already occurred before, several times, in its full form (vv. 27 and 31); but Jeremiah does not usually abbreviate when he repeats an expression, and</w:t>
      </w:r>
      <w:r>
        <w:rPr>
          <w:rFonts w:ascii="SBL Hebrew" w:hAnsi="SBL Hebrew" w:cs="SBL Hebrew"/>
          <w:color w:val="008080"/>
          <w:sz w:val="24"/>
          <w:szCs w:val="28"/>
          <w:rtl/>
          <w:lang w:bidi="he-IL"/>
        </w:rPr>
        <w:t xml:space="preserve"> באים </w:t>
      </w:r>
      <w:r w:rsidRPr="00D93061">
        <w:rPr>
          <w:rFonts w:ascii="Times New Roman" w:hAnsi="Times New Roman" w:cs="Times New Roman"/>
          <w:color w:val="000000"/>
          <w:sz w:val="24"/>
          <w:szCs w:val="24"/>
        </w:rPr>
        <w:t>has perhaps been dropped merely through an error in transcription. “The city shall be built for Jahveh,” so that it thenceforth belongs to Him, is consecrated to Him. The extent of the new city is described as being “from the tower of Hananeel to the gate of the corner.” The tower of Hananeel, according to Neh. 3:1 and Zec. 4:10, was situated on the north-east corner of the city wall; the gate of the corner was at the north-west corner of the city, to the north or north-west of the present “Jaffa Gate;”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14:13, 2Ch. 26:9; cf. Zec. 14:10. This account thus briefly describes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whole north side. v. 39. The measuring-line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קָוֶה</w:t>
      </w:r>
      <w:r w:rsidRPr="00D93061">
        <w:rPr>
          <w:rFonts w:ascii="Times New Roman" w:hAnsi="Times New Roman" w:cs="Times New Roman"/>
          <w:color w:val="000000"/>
          <w:sz w:val="24"/>
          <w:szCs w:val="24"/>
        </w:rPr>
        <w:t>as found here, 1Ki. 7:23 and Zec. 1:16, is the original form, afterwards shortened into</w:t>
      </w:r>
      <w:r>
        <w:rPr>
          <w:rFonts w:ascii="SBL Hebrew" w:hAnsi="SBL Hebrew" w:cs="SBL Hebrew"/>
          <w:color w:val="008080"/>
          <w:sz w:val="24"/>
          <w:szCs w:val="28"/>
          <w:rtl/>
          <w:lang w:bidi="he-IL"/>
        </w:rPr>
        <w:t xml:space="preserve">קָו </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Qeri</w:t>
      </w:r>
      <w:r w:rsidRPr="00D93061">
        <w:rPr>
          <w:rFonts w:ascii="Times New Roman" w:hAnsi="Times New Roman" w:cs="Times New Roman"/>
          <w:color w:val="000000"/>
          <w:sz w:val="24"/>
          <w:szCs w:val="24"/>
        </w:rPr>
        <w:t>) further goes out</w:t>
      </w:r>
      <w:r>
        <w:rPr>
          <w:rFonts w:ascii="SBL Hebrew" w:hAnsi="SBL Hebrew" w:cs="SBL Hebrew"/>
          <w:color w:val="008080"/>
          <w:sz w:val="24"/>
          <w:szCs w:val="28"/>
          <w:rtl/>
          <w:lang w:bidi="he-IL"/>
        </w:rPr>
        <w:t xml:space="preserve">נגְדּוֹ </w:t>
      </w:r>
      <w:r w:rsidRPr="00D93061">
        <w:rPr>
          <w:rFonts w:ascii="Times New Roman" w:hAnsi="Times New Roman" w:cs="Times New Roman"/>
          <w:color w:val="000000"/>
          <w:sz w:val="24"/>
          <w:szCs w:val="24"/>
        </w:rPr>
        <w:t>, “before itself,” i.e., straight out over the hill Gareb.</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does not mean “away towards, or on” (Hitzig); nor is the true reading</w:t>
      </w:r>
      <w:r>
        <w:rPr>
          <w:rFonts w:ascii="SBL Hebrew" w:hAnsi="SBL Hebrew" w:cs="SBL Hebrew"/>
          <w:color w:val="008080"/>
          <w:sz w:val="24"/>
          <w:szCs w:val="28"/>
          <w:rtl/>
          <w:lang w:bidi="he-IL"/>
        </w:rPr>
        <w:t xml:space="preserve">אַד </w:t>
      </w:r>
      <w:r w:rsidRPr="00D93061">
        <w:rPr>
          <w:rFonts w:ascii="Times New Roman" w:hAnsi="Times New Roman" w:cs="Times New Roman"/>
          <w:color w:val="000000"/>
          <w:sz w:val="24"/>
          <w:szCs w:val="24"/>
        </w:rPr>
        <w:t>, “as far as, even to,” which is met with in several codices: the correct rendering is “away over,” so that a part, at least, of the hill was included within the city bounds. “And turns towards Goah.” These two places last named are unknown. From the context of the passage only this much is clear, that both of them were situated on the west of the city; for the starting-point of the line spoken of is in the north-west, and the valley of Ben-hinnom joins in at the end of it, in the south, v. 40.</w:t>
      </w:r>
      <w:r>
        <w:rPr>
          <w:rFonts w:ascii="SBL Hebrew" w:hAnsi="SBL Hebrew" w:cs="SBL Hebrew"/>
          <w:color w:val="008080"/>
          <w:sz w:val="24"/>
          <w:szCs w:val="28"/>
          <w:rtl/>
          <w:lang w:bidi="he-IL"/>
        </w:rPr>
        <w:t xml:space="preserve"> גּרב </w:t>
      </w:r>
      <w:r w:rsidRPr="00D93061">
        <w:rPr>
          <w:rFonts w:ascii="Times New Roman" w:hAnsi="Times New Roman" w:cs="Times New Roman"/>
          <w:color w:val="000000"/>
          <w:sz w:val="24"/>
          <w:szCs w:val="24"/>
        </w:rPr>
        <w:t>means “itching,” for</w:t>
      </w:r>
      <w:r>
        <w:rPr>
          <w:rFonts w:ascii="SBL Hebrew" w:hAnsi="SBL Hebrew" w:cs="SBL Hebrew"/>
          <w:color w:val="008080"/>
          <w:sz w:val="24"/>
          <w:szCs w:val="28"/>
          <w:rtl/>
          <w:lang w:bidi="he-IL"/>
        </w:rPr>
        <w:t xml:space="preserve"> גּרָב </w:t>
      </w:r>
      <w:r w:rsidRPr="00D93061">
        <w:rPr>
          <w:rFonts w:ascii="Times New Roman" w:hAnsi="Times New Roman" w:cs="Times New Roman"/>
          <w:color w:val="000000"/>
          <w:sz w:val="24"/>
          <w:szCs w:val="24"/>
        </w:rPr>
        <w:t xml:space="preserve">in Lev. 21:20; 22:22 means “the itch;” in Arabic also “the leprosy.” From this, many expositors infer that the hill Gareb was the hill where lepers were obliged to dwell by themselves, outside the city. This supposition is probable; there is no truth, however, in the assumption of Schleussner, Krafft </w:t>
      </w:r>
      <w:r w:rsidRPr="00D93061">
        <w:rPr>
          <w:rFonts w:ascii="Times New Roman" w:hAnsi="Times New Roman" w:cs="Times New Roman"/>
          <w:i/>
          <w:iCs/>
          <w:color w:val="000000"/>
          <w:sz w:val="24"/>
          <w:szCs w:val="24"/>
        </w:rPr>
        <w:t xml:space="preserve">(Topogr. von Jerus. </w:t>
      </w:r>
      <w:r w:rsidRPr="00D93061">
        <w:rPr>
          <w:rFonts w:ascii="Times New Roman" w:hAnsi="Times New Roman" w:cs="Times New Roman"/>
          <w:color w:val="000000"/>
          <w:sz w:val="24"/>
          <w:szCs w:val="24"/>
        </w:rPr>
        <w:t>S. 158), Hitzig,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Hengstenberg, that the hill Bezetha, included within the city bounds by the third wall of Agrippa, is the one meant; for the line described in v. 39 is not to be sought for on the north side of the city. With Graf, we look for the hill Gareb</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the mount which lies westward from the valley of Ben-hinnom and at the end of the valley of Rephaim, towards the north (Jos. 15:8; 18:16), so that it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likely we must consider it to be identical with “the top of the mountain”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mentioned in these passages. This mountain is the rocky ridge which bounds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valley of Ben-hinnom on the west, and stretches northwards, on the west side of the valley of Gihon and the Lower Pool (</w:t>
      </w:r>
      <w:r w:rsidRPr="00D93061">
        <w:rPr>
          <w:rFonts w:ascii="LSBTrans" w:hAnsi="LSBTrans" w:cs="LSBTrans"/>
          <w:color w:val="000000"/>
          <w:sz w:val="24"/>
          <w:szCs w:val="24"/>
        </w:rPr>
        <w:t>Birket es SultaÑn</w:t>
      </w:r>
      <w:r w:rsidRPr="00D93061">
        <w:rPr>
          <w:rFonts w:ascii="Times New Roman" w:hAnsi="Times New Roman" w:cs="Times New Roman"/>
          <w:color w:val="000000"/>
          <w:sz w:val="24"/>
          <w:szCs w:val="24"/>
        </w:rPr>
        <w:t>), to near the high road to Jaffa, where it turns off towards the west on the under (i.e., south) side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Upper Pool </w:t>
      </w:r>
      <w:r w:rsidRPr="00D93061">
        <w:rPr>
          <w:rFonts w:ascii="Times New Roman" w:hAnsi="Times New Roman" w:cs="Times New Roman"/>
          <w:i/>
          <w:iCs/>
          <w:color w:val="000000"/>
          <w:sz w:val="24"/>
          <w:szCs w:val="24"/>
        </w:rPr>
        <w:t>(Birket el Mamilla</w:t>
      </w:r>
      <w:r w:rsidRPr="00D93061">
        <w:rPr>
          <w:rFonts w:ascii="Times New Roman" w:hAnsi="Times New Roman" w:cs="Times New Roman"/>
          <w:color w:val="000000"/>
          <w:sz w:val="24"/>
          <w:szCs w:val="24"/>
        </w:rPr>
        <w:t xml:space="preserve">); see on Jos. 15:8. It is not, as Thenius supposes </w:t>
      </w:r>
      <w:r w:rsidRPr="00D93061">
        <w:rPr>
          <w:rFonts w:ascii="Times New Roman" w:hAnsi="Times New Roman" w:cs="Times New Roman"/>
          <w:i/>
          <w:iCs/>
          <w:color w:val="000000"/>
          <w:sz w:val="24"/>
          <w:szCs w:val="24"/>
        </w:rPr>
        <w:t>(Jerusalem before the Exile</w:t>
      </w:r>
      <w:r w:rsidRPr="00D93061">
        <w:rPr>
          <w:rFonts w:ascii="Times New Roman" w:hAnsi="Times New Roman" w:cs="Times New Roman"/>
          <w:color w:val="000000"/>
          <w:sz w:val="24"/>
          <w:szCs w:val="24"/>
        </w:rPr>
        <w:t>, an appendix to his commentary on the Books of Kings), the bare rocky hill situated on the north, and overhanging the Upper Pool; on this view, Goah could only be the steep descent from the plateau into the valley of Kidron, opposite this hill, towards the east. Regarding Goah, only this much can be said with certainty, that the supposition, made by Vitringa and Hengstenberg, of a connection between the name and Golgotha, is untenable; lexical considerations and facts are all against it. Golgotha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situated in the north-west: Goah must be sought for south-west from Jerusalem.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translation of the Chaldee, “cattle-pond,” is a mere inference from</w:t>
      </w:r>
      <w:r>
        <w:rPr>
          <w:rFonts w:ascii="SBL Hebrew" w:hAnsi="SBL Hebrew" w:cs="SBL Hebrew"/>
          <w:color w:val="008080"/>
          <w:sz w:val="24"/>
          <w:szCs w:val="28"/>
          <w:rtl/>
          <w:lang w:bidi="he-IL"/>
        </w:rPr>
        <w:t xml:space="preserve">גּעָה </w:t>
      </w:r>
      <w:r w:rsidRPr="00D93061">
        <w:rPr>
          <w:rFonts w:ascii="Times New Roman" w:hAnsi="Times New Roman" w:cs="Times New Roman"/>
          <w:color w:val="000000"/>
          <w:sz w:val="24"/>
          <w:szCs w:val="24"/>
        </w:rPr>
        <w:t>, “to bellow.” But, in spite of the uncertainty experienced in determining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positions of the hill Gareb and Goah, this much is evident from the verse before us, that the city, which is thus to be built anew, will extend to the west beyond the space occupied by old Jerusalem, and include within it districts or spots which lay outside old (i.e., pre- and post-exile) Jerusalem, and which had been divided off from the city, as unclean places</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40]]</w:t>
      </w:r>
    </w:p>
    <w:p w:rsidR="005378BC" w:rsidRDefault="00100EF5" w:rsidP="0065626C">
      <w:pPr>
        <w:pStyle w:val="Heading8"/>
      </w:pPr>
      <w:r w:rsidRPr="003B24C7">
        <w:t xml:space="preserve"> Jer. </w:t>
      </w:r>
      <w:r w:rsidRPr="00D93061">
        <w:t xml:space="preserve"> 31:40.</w:t>
      </w:r>
      <w:r w:rsidR="005378BC" w:rsidRPr="005378BC">
        <w:t xml:space="preserve">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14C47">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 xml:space="preserve">In v. 40, without any change of construction, the southern border is described. “The whole valley of the corpses and of the ashes...shall be holy to Jahveh,” i.e., be included within the space occupied by the new city. By “the valley of the corpses and of the ashes” expositors generally and rightly understand the valley of Ben-hinnom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פְּגָרִים</w:t>
      </w:r>
      <w:r w:rsidRPr="00D93061">
        <w:rPr>
          <w:rFonts w:ascii="Times New Roman" w:hAnsi="Times New Roman" w:cs="Times New Roman"/>
          <w:color w:val="000000"/>
          <w:sz w:val="24"/>
          <w:szCs w:val="24"/>
        </w:rPr>
        <w:t>are the carcases of animals that have been killed, and of men who have been slain through some judgment of God and been left unburied). Jeremiah applies this name to the valley, because, in consequence of the pollution by Josiah of the place where the abominations had been offered to Moloch (2Ki. 23:10), it had become a sort of slaughtering- place or tan-yard for the city. According to Lev. 6:3,</w:t>
      </w:r>
      <w:r>
        <w:rPr>
          <w:rFonts w:ascii="SBL Hebrew" w:hAnsi="SBL Hebrew" w:cs="SBL Hebrew"/>
          <w:color w:val="008080"/>
          <w:sz w:val="24"/>
          <w:szCs w:val="28"/>
          <w:rtl/>
          <w:lang w:bidi="he-IL"/>
        </w:rPr>
        <w:t xml:space="preserve"> דֶּשֶׁן </w:t>
      </w:r>
      <w:r w:rsidRPr="00D93061">
        <w:rPr>
          <w:rFonts w:ascii="Times New Roman" w:hAnsi="Times New Roman" w:cs="Times New Roman"/>
          <w:color w:val="000000"/>
          <w:sz w:val="24"/>
          <w:szCs w:val="24"/>
        </w:rPr>
        <w:t>means the ashes of the burnt-offerings consumed on the altar. According to Lev. 4:12 and 6:4, these were to be carried from the ash-heap near the altar, out of the city, to a clean place; but they might also be considered as the gross deposit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sacrifices, and thus as unclean. Hence also it came to pass that all the sweepings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temple were probably brought to this place where the ashes were, which thus became still more unclean. Instead of</w:t>
      </w:r>
      <w:r>
        <w:rPr>
          <w:rFonts w:ascii="SBL Hebrew" w:hAnsi="SBL Hebrew" w:cs="SBL Hebrew"/>
          <w:color w:val="008080"/>
          <w:sz w:val="24"/>
          <w:szCs w:val="28"/>
          <w:rtl/>
          <w:lang w:bidi="he-IL"/>
        </w:rPr>
        <w:t xml:space="preserve">הַשְּׁרמוֹת </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requires</w:t>
      </w:r>
      <w:r>
        <w:rPr>
          <w:rFonts w:ascii="SBL Hebrew" w:hAnsi="SBL Hebrew" w:cs="SBL Hebrew"/>
          <w:color w:val="008080"/>
          <w:sz w:val="24"/>
          <w:szCs w:val="28"/>
          <w:rtl/>
          <w:lang w:bidi="he-IL"/>
        </w:rPr>
        <w:t xml:space="preserve">הַשְּׁדמוֹת </w:t>
      </w:r>
      <w:r w:rsidRPr="00D93061">
        <w:rPr>
          <w:rFonts w:ascii="Times New Roman" w:hAnsi="Times New Roman" w:cs="Times New Roman"/>
          <w:color w:val="000000"/>
          <w:sz w:val="24"/>
          <w:szCs w:val="24"/>
        </w:rPr>
        <w:t>, and, in fact, the former word may not be very different from</w:t>
      </w:r>
      <w:r>
        <w:rPr>
          <w:rFonts w:ascii="SBL Hebrew" w:hAnsi="SBL Hebrew" w:cs="SBL Hebrew"/>
          <w:color w:val="008080"/>
          <w:sz w:val="24"/>
          <w:szCs w:val="28"/>
          <w:rtl/>
          <w:lang w:bidi="he-IL"/>
        </w:rPr>
        <w:t xml:space="preserve">שׁדְמוֹת קִדְרוֹן </w:t>
      </w:r>
      <w:r w:rsidRPr="00D93061">
        <w:rPr>
          <w:rFonts w:ascii="Times New Roman" w:hAnsi="Times New Roman" w:cs="Times New Roman"/>
          <w:color w:val="000000"/>
          <w:sz w:val="24"/>
          <w:szCs w:val="24"/>
        </w:rPr>
        <w:t>, 2Ki. 23:4, whither Josiah caused all the instruments used in idolatrous worship to be brought and burned. But it is improbable that</w:t>
      </w:r>
      <w:r>
        <w:rPr>
          <w:rFonts w:ascii="SBL Hebrew" w:hAnsi="SBL Hebrew" w:cs="SBL Hebrew"/>
          <w:color w:val="008080"/>
          <w:sz w:val="24"/>
          <w:szCs w:val="28"/>
          <w:rtl/>
          <w:lang w:bidi="he-IL"/>
        </w:rPr>
        <w:t xml:space="preserve"> שׁרמוֹת </w:t>
      </w:r>
      <w:r w:rsidRPr="00D93061">
        <w:rPr>
          <w:rFonts w:ascii="Times New Roman" w:hAnsi="Times New Roman" w:cs="Times New Roman"/>
          <w:color w:val="000000"/>
          <w:sz w:val="24"/>
          <w:szCs w:val="24"/>
        </w:rPr>
        <w:t>is a mere error in transcription for</w:t>
      </w:r>
      <w:r>
        <w:rPr>
          <w:rFonts w:ascii="SBL Hebrew" w:hAnsi="SBL Hebrew" w:cs="SBL Hebrew"/>
          <w:color w:val="008080"/>
          <w:sz w:val="24"/>
          <w:szCs w:val="28"/>
          <w:rtl/>
          <w:lang w:bidi="he-IL"/>
        </w:rPr>
        <w:t xml:space="preserve">שׁדמוֹת </w:t>
      </w:r>
      <w:r w:rsidRPr="00D93061">
        <w:rPr>
          <w:rFonts w:ascii="Times New Roman" w:hAnsi="Times New Roman" w:cs="Times New Roman"/>
          <w:color w:val="000000"/>
          <w:sz w:val="24"/>
          <w:szCs w:val="24"/>
        </w:rPr>
        <w:t>. The former word is found nowhere else; not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even does the verb</w:t>
      </w:r>
      <w:r>
        <w:rPr>
          <w:rFonts w:ascii="SBL Hebrew" w:hAnsi="SBL Hebrew" w:cs="SBL Hebrew"/>
          <w:color w:val="008080"/>
          <w:sz w:val="24"/>
          <w:szCs w:val="28"/>
          <w:rtl/>
          <w:lang w:bidi="he-IL"/>
        </w:rPr>
        <w:t xml:space="preserve"> שׁרם </w:t>
      </w:r>
      <w:r w:rsidRPr="00D93061">
        <w:rPr>
          <w:rFonts w:ascii="Times New Roman" w:hAnsi="Times New Roman" w:cs="Times New Roman"/>
          <w:color w:val="000000"/>
          <w:sz w:val="24"/>
          <w:szCs w:val="24"/>
        </w:rPr>
        <w:t xml:space="preserve">occur. The latter noun, which is quite well known, could not readily be written by mistake for the former; and even if such an error had been committed, it would not have gained admission into all the MSS, so that even the LXX should have that reading, and give the word as </w:t>
      </w:r>
      <w:r>
        <w:rPr>
          <w:rFonts w:ascii="SBL Greek" w:hAnsi="SBL Greek" w:cs="Times New Roman"/>
          <w:color w:val="0000FF"/>
          <w:sz w:val="24"/>
          <w:szCs w:val="24"/>
          <w:lang w:val="el-GR"/>
        </w:rPr>
        <w:t>Ἀσαρημώθ</w:t>
      </w:r>
      <w:r w:rsidRPr="00D93061">
        <w:rPr>
          <w:rFonts w:ascii="Times New Roman" w:hAnsi="Times New Roman" w:cs="Times New Roman"/>
          <w:color w:val="000000"/>
          <w:sz w:val="24"/>
          <w:szCs w:val="24"/>
        </w:rPr>
        <w:t>, in Greek characters. We must, then, consider</w:t>
      </w:r>
      <w:r>
        <w:rPr>
          <w:rFonts w:ascii="SBL Hebrew" w:hAnsi="SBL Hebrew" w:cs="SBL Hebrew"/>
          <w:color w:val="008080"/>
          <w:sz w:val="24"/>
          <w:szCs w:val="28"/>
          <w:rtl/>
          <w:lang w:bidi="he-IL"/>
        </w:rPr>
        <w:t xml:space="preserve"> שׁרמוֹת </w:t>
      </w:r>
      <w:r w:rsidRPr="00D93061">
        <w:rPr>
          <w:rFonts w:ascii="Times New Roman" w:hAnsi="Times New Roman" w:cs="Times New Roman"/>
          <w:color w:val="000000"/>
          <w:sz w:val="24"/>
          <w:szCs w:val="24"/>
        </w:rPr>
        <w:t>as the correct reading,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derive the word from Arab. </w:t>
      </w:r>
      <w:r w:rsidRPr="00D93061">
        <w:rPr>
          <w:rFonts w:ascii="Times New Roman" w:hAnsi="Times New Roman" w:cs="Times New Roman"/>
          <w:i/>
          <w:iCs/>
          <w:color w:val="000000"/>
          <w:sz w:val="24"/>
          <w:szCs w:val="24"/>
        </w:rPr>
        <w:t>srm</w:t>
      </w:r>
      <w:r w:rsidRPr="00D93061">
        <w:rPr>
          <w:rFonts w:ascii="Times New Roman" w:hAnsi="Times New Roman" w:cs="Times New Roman"/>
          <w:color w:val="000000"/>
          <w:sz w:val="24"/>
          <w:szCs w:val="24"/>
        </w:rPr>
        <w:t xml:space="preserve">, or </w:t>
      </w:r>
      <w:r w:rsidRPr="00D93061">
        <w:rPr>
          <w:rFonts w:ascii="LSBTrans" w:hAnsi="LSBTrans" w:cs="LSBTrans"/>
          <w:color w:val="000000"/>
          <w:sz w:val="24"/>
          <w:szCs w:val="24"/>
        </w:rPr>
        <w:t xml:space="preserve">sÔrm, </w:t>
      </w:r>
      <w:r w:rsidRPr="00D93061">
        <w:rPr>
          <w:rFonts w:ascii="Times New Roman" w:hAnsi="Times New Roman" w:cs="Times New Roman"/>
          <w:color w:val="000000"/>
          <w:sz w:val="24"/>
          <w:szCs w:val="24"/>
        </w:rPr>
        <w:t xml:space="preserve">or </w:t>
      </w:r>
      <w:r w:rsidRPr="00D93061">
        <w:rPr>
          <w:rFonts w:ascii="LSBTrans" w:hAnsi="LSBTrans" w:cs="LSBTrans"/>
          <w:color w:val="000000"/>
          <w:sz w:val="24"/>
          <w:szCs w:val="24"/>
        </w:rPr>
        <w:t xml:space="preserve">sårm, </w:t>
      </w:r>
      <w:r w:rsidRPr="00D93061">
        <w:rPr>
          <w:rFonts w:ascii="Times New Roman" w:hAnsi="Times New Roman" w:cs="Times New Roman"/>
          <w:color w:val="000000"/>
          <w:sz w:val="24"/>
          <w:szCs w:val="24"/>
        </w:rPr>
        <w:t xml:space="preserve">“to cut off, cut to pieces,” in the sense of “ravines, hollows” (Arab. </w:t>
      </w:r>
      <w:r w:rsidRPr="00D93061">
        <w:rPr>
          <w:rFonts w:ascii="LSBTrans" w:hAnsi="LSBTrans" w:cs="LSBTrans"/>
          <w:color w:val="000000"/>
          <w:sz w:val="24"/>
          <w:szCs w:val="24"/>
        </w:rPr>
        <w:t>sÔarm</w:t>
      </w:r>
      <w:r w:rsidRPr="00D93061">
        <w:rPr>
          <w:rFonts w:ascii="Times New Roman" w:hAnsi="Times New Roman" w:cs="Times New Roman"/>
          <w:color w:val="000000"/>
          <w:sz w:val="24"/>
          <w:szCs w:val="24"/>
        </w:rPr>
        <w:t xml:space="preserve">), or </w:t>
      </w:r>
      <w:r w:rsidRPr="00D93061">
        <w:rPr>
          <w:rFonts w:ascii="Times New Roman" w:hAnsi="Times New Roman" w:cs="Times New Roman"/>
          <w:i/>
          <w:iCs/>
          <w:color w:val="000000"/>
          <w:sz w:val="24"/>
          <w:szCs w:val="24"/>
        </w:rPr>
        <w:t>loca abscissa</w:t>
      </w:r>
      <w:r w:rsidRPr="00D93061">
        <w:rPr>
          <w:rFonts w:ascii="Times New Roman" w:hAnsi="Times New Roman" w:cs="Times New Roman"/>
          <w:color w:val="000000"/>
          <w:sz w:val="24"/>
          <w:szCs w:val="24"/>
        </w:rPr>
        <w:t>, places cut off or shut out from the holy city. “Unto the brook of Kidron,” into which the valley of Ben-hinnom opens towards the east, “unto the corner of the horse- gate towards the east.” The horse-gate stood on the site of the modern “Dung- gate” (</w:t>
      </w:r>
      <w:r w:rsidRPr="00D93061">
        <w:rPr>
          <w:rFonts w:ascii="LSBTrans" w:hAnsi="LSBTrans" w:cs="LSBTrans"/>
          <w:color w:val="000000"/>
          <w:sz w:val="24"/>
          <w:szCs w:val="24"/>
        </w:rPr>
        <w:t>BaÑb el MoghaÑriebh</w:t>
      </w:r>
      <w:r w:rsidRPr="00D93061">
        <w:rPr>
          <w:rFonts w:ascii="Times New Roman" w:hAnsi="Times New Roman" w:cs="Times New Roman"/>
          <w:color w:val="000000"/>
          <w:sz w:val="24"/>
          <w:szCs w:val="24"/>
        </w:rPr>
        <w:t>), in the wall which ran along from the south-east end of Zion to the western border of Ophel (see on Neh. 3:28), so that, in this verse before us, it is the south and south-eastern boundaries of the city that are given; and only the length of the eastern side, which enclosed the temple area, on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north-eastern corner, has been left without mention, because the valley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Kidron here formed a strong boundary.The extent of the new city, as here given, does not much surpass that of old Jerusalem. Only in the west and south are tracts to be included within the city, and such tracts, too, as had formerly been excluded from the old city, as unclean places. Jeremiah accordingly announces, not merely that there will be a considerable increase in the size of Jerusalem, but that the whole city shall be holy to the Lord, the unclean places in its vicinity shall disappear, and be transformed into hallowed places of the new city. As being sacred to the Lord, the city shall no more be destroyed.From this description of Jerusalem which is to be built anew, so that the whole city, including the unclean places now outside of it, shall be holy, or a sanctuary of the Lord, it is very evident that this prophecy does not refer to the rebuilding of Jerusalem after the exile, but, under the figure of Jerusalem, as the centre of the kingdom of God under the Old Testament, announces the erection of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more spiritual kingdom of God in the Messianic age. The earthly Jerusalem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holy city only in so far as the sanctuary of the Lord, the temple, had been built in it. Jeremiah makes no mention of the rebuilding of the temple, although he had prophesied the destruction, not only of the city, but also of the temple. But he represents the new city as being, in its whole extent, the sanctuary of the Lord, which the temple only had been, in ancient Jerusalem. Cf. as a substantial parallel, Zec. 14:10, 11. — The erection of Jerusalem into a city, within whose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walls there shall be nothing unholy, implies the vanquishment of sin, from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all impurity proceeds; it is also the ripe fruit of the forgiveness of sins, in which the new covenant, which the Lord will make with His people in the days to come, consists and culminates. This prophecy, then, reaches on to the time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when the kingdom of God shall have been perfected: it contains, under an old Testament dress, the outlines of the image of the heavenly Jerusalem, which the seer perceives at Patmos in its full glory. This image of the new Jerusalem thus forms a very suitable conclusion to this prophecy regarding the restoration of Israel, which, although it begins with the deliverance of the covenant people from their exile, is yet thoroughly Messianic. Though clothed in an Old Testament dress, it does not implicitly declare that Israel shall be brought back to their native land during the period extending from the time of Cyrus to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Christ; but, taking this interval as its stand-point, it combines in one view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both the deliverance from the exile and the redemption by the Messiah, and not merely announces the formation of the new covenant in its beginnings, when the Christian Church was founded, but at the same time points to the completion of the kingdom of God under the new covenant, in order to show the whole extent of the salvation which the Lord will prepare for His people who return to Him.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If these last verses have not made the impression on Graf’s mind, that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could well have formed the original conclusion to the prophecy which precedes, the reason lies simply in the theological inability of their expositor to get to the bottom of the sacred writings.</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p>
    <w:p w:rsidR="00100EF5" w:rsidRDefault="00100EF5" w:rsidP="005378BC">
      <w:pPr>
        <w:pStyle w:val="Heading4"/>
        <w:rPr>
          <w:rtl/>
        </w:rPr>
      </w:pPr>
      <w:r w:rsidRPr="00D93061">
        <w:t xml:space="preserve">CH. 32. </w:t>
      </w:r>
      <w:r w:rsidR="005378BC">
        <w:t xml:space="preserve">The Purchase of a Field as a Symbol of the Restoration of Judah after the Exile.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chapter, after an introduction (vv. 1-5) which accurately sets forth the time and circumstances of the following event, contains, first of all (vv. 6-15), the account of the purchase of a hereditary field at Anathoth, which Jeremiah, at the divine command, executes in full legal form, together with a statement of the meaning of this purchase; then (vv. 16-25) a prayer of the prophet for an explanation as to how the purchase of the field could be reconciled with the delivering up of the people and the city of Jerusalem to the Chaldeans; together with (vv. 26-35) the Lord’s reply, that He shall certainly give up Jerusalem to the Chaldeans, because Israel and Judah, by their sins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idolatries, have roused His wrath; but (vv. 36-44) that He shall also gather again His people out of all the lands whither they have been scattered, and make an everlasting covenant with them, so that they shall dwell safely and happily in the land in true fear of God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5378BC" w:rsidRDefault="00100EF5" w:rsidP="0065626C">
      <w:pPr>
        <w:pStyle w:val="Heading5"/>
      </w:pPr>
      <w:r w:rsidRPr="003B24C7">
        <w:t xml:space="preserve"> </w:t>
      </w:r>
      <w:proofErr w:type="gramStart"/>
      <w:r w:rsidRPr="003B24C7">
        <w:t>Jer.</w:t>
      </w:r>
      <w:proofErr w:type="gramEnd"/>
      <w:r w:rsidRPr="003B24C7">
        <w:t xml:space="preserve"> </w:t>
      </w:r>
      <w:r w:rsidRPr="00D93061">
        <w:t xml:space="preserve"> 32:1-5.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time and the circumstances of the following message from God.</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The message came to Jeremiah in the tenth year of Zedekiah, i.e., in the eighteenth year of Nebuchadrezzar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52:12), when the army of the king of Babylon was besieging Jerusalem, and Jeremiah was kept in confinement in the fore-court of the royal palace. These historical data are inserted (vv. 2-5) in the form of circumstantial clauses:</w:t>
      </w:r>
      <w:r>
        <w:rPr>
          <w:rFonts w:ascii="SBL Hebrew" w:hAnsi="SBL Hebrew" w:cs="SBL Hebrew"/>
          <w:color w:val="008080"/>
          <w:sz w:val="24"/>
          <w:szCs w:val="28"/>
          <w:rtl/>
          <w:lang w:bidi="he-IL"/>
        </w:rPr>
        <w:t xml:space="preserve">ואָז חיל וגוי </w:t>
      </w:r>
      <w:r w:rsidRPr="00D93061">
        <w:rPr>
          <w:rFonts w:ascii="Times New Roman" w:hAnsi="Times New Roman" w:cs="Times New Roman"/>
          <w:color w:val="000000"/>
          <w:sz w:val="24"/>
          <w:szCs w:val="24"/>
        </w:rPr>
        <w:t>, “for 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time the army of the king of Babylon was besieging Jerusalem.” The siege had begun in the ninth year of Zedekiah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 52:4), and was afterwards raised for a short time, in consequence of the approach of an auxiliary corps of Egyptians; but, as soon as these had been defeated, it was resumed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11). Jeremiah was then kept confined in the court of the prison of the royal palace (cf. Neh. 3:25), “where Zedekiah, king of Judah, had imprisoned him, saying: Why dost thou prophesy, ‘Thus saith the Lord, Behold, I will give this city into the hand of the king of Babylon, so that he shall take it; V. 4. And Zedekiah, the king of Judah, shall not escape out of the hand of the Chaldeans, but shall assuredly be delivered into the hand of the king of Babylon, and his mouth shall speak with his mouth, and his eyes shall behold his eyes; V. 5. And he shall lead Zedekiah to Babylon, and there shall he be until I visit him, saith the Lord. Though ye fight with the Chaldeans, ye shall not succeed?’” — We have already found an utterance of like import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but that is not here referred to; for it was fulfilled at the beginning of the siege of Jerusalem, and did not bring on Jeremiah the consequences mentioned here.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 we learn that Jeremiah, during the siege of Jerusalem, on till the time when it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raised through the approach of the Egyptian army, had not been imprisoned,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went freely in and out among the people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37:4ff.). Not till during the temporary raising of the siege, when he wanted to go out of the city into the land of Benjamin, was he seized and thrown into a dungeon, on the pretence that he intended to go over to the Chaldeans. There he remained many days, till King Zedekiah ordered him to be brought, and questioned him privately as to the issue of the conflict; when Jeremiah replied, “Thou shalt be delivered into the hand of the king of Babylon.” On this occasion Jeremiah complained to the king of his imprisonment, and requested that he might not be sent back into the dungeon, where he must soon perish; the king then ordered him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37:11-24) to be taken into the court of the prison-house </w:t>
      </w:r>
      <w:r>
        <w:rPr>
          <w:rFonts w:ascii="Times New Roman" w:hAnsi="Times New Roman" w:cs="Times New Roman"/>
          <w:color w:val="000000"/>
          <w:sz w:val="24"/>
          <w:szCs w:val="24"/>
        </w:rPr>
        <w:t>(</w:t>
      </w:r>
      <w:r>
        <w:rPr>
          <w:rFonts w:ascii="SBL Hebrew" w:hAnsi="SBL Hebrew" w:cs="SBL Hebrew"/>
          <w:color w:val="008080"/>
          <w:sz w:val="24"/>
          <w:szCs w:val="28"/>
          <w:rtl/>
          <w:lang w:bidi="he-IL"/>
        </w:rPr>
        <w:t>חֲצַר הַמַּטָּרָה</w:t>
      </w:r>
      <w:r w:rsidRPr="00D93061">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 he remained in confinement till the city was taken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38:13, 28; 39:14).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statement in our verses as to the cause of this imprisonment does not contradict, but agrees with the notice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 as soon as we perceive that this account contains merely a brief passing notice of the matter. The same holds true of the utterance of the prophet in vv. 3-5. Jeremiah, even at the beginning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siege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21:3ff.), had sent a message of similar import to the king, and repeated the same afterwards: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34:3-5; 37:17;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38:17-23. The words of our verses are taken from these repeated utterances; v. 4 agrees almost verbatim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34:3; and the words, “there shall he remain</w:t>
      </w:r>
      <w:r>
        <w:rPr>
          <w:rFonts w:ascii="SBL Hebrew" w:hAnsi="SBL Hebrew" w:cs="SBL Hebrew"/>
          <w:color w:val="008080"/>
          <w:sz w:val="24"/>
          <w:szCs w:val="28"/>
          <w:rtl/>
          <w:lang w:bidi="he-IL"/>
        </w:rPr>
        <w:t xml:space="preserve">אַד־פָּקְדִי אֹתוֹ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till I regard him with favour,” are based upon the clearer utterance as to the end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Zedekiah,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34:4, 5. — The circumstances under which Jeremiah received the following commission from the Lord are thus exactly stated, in order to show how little prospect the present of the kingdom of Judah offered for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future, which was portrayed by the purchase of the field. Not only must the kingdom of Judah inevitably succumb to the power of the Chaldeans, and its population go into exile, but even Jeremiah is imprisoned, in so hopeless a condition, that he is no longer sure of his life for a single day</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5378BC" w:rsidRDefault="00100EF5" w:rsidP="0065626C">
      <w:pPr>
        <w:pStyle w:val="Heading5"/>
      </w:pPr>
      <w:r w:rsidRPr="003B24C7">
        <w:t xml:space="preserve"> Jer. </w:t>
      </w:r>
      <w:r w:rsidRPr="00D93061">
        <w:t xml:space="preserve"> 32:6-15.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The purchase of the field.</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In v. 6, the introduction, which has been interrupted by long parentheses, is resumed with the words, “And Jeremiah said,” etc. The word of the Lord follows, v. 7. The Lord said to him: “Behold, Hanameël, the son of Shallum, thine uncle, cometh to thee, saying,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‘Buy thee my field at Anathoth, for thou hast the redemption-right to purchase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 According to a mode of construction common elsewhere,</w:t>
      </w:r>
      <w:r>
        <w:rPr>
          <w:rFonts w:ascii="SBL Hebrew" w:hAnsi="SBL Hebrew" w:cs="SBL Hebrew"/>
          <w:color w:val="008080"/>
          <w:sz w:val="24"/>
          <w:szCs w:val="28"/>
          <w:rtl/>
          <w:lang w:bidi="he-IL"/>
        </w:rPr>
        <w:t xml:space="preserve"> דֹּדְךָ </w:t>
      </w:r>
      <w:r w:rsidRPr="00D93061">
        <w:rPr>
          <w:rFonts w:ascii="Times New Roman" w:hAnsi="Times New Roman" w:cs="Times New Roman"/>
          <w:color w:val="000000"/>
          <w:sz w:val="24"/>
          <w:szCs w:val="24"/>
        </w:rPr>
        <w:t>might be taken as in apposition to</w:t>
      </w:r>
      <w:r>
        <w:rPr>
          <w:rFonts w:ascii="SBL Hebrew" w:hAnsi="SBL Hebrew" w:cs="SBL Hebrew"/>
          <w:color w:val="008080"/>
          <w:sz w:val="24"/>
          <w:szCs w:val="28"/>
          <w:rtl/>
          <w:lang w:bidi="he-IL"/>
        </w:rPr>
        <w:t xml:space="preserve">חֲנַמְאל </w:t>
      </w:r>
      <w:r w:rsidRPr="00D93061">
        <w:rPr>
          <w:rFonts w:ascii="Times New Roman" w:hAnsi="Times New Roman" w:cs="Times New Roman"/>
          <w:color w:val="000000"/>
          <w:sz w:val="24"/>
          <w:szCs w:val="24"/>
        </w:rPr>
        <w:t>: “Hanameël, son of Shallum, thine uncle.” But vv. 8, 9, in which Jeremiah calls Hanameël</w:t>
      </w:r>
      <w:r>
        <w:rPr>
          <w:rFonts w:ascii="SBL Hebrew" w:hAnsi="SBL Hebrew" w:cs="SBL Hebrew"/>
          <w:color w:val="008080"/>
          <w:sz w:val="24"/>
          <w:szCs w:val="28"/>
          <w:rtl/>
          <w:lang w:bidi="he-IL"/>
        </w:rPr>
        <w:t xml:space="preserve">בֶּן־דֹּדִי </w:t>
      </w:r>
      <w:r w:rsidRPr="00D93061">
        <w:rPr>
          <w:rFonts w:ascii="Times New Roman" w:hAnsi="Times New Roman" w:cs="Times New Roman"/>
          <w:color w:val="000000"/>
          <w:sz w:val="24"/>
          <w:szCs w:val="24"/>
        </w:rPr>
        <w:t>, son of my uncle, show that</w:t>
      </w:r>
      <w:r>
        <w:rPr>
          <w:rFonts w:ascii="SBL Hebrew" w:hAnsi="SBL Hebrew" w:cs="SBL Hebrew"/>
          <w:color w:val="008080"/>
          <w:sz w:val="24"/>
          <w:szCs w:val="28"/>
          <w:rtl/>
          <w:lang w:bidi="he-IL"/>
        </w:rPr>
        <w:t xml:space="preserve"> דֹּדְךָ </w:t>
      </w:r>
      <w:r w:rsidRPr="00D93061">
        <w:rPr>
          <w:rFonts w:ascii="Times New Roman" w:hAnsi="Times New Roman" w:cs="Times New Roman"/>
          <w:color w:val="000000"/>
          <w:sz w:val="24"/>
          <w:szCs w:val="24"/>
        </w:rPr>
        <w:t>is in apposition to</w:t>
      </w:r>
      <w:r>
        <w:rPr>
          <w:rFonts w:ascii="SBL Hebrew" w:hAnsi="SBL Hebrew" w:cs="SBL Hebrew"/>
          <w:color w:val="008080"/>
          <w:sz w:val="24"/>
          <w:szCs w:val="28"/>
          <w:rtl/>
          <w:lang w:bidi="he-IL"/>
        </w:rPr>
        <w:t xml:space="preserve">שׁלּם </w:t>
      </w:r>
      <w:r w:rsidRPr="00D93061">
        <w:rPr>
          <w:rFonts w:ascii="Times New Roman" w:hAnsi="Times New Roman" w:cs="Times New Roman"/>
          <w:color w:val="000000"/>
          <w:sz w:val="24"/>
          <w:szCs w:val="24"/>
        </w:rPr>
        <w:t>: “son of Shallum, [who is] thine uncle.” The right of redemption consisted in this, that if any one was forced through circumstances to sell his landed property, the nearest blood-relation had the right, or rather was obliged, to preserve the possession for the family, either through pre-emption, or redemption from the stranger who had bought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(Lev. 25:25). For the land which God had given to the tribes and families of Israel for a hereditary possession could not be sold, so as to pass into the hands of strangers; and for this reason, in the year of jubilee, what had bee sold since the previous jubilee reverted, without payment of any kind, to the original possessor or his heirs. (Cf. Lev. 25:23-28, and Keil’s </w:t>
      </w:r>
      <w:r w:rsidRPr="00D93061">
        <w:rPr>
          <w:rFonts w:ascii="Times New Roman" w:hAnsi="Times New Roman" w:cs="Times New Roman"/>
          <w:i/>
          <w:iCs/>
          <w:color w:val="000000"/>
          <w:sz w:val="24"/>
          <w:szCs w:val="24"/>
        </w:rPr>
        <w:t xml:space="preserve">Bibl. Archäol. </w:t>
      </w:r>
      <w:r w:rsidRPr="00D93061">
        <w:rPr>
          <w:rFonts w:ascii="Times New Roman" w:hAnsi="Times New Roman" w:cs="Times New Roman"/>
          <w:color w:val="000000"/>
          <w:sz w:val="24"/>
          <w:szCs w:val="24"/>
        </w:rPr>
        <w:t>ii. § 141, 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208ff.)</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5378BC" w:rsidRDefault="00100EF5" w:rsidP="0065626C">
      <w:pPr>
        <w:pStyle w:val="Heading6"/>
      </w:pPr>
      <w:r w:rsidRPr="003B24C7">
        <w:t>Jer.</w:t>
      </w:r>
      <w:r w:rsidRPr="00D93061">
        <w:t xml:space="preserve"> 32:8.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What had been announced to the prophet by God took place. Hanameël came to him, and offered him his field for sale. From this Jeremiah perceived that the proposed sale was the word of the Lord, i.e., that the matter was appointed by the Lord. V. 9. Jeremiah accordingly bought the field, and weighed out to Hanameël “seven shekels and ten the silver”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הַכֶּסֶף</w:t>
      </w:r>
      <w:r w:rsidRPr="00D93061">
        <w:rPr>
          <w:rFonts w:ascii="Times New Roman" w:hAnsi="Times New Roman" w:cs="Times New Roman"/>
          <w:color w:val="000000"/>
          <w:sz w:val="24"/>
          <w:szCs w:val="24"/>
        </w:rPr>
        <w:t>is definite, as being the amount of money asked as price of purchase). But the form of expression is remarkable: “seven shekels and ten” instead of “seventeen”</w:t>
      </w:r>
      <w:r>
        <w:rPr>
          <w:rFonts w:ascii="SBL Hebrew" w:hAnsi="SBL Hebrew" w:cs="SBL Hebrew"/>
          <w:color w:val="008080"/>
          <w:sz w:val="24"/>
          <w:szCs w:val="28"/>
          <w:rtl/>
        </w:rPr>
        <w:t>(</w:t>
      </w:r>
      <w:r>
        <w:rPr>
          <w:rFonts w:ascii="SBL Hebrew" w:hAnsi="SBL Hebrew" w:cs="SBL Hebrew"/>
          <w:color w:val="008080"/>
          <w:sz w:val="24"/>
          <w:szCs w:val="28"/>
          <w:rtl/>
          <w:lang w:bidi="he-IL"/>
        </w:rPr>
        <w:t>שׁבְעָה ועֲשׂרֶת שׁקְלי הַכֶּסֶף</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The Chaldee consequently has “seven manehs and ten shekels of silver;” and J. D. Michaelis supposes that the seven shekels which are first named, and are separated from the ten, were shekels of gold: “seven shekels of gold, and seven shekels of silver.” But both assumptions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gratuitous, and perhaps only inferences, not merely from the unusual separation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numerals, but likewise from the fact that seventeen silver shekels (less than two pounds sterling) was too small a price for an arable field. The supposition of Hitzig has more in its favour, that the mode of expression “seven shekels and ten (shekels) of silver” was a law form. Some have sought to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explain the smallness of the price on the ground that the seller was compelled to part with his property through poverty, and that the land had become depreciated in consequence of the war. Both may be true; but, as Nägelsbach has already remarked, neither explains the smallness of the price. For instances have very properly been adduced from Roman history (Livy, xxvi. 11, and Florus, ii. 6) which show that occupation of a country by an enemy did not lessen the value of ground-property. It is rather to be taken into consideration, that in the first place we do not know the real value of arable land among the Hebrews; and secondly, the sale of portions of land was, correctly speaking, only the sale of the harvests up till the year of jubilee, for then the property returned to the former possessor of his heirs. In the case of a sale, then, the nearer the jubilee-year, the smaller must be the price of purchase in the alienation of the land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5378BC" w:rsidRDefault="00100EF5" w:rsidP="0065626C">
      <w:pPr>
        <w:pStyle w:val="Heading6"/>
      </w:pPr>
      <w:r w:rsidRPr="003B24C7">
        <w:t xml:space="preserve"> Jer. </w:t>
      </w:r>
      <w:r w:rsidRPr="00D93061">
        <w:t xml:space="preserve"> 32:10ff.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purchase was concluded in full legal form. “I wrote it (the necessary terms) in the letter (the usual letter of purchase), and sealed it, and took witnesses, and weighed out the money on the balance” (it was then and still is the custom in the East to weigh money).</w:t>
      </w:r>
      <w:r>
        <w:rPr>
          <w:rFonts w:ascii="SBL Hebrew" w:hAnsi="SBL Hebrew" w:cs="SBL Hebrew"/>
          <w:color w:val="008080"/>
          <w:sz w:val="24"/>
          <w:szCs w:val="28"/>
          <w:rtl/>
          <w:lang w:bidi="he-IL"/>
        </w:rPr>
        <w:t xml:space="preserve"> חָתַם </w:t>
      </w:r>
      <w:r w:rsidRPr="00D93061">
        <w:rPr>
          <w:rFonts w:ascii="Times New Roman" w:hAnsi="Times New Roman" w:cs="Times New Roman"/>
          <w:color w:val="000000"/>
          <w:sz w:val="24"/>
          <w:szCs w:val="24"/>
        </w:rPr>
        <w:t>means here, not to append a seal instead of subscribing the name, or for attestation (cf. 1Ki. 21:8,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Neh. 10:2), but to seal up, make sure by sealing (Isa. 29:11, etc.). For, from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 12, we perceive that two copies of the bill of purchase were prepared, one sealed up, and the other open; so that, in case the open one were lost, or were accidentally or designedly injured or defaced, a perfect original might still exist in the sealed-up copy. Then “Jeremiah took the bill of purchase, the sealed one,” — the specification and the conditions, — ”and the open one.” The words</w:t>
      </w:r>
      <w:r>
        <w:rPr>
          <w:rFonts w:ascii="SBL Hebrew" w:hAnsi="SBL Hebrew" w:cs="SBL Hebrew"/>
          <w:color w:val="008080"/>
          <w:sz w:val="24"/>
          <w:szCs w:val="28"/>
          <w:rtl/>
          <w:lang w:bidi="he-IL"/>
        </w:rPr>
        <w:t xml:space="preserve"> הַמִּצְוָה והַחֻקִּים </w:t>
      </w:r>
      <w:r w:rsidRPr="00D93061">
        <w:rPr>
          <w:rFonts w:ascii="Times New Roman" w:hAnsi="Times New Roman" w:cs="Times New Roman"/>
          <w:color w:val="000000"/>
          <w:sz w:val="24"/>
          <w:szCs w:val="24"/>
        </w:rPr>
        <w:t>are in apposition with</w:t>
      </w:r>
      <w:r>
        <w:rPr>
          <w:rFonts w:ascii="SBL Hebrew" w:hAnsi="SBL Hebrew" w:cs="SBL Hebrew"/>
          <w:color w:val="008080"/>
          <w:sz w:val="24"/>
          <w:szCs w:val="28"/>
          <w:rtl/>
          <w:lang w:bidi="he-IL"/>
        </w:rPr>
        <w:t xml:space="preserve">אֶת־ספֶר וגוי </w:t>
      </w:r>
      <w:r w:rsidRPr="00D93061">
        <w:rPr>
          <w:rFonts w:ascii="Times New Roman" w:hAnsi="Times New Roman" w:cs="Times New Roman"/>
          <w:color w:val="000000"/>
          <w:sz w:val="24"/>
          <w:szCs w:val="24"/>
        </w:rPr>
        <w:t xml:space="preserve">. The Vulgate renders </w:t>
      </w:r>
      <w:r w:rsidRPr="00D93061">
        <w:rPr>
          <w:rFonts w:ascii="Times New Roman" w:hAnsi="Times New Roman" w:cs="Times New Roman"/>
          <w:i/>
          <w:iCs/>
          <w:color w:val="000000"/>
          <w:sz w:val="24"/>
          <w:szCs w:val="24"/>
        </w:rPr>
        <w:t>stipulationes et rata</w:t>
      </w:r>
      <w:r w:rsidRPr="00D93061">
        <w:rPr>
          <w:rFonts w:ascii="Times New Roman" w:hAnsi="Times New Roman" w:cs="Times New Roman"/>
          <w:color w:val="000000"/>
          <w:sz w:val="24"/>
          <w:szCs w:val="24"/>
        </w:rPr>
        <w:t xml:space="preserve">; Jerome, </w:t>
      </w:r>
      <w:r w:rsidRPr="00D93061">
        <w:rPr>
          <w:rFonts w:ascii="Times New Roman" w:hAnsi="Times New Roman" w:cs="Times New Roman"/>
          <w:i/>
          <w:iCs/>
          <w:color w:val="000000"/>
          <w:sz w:val="24"/>
          <w:szCs w:val="24"/>
        </w:rPr>
        <w:t>stipulatione rata</w:t>
      </w:r>
      <w:r w:rsidRPr="00D93061">
        <w:rPr>
          <w:rFonts w:ascii="Times New Roman" w:hAnsi="Times New Roman" w:cs="Times New Roman"/>
          <w:color w:val="000000"/>
          <w:sz w:val="24"/>
          <w:szCs w:val="24"/>
        </w:rPr>
        <w:t xml:space="preserve">, which he explains by </w:t>
      </w:r>
      <w:r w:rsidRPr="00D93061">
        <w:rPr>
          <w:rFonts w:ascii="Times New Roman" w:hAnsi="Times New Roman" w:cs="Times New Roman"/>
          <w:i/>
          <w:iCs/>
          <w:color w:val="000000"/>
          <w:sz w:val="24"/>
          <w:szCs w:val="24"/>
        </w:rPr>
        <w:t>stipulationibus et sponsionibus corroborata.</w:t>
      </w:r>
      <w:r>
        <w:rPr>
          <w:rFonts w:ascii="Times New Roman" w:hAnsi="Times New Roman" w:cs="Times New Roman"/>
          <w:i/>
          <w:iCs/>
          <w:color w:val="000000"/>
          <w:sz w:val="24"/>
          <w:szCs w:val="24"/>
          <w:rtl/>
        </w:rPr>
        <w:t xml:space="preserve"> </w:t>
      </w:r>
      <w:r>
        <w:rPr>
          <w:rFonts w:ascii="SBL Hebrew" w:hAnsi="SBL Hebrew" w:cs="SBL Hebrew"/>
          <w:color w:val="008080"/>
          <w:sz w:val="24"/>
          <w:szCs w:val="28"/>
          <w:rtl/>
          <w:lang w:bidi="he-IL"/>
        </w:rPr>
        <w:t xml:space="preserve">מִצְוָה </w:t>
      </w:r>
      <w:r w:rsidRPr="00D93061">
        <w:rPr>
          <w:rFonts w:ascii="Times New Roman" w:hAnsi="Times New Roman" w:cs="Times New Roman"/>
          <w:color w:val="000000"/>
          <w:sz w:val="24"/>
          <w:szCs w:val="24"/>
        </w:rPr>
        <w:t>, usually “a command, order,” is probably employed here in the general sense of “specification,” namely, the object and the price of purchase;</w:t>
      </w:r>
      <w:r>
        <w:rPr>
          <w:rFonts w:ascii="SBL Hebrew" w:hAnsi="SBL Hebrew" w:cs="SBL Hebrew"/>
          <w:color w:val="008080"/>
          <w:sz w:val="24"/>
          <w:szCs w:val="28"/>
          <w:rtl/>
          <w:lang w:bidi="he-IL"/>
        </w:rPr>
        <w:t xml:space="preserve">חֻקִּים </w:t>
      </w:r>
      <w:r w:rsidRPr="00D93061">
        <w:rPr>
          <w:rFonts w:ascii="Times New Roman" w:hAnsi="Times New Roman" w:cs="Times New Roman"/>
          <w:color w:val="000000"/>
          <w:sz w:val="24"/>
          <w:szCs w:val="24"/>
        </w:rPr>
        <w:t>, “statutes,” the conditions and stipulations of sale. The apposition has the meaning, “containing the agreement and the conditions.” Both copies of this bill, the prophet, —</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before the eyes of Hanameël, his cousin </w:t>
      </w:r>
      <w:r>
        <w:rPr>
          <w:rFonts w:ascii="Times New Roman" w:hAnsi="Times New Roman" w:cs="Times New Roman"/>
          <w:color w:val="000000"/>
          <w:sz w:val="24"/>
          <w:szCs w:val="24"/>
        </w:rPr>
        <w:t>(</w:t>
      </w:r>
      <w:r>
        <w:rPr>
          <w:rFonts w:ascii="SBL Hebrew" w:hAnsi="SBL Hebrew" w:cs="SBL Hebrew"/>
          <w:color w:val="008080"/>
          <w:sz w:val="24"/>
          <w:szCs w:val="28"/>
          <w:rtl/>
          <w:lang w:bidi="he-IL"/>
        </w:rPr>
        <w:t>דֹּדִי</w:t>
      </w:r>
      <w:r w:rsidRPr="00D93061">
        <w:rPr>
          <w:rFonts w:ascii="Times New Roman" w:hAnsi="Times New Roman" w:cs="Times New Roman"/>
          <w:color w:val="000000"/>
          <w:sz w:val="24"/>
          <w:szCs w:val="24"/>
        </w:rPr>
        <w:t>, either in the general sense of a near relation, since the relationship has been stated exactly enough already, or</w:t>
      </w:r>
      <w:r>
        <w:rPr>
          <w:rFonts w:ascii="SBL Hebrew" w:hAnsi="SBL Hebrew" w:cs="SBL Hebrew"/>
          <w:color w:val="008080"/>
          <w:sz w:val="24"/>
          <w:szCs w:val="28"/>
          <w:rtl/>
          <w:lang w:bidi="he-IL"/>
        </w:rPr>
        <w:t xml:space="preserve"> בֶּן־ </w:t>
      </w:r>
      <w:r w:rsidRPr="00D93061">
        <w:rPr>
          <w:rFonts w:ascii="Times New Roman" w:hAnsi="Times New Roman" w:cs="Times New Roman"/>
          <w:color w:val="000000"/>
          <w:sz w:val="24"/>
          <w:szCs w:val="24"/>
        </w:rPr>
        <w:t>has been inadvertently omitted), and before the eyes of, i.e., in the presence of “the witnesses, who wrote in the letter of purchase,” i.e., had subscribed it as witnesses in attestation of the matter, and in the eyes of all the Jews who were sitting in the court of the prison, and in whose presence the transaction had been concluded, — delivered up to his attendant Baruch, son of Nerijah,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son of Mahsejah, with the words, v. 14: “Thus saith Jahveh of hosts, the God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Take these letters, this sealed-up letter of purchase and this open letter,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put them into an earthen vessel, that they may remain a long time [there].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15. For thus saith Jahveh of hosts, the God of Israel: Houses, and fields, and vineyards shall still be bought in this land.” — The second utterance of the Lord (v. 15) declares the reason why the letters were to be preserved in an earthen vessel, in order to protect them from damp, decay, and destruction, namely, because one could make use of them afterwards, when sale of property would still be taking place. There is also implied the intimation, that the present desolation of the land and the transportation of its inhabitants will only last during their time; and then the population of Judah will return, and enter again on the possession of their land. The purchase of the field on the part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had this meaning; and for the sake of this meaning it was announced to him by God, and completed before witnesses, in the presence of the Jews who happened to be in the court of the prison</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5378BC" w:rsidRDefault="00100EF5" w:rsidP="0065626C">
      <w:pPr>
        <w:pStyle w:val="Heading5"/>
      </w:pPr>
      <w:r w:rsidRPr="003B24C7">
        <w:t xml:space="preserve"> Jer. </w:t>
      </w:r>
      <w:r w:rsidRPr="00D93061">
        <w:t xml:space="preserve"> 32:16-25.</w:t>
      </w:r>
      <w:r w:rsidR="005378BC" w:rsidRPr="005378BC">
        <w:t xml:space="preserve">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5378BC" w:rsidRDefault="00100EF5" w:rsidP="005378BC">
      <w:pPr>
        <w:widowControl w:val="0"/>
        <w:autoSpaceDE w:val="0"/>
        <w:autoSpaceDN w:val="0"/>
        <w:adjustRightInd w:val="0"/>
        <w:spacing w:after="0" w:line="240" w:lineRule="auto"/>
        <w:rPr>
          <w:rFonts w:ascii="Times New Roman" w:hAnsi="Times New Roman" w:cs="Times New Roman"/>
          <w:i/>
          <w:iCs/>
          <w:color w:val="00007F"/>
          <w:sz w:val="28"/>
          <w:szCs w:val="28"/>
        </w:rPr>
      </w:pPr>
      <w:r w:rsidRPr="00D93061">
        <w:rPr>
          <w:rFonts w:ascii="Times New Roman" w:hAnsi="Times New Roman" w:cs="Times New Roman"/>
          <w:i/>
          <w:iCs/>
          <w:color w:val="000000"/>
          <w:sz w:val="24"/>
          <w:szCs w:val="24"/>
        </w:rPr>
        <w:t xml:space="preserve">The prayer of Jeremiah. </w:t>
      </w:r>
      <w:r w:rsidRPr="00D93061">
        <w:rPr>
          <w:rFonts w:ascii="Times New Roman" w:hAnsi="Times New Roman" w:cs="Times New Roman"/>
          <w:color w:val="000000"/>
          <w:sz w:val="24"/>
          <w:szCs w:val="24"/>
        </w:rPr>
        <w:t>— Although Jeremiah has declared, in the words of the Lord, v. 14f., the meaning of the purchase of the field to the witnesses who were present at the transaction, yet the intimation that houses, fields, and vineyards would once more be bought, seemed so improbable, in view of the impending capture and destruction of Jerusalem by the Chaldeans, that he betakes himself to the Lord in prayer, asking for further disclosures regarding the future of the people and the land, less for his own sake than for that of the people, who could with difficulty rise to such confidence of faith.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prayer runs thus,V. 17: </w:t>
      </w:r>
      <w:r w:rsidRPr="00D93061">
        <w:rPr>
          <w:rFonts w:ascii="Times New Roman" w:hAnsi="Times New Roman" w:cs="Times New Roman"/>
          <w:i/>
          <w:iCs/>
          <w:color w:val="000000"/>
          <w:sz w:val="24"/>
          <w:szCs w:val="24"/>
        </w:rPr>
        <w:t>“Ah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Lord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hast made the heaven and the earth by Thy great power and Thine outstretched arm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Thee nothing is impossible.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Thou showest mercy unto thousands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repayest the iniquity of fathers into the bosom of their children after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great and mighty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whose name is Jahveh of hosts.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Great in counsel and mighty in deed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whose eyes are open to all the ways of the children of 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give unto every one according to his ways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according to the fruit of his works: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Thou who didst signs and wonders in the land of Egypt until this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both in Israel and among [other] 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madest for Thyself a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it is this day</w:t>
      </w:r>
      <w:r w:rsidRPr="00D93061">
        <w:rPr>
          <w:rFonts w:ascii="Times New Roman" w:hAnsi="Times New Roman" w:cs="Times New Roman"/>
          <w:color w:val="000000"/>
          <w:sz w:val="24"/>
          <w:szCs w:val="24"/>
        </w:rPr>
        <w:t>; V. 21</w:t>
      </w:r>
      <w:r w:rsidRPr="00D93061">
        <w:rPr>
          <w:rFonts w:ascii="Times New Roman" w:hAnsi="Times New Roman" w:cs="Times New Roman"/>
          <w:i/>
          <w:iCs/>
          <w:color w:val="000000"/>
          <w:sz w:val="24"/>
          <w:szCs w:val="24"/>
        </w:rPr>
        <w:t>. And didst lead Thy people Israel out of the land of Egypt with signs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wonders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strong hand and outstretched arm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great terror</w:t>
      </w:r>
      <w:r w:rsidRPr="00D93061">
        <w:rPr>
          <w:rFonts w:ascii="Times New Roman" w:hAnsi="Times New Roman" w:cs="Times New Roman"/>
          <w:color w:val="000000"/>
          <w:sz w:val="24"/>
          <w:szCs w:val="24"/>
        </w:rPr>
        <w:t>, V. 22</w:t>
      </w:r>
      <w:r w:rsidRPr="00D93061">
        <w:rPr>
          <w:rFonts w:ascii="Times New Roman" w:hAnsi="Times New Roman" w:cs="Times New Roman"/>
          <w:i/>
          <w:iCs/>
          <w:color w:val="000000"/>
          <w:sz w:val="24"/>
          <w:szCs w:val="24"/>
        </w:rPr>
        <w:t>. And didst give them this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Thou hast sworn to their fathers to give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land flowing with milk and honey</w:t>
      </w:r>
      <w:r w:rsidRPr="00D93061">
        <w:rPr>
          <w:rFonts w:ascii="Times New Roman" w:hAnsi="Times New Roman" w:cs="Times New Roman"/>
          <w:color w:val="000000"/>
          <w:sz w:val="24"/>
          <w:szCs w:val="24"/>
        </w:rPr>
        <w:t>; V. 23</w:t>
      </w:r>
      <w:r w:rsidRPr="00D93061">
        <w:rPr>
          <w:rFonts w:ascii="Times New Roman" w:hAnsi="Times New Roman" w:cs="Times New Roman"/>
          <w:i/>
          <w:iCs/>
          <w:color w:val="000000"/>
          <w:sz w:val="24"/>
          <w:szCs w:val="24"/>
        </w:rPr>
        <w:t>. And they came and took possession of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they hearkened not to Thy voice and walked not in Thy law: all that Thou commandedst them to do they did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therefore didst Thou cause all this evil to come against them.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besiegers’ mounds are come to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take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city will be given into the hands of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fight against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hunger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pestilence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what Thou didst speak is come to pass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seest it.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Yet Thou hast said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Lord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‘Buy thee the field for money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take witnesses</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while the city is being delivered into the hands of the Chaldeans.”</w:t>
      </w:r>
      <w:r w:rsidRPr="00D93061">
        <w:rPr>
          <w:rFonts w:ascii="Times New Roman" w:hAnsi="Times New Roman" w:cs="Times New Roman"/>
          <w:color w:val="000000"/>
          <w:sz w:val="24"/>
          <w:szCs w:val="24"/>
        </w:rPr>
        <w:t>This prayer contains a laudation of the omnipotence of the Lord and the justice of His dealing among all men (vv. 17-19), and especially in the guidance of the people Israel (vv. 20-23), with the view of connecting with it the question, how the divine command to buy the field is to be reconciled with the decreed deliverance of the city into the power of the Chaldeans (vv. 24, 25). V. 17. God proclaims His omnipotence in the creation of the heaven and the earth,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27:5. From this it is plain that nothing is too wonderful for God, i.e.,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impossible for Him, Gen. 18:14. As Creator and Ruler of the world, God exercises grace and justice. The words of v. 18 are a reminiscence and free imitation of the passages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20:5ff. and 34:7, where the Lord so depicts His dealings in the guidance of men. To “recompense iniquity into the bosom” (see Isa. 65:6, cf. Psa. 79:12), i.e., to pour into the bosom of the garment the reward for iniquity, so that it may be carried away and borne; cf. Ruth 3:15, Pro. 17:23. “The great and mighty God,” as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10:17. On “Jahveh of hosts is His name,”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10:16; 31:35.</w:t>
      </w:r>
      <w:r>
        <w:rPr>
          <w:rFonts w:ascii="SBL Hebrew" w:hAnsi="SBL Hebrew" w:cs="SBL Hebrew"/>
          <w:color w:val="008080"/>
          <w:sz w:val="24"/>
          <w:szCs w:val="28"/>
          <w:rtl/>
          <w:lang w:bidi="he-IL"/>
        </w:rPr>
        <w:t xml:space="preserve"> שׁמוֹ </w:t>
      </w:r>
      <w:r w:rsidRPr="00D93061">
        <w:rPr>
          <w:rFonts w:ascii="Times New Roman" w:hAnsi="Times New Roman" w:cs="Times New Roman"/>
          <w:color w:val="000000"/>
          <w:sz w:val="24"/>
          <w:szCs w:val="24"/>
        </w:rPr>
        <w:t>is to be explained thus: “O Thou great God, whose name is Jahveh of hosts.”</w:t>
      </w:r>
      <w:r w:rsidR="005378BC" w:rsidRPr="005378BC">
        <w:rPr>
          <w:rFonts w:ascii="Times New Roman" w:hAnsi="Times New Roman" w:cs="Times New Roman"/>
          <w:i/>
          <w:iCs/>
          <w:color w:val="00007F"/>
          <w:sz w:val="28"/>
          <w:szCs w:val="28"/>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5378BC" w:rsidRDefault="00D1333B" w:rsidP="00D1333B">
      <w:pPr>
        <w:widowControl w:val="0"/>
        <w:autoSpaceDE w:val="0"/>
        <w:autoSpaceDN w:val="0"/>
        <w:adjustRightInd w:val="0"/>
        <w:spacing w:after="0" w:line="240" w:lineRule="auto"/>
        <w:rPr>
          <w:rFonts w:ascii="Times New Roman" w:hAnsi="Times New Roman" w:cs="Times New Roman"/>
          <w:i/>
          <w:iCs/>
          <w:color w:val="00007F"/>
          <w:sz w:val="28"/>
          <w:szCs w:val="28"/>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D1333B" w:rsidRDefault="00100EF5" w:rsidP="0065626C">
      <w:pPr>
        <w:pStyle w:val="Heading6"/>
      </w:pPr>
      <w:r w:rsidRPr="003B24C7">
        <w:t>Jer.</w:t>
      </w:r>
      <w:r w:rsidRPr="00D93061">
        <w:t xml:space="preserve"> 32:19. </w:t>
      </w:r>
    </w:p>
    <w:p w:rsidR="00D1333B" w:rsidRDefault="00D1333B" w:rsidP="00D1333B">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1333B" w:rsidRDefault="00100EF5" w:rsidP="00D1333B">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God shows His greatness and might in the wisdom with which He regards the doings of men, and in the power with which He executes His decrees, so as to recompense to every one according to his deeds. On 19</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 xml:space="preserve">cf. Isa. 28:29, Psa. 66:5. “To give to every one,” etc., is repeated, word for word,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17:10</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5378BC" w:rsidRDefault="00100EF5" w:rsidP="0065626C">
      <w:pPr>
        <w:pStyle w:val="Heading6"/>
      </w:pPr>
      <w:r w:rsidRPr="003B24C7">
        <w:t xml:space="preserve"> Jer. </w:t>
      </w:r>
      <w:r w:rsidRPr="00D93061">
        <w:t xml:space="preserve"> 32:20-22.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Lord has further shown this omnipotence and righteousness in His guidance of Israel, in His leading them out of Egypt with wonders and signs;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6:22; 34:11. “Until this day” cannot mean that the wonders continue in Egypt until this day, — still less, that their glorious remembrance continues till this day (Calvin, Rosenmüller, etc.). Just as little can we connect the words with what follows, “until this day, in Egypt and among men,” as Jerome supposed; although the idea </w:t>
      </w:r>
      <w:r w:rsidRPr="00D93061">
        <w:rPr>
          <w:rFonts w:ascii="Times New Roman" w:hAnsi="Times New Roman" w:cs="Times New Roman"/>
          <w:i/>
          <w:iCs/>
          <w:color w:val="000000"/>
          <w:sz w:val="24"/>
          <w:szCs w:val="24"/>
        </w:rPr>
        <w:t>et in Israel et in cunctis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mortalibus quotidie tua signa complentur </w:t>
      </w:r>
      <w:r w:rsidRPr="00D93061">
        <w:rPr>
          <w:rFonts w:ascii="Times New Roman" w:hAnsi="Times New Roman" w:cs="Times New Roman"/>
          <w:color w:val="000000"/>
          <w:sz w:val="24"/>
          <w:szCs w:val="24"/>
        </w:rPr>
        <w:t>is in itself quite right. Logically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considered, “until this day” belongs to the </w:t>
      </w:r>
      <w:r w:rsidRPr="00D93061">
        <w:rPr>
          <w:rFonts w:ascii="Times New Roman" w:hAnsi="Times New Roman" w:cs="Times New Roman"/>
          <w:i/>
          <w:iCs/>
          <w:color w:val="000000"/>
          <w:sz w:val="24"/>
          <w:szCs w:val="24"/>
        </w:rPr>
        <w:t>verb.</w:t>
      </w:r>
      <w:r>
        <w:rPr>
          <w:rFonts w:ascii="Times New Roman" w:hAnsi="Times New Roman" w:cs="Times New Roman"/>
          <w:i/>
          <w:iCs/>
          <w:color w:val="000000"/>
          <w:sz w:val="24"/>
          <w:szCs w:val="24"/>
          <w:rtl/>
        </w:rPr>
        <w:t xml:space="preserve"> </w:t>
      </w:r>
      <w:r>
        <w:rPr>
          <w:rFonts w:ascii="SBL Hebrew" w:hAnsi="SBL Hebrew" w:cs="SBL Hebrew"/>
          <w:color w:val="008080"/>
          <w:sz w:val="24"/>
          <w:szCs w:val="28"/>
          <w:rtl/>
          <w:lang w:bidi="he-IL"/>
        </w:rPr>
        <w:t xml:space="preserve">ושַׂמְתֳ וגוי </w:t>
      </w:r>
      <w:r w:rsidRPr="00D93061">
        <w:rPr>
          <w:rFonts w:ascii="Times New Roman" w:hAnsi="Times New Roman" w:cs="Times New Roman"/>
          <w:color w:val="000000"/>
          <w:sz w:val="24"/>
          <w:szCs w:val="24"/>
        </w:rPr>
        <w:t xml:space="preserve">, and the construction is pregnant,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11:7: “Thou hast done wonders in Egypt, </w:t>
      </w:r>
      <w:r w:rsidRPr="00D93061">
        <w:rPr>
          <w:rFonts w:ascii="Times New Roman" w:hAnsi="Times New Roman" w:cs="Times New Roman"/>
          <w:i/>
          <w:iCs/>
          <w:color w:val="000000"/>
          <w:sz w:val="24"/>
          <w:szCs w:val="24"/>
        </w:rPr>
        <w:t xml:space="preserve">and hast still been doing them </w:t>
      </w:r>
      <w:r w:rsidRPr="00D93061">
        <w:rPr>
          <w:rFonts w:ascii="Times New Roman" w:hAnsi="Times New Roman" w:cs="Times New Roman"/>
          <w:color w:val="000000"/>
          <w:sz w:val="24"/>
          <w:szCs w:val="24"/>
        </w:rPr>
        <w:t>until this day in Israel and among other men.” “Men,” in contrast to “Israel,” are mankind outside of Israel, — other men,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heathen; on the expression, cf. Jud. 18:7, Isa. 43:4, Psa. 73:5. “As at this day:” cf. 11:5; 25:18. Through signs and wonders the Lord wrought, leading Israel out of Egypt, and into the land of Canaan, which had been promised to their fathers. V. 21 </w:t>
      </w:r>
      <w:proofErr w:type="gramStart"/>
      <w:r w:rsidRPr="00D93061">
        <w:rPr>
          <w:rFonts w:ascii="Times New Roman" w:hAnsi="Times New Roman" w:cs="Times New Roman"/>
          <w:color w:val="000000"/>
          <w:sz w:val="24"/>
          <w:szCs w:val="24"/>
        </w:rPr>
        <w:t>is</w:t>
      </w:r>
      <w:proofErr w:type="gramEnd"/>
      <w:r w:rsidRPr="00D93061">
        <w:rPr>
          <w:rFonts w:ascii="Times New Roman" w:hAnsi="Times New Roman" w:cs="Times New Roman"/>
          <w:color w:val="000000"/>
          <w:sz w:val="24"/>
          <w:szCs w:val="24"/>
        </w:rPr>
        <w:t xml:space="preserve"> almost exactly the same as</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26:8, cf. 4:34.</w:t>
      </w:r>
      <w:r>
        <w:rPr>
          <w:rFonts w:ascii="SBL Hebrew" w:hAnsi="SBL Hebrew" w:cs="SBL Hebrew"/>
          <w:color w:val="008080"/>
          <w:sz w:val="24"/>
          <w:szCs w:val="28"/>
          <w:rtl/>
          <w:lang w:bidi="he-IL"/>
        </w:rPr>
        <w:t xml:space="preserve"> מוֹרָא גּדוֹל </w:t>
      </w:r>
      <w:r w:rsidRPr="00D93061">
        <w:rPr>
          <w:rFonts w:ascii="Times New Roman" w:hAnsi="Times New Roman" w:cs="Times New Roman"/>
          <w:color w:val="000000"/>
          <w:sz w:val="24"/>
          <w:szCs w:val="24"/>
        </w:rPr>
        <w:t>refers to the terror spread among the neighbouring nations,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15:</w:t>
      </w:r>
      <w:proofErr w:type="gramStart"/>
      <w:r w:rsidRPr="00D93061">
        <w:rPr>
          <w:rFonts w:ascii="Times New Roman" w:hAnsi="Times New Roman" w:cs="Times New Roman"/>
          <w:color w:val="000000"/>
          <w:sz w:val="24"/>
          <w:szCs w:val="24"/>
        </w:rPr>
        <w:t>14ff.,</w:t>
      </w:r>
      <w:proofErr w:type="gramEnd"/>
      <w:r w:rsidRPr="00D93061">
        <w:rPr>
          <w:rFonts w:ascii="Times New Roman" w:hAnsi="Times New Roman" w:cs="Times New Roman"/>
          <w:color w:val="000000"/>
          <w:sz w:val="24"/>
          <w:szCs w:val="24"/>
        </w:rPr>
        <w:t xml:space="preserve"> by the wonders, especially the slaying of the first-born among the Egyptians,</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12:30f., and the miracle at the Red Sea. On “a land flowing with milk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honey,”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3:8</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5378BC" w:rsidRDefault="00100EF5" w:rsidP="0065626C">
      <w:pPr>
        <w:pStyle w:val="Heading6"/>
      </w:pPr>
      <w:r w:rsidRPr="003B24C7">
        <w:t xml:space="preserve"> Jer. </w:t>
      </w:r>
      <w:r w:rsidRPr="00D93061">
        <w:t xml:space="preserve"> 32:23.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These wonders of grace which the Lord wrought for His people, Israel requited with base unthankfulness. When they had got into possession of the land, they did not listen to the voice of their God, and did the reverse of what He had commanded.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בתרותךָ </w:t>
      </w:r>
      <w:r w:rsidRPr="00D93061">
        <w:rPr>
          <w:rFonts w:ascii="Times New Roman" w:hAnsi="Times New Roman" w:cs="Times New Roman"/>
          <w:color w:val="000000"/>
          <w:sz w:val="24"/>
          <w:szCs w:val="24"/>
        </w:rPr>
        <w:t>might be read as a plural. But since</w:t>
      </w:r>
      <w:r>
        <w:rPr>
          <w:rFonts w:ascii="SBL Hebrew" w:hAnsi="SBL Hebrew" w:cs="SBL Hebrew"/>
          <w:color w:val="008080"/>
          <w:sz w:val="24"/>
          <w:szCs w:val="28"/>
          <w:rtl/>
          <w:lang w:bidi="he-IL"/>
        </w:rPr>
        <w:t xml:space="preserve"> תּוֹרָה </w:t>
      </w:r>
      <w:r w:rsidRPr="00D93061">
        <w:rPr>
          <w:rFonts w:ascii="Times New Roman" w:hAnsi="Times New Roman" w:cs="Times New Roman"/>
          <w:color w:val="000000"/>
          <w:sz w:val="24"/>
          <w:szCs w:val="24"/>
        </w:rPr>
        <w:t>in the plural is always written elsewhere</w:t>
      </w:r>
      <w:r>
        <w:rPr>
          <w:rFonts w:ascii="SBL Hebrew" w:hAnsi="SBL Hebrew" w:cs="SBL Hebrew"/>
          <w:color w:val="008080"/>
          <w:sz w:val="24"/>
          <w:szCs w:val="28"/>
          <w:rtl/>
          <w:lang w:bidi="he-IL"/>
        </w:rPr>
        <w:t xml:space="preserve"> תּוֹרת </w:t>
      </w:r>
      <w:r w:rsidRPr="00D93061">
        <w:rPr>
          <w:rFonts w:ascii="Times New Roman" w:hAnsi="Times New Roman" w:cs="Times New Roman"/>
          <w:color w:val="000000"/>
          <w:sz w:val="24"/>
          <w:szCs w:val="24"/>
        </w:rPr>
        <w:t>(cf. Gen. 26:5,</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16:28; 18:20, Lev. 26:46, etc.), and the omission of the</w:t>
      </w:r>
      <w:r>
        <w:rPr>
          <w:rFonts w:ascii="SBL Hebrew" w:hAnsi="SBL Hebrew" w:cs="SBL Hebrew"/>
          <w:color w:val="008080"/>
          <w:sz w:val="24"/>
          <w:szCs w:val="28"/>
          <w:rtl/>
          <w:lang w:bidi="he-IL"/>
        </w:rPr>
        <w:t xml:space="preserve"> י </w:t>
      </w:r>
      <w:r w:rsidRPr="00D93061">
        <w:rPr>
          <w:rFonts w:ascii="Times New Roman" w:hAnsi="Times New Roman" w:cs="Times New Roman"/>
          <w:color w:val="000000"/>
          <w:sz w:val="24"/>
          <w:szCs w:val="24"/>
        </w:rPr>
        <w:t xml:space="preserve">in plural suffixes is unusual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38:22), the word rather seems to have been incorrectly written for</w:t>
      </w:r>
      <w:r>
        <w:rPr>
          <w:rFonts w:ascii="SBL Hebrew" w:hAnsi="SBL Hebrew" w:cs="SBL Hebrew"/>
          <w:color w:val="008080"/>
          <w:sz w:val="24"/>
          <w:szCs w:val="28"/>
          <w:rtl/>
          <w:lang w:bidi="he-IL"/>
        </w:rPr>
        <w:t xml:space="preserve"> בִּתוֹרָתְךָ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26:4; 44:10, 23), i.e.,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 xml:space="preserve">seems to have been misplaced. Therefore the Lord brought on them this great calamity, the Chaldean invasion </w:t>
      </w:r>
      <w:proofErr w:type="gramStart"/>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ת</w:t>
      </w:r>
      <w:proofErr w:type="gramEnd"/>
      <w:r>
        <w:rPr>
          <w:rFonts w:ascii="SBL Hebrew" w:hAnsi="SBL Hebrew" w:cs="SBL Hebrew"/>
          <w:color w:val="008080"/>
          <w:sz w:val="24"/>
          <w:szCs w:val="28"/>
          <w:rtl/>
          <w:lang w:bidi="he-IL"/>
        </w:rPr>
        <w:t>ַּקְרא</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תַּקְרֶה </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13:22,</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31:29. With this thought, the prophet makes transition to the questions addressed to the Lord, into which the prayer glides. In v. 24, the great calamity is more fully described. The ramparts of the besieging enemy have come to the city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בּוֹא</w:t>
      </w:r>
      <w:r w:rsidRPr="00D93061">
        <w:rPr>
          <w:rFonts w:ascii="Times New Roman" w:hAnsi="Times New Roman" w:cs="Times New Roman"/>
          <w:color w:val="000000"/>
          <w:sz w:val="24"/>
          <w:szCs w:val="24"/>
        </w:rPr>
        <w:t xml:space="preserve">with </w:t>
      </w:r>
      <w:r w:rsidRPr="00D93061">
        <w:rPr>
          <w:rFonts w:ascii="Times New Roman" w:hAnsi="Times New Roman" w:cs="Times New Roman"/>
          <w:i/>
          <w:iCs/>
          <w:color w:val="000000"/>
          <w:sz w:val="24"/>
          <w:szCs w:val="24"/>
        </w:rPr>
        <w:t>acc.</w:t>
      </w:r>
      <w:r w:rsidRPr="00D93061">
        <w:rPr>
          <w:rFonts w:ascii="Times New Roman" w:hAnsi="Times New Roman" w:cs="Times New Roman"/>
          <w:color w:val="000000"/>
          <w:sz w:val="24"/>
          <w:szCs w:val="24"/>
        </w:rPr>
        <w:t xml:space="preserve">), to take it, and the city is given </w:t>
      </w:r>
      <w:r>
        <w:rPr>
          <w:rFonts w:ascii="Times New Roman" w:hAnsi="Times New Roman" w:cs="Times New Roman"/>
          <w:color w:val="000000"/>
          <w:sz w:val="24"/>
          <w:szCs w:val="24"/>
        </w:rPr>
        <w:t>(</w:t>
      </w:r>
      <w:r>
        <w:rPr>
          <w:rFonts w:ascii="SBL Hebrew" w:hAnsi="SBL Hebrew" w:cs="SBL Hebrew"/>
          <w:color w:val="008080"/>
          <w:sz w:val="24"/>
          <w:szCs w:val="28"/>
          <w:rtl/>
          <w:lang w:bidi="he-IL"/>
        </w:rPr>
        <w:t>נתְּנָה</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prophetic perfect</w:t>
      </w:r>
      <w:r w:rsidRPr="00D93061">
        <w:rPr>
          <w:rFonts w:ascii="Times New Roman" w:hAnsi="Times New Roman" w:cs="Times New Roman"/>
          <w:color w:val="000000"/>
          <w:sz w:val="24"/>
          <w:szCs w:val="24"/>
        </w:rPr>
        <w:t xml:space="preserve">) into the hands of the Chaldeans. “Because of the sword;” i.e., the sword, famine, and pestilence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14:16; 25:16, etc.) bring them into the power of the enemy. “What Thou spakest,” i.e., didst threaten through the prophets, “is come to pass;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behold, Thou seest it (viz., what has happened), and yet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ואַתֳה</w:t>
      </w:r>
      <w:r w:rsidRPr="00D93061">
        <w:rPr>
          <w:rFonts w:ascii="Times New Roman" w:hAnsi="Times New Roman" w:cs="Times New Roman"/>
          <w:color w:val="000000"/>
          <w:sz w:val="24"/>
          <w:szCs w:val="24"/>
        </w:rPr>
        <w:t>adversative) Thou sayest to me, ‘Buy the field,’ “ etc. The last clause,</w:t>
      </w:r>
      <w:r>
        <w:rPr>
          <w:rFonts w:ascii="SBL Hebrew" w:hAnsi="SBL Hebrew" w:cs="SBL Hebrew"/>
          <w:color w:val="008080"/>
          <w:sz w:val="24"/>
          <w:szCs w:val="28"/>
          <w:rtl/>
          <w:lang w:bidi="he-IL"/>
        </w:rPr>
        <w:t xml:space="preserve">והָעִיר ני </w:t>
      </w:r>
      <w:r w:rsidRPr="00D93061">
        <w:rPr>
          <w:rFonts w:ascii="Times New Roman" w:hAnsi="Times New Roman" w:cs="Times New Roman"/>
          <w:color w:val="000000"/>
          <w:sz w:val="24"/>
          <w:szCs w:val="24"/>
        </w:rPr>
        <w:t>, is a “circumstantial” one, and is not a part of God’s address, but is added by Jeremiah in order to give greater prominence to the contrast between the actual state of matters and the divine command regarding the purchase. The prayer concludes with this, which is for men an inexplicable riddle, not (as Nägelsbach thinks) for the purpose of leaving to the reader the solution of the problem,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after all aids have been offered him, — for Jeremiah would not need to direct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question to God for that purpose, — but in order to ask from God an explanation regarding the future. This explanation immediately follows in the word of the Lord, which, from v. 26 onwards, is addressed to the prophet</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26]]</w:t>
      </w:r>
    </w:p>
    <w:p w:rsidR="005378BC" w:rsidRDefault="00100EF5" w:rsidP="0065626C">
      <w:pPr>
        <w:pStyle w:val="Heading5"/>
      </w:pPr>
      <w:r w:rsidRPr="003B24C7">
        <w:t xml:space="preserve"> Jer. </w:t>
      </w:r>
      <w:r w:rsidRPr="00D93061">
        <w:t xml:space="preserve"> 32:26-44.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answer of the Lord.</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all flesh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is there anything impossible to me?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give this city into the hand of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Nebuchadrezzar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he may take it.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The Chaldeans that fight against this city shall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set fire to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burn it and the houses on whose roofs you have burned incense to Baal and poured out libations to other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provoke me.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For the children of Israel and the children of Judah have done only what is evil in mine eyes from their youth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 children of Israel have only provoked me with the work of their hands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For this city has been to me [a burden] upon mine anger and upon my wrath from the day that it was built till this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might remove it from before my face</w:t>
      </w:r>
      <w:r w:rsidRPr="00D93061">
        <w:rPr>
          <w:rFonts w:ascii="Times New Roman" w:hAnsi="Times New Roman" w:cs="Times New Roman"/>
          <w:color w:val="000000"/>
          <w:sz w:val="24"/>
          <w:szCs w:val="24"/>
        </w:rPr>
        <w:t>; V. 32</w:t>
      </w:r>
      <w:r w:rsidRPr="00D93061">
        <w:rPr>
          <w:rFonts w:ascii="Times New Roman" w:hAnsi="Times New Roman" w:cs="Times New Roman"/>
          <w:i/>
          <w:iCs/>
          <w:color w:val="000000"/>
          <w:sz w:val="24"/>
          <w:szCs w:val="24"/>
        </w:rPr>
        <w:t>. Because of all the wickedness of the children of Israel and the children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they have 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provoke me</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they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kings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priests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men of Judah and the inhabitants of Jerusalem. </w:t>
      </w:r>
      <w:r w:rsidRPr="00D93061">
        <w:rPr>
          <w:rFonts w:ascii="Times New Roman" w:hAnsi="Times New Roman" w:cs="Times New Roman"/>
          <w:color w:val="000000"/>
          <w:sz w:val="24"/>
          <w:szCs w:val="24"/>
        </w:rPr>
        <w:t>V. 33</w:t>
      </w:r>
      <w:r w:rsidRPr="00D93061">
        <w:rPr>
          <w:rFonts w:ascii="Times New Roman" w:hAnsi="Times New Roman" w:cs="Times New Roman"/>
          <w:i/>
          <w:iCs/>
          <w:color w:val="000000"/>
          <w:sz w:val="24"/>
          <w:szCs w:val="24"/>
        </w:rPr>
        <w:t>. They turned to me the back and not the face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though they were constantly being taught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would not hear so as to receive instruction. </w:t>
      </w:r>
      <w:r w:rsidRPr="00D93061">
        <w:rPr>
          <w:rFonts w:ascii="Times New Roman" w:hAnsi="Times New Roman" w:cs="Times New Roman"/>
          <w:color w:val="000000"/>
          <w:sz w:val="24"/>
          <w:szCs w:val="24"/>
        </w:rPr>
        <w:t>V. 34</w:t>
      </w:r>
      <w:r w:rsidRPr="00D93061">
        <w:rPr>
          <w:rFonts w:ascii="Times New Roman" w:hAnsi="Times New Roman" w:cs="Times New Roman"/>
          <w:i/>
          <w:iCs/>
          <w:color w:val="000000"/>
          <w:sz w:val="24"/>
          <w:szCs w:val="24"/>
        </w:rPr>
        <w:t>. And they placed their abominations in the house which is called by my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order to defile it</w:t>
      </w:r>
      <w:r w:rsidRPr="00D93061">
        <w:rPr>
          <w:rFonts w:ascii="Times New Roman" w:hAnsi="Times New Roman" w:cs="Times New Roman"/>
          <w:color w:val="000000"/>
          <w:sz w:val="24"/>
          <w:szCs w:val="24"/>
        </w:rPr>
        <w:t>; V. 35</w:t>
      </w:r>
      <w:r w:rsidRPr="00D93061">
        <w:rPr>
          <w:rFonts w:ascii="Times New Roman" w:hAnsi="Times New Roman" w:cs="Times New Roman"/>
          <w:i/>
          <w:iCs/>
          <w:color w:val="000000"/>
          <w:sz w:val="24"/>
          <w:szCs w:val="24"/>
        </w:rPr>
        <w:t>. And built high places to Baal in the valley of Ben-hinnom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devote their sons and their daughters of Moloch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which I did not command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did it come into my mind that they would do such abomination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 that they might lead Judah to sin. </w:t>
      </w:r>
      <w:r w:rsidRPr="00D93061">
        <w:rPr>
          <w:rFonts w:ascii="Times New Roman" w:hAnsi="Times New Roman" w:cs="Times New Roman"/>
          <w:color w:val="000000"/>
          <w:sz w:val="24"/>
          <w:szCs w:val="24"/>
        </w:rPr>
        <w:t>V. 36</w:t>
      </w:r>
      <w:r w:rsidRPr="00D93061">
        <w:rPr>
          <w:rFonts w:ascii="Times New Roman" w:hAnsi="Times New Roman" w:cs="Times New Roman"/>
          <w:i/>
          <w:iCs/>
          <w:color w:val="000000"/>
          <w:sz w:val="24"/>
          <w:szCs w:val="24"/>
        </w:rPr>
        <w:t>. And 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concerning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which ye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shall be delivered into the hand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through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pestilence:’ </w:t>
      </w:r>
      <w:r w:rsidRPr="00D93061">
        <w:rPr>
          <w:rFonts w:ascii="Times New Roman" w:hAnsi="Times New Roman" w:cs="Times New Roman"/>
          <w:color w:val="000000"/>
          <w:sz w:val="24"/>
          <w:szCs w:val="24"/>
        </w:rPr>
        <w:t>V. 37</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shall gather them out of all lands whither I have driven them in my wrath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mine anger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great rage</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bring them back to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make them dwell safely.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38</w:t>
      </w:r>
      <w:r w:rsidRPr="00D93061">
        <w:rPr>
          <w:rFonts w:ascii="Times New Roman" w:hAnsi="Times New Roman" w:cs="Times New Roman"/>
          <w:i/>
          <w:iCs/>
          <w:color w:val="000000"/>
          <w:sz w:val="24"/>
          <w:szCs w:val="24"/>
        </w:rPr>
        <w:t>. And they shall be my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will be their God. </w:t>
      </w:r>
      <w:r w:rsidRPr="00D93061">
        <w:rPr>
          <w:rFonts w:ascii="Times New Roman" w:hAnsi="Times New Roman" w:cs="Times New Roman"/>
          <w:color w:val="000000"/>
          <w:sz w:val="24"/>
          <w:szCs w:val="24"/>
        </w:rPr>
        <w:t>V. 39</w:t>
      </w:r>
      <w:r w:rsidRPr="00D93061">
        <w:rPr>
          <w:rFonts w:ascii="Times New Roman" w:hAnsi="Times New Roman" w:cs="Times New Roman"/>
          <w:i/>
          <w:iCs/>
          <w:color w:val="000000"/>
          <w:sz w:val="24"/>
          <w:szCs w:val="24"/>
        </w:rPr>
        <w:t>. And I will give them one heart and one 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fear me always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good to them and to their children after them. </w:t>
      </w:r>
      <w:r w:rsidRPr="00D93061">
        <w:rPr>
          <w:rFonts w:ascii="Times New Roman" w:hAnsi="Times New Roman" w:cs="Times New Roman"/>
          <w:color w:val="000000"/>
          <w:sz w:val="24"/>
          <w:szCs w:val="24"/>
        </w:rPr>
        <w:t>V. 40</w:t>
      </w:r>
      <w:r w:rsidRPr="00D93061">
        <w:rPr>
          <w:rFonts w:ascii="Times New Roman" w:hAnsi="Times New Roman" w:cs="Times New Roman"/>
          <w:i/>
          <w:iCs/>
          <w:color w:val="000000"/>
          <w:sz w:val="24"/>
          <w:szCs w:val="24"/>
        </w:rPr>
        <w:t>. And I will make with them an everlasting covenant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shall not turn aside form doing them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put my fear in their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they may not depart from me. </w:t>
      </w:r>
      <w:r w:rsidRPr="00D93061">
        <w:rPr>
          <w:rFonts w:ascii="Times New Roman" w:hAnsi="Times New Roman" w:cs="Times New Roman"/>
          <w:color w:val="000000"/>
          <w:sz w:val="24"/>
          <w:szCs w:val="24"/>
        </w:rPr>
        <w:t>V. 41</w:t>
      </w:r>
      <w:r w:rsidRPr="00D93061">
        <w:rPr>
          <w:rFonts w:ascii="Times New Roman" w:hAnsi="Times New Roman" w:cs="Times New Roman"/>
          <w:i/>
          <w:iCs/>
          <w:color w:val="000000"/>
          <w:sz w:val="24"/>
          <w:szCs w:val="24"/>
        </w:rPr>
        <w:t>. And I shall rejoice over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do them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plant them in this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truth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 my whole heart and my whole soul. </w:t>
      </w:r>
      <w:r w:rsidRPr="00D93061">
        <w:rPr>
          <w:rFonts w:ascii="Times New Roman" w:hAnsi="Times New Roman" w:cs="Times New Roman"/>
          <w:color w:val="000000"/>
          <w:sz w:val="24"/>
          <w:szCs w:val="24"/>
        </w:rPr>
        <w:t>V. 42</w:t>
      </w:r>
      <w:r w:rsidRPr="00D93061">
        <w:rPr>
          <w:rFonts w:ascii="Times New Roman" w:hAnsi="Times New Roman" w:cs="Times New Roman"/>
          <w:i/>
          <w:iCs/>
          <w:color w:val="000000"/>
          <w:sz w:val="24"/>
          <w:szCs w:val="24"/>
        </w:rPr>
        <w:t>. For thus saith Jahveh: ‘Just as I have brought all this great evil on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shall I bring on them all the good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which I speak regarding them.’ </w:t>
      </w:r>
      <w:r w:rsidRPr="00D93061">
        <w:rPr>
          <w:rFonts w:ascii="Times New Roman" w:hAnsi="Times New Roman" w:cs="Times New Roman"/>
          <w:color w:val="000000"/>
          <w:sz w:val="24"/>
          <w:szCs w:val="24"/>
        </w:rPr>
        <w:t>V. 43</w:t>
      </w:r>
      <w:r w:rsidRPr="00D93061">
        <w:rPr>
          <w:rFonts w:ascii="Times New Roman" w:hAnsi="Times New Roman" w:cs="Times New Roman"/>
          <w:i/>
          <w:iCs/>
          <w:color w:val="000000"/>
          <w:sz w:val="24"/>
          <w:szCs w:val="24"/>
        </w:rPr>
        <w:t>. And fields shall be bought in this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which ye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is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 man or beast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it is given into the hand of the Chaldeans. </w:t>
      </w:r>
      <w:r w:rsidRPr="00D93061">
        <w:rPr>
          <w:rFonts w:ascii="Times New Roman" w:hAnsi="Times New Roman" w:cs="Times New Roman"/>
          <w:color w:val="000000"/>
          <w:sz w:val="24"/>
          <w:szCs w:val="24"/>
        </w:rPr>
        <w:t>V. 44</w:t>
      </w:r>
      <w:r w:rsidRPr="00D93061">
        <w:rPr>
          <w:rFonts w:ascii="Times New Roman" w:hAnsi="Times New Roman" w:cs="Times New Roman"/>
          <w:i/>
          <w:iCs/>
          <w:color w:val="000000"/>
          <w:sz w:val="24"/>
          <w:szCs w:val="24"/>
        </w:rPr>
        <w:t>. They shall buy fields for money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write it in the letter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seal it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take witnesses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land of Benjamin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places round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cities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cities of the hill-country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cities of the plain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 the cities of the south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shall turn again their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The Lord replies to the three points touched on in the prayer of the prophet. First, in v. 27, He emphatically confirms the acknowledgment that to Him, as Creator of heaven and earth, nothing is impossible (v. 17), and at the same time points out Himself as the God of all flesh, i.e., the God on whom depend the life and death of all men. This description of God is copied from Num. 16:22;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27:16, where Jahveh is called “the God of the spirits of all flesh.” “All flesh” is the name given to humanity, as being frail and perishing. — Then God reaffirms that Jerusalem will be given into the hand of Nebuchadrezzar, and be burned by the Chaldeans (v. 28ff.), because Israel and Judah have always roused His wrath by their idolatry and rebellion against His commands (vv. 30-35). The substance of these verses has been often given before. On</w:t>
      </w:r>
      <w:r>
        <w:rPr>
          <w:rFonts w:ascii="SBL Hebrew" w:hAnsi="SBL Hebrew" w:cs="SBL Hebrew"/>
          <w:color w:val="008080"/>
          <w:sz w:val="24"/>
          <w:szCs w:val="28"/>
          <w:rtl/>
          <w:lang w:bidi="he-IL"/>
        </w:rPr>
        <w:t xml:space="preserve"> והִצִּיתוּ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21:10; 37:8; on</w:t>
      </w:r>
      <w:r>
        <w:rPr>
          <w:rFonts w:ascii="SBL Hebrew" w:hAnsi="SBL Hebrew" w:cs="SBL Hebrew"/>
          <w:color w:val="008080"/>
          <w:sz w:val="24"/>
          <w:szCs w:val="28"/>
          <w:rtl/>
          <w:lang w:bidi="he-IL"/>
        </w:rPr>
        <w:t xml:space="preserve"> אֲשֶׁר קִטְּרוּ וגוי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19:13 with 7:9, 18. The mention of the children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in connection with the children of Judah is not to be understood as if the destruction of Jerusalem was partly owing to the former; but it is here made, to signify that Judah can expect no better fate than the Israelites, whose kingdom has been destroyed long before, and who have for a long time now been driven into exile.</w:t>
      </w:r>
      <w:r>
        <w:rPr>
          <w:rFonts w:ascii="SBL Hebrew" w:hAnsi="SBL Hebrew" w:cs="SBL Hebrew"/>
          <w:color w:val="008080"/>
          <w:sz w:val="24"/>
          <w:szCs w:val="28"/>
          <w:rtl/>
          <w:lang w:bidi="he-IL"/>
        </w:rPr>
        <w:t xml:space="preserve">הָיוּ אַךְ עשׂים </w:t>
      </w:r>
      <w:r w:rsidRPr="00D93061">
        <w:rPr>
          <w:rFonts w:ascii="Times New Roman" w:hAnsi="Times New Roman" w:cs="Times New Roman"/>
          <w:color w:val="000000"/>
          <w:sz w:val="24"/>
          <w:szCs w:val="24"/>
        </w:rPr>
        <w:t>, “they were only doing,” i.e., doing nothing else than what is displeasing to the Lord. In v. 30</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children of Israel” is a designation of the whole covenant people. The whole sentence has reference to</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31:29. “The work of their hands” is not the idols, but signifies the whole conduct and actions of the people. V. 31. The difficult construction</w:t>
      </w:r>
      <w:r>
        <w:rPr>
          <w:rFonts w:ascii="SBL Hebrew" w:hAnsi="SBL Hebrew" w:cs="SBL Hebrew"/>
          <w:color w:val="008080"/>
          <w:sz w:val="24"/>
          <w:szCs w:val="28"/>
          <w:rtl/>
          <w:lang w:bidi="he-IL"/>
        </w:rPr>
        <w:t xml:space="preserve"> אַל־אַפִּי </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הָיְתָה־לִּי </w:t>
      </w:r>
      <w:r w:rsidRPr="00D93061">
        <w:rPr>
          <w:rFonts w:ascii="Times New Roman" w:hAnsi="Times New Roman" w:cs="Times New Roman"/>
          <w:color w:val="000000"/>
          <w:sz w:val="24"/>
          <w:szCs w:val="24"/>
        </w:rPr>
        <w:t>is most easily explained from the employment of</w:t>
      </w:r>
      <w:r>
        <w:rPr>
          <w:rFonts w:ascii="SBL Hebrew" w:hAnsi="SBL Hebrew" w:cs="SBL Hebrew"/>
          <w:color w:val="008080"/>
          <w:sz w:val="24"/>
          <w:szCs w:val="28"/>
          <w:rtl/>
          <w:lang w:bidi="he-IL"/>
        </w:rPr>
        <w:t xml:space="preserve"> הָיָה אַל </w:t>
      </w:r>
      <w:r w:rsidRPr="00D93061">
        <w:rPr>
          <w:rFonts w:ascii="Times New Roman" w:hAnsi="Times New Roman" w:cs="Times New Roman"/>
          <w:color w:val="000000"/>
          <w:sz w:val="24"/>
          <w:szCs w:val="24"/>
        </w:rPr>
        <w:t>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reference to the superincumbency of a duty or burden lying on one. “This city became to me a burden on my wrath,” an object which lay upon my wrath, called it forth. No other explanation can be vindicated. The passages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2Ki. 24:3, 20, are of a different character, and the meaning </w:t>
      </w:r>
      <w:r w:rsidRPr="00D93061">
        <w:rPr>
          <w:rFonts w:ascii="Times New Roman" w:hAnsi="Times New Roman" w:cs="Times New Roman"/>
          <w:i/>
          <w:iCs/>
          <w:color w:val="000000"/>
          <w:sz w:val="24"/>
          <w:szCs w:val="24"/>
        </w:rPr>
        <w:t>juxta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secundum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after 6:14 (Hitzig), is quite unsuitable. The words, “from the day when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was built,” are not to be referred to the earliest founding of Jerusalem, but to that time when the Israelites first built it; and even in reference to this, they are not to be pressed, but to be viewed as a rhetorically strong expression for, “from its earliest times.” Even so early as David’s time, opposition against Jahveh showed itself in the conspiracy of Absalom; and towards the end of Solomon’s reign, idolatry had been introduced into Jerusalem, 1Ki. 11:5ff. After the words “to remove it from before my face,” there follows once more,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v. 32, the reason of the rejection;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7:12; 11:17, and for enumeration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several classes of the population,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2:26; 17:25. The sins are once more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specified, vv. 33-35; in v. 33, as a stiff-necked departure from God, and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34f. the mention of the greatest abomination of idolatry, the setting up of idols in the temple, and of the worship of Moloch. With 33</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cf. 2:27. The inf. abs.</w:t>
      </w:r>
      <w:r>
        <w:rPr>
          <w:rFonts w:ascii="SBL Hebrew" w:hAnsi="SBL Hebrew" w:cs="SBL Hebrew"/>
          <w:color w:val="008080"/>
          <w:sz w:val="24"/>
          <w:szCs w:val="28"/>
          <w:rtl/>
          <w:lang w:bidi="he-IL"/>
        </w:rPr>
        <w:t xml:space="preserve"> ולַמּד </w:t>
      </w:r>
      <w:r w:rsidRPr="00D93061">
        <w:rPr>
          <w:rFonts w:ascii="Times New Roman" w:hAnsi="Times New Roman" w:cs="Times New Roman"/>
          <w:color w:val="000000"/>
          <w:sz w:val="24"/>
          <w:szCs w:val="24"/>
        </w:rPr>
        <w:t>stands with special emphasis instead of the finite tense: though they were taught from early morn, yet they were inattentive still. On this point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2:13, 25; 25:3, 4. On</w:t>
      </w:r>
      <w:r>
        <w:rPr>
          <w:rFonts w:ascii="SBL Hebrew" w:hAnsi="SBL Hebrew" w:cs="SBL Hebrew"/>
          <w:color w:val="008080"/>
          <w:sz w:val="24"/>
          <w:szCs w:val="28"/>
          <w:rtl/>
          <w:lang w:bidi="he-IL"/>
        </w:rPr>
        <w:t xml:space="preserve"> לקַחַת מוּסָר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17:23; 7:28. Vv. 34, 35 are almost identical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7:30, 31.</w:t>
      </w:r>
      <w:r>
        <w:rPr>
          <w:rFonts w:ascii="SBL Hebrew" w:hAnsi="SBL Hebrew" w:cs="SBL Hebrew"/>
          <w:color w:val="008080"/>
          <w:sz w:val="24"/>
          <w:szCs w:val="28"/>
          <w:rtl/>
          <w:lang w:bidi="he-IL"/>
        </w:rPr>
        <w:t xml:space="preserve"> לעֲשׂוֹת וגוי </w:t>
      </w:r>
      <w:r w:rsidRPr="00D93061">
        <w:rPr>
          <w:rFonts w:ascii="Times New Roman" w:hAnsi="Times New Roman" w:cs="Times New Roman"/>
          <w:color w:val="000000"/>
          <w:sz w:val="24"/>
          <w:szCs w:val="24"/>
        </w:rPr>
        <w:t>does not belong to the relative clause</w:t>
      </w:r>
      <w:r>
        <w:rPr>
          <w:rFonts w:ascii="SBL Hebrew" w:hAnsi="SBL Hebrew" w:cs="SBL Hebrew"/>
          <w:color w:val="008080"/>
          <w:sz w:val="24"/>
          <w:szCs w:val="28"/>
          <w:rtl/>
          <w:lang w:bidi="he-IL"/>
        </w:rPr>
        <w:t xml:space="preserve"> אֲשֶׁר לא וגוי </w:t>
      </w:r>
      <w:r w:rsidRPr="00D93061">
        <w:rPr>
          <w:rFonts w:ascii="Times New Roman" w:hAnsi="Times New Roman" w:cs="Times New Roman"/>
          <w:color w:val="000000"/>
          <w:sz w:val="24"/>
          <w:szCs w:val="24"/>
        </w:rPr>
        <w:t>(Nägelsbach), but is parallel to</w:t>
      </w:r>
      <w:r>
        <w:rPr>
          <w:rFonts w:ascii="SBL Hebrew" w:hAnsi="SBL Hebrew" w:cs="SBL Hebrew"/>
          <w:color w:val="008080"/>
          <w:sz w:val="24"/>
          <w:szCs w:val="28"/>
          <w:rtl/>
          <w:lang w:bidi="he-IL"/>
        </w:rPr>
        <w:t xml:space="preserve">להַעֲבִיר וגוי </w:t>
      </w:r>
      <w:r w:rsidRPr="00D93061">
        <w:rPr>
          <w:rFonts w:ascii="Times New Roman" w:hAnsi="Times New Roman" w:cs="Times New Roman"/>
          <w:color w:val="000000"/>
          <w:sz w:val="24"/>
          <w:szCs w:val="24"/>
        </w:rPr>
        <w:t>, continuing the main clause: “that they should commit these abominations, and thereby cause Judah to sin,” i.e., bring them into sin and guilt.</w:t>
      </w:r>
      <w:r>
        <w:rPr>
          <w:rFonts w:ascii="SBL Hebrew" w:hAnsi="SBL Hebrew" w:cs="SBL Hebrew"/>
          <w:color w:val="008080"/>
          <w:sz w:val="24"/>
          <w:szCs w:val="28"/>
          <w:rtl/>
          <w:lang w:bidi="he-IL"/>
        </w:rPr>
        <w:t xml:space="preserve"> הַחֲטִי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א </w:t>
      </w:r>
      <w:r w:rsidRPr="00D93061">
        <w:rPr>
          <w:rFonts w:ascii="Times New Roman" w:hAnsi="Times New Roman" w:cs="Times New Roman"/>
          <w:color w:val="000000"/>
          <w:sz w:val="24"/>
          <w:szCs w:val="24"/>
        </w:rPr>
        <w:t xml:space="preserve">dropped;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19:15. — After setting forth the sin for which Judah had drawn on herself the judgment through the Chaldeans, the Lord proclaims, v. 36ff., the deliverance of the people from exile, and their restoration; thus He answers the question which had been put to Him, v. 25.</w:t>
      </w:r>
      <w:r>
        <w:rPr>
          <w:rFonts w:ascii="SBL Hebrew" w:hAnsi="SBL Hebrew" w:cs="SBL Hebrew"/>
          <w:color w:val="008080"/>
          <w:sz w:val="24"/>
          <w:szCs w:val="28"/>
          <w:rtl/>
          <w:lang w:bidi="he-IL"/>
        </w:rPr>
        <w:t xml:space="preserve">ואַתֳה </w:t>
      </w:r>
      <w:r w:rsidRPr="00D93061">
        <w:rPr>
          <w:rFonts w:ascii="Times New Roman" w:hAnsi="Times New Roman" w:cs="Times New Roman"/>
          <w:color w:val="000000"/>
          <w:sz w:val="24"/>
          <w:szCs w:val="24"/>
        </w:rPr>
        <w:t>, “but now,” marks what follows as the antithesis to what precedes. “Therefore, thus saith Jahveh,”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36, corresponds to the same words in v. 28. Because nothing is impossible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Lord, He shall, as God of Israel, gather again those who have been scattered through every land, and bring them back into their own country. “To this city,”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namely, of which ye speak. The suffix of</w:t>
      </w:r>
      <w:r>
        <w:rPr>
          <w:rFonts w:ascii="SBL Hebrew" w:hAnsi="SBL Hebrew" w:cs="SBL Hebrew"/>
          <w:color w:val="008080"/>
          <w:sz w:val="24"/>
          <w:szCs w:val="28"/>
          <w:rtl/>
          <w:lang w:bidi="he-IL"/>
        </w:rPr>
        <w:t xml:space="preserve"> מְקַבִּצָם </w:t>
      </w:r>
      <w:r w:rsidRPr="00D93061">
        <w:rPr>
          <w:rFonts w:ascii="Times New Roman" w:hAnsi="Times New Roman" w:cs="Times New Roman"/>
          <w:color w:val="000000"/>
          <w:sz w:val="24"/>
          <w:szCs w:val="24"/>
        </w:rPr>
        <w:t>refers to</w:t>
      </w:r>
      <w:r>
        <w:rPr>
          <w:rFonts w:ascii="SBL Hebrew" w:hAnsi="SBL Hebrew" w:cs="SBL Hebrew"/>
          <w:color w:val="008080"/>
          <w:sz w:val="24"/>
          <w:szCs w:val="28"/>
          <w:rtl/>
          <w:lang w:bidi="he-IL"/>
        </w:rPr>
        <w:t xml:space="preserve">הָעִיר </w:t>
      </w:r>
      <w:r w:rsidRPr="00D93061">
        <w:rPr>
          <w:rFonts w:ascii="Times New Roman" w:hAnsi="Times New Roman" w:cs="Times New Roman"/>
          <w:color w:val="000000"/>
          <w:sz w:val="24"/>
          <w:szCs w:val="24"/>
        </w:rPr>
        <w:t>, whose inhabitants are meant. Jerusalem, as the capital, represents the whole kingdom. “The dispersed” are thus, in general, the inhabitants of Judah. Hence, too, from the nature of the case, “this place” is the kingdom of Judah. On this point cf. Eze. 36:11, 33, Hos. 11:11</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38]]</w:t>
      </w:r>
    </w:p>
    <w:p w:rsidR="005378BC" w:rsidRDefault="00100EF5" w:rsidP="0065626C">
      <w:pPr>
        <w:pStyle w:val="Heading6"/>
      </w:pPr>
      <w:r w:rsidRPr="003B24C7">
        <w:t xml:space="preserve"> Jer. </w:t>
      </w:r>
      <w:r w:rsidRPr="00D93061">
        <w:t xml:space="preserve"> 32:38, 39.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rtl/>
        </w:rPr>
      </w:pPr>
      <w:r w:rsidRPr="00D93061">
        <w:rPr>
          <w:rFonts w:ascii="Times New Roman" w:hAnsi="Times New Roman" w:cs="Times New Roman"/>
          <w:color w:val="000000"/>
          <w:sz w:val="24"/>
          <w:szCs w:val="24"/>
        </w:rPr>
        <w:t xml:space="preserve">Vv. 38, 39 are to be understood like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31:33. They must in very deed become the people of the Lord, for God gives them one heart and one way [of life], to fear Him always, i.e., through His Spirit He renews and sanctifies them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31:33; 24:7; Eze. 11:19). </w:t>
      </w:r>
      <w:r w:rsidRPr="00D93061">
        <w:rPr>
          <w:rFonts w:ascii="Times New Roman" w:hAnsi="Times New Roman" w:cs="Times New Roman"/>
          <w:i/>
          <w:iCs/>
          <w:color w:val="000000"/>
          <w:sz w:val="24"/>
          <w:szCs w:val="24"/>
        </w:rPr>
        <w:t xml:space="preserve">“One </w:t>
      </w:r>
      <w:r w:rsidRPr="00D93061">
        <w:rPr>
          <w:rFonts w:ascii="Times New Roman" w:hAnsi="Times New Roman" w:cs="Times New Roman"/>
          <w:color w:val="000000"/>
          <w:sz w:val="24"/>
          <w:szCs w:val="24"/>
        </w:rPr>
        <w:t xml:space="preserve">heart and </w:t>
      </w:r>
      <w:r w:rsidRPr="00D93061">
        <w:rPr>
          <w:rFonts w:ascii="Times New Roman" w:hAnsi="Times New Roman" w:cs="Times New Roman"/>
          <w:i/>
          <w:iCs/>
          <w:color w:val="000000"/>
          <w:sz w:val="24"/>
          <w:szCs w:val="24"/>
        </w:rPr>
        <w:t xml:space="preserve">one </w:t>
      </w:r>
      <w:r w:rsidRPr="00D93061">
        <w:rPr>
          <w:rFonts w:ascii="Times New Roman" w:hAnsi="Times New Roman" w:cs="Times New Roman"/>
          <w:color w:val="000000"/>
          <w:sz w:val="24"/>
          <w:szCs w:val="24"/>
        </w:rPr>
        <w:t>way” that they may all with one mind and in one way fear me, no longer wander through many wicked ways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26:3; Isa. 53:6).</w:t>
      </w:r>
      <w:r>
        <w:rPr>
          <w:rFonts w:ascii="SBL Hebrew" w:hAnsi="SBL Hebrew" w:cs="SBL Hebrew"/>
          <w:color w:val="008080"/>
          <w:sz w:val="24"/>
          <w:szCs w:val="28"/>
          <w:rtl/>
          <w:lang w:bidi="he-IL"/>
        </w:rPr>
        <w:t xml:space="preserve"> ירְאָה </w:t>
      </w:r>
      <w:r w:rsidRPr="00D93061">
        <w:rPr>
          <w:rFonts w:ascii="Times New Roman" w:hAnsi="Times New Roman" w:cs="Times New Roman"/>
          <w:color w:val="000000"/>
          <w:sz w:val="24"/>
          <w:szCs w:val="24"/>
        </w:rPr>
        <w:t xml:space="preserve">is an infinitive, as often in Deut., e.g.,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4:10, from which the whole sentence has been derived,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6:24, to which the expression</w:t>
      </w:r>
      <w:r>
        <w:rPr>
          <w:rFonts w:ascii="SBL Hebrew" w:hAnsi="SBL Hebrew" w:cs="SBL Hebrew"/>
          <w:color w:val="008080"/>
          <w:sz w:val="24"/>
          <w:szCs w:val="28"/>
          <w:rtl/>
          <w:lang w:bidi="he-IL"/>
        </w:rPr>
        <w:t xml:space="preserve"> לטוֹב להֶם </w:t>
      </w:r>
      <w:r w:rsidRPr="00D93061">
        <w:rPr>
          <w:rFonts w:ascii="Times New Roman" w:hAnsi="Times New Roman" w:cs="Times New Roman"/>
          <w:color w:val="000000"/>
          <w:sz w:val="24"/>
          <w:szCs w:val="24"/>
        </w:rPr>
        <w:t xml:space="preserve">points. The everlasting covenant which the Lord wishes to conclude with them, i.e., the covenant-relationship which He desires to grant them, is, in fact, the new covenant,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31:33ff. Here, however, only the eternal duration of it is made prominent, in order to comfort the pious in the midst of their present sufferings. Consequently, only the idea of the</w:t>
      </w:r>
      <w:r>
        <w:rPr>
          <w:rFonts w:ascii="SBL Hebrew" w:hAnsi="SBL Hebrew" w:cs="SBL Hebrew"/>
          <w:color w:val="008080"/>
          <w:sz w:val="24"/>
          <w:szCs w:val="28"/>
          <w:rtl/>
          <w:lang w:bidi="he-IL"/>
        </w:rPr>
        <w:t xml:space="preserve"> עוֹלם </w:t>
      </w:r>
      <w:r w:rsidRPr="00D93061">
        <w:rPr>
          <w:rFonts w:ascii="Times New Roman" w:hAnsi="Times New Roman" w:cs="Times New Roman"/>
          <w:color w:val="000000"/>
          <w:sz w:val="24"/>
          <w:szCs w:val="24"/>
        </w:rPr>
        <w:t>is mainly set forth: “that I shall not turn away from them, to do them good, — no more withdraw from them my gracious benefits;” but the uninterrupted bestowal of these implies also faithfulness to the Lord on the part of the people. The Lord desires to establish His redeemed people in this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condition by putting His fear in their heart, namely, through His Spirit; see</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31:33, 34.</w:t>
      </w:r>
      <w:r>
        <w:rPr>
          <w:rFonts w:ascii="SBL Hebrew" w:hAnsi="SBL Hebrew" w:cs="SBL Hebrew"/>
          <w:color w:val="008080"/>
          <w:sz w:val="24"/>
          <w:szCs w:val="28"/>
          <w:rtl/>
          <w:lang w:bidi="he-IL"/>
        </w:rPr>
        <w:t xml:space="preserve">ושַׂשְׂתִּי </w:t>
      </w:r>
      <w:r w:rsidRPr="00D93061">
        <w:rPr>
          <w:rFonts w:ascii="Times New Roman" w:hAnsi="Times New Roman" w:cs="Times New Roman"/>
          <w:color w:val="000000"/>
          <w:sz w:val="24"/>
          <w:szCs w:val="24"/>
        </w:rPr>
        <w:t>, “And I shall rejoice over them, by doing them good,” as was formerly the case (Deu. 28:63), and is again to be, in time to come.</w:t>
      </w:r>
      <w:r>
        <w:rPr>
          <w:rFonts w:ascii="SBL Hebrew" w:hAnsi="SBL Hebrew" w:cs="SBL Hebrew"/>
          <w:color w:val="008080"/>
          <w:sz w:val="24"/>
          <w:szCs w:val="28"/>
          <w:rtl/>
          <w:lang w:bidi="he-IL"/>
        </w:rPr>
        <w:t xml:space="preserve">בְּאֱמֶת </w:t>
      </w:r>
      <w:r w:rsidRPr="00D93061">
        <w:rPr>
          <w:rFonts w:ascii="Times New Roman" w:hAnsi="Times New Roman" w:cs="Times New Roman"/>
          <w:color w:val="000000"/>
          <w:sz w:val="24"/>
          <w:szCs w:val="24"/>
        </w:rPr>
        <w:t>, in truth, properly, “in faithfulness.” This expression is strengthened by the addition, “with my whole heart and my whole soul.” — So much for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promise of restoration and renewal of the covenant people. This promise is confirmed, vv. 42-44, by the assurance that the accomplishment of deliverance shall follow as certainly as the decree of the calamity has done; the change is similar to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31:38. Finally, vv. 43, 44, there is the application made of this to the purchase of the field which the prophet had been commanded to fulfil; and the signification of this purchase is thus far determined, that after the restoration of Judah to their own land, fields shall once more be bought in full legal form: with this, the discourse returns to its starting-point, and finishes.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article is used generically in</w:t>
      </w:r>
      <w:r>
        <w:rPr>
          <w:rFonts w:ascii="SBL Hebrew" w:hAnsi="SBL Hebrew" w:cs="SBL Hebrew"/>
          <w:color w:val="008080"/>
          <w:sz w:val="24"/>
          <w:szCs w:val="28"/>
          <w:rtl/>
          <w:lang w:bidi="he-IL"/>
        </w:rPr>
        <w:t xml:space="preserve">הַשָּׂדֶה </w:t>
      </w:r>
      <w:r w:rsidRPr="00D93061">
        <w:rPr>
          <w:rFonts w:ascii="Times New Roman" w:hAnsi="Times New Roman" w:cs="Times New Roman"/>
          <w:color w:val="000000"/>
          <w:sz w:val="24"/>
          <w:szCs w:val="24"/>
        </w:rPr>
        <w:t>; hence, on the repetition of the thought, v. 44, the plural</w:t>
      </w:r>
      <w:r>
        <w:rPr>
          <w:rFonts w:ascii="SBL Hebrew" w:hAnsi="SBL Hebrew" w:cs="SBL Hebrew"/>
          <w:color w:val="008080"/>
          <w:sz w:val="24"/>
          <w:szCs w:val="28"/>
          <w:rtl/>
          <w:lang w:bidi="he-IL"/>
        </w:rPr>
        <w:t xml:space="preserve"> שׂדוֹת </w:t>
      </w:r>
      <w:r w:rsidRPr="00D93061">
        <w:rPr>
          <w:rFonts w:ascii="Times New Roman" w:hAnsi="Times New Roman" w:cs="Times New Roman"/>
          <w:color w:val="000000"/>
          <w:sz w:val="24"/>
          <w:szCs w:val="24"/>
        </w:rPr>
        <w:t xml:space="preserve">is employed instead. The enumeration of the several regions of the kingdom,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17:26, is a rhetorical individualization for strengthening the thought. The land of Benjamin is here made prominent in relation to the field purchased by Jeremiah at Anathoth in the land of Benjamin. The final sentence</w:t>
      </w:r>
      <w:r>
        <w:rPr>
          <w:rFonts w:ascii="SBL Hebrew" w:hAnsi="SBL Hebrew" w:cs="SBL Hebrew"/>
          <w:color w:val="008080"/>
          <w:sz w:val="24"/>
          <w:szCs w:val="28"/>
          <w:rtl/>
          <w:lang w:bidi="he-IL"/>
        </w:rPr>
        <w:t xml:space="preserve"> כִּי אָשִׁיב וגוי </w:t>
      </w:r>
      <w:r w:rsidRPr="00D93061">
        <w:rPr>
          <w:rFonts w:ascii="Times New Roman" w:hAnsi="Times New Roman" w:cs="Times New Roman"/>
          <w:color w:val="000000"/>
          <w:sz w:val="24"/>
          <w:szCs w:val="24"/>
        </w:rPr>
        <w:t>also serves for further proof. The Hiphil in this expression does not mean the same as the usual</w:t>
      </w:r>
      <w:r>
        <w:rPr>
          <w:rFonts w:ascii="SBL Hebrew" w:hAnsi="SBL Hebrew" w:cs="SBL Hebrew"/>
          <w:color w:val="008080"/>
          <w:sz w:val="24"/>
          <w:szCs w:val="28"/>
          <w:rtl/>
          <w:lang w:bidi="he-IL"/>
        </w:rPr>
        <w:t xml:space="preserve">אָשׁוּב </w:t>
      </w:r>
      <w:r w:rsidRPr="00D93061">
        <w:rPr>
          <w:rFonts w:ascii="Times New Roman" w:hAnsi="Times New Roman" w:cs="Times New Roman"/>
          <w:color w:val="000000"/>
          <w:sz w:val="24"/>
          <w:szCs w:val="24"/>
        </w:rPr>
        <w:t>: “I turn the captivity,”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i.e., I change the adversity into prosperity.</w:t>
      </w:r>
      <w:r>
        <w:rPr>
          <w:rFonts w:ascii="SBL Hebrew" w:hAnsi="SBL Hebrew" w:cs="SBL Hebrew"/>
          <w:color w:val="008080"/>
          <w:sz w:val="24"/>
          <w:szCs w:val="28"/>
          <w:rtl/>
          <w:lang w:bidi="he-IL"/>
        </w:rPr>
        <w:t xml:space="preserve"> השִׁיב </w:t>
      </w:r>
      <w:r w:rsidRPr="00D93061">
        <w:rPr>
          <w:rFonts w:ascii="Times New Roman" w:hAnsi="Times New Roman" w:cs="Times New Roman"/>
          <w:color w:val="000000"/>
          <w:sz w:val="24"/>
          <w:szCs w:val="24"/>
        </w:rPr>
        <w:t xml:space="preserve">expresses </w:t>
      </w:r>
      <w:r w:rsidRPr="00D93061">
        <w:rPr>
          <w:rFonts w:ascii="Times New Roman" w:hAnsi="Times New Roman" w:cs="Times New Roman"/>
          <w:i/>
          <w:iCs/>
          <w:color w:val="000000"/>
          <w:sz w:val="24"/>
          <w:szCs w:val="24"/>
        </w:rPr>
        <w:t>restitutio in statum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incolumitatis seu integritatis </w:t>
      </w:r>
      <w:r w:rsidRPr="00D93061">
        <w:rPr>
          <w:rFonts w:ascii="Times New Roman" w:hAnsi="Times New Roman" w:cs="Times New Roman"/>
          <w:color w:val="000000"/>
          <w:sz w:val="24"/>
          <w:szCs w:val="24"/>
        </w:rPr>
        <w:t>more plainly than</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שׁוּב </w:t>
      </w:r>
      <w:r w:rsidRPr="00D93061">
        <w:rPr>
          <w:rFonts w:ascii="Times New Roman" w:hAnsi="Times New Roman" w:cs="Times New Roman"/>
          <w:color w:val="000000"/>
          <w:sz w:val="24"/>
          <w:szCs w:val="24"/>
        </w:rPr>
        <w:t>, — not merely the change of misfortune or misery; but it properly means, to lead back or restore the captivity, i.e., to remove the condition of adversity by restoration of previous prosperity. The expression is analogous to</w:t>
      </w:r>
      <w:r>
        <w:rPr>
          <w:rFonts w:ascii="SBL Hebrew" w:hAnsi="SBL Hebrew" w:cs="SBL Hebrew"/>
          <w:color w:val="008080"/>
          <w:sz w:val="24"/>
          <w:szCs w:val="28"/>
          <w:rtl/>
          <w:lang w:bidi="he-IL"/>
        </w:rPr>
        <w:t xml:space="preserve"> קֹומם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בָּנָה חֳרָבוֹת </w:t>
      </w:r>
      <w:r w:rsidRPr="00D93061">
        <w:rPr>
          <w:rFonts w:ascii="Times New Roman" w:hAnsi="Times New Roman" w:cs="Times New Roman"/>
          <w:color w:val="000000"/>
          <w:sz w:val="24"/>
          <w:szCs w:val="24"/>
        </w:rPr>
        <w:t>, to build or raise ruins, Isa. 44:26; 58:12; 61:4, and</w:t>
      </w:r>
      <w:r>
        <w:rPr>
          <w:rFonts w:ascii="SBL Hebrew" w:hAnsi="SBL Hebrew" w:cs="SBL Hebrew"/>
          <w:color w:val="008080"/>
          <w:sz w:val="24"/>
          <w:szCs w:val="28"/>
          <w:rtl/>
          <w:lang w:bidi="he-IL"/>
        </w:rPr>
        <w:t xml:space="preserve">קוֹמם שׁממוֹת </w:t>
      </w:r>
      <w:r w:rsidRPr="00D93061">
        <w:rPr>
          <w:rFonts w:ascii="Times New Roman" w:hAnsi="Times New Roman" w:cs="Times New Roman"/>
          <w:color w:val="000000"/>
          <w:sz w:val="24"/>
          <w:szCs w:val="24"/>
        </w:rPr>
        <w:t>, to raise up desolate places, Isa. 61:4, which does not mean to restore ruins or desolate places, but to build them up into inhabitable places (cf. Isa. 61:4), to remove ruins or desolations by the building and restoration of cities.</w:t>
      </w:r>
      <w:r>
        <w:rPr>
          <w:rFonts w:ascii="Times New Roman" w:hAnsi="Times New Roman" w:cs="Times New Roman"/>
          <w:color w:val="000000"/>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p>
    <w:p w:rsidR="00100EF5" w:rsidRDefault="00100EF5" w:rsidP="005378BC">
      <w:pPr>
        <w:pStyle w:val="Heading4"/>
        <w:rPr>
          <w:rtl/>
        </w:rPr>
      </w:pPr>
      <w:r w:rsidRPr="00D93061">
        <w:t xml:space="preserve">CH. 33. </w:t>
      </w:r>
      <w:r w:rsidR="005378BC">
        <w:t xml:space="preserve">Renewed Promise of the Restoration and Glorious Condition of the People of God.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b/>
          <w:bCs/>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5378BC" w:rsidRDefault="00100EF5" w:rsidP="0065626C">
      <w:pPr>
        <w:pStyle w:val="Heading5"/>
      </w:pPr>
      <w:r w:rsidRPr="003B24C7">
        <w:t>Jer.</w:t>
      </w:r>
      <w:r w:rsidRPr="00D93061">
        <w:t xml:space="preserve"> 33:1.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While Jeremiah was still in confinement in the court of the prison belonging to the palace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32:2), the word of the Lord came to him the second time. This word of God is attached by</w:t>
      </w:r>
      <w:r>
        <w:rPr>
          <w:rFonts w:ascii="SBL Hebrew" w:hAnsi="SBL Hebrew" w:cs="SBL Hebrew"/>
          <w:color w:val="008080"/>
          <w:sz w:val="24"/>
          <w:szCs w:val="28"/>
          <w:rtl/>
          <w:lang w:bidi="he-IL"/>
        </w:rPr>
        <w:t xml:space="preserve"> שׁנית </w:t>
      </w:r>
      <w:r w:rsidRPr="00D93061">
        <w:rPr>
          <w:rFonts w:ascii="Times New Roman" w:hAnsi="Times New Roman" w:cs="Times New Roman"/>
          <w:color w:val="000000"/>
          <w:sz w:val="24"/>
          <w:szCs w:val="24"/>
        </w:rPr>
        <w:t xml:space="preserve">to the promise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 It followed, too, not long, perhaps, after the other, which it further serves to confirm. — After the command to call on Him, that He might make known to him great and hidden things (vv. 2, 3), the Lord announces that, although Jerusalem shall be destroyed by the Chaldeans, He shall yet restore it, bring</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back the captives of Judah and Israel, purify the city from its iniquities, and make it the glory and praise of all the people of the earth (vv. 4-9), so that in it and in the whole land joy will again prevail (vv. 10-13). Then the Lord promises the restoration of the kingdom through the righteous sprout of David, — of the priesthood, too, and sacrificial worship (vv. 14-18); He promises also the everlasting duration of these two ordinances of grace (vv. 19-22), because His covenant with the seed of Jacob and David shall be as enduring as the natural ordinance of day and night, and the laws of heaven and earth (vv. 23-26).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promises thus fall into two parts. First, there is proclaimed the restoration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people and kingdom to a new and glorious state of prosperity (vv. 4-13); then the re-establishment of the monarchy and the priesthood to a new and permanent condition (vv. 14-26). In the first part, the promise given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32:36-44 is further carried out; in the second, the future form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kingdom is more plainly depicted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5378BC" w:rsidRDefault="00100EF5" w:rsidP="0065626C">
      <w:pPr>
        <w:pStyle w:val="Heading5"/>
      </w:pPr>
      <w:r w:rsidRPr="003B24C7">
        <w:t xml:space="preserve"> Jer. </w:t>
      </w:r>
      <w:r w:rsidRPr="00D93061">
        <w:t xml:space="preserve"> 33:2, 3.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Introduction.</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2. </w:t>
      </w:r>
      <w:r w:rsidRPr="00D93061">
        <w:rPr>
          <w:rFonts w:ascii="Times New Roman" w:hAnsi="Times New Roman" w:cs="Times New Roman"/>
          <w:i/>
          <w:iCs/>
          <w:color w:val="000000"/>
          <w:sz w:val="24"/>
          <w:szCs w:val="24"/>
        </w:rPr>
        <w:t>“Thus saith Jahveh who makes it</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who forms it in order to establish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Jahveh is His name: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Call 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me and I will answer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tell thee great and hidden things which thou knowest not.” </w:t>
      </w:r>
      <w:r w:rsidRPr="00D93061">
        <w:rPr>
          <w:rFonts w:ascii="Times New Roman" w:hAnsi="Times New Roman" w:cs="Times New Roman"/>
          <w:color w:val="000000"/>
          <w:sz w:val="24"/>
          <w:szCs w:val="24"/>
        </w:rPr>
        <w:t>The reference of the suffixes in</w:t>
      </w:r>
      <w:r>
        <w:rPr>
          <w:rFonts w:ascii="SBL Hebrew" w:hAnsi="SBL Hebrew" w:cs="SBL Hebrew"/>
          <w:color w:val="008080"/>
          <w:sz w:val="24"/>
          <w:szCs w:val="28"/>
          <w:rtl/>
          <w:lang w:bidi="he-IL"/>
        </w:rPr>
        <w:t xml:space="preserve">עשׂהּ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אוֹתָהּ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הֲכִינָהּ </w:t>
      </w:r>
      <w:r w:rsidRPr="00D93061">
        <w:rPr>
          <w:rFonts w:ascii="Times New Roman" w:hAnsi="Times New Roman" w:cs="Times New Roman"/>
          <w:color w:val="000000"/>
          <w:sz w:val="24"/>
          <w:szCs w:val="24"/>
        </w:rPr>
        <w:t>is evident from the contents of the propositions: the Lord does what He says, and forms what He wants to make, in order to accomplish it, i.e., He completes what He has spoken and determined on.</w:t>
      </w:r>
      <w:r>
        <w:rPr>
          <w:rFonts w:ascii="SBL Hebrew" w:hAnsi="SBL Hebrew" w:cs="SBL Hebrew"/>
          <w:color w:val="008080"/>
          <w:sz w:val="24"/>
          <w:szCs w:val="28"/>
          <w:rtl/>
          <w:lang w:bidi="he-IL"/>
        </w:rPr>
        <w:t xml:space="preserve">יצַר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frame</w:t>
      </w:r>
      <w:r w:rsidRPr="00D93061">
        <w:rPr>
          <w:rFonts w:ascii="Times New Roman" w:hAnsi="Times New Roman" w:cs="Times New Roman"/>
          <w:color w:val="000000"/>
          <w:sz w:val="24"/>
          <w:szCs w:val="24"/>
        </w:rPr>
        <w:t>, namely, in the mind, as if to think out, just as in 18:11: the expression is parallel with</w:t>
      </w:r>
      <w:r>
        <w:rPr>
          <w:rFonts w:ascii="SBL Hebrew" w:hAnsi="SBL Hebrew" w:cs="SBL Hebrew"/>
          <w:color w:val="008080"/>
          <w:sz w:val="24"/>
          <w:szCs w:val="28"/>
          <w:rtl/>
          <w:lang w:bidi="he-IL"/>
        </w:rPr>
        <w:t xml:space="preserve">חָשַׁב מַחֲשָׁבָה </w:t>
      </w:r>
      <w:r w:rsidRPr="00D93061">
        <w:rPr>
          <w:rFonts w:ascii="Times New Roman" w:hAnsi="Times New Roman" w:cs="Times New Roman"/>
          <w:color w:val="000000"/>
          <w:sz w:val="24"/>
          <w:szCs w:val="24"/>
        </w:rPr>
        <w:t>; in this sense also we find Isa. 46:11.</w:t>
      </w:r>
      <w:r>
        <w:rPr>
          <w:rFonts w:ascii="SBL Hebrew" w:hAnsi="SBL Hebrew" w:cs="SBL Hebrew"/>
          <w:color w:val="008080"/>
          <w:sz w:val="24"/>
          <w:szCs w:val="28"/>
          <w:rtl/>
          <w:lang w:bidi="he-IL"/>
        </w:rPr>
        <w:t xml:space="preserve">הכִין </w:t>
      </w:r>
      <w:r w:rsidRPr="00D93061">
        <w:rPr>
          <w:rFonts w:ascii="Times New Roman" w:hAnsi="Times New Roman" w:cs="Times New Roman"/>
          <w:color w:val="000000"/>
          <w:sz w:val="24"/>
          <w:szCs w:val="24"/>
        </w:rPr>
        <w:t>, to establish, realize what has been determined on, prepare, is also found in Isa. 9:6; 40:20, but more frequently in Jeremiah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10:12; 51:12, 15), and pretty often in the Old Testament generally. On the phrase “Jahveh is His name,” cf. 31:35. The idea contained in v. 2 reminds us of similar expressions of Isaiah, as in Isa. 22:11; 37:26; 46:11,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etc.; but this similarity offers no foundation for the doubts of Movers and Hitzig regarding the genuineness of this verse. The same holds as regards v. 3.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first proposition occurs frequently in the Psalms, e.g., Psa. 4:4; 28:1; 30:9, also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7:27; 11:14; but</w:t>
      </w:r>
      <w:r>
        <w:rPr>
          <w:rFonts w:ascii="SBL Hebrew" w:hAnsi="SBL Hebrew" w:cs="SBL Hebrew"/>
          <w:color w:val="008080"/>
          <w:sz w:val="24"/>
          <w:szCs w:val="28"/>
          <w:rtl/>
          <w:lang w:bidi="he-IL"/>
        </w:rPr>
        <w:t xml:space="preserve"> קָאָה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is unusual in Isaiah. The words</w:t>
      </w:r>
      <w:r>
        <w:rPr>
          <w:rFonts w:ascii="SBL Hebrew" w:hAnsi="SBL Hebrew" w:cs="SBL Hebrew"/>
          <w:color w:val="008080"/>
          <w:sz w:val="24"/>
          <w:szCs w:val="28"/>
          <w:rtl/>
          <w:lang w:bidi="he-IL"/>
        </w:rPr>
        <w:t xml:space="preserve"> בִּצֻרֹות לא ידַעְתֳם </w:t>
      </w:r>
      <w:r w:rsidRPr="00D93061">
        <w:rPr>
          <w:rFonts w:ascii="Times New Roman" w:hAnsi="Times New Roman" w:cs="Times New Roman"/>
          <w:color w:val="000000"/>
          <w:sz w:val="24"/>
          <w:szCs w:val="24"/>
        </w:rPr>
        <w:t>are certainly an imitation of</w:t>
      </w:r>
      <w:r>
        <w:rPr>
          <w:rFonts w:ascii="SBL Hebrew" w:hAnsi="SBL Hebrew" w:cs="SBL Hebrew"/>
          <w:color w:val="008080"/>
          <w:sz w:val="24"/>
          <w:szCs w:val="28"/>
          <w:rtl/>
          <w:lang w:bidi="he-IL"/>
        </w:rPr>
        <w:t xml:space="preserve">נצֻרוֹת ולֹא ידַעְתֳם </w:t>
      </w:r>
      <w:r w:rsidRPr="00D93061">
        <w:rPr>
          <w:rFonts w:ascii="Times New Roman" w:hAnsi="Times New Roman" w:cs="Times New Roman"/>
          <w:color w:val="000000"/>
          <w:sz w:val="24"/>
          <w:szCs w:val="24"/>
        </w:rPr>
        <w:t>, Isa. 48:6; but they are modified, in the manner peculiar to Jeremiah, by the change of</w:t>
      </w:r>
      <w:r>
        <w:rPr>
          <w:rFonts w:ascii="SBL Hebrew" w:hAnsi="SBL Hebrew" w:cs="SBL Hebrew"/>
          <w:color w:val="008080"/>
          <w:sz w:val="24"/>
          <w:szCs w:val="28"/>
          <w:rtl/>
          <w:lang w:bidi="he-IL"/>
        </w:rPr>
        <w:t xml:space="preserve"> נצרות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בצרות </w:t>
      </w:r>
      <w:r w:rsidRPr="00D93061">
        <w:rPr>
          <w:rFonts w:ascii="Times New Roman" w:hAnsi="Times New Roman" w:cs="Times New Roman"/>
          <w:color w:val="000000"/>
          <w:sz w:val="24"/>
          <w:szCs w:val="24"/>
        </w:rPr>
        <w:t>. The combination</w:t>
      </w:r>
      <w:r>
        <w:rPr>
          <w:rFonts w:ascii="SBL Hebrew" w:hAnsi="SBL Hebrew" w:cs="SBL Hebrew"/>
          <w:color w:val="008080"/>
          <w:sz w:val="24"/>
          <w:szCs w:val="28"/>
          <w:rtl/>
          <w:lang w:bidi="he-IL"/>
        </w:rPr>
        <w:t xml:space="preserve"> גּדֹלוֹת וּבְצֻרֹות </w:t>
      </w:r>
      <w:r w:rsidRPr="00D93061">
        <w:rPr>
          <w:rFonts w:ascii="Times New Roman" w:hAnsi="Times New Roman" w:cs="Times New Roman"/>
          <w:color w:val="000000"/>
          <w:sz w:val="24"/>
          <w:szCs w:val="24"/>
        </w:rPr>
        <w:t>is elsewhere used only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strong cities of the Canaanites,</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1:28; 9:1, Jos. 14:12, cf. Num. 13:28; here</w:t>
      </w:r>
      <w:r>
        <w:rPr>
          <w:rFonts w:ascii="SBL Hebrew" w:hAnsi="SBL Hebrew" w:cs="SBL Hebrew"/>
          <w:color w:val="008080"/>
          <w:sz w:val="24"/>
          <w:szCs w:val="28"/>
          <w:rtl/>
          <w:lang w:bidi="he-IL"/>
        </w:rPr>
        <w:t xml:space="preserve"> בִּצֻרוֹת </w:t>
      </w:r>
      <w:r w:rsidRPr="00D93061">
        <w:rPr>
          <w:rFonts w:ascii="Times New Roman" w:hAnsi="Times New Roman" w:cs="Times New Roman"/>
          <w:color w:val="000000"/>
          <w:sz w:val="24"/>
          <w:szCs w:val="24"/>
        </w:rPr>
        <w:t>is transferred to things which lie beyond the limits of human power to discover, and become known to men only through divine revelation. There is no good reason for Ewald’s change of</w:t>
      </w:r>
      <w:r>
        <w:rPr>
          <w:rFonts w:ascii="SBL Hebrew" w:hAnsi="SBL Hebrew" w:cs="SBL Hebrew"/>
          <w:color w:val="008080"/>
          <w:sz w:val="24"/>
          <w:szCs w:val="28"/>
          <w:rtl/>
          <w:lang w:bidi="he-IL"/>
        </w:rPr>
        <w:t xml:space="preserve"> בצרות </w:t>
      </w:r>
      <w:r w:rsidRPr="00D93061">
        <w:rPr>
          <w:rFonts w:ascii="Times New Roman" w:hAnsi="Times New Roman" w:cs="Times New Roman"/>
          <w:color w:val="000000"/>
          <w:sz w:val="24"/>
          <w:szCs w:val="24"/>
        </w:rPr>
        <w:t>in accordance with Isa. 48:6. — On the contents of these verses Hengstenberg remarks: “It may seem strange that,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though in the opening part the prophet is promised a revelation of greater, unknown things, for which he is to call on God, yet the succeeding announcement contains scarcely anything remarkable or peculiar.” Graf also adds the remark of Hitzig, that the command to pray, addressed to Jeremiah, cannot have the effect of keeping us from the conclusion that the verses are an addition by a later hand. Nägelsbach replies that the mode of expression presents nothing specially unlike Jeremiah, and that what is most calculated to give the impression of being unlike Jeremiah’s, namely, this introduction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itself, and especially the peculiar turn of v. 3, “Call unto me,” etc., is occasioned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by the prayer of the prophet,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32:16-25. To this prayer the prophet had received an answer,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32:36-44; but he is here admonished to approach the Lord more frequently with such a request. The God who has the power to execute as well as make decrees is quite prepared to give him an insight into His great thoughts regarding the future; and of this a proof is at once given. Thus, vv. 1-3 must be viewed as the connecting link between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 33.Yet these remarks are not sufficient to silence the objections set forth against the genuineness of vv. 2, 3; for the specializing title of our chapter, in v. 1, is opposed to the close connection which Nägelsbach maintains between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33. The fact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 Jeremiah addresses the Lord in prayer for further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revelation regarding the purchase of the field, as commanded, and that he receives the information he desired regarding it, gives no occasion for warning to the prophet, to betake himself more frequently to God for disclosures regarding His purposes of salvation. And Nägelsbach has quite evaded the objection that Jeremiah does not obey the injunction. Moreover, the succeeding revelation made in vv. 4-26 is not of the nature of a “proof,” for it does not contain a single great leading feature in God’s purposes as regards the future.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Hengstenberg also points out the difficulty, “that the Scripture everywhere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refuses to recognise a dead knowledge as true knowledge, and that the hope of restoration has an obstacle in the natural man, who strives to obscure and to extinguish it; that, consequently, the promise of restoration is always new, and the word of God always great and grand;” but what he adduces for the solution of the difficulty contained in the command, “Call on me, and I will show thee great and unknown things,” is insufficient for his purpose. The objection which expositors have taken to these verses has arisen from an improper application of them; the words</w:t>
      </w:r>
      <w:r>
        <w:rPr>
          <w:rFonts w:ascii="SBL Hebrew" w:hAnsi="SBL Hebrew" w:cs="SBL Hebrew"/>
          <w:color w:val="008080"/>
          <w:sz w:val="24"/>
          <w:szCs w:val="28"/>
          <w:rtl/>
          <w:lang w:bidi="he-IL"/>
        </w:rPr>
        <w:t xml:space="preserve"> קְרָא אלַי </w:t>
      </w:r>
      <w:r w:rsidRPr="00D93061">
        <w:rPr>
          <w:rFonts w:ascii="Times New Roman" w:hAnsi="Times New Roman" w:cs="Times New Roman"/>
          <w:color w:val="000000"/>
          <w:sz w:val="24"/>
          <w:szCs w:val="24"/>
        </w:rPr>
        <w:t>have been understood as referring to the request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God should give some revelation regarding the future, or His purposes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deliverance, and</w:t>
      </w:r>
      <w:r>
        <w:rPr>
          <w:rFonts w:ascii="SBL Hebrew" w:hAnsi="SBL Hebrew" w:cs="SBL Hebrew"/>
          <w:color w:val="008080"/>
          <w:sz w:val="24"/>
          <w:szCs w:val="28"/>
          <w:rtl/>
          <w:lang w:bidi="he-IL"/>
        </w:rPr>
        <w:t xml:space="preserve"> ענה </w:t>
      </w:r>
      <w:r w:rsidRPr="00D93061">
        <w:rPr>
          <w:rFonts w:ascii="Times New Roman" w:hAnsi="Times New Roman" w:cs="Times New Roman"/>
          <w:color w:val="000000"/>
          <w:sz w:val="24"/>
          <w:szCs w:val="24"/>
        </w:rPr>
        <w:t>as referring to the communication of His purposes for increasing our knowledge of them. But “to call on God” rather signifies to pray to God, i.e., to beseech Him for protection, or help, or deliverance in time of need, cf. Psa. 3:5; 28:1; 30:9; 55:17, etc.; and to “answer” is the reply of God made when He actually vouchsafes the aid sought for; cf. e.g., Psa. 55:17, “I</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call on God, and Jahveh answers me (saves me);” Psa. 4:2, 4; 18:7; 27:7, etc. Consequently, also, “to make known”</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הִגִּיד</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is no mere communication of knowledge regarding great and unknown things, no mere letting them be known, but a making known by deeds. The words</w:t>
      </w:r>
      <w:r>
        <w:rPr>
          <w:rFonts w:ascii="SBL Hebrew" w:hAnsi="SBL Hebrew" w:cs="SBL Hebrew"/>
          <w:color w:val="008080"/>
          <w:sz w:val="24"/>
          <w:szCs w:val="28"/>
          <w:rtl/>
          <w:lang w:bidi="he-IL"/>
        </w:rPr>
        <w:t xml:space="preserve"> עשׂהּ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יוֹצר אוֹתָהּ </w:t>
      </w:r>
      <w:r w:rsidRPr="00D93061">
        <w:rPr>
          <w:rFonts w:ascii="Times New Roman" w:hAnsi="Times New Roman" w:cs="Times New Roman"/>
          <w:color w:val="000000"/>
          <w:sz w:val="24"/>
          <w:szCs w:val="24"/>
        </w:rPr>
        <w:t>, ascribed to the Lord, suggest and require that the words should be thus understood. With the incorrect reference of these words to knowing and making known there is connected the further error, that the command, “Call unto me,” is directed to the person of the prophet, and gives an admonition for his behaviour towards God, for which the text affords on foundation whatever; for it does not run: “Thus saith Jahveh to me”</w:t>
      </w:r>
      <w:r>
        <w:rPr>
          <w:rFonts w:ascii="SBL Hebrew" w:hAnsi="SBL Hebrew" w:cs="SBL Hebrew"/>
          <w:color w:val="008080"/>
          <w:sz w:val="24"/>
          <w:szCs w:val="28"/>
          <w:rtl/>
        </w:rPr>
        <w:t>(</w:t>
      </w:r>
      <w:r>
        <w:rPr>
          <w:rFonts w:ascii="SBL Hebrew" w:hAnsi="SBL Hebrew" w:cs="SBL Hebrew"/>
          <w:color w:val="008080"/>
          <w:sz w:val="24"/>
          <w:szCs w:val="28"/>
          <w:rtl/>
          <w:lang w:bidi="he-IL"/>
        </w:rPr>
        <w:t>אלַי</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and the insertion of this</w:t>
      </w:r>
      <w:r>
        <w:rPr>
          <w:rFonts w:ascii="SBL Hebrew" w:hAnsi="SBL Hebrew" w:cs="SBL Hebrew"/>
          <w:color w:val="008080"/>
          <w:sz w:val="24"/>
          <w:szCs w:val="28"/>
          <w:rtl/>
          <w:lang w:bidi="he-IL"/>
        </w:rPr>
        <w:t xml:space="preserve"> אלַי </w:t>
      </w:r>
      <w:r w:rsidRPr="00D93061">
        <w:rPr>
          <w:rFonts w:ascii="Times New Roman" w:hAnsi="Times New Roman" w:cs="Times New Roman"/>
          <w:color w:val="000000"/>
          <w:sz w:val="24"/>
          <w:szCs w:val="24"/>
        </w:rPr>
        <w:t>is unwarranted, and inconsistent with the use of</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which introduces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announcement. Hitzig, Graf, and others have passed by this</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without remark; and what Nägelsbach says about it is connected with his view, already refuted, as to the essential unity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 33. Lastly, Ewald has enclosed v. 3 within parentheses, and considers that the introductory formula of v. 2 is resumed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 “Yea, thus saith Jahveh.” This is a conclusion hastily formed by one who is in difficulty, for v. 3 has not the nature of a parenthesis. If we allow the arbitrary addition “to me” after the words, “Thus saith the Lord,” v. 2, and if we take the words in their simplest sense, — the invocation of the Lord as a call to God for help in need, — then vv. 2, 3 do not contain a mere prelude to the revelation which follows, but an exhortation to the people to betake themselves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Lord their God in their calamity, when He will make known to them things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unattainable by human discernment; for </w:t>
      </w:r>
      <w:r>
        <w:rPr>
          <w:rFonts w:ascii="Times New Roman" w:hAnsi="Times New Roman" w:cs="Times New Roman"/>
          <w:color w:val="000000"/>
          <w:sz w:val="24"/>
          <w:szCs w:val="24"/>
        </w:rPr>
        <w:t>(</w:t>
      </w:r>
      <w:r>
        <w:rPr>
          <w:rFonts w:ascii="SBL Hebrew" w:hAnsi="SBL Hebrew" w:cs="SBL Hebrew"/>
          <w:color w:val="008080"/>
          <w:sz w:val="24"/>
          <w:szCs w:val="28"/>
          <w:rtl/>
          <w:lang w:bidi="he-IL"/>
        </w:rPr>
        <w:t>כִּי</w:t>
      </w:r>
      <w:r w:rsidRPr="00D93061">
        <w:rPr>
          <w:rFonts w:ascii="Times New Roman" w:hAnsi="Times New Roman" w:cs="Times New Roman"/>
          <w:color w:val="000000"/>
          <w:sz w:val="24"/>
          <w:szCs w:val="24"/>
        </w:rPr>
        <w:t>, v. 4) He announces, in reference to the ruined houses of the city, that He will repair their injuries</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5378BC" w:rsidRDefault="00100EF5" w:rsidP="0065626C">
      <w:pPr>
        <w:pStyle w:val="Heading5"/>
      </w:pPr>
      <w:r w:rsidRPr="003B24C7">
        <w:t xml:space="preserve"> Jer. </w:t>
      </w:r>
      <w:r w:rsidRPr="00D93061">
        <w:t xml:space="preserve"> 33:4-13.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00"/>
          <w:sz w:val="24"/>
          <w:szCs w:val="24"/>
        </w:rPr>
        <w:t>Repair of the injuries and renewal of the prosperity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Jerusalem and Judah.</w:t>
      </w:r>
      <w:r w:rsidRPr="00D93061">
        <w:rPr>
          <w:rFonts w:ascii="Times New Roman" w:hAnsi="Times New Roman" w:cs="Times New Roman"/>
          <w:color w:val="000000"/>
          <w:sz w:val="24"/>
          <w:szCs w:val="24"/>
        </w:rPr>
        <w:t xml:space="preserve">V. 4. </w:t>
      </w:r>
      <w:r w:rsidRPr="00D93061">
        <w:rPr>
          <w:rFonts w:ascii="Times New Roman" w:hAnsi="Times New Roman" w:cs="Times New Roman"/>
          <w:i/>
          <w:iCs/>
          <w:color w:val="000000"/>
          <w:sz w:val="24"/>
          <w:szCs w:val="24"/>
        </w:rPr>
        <w:t>“For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concerning the houses of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concerning the houses of the kings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are broken down because of the besiegers’ mounds and because of the sword</w:t>
      </w:r>
      <w:r w:rsidRPr="00D93061">
        <w:rPr>
          <w:rFonts w:ascii="Times New Roman" w:hAnsi="Times New Roman" w:cs="Times New Roman"/>
          <w:color w:val="000000"/>
          <w:sz w:val="24"/>
          <w:szCs w:val="24"/>
        </w:rPr>
        <w:t>, V. 5</w:t>
      </w:r>
      <w:r w:rsidRPr="00D93061">
        <w:rPr>
          <w:rFonts w:ascii="Times New Roman" w:hAnsi="Times New Roman" w:cs="Times New Roman"/>
          <w:i/>
          <w:iCs/>
          <w:color w:val="000000"/>
          <w:sz w:val="24"/>
          <w:szCs w:val="24"/>
        </w:rPr>
        <w:t>. While they come to fight with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fill them with the corpses of 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whom I have slain in my wrath and in my fury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for all whose wickedness I have hidden my face from this city: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apply a bandage to it and a remedy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heal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will reveal to them abundance of peace and truth.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turn again the captivity of Judah and the captivity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will build them up as at the first.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I will purify them from all their iniquity by which they have sinned against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pardon all their iniquities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by which they have sinned and have transgressed against me.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And it (the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become to me a name of joy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an honour among all the people of the earth that shall hear all the good which I do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shall tremble and quake because of all the good and because of all the prosperity that I show to it.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 Again shall there be heard in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of which ye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is desolate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 man and without beast</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 in the cities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streets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are laid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without inhabitants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without beasts</w:t>
      </w:r>
      <w:r w:rsidRPr="00D93061">
        <w:rPr>
          <w:rFonts w:ascii="Times New Roman" w:hAnsi="Times New Roman" w:cs="Times New Roman"/>
          <w:color w:val="000000"/>
          <w:sz w:val="24"/>
          <w:szCs w:val="24"/>
        </w:rPr>
        <w:t xml:space="preserve">, V. 11 </w:t>
      </w:r>
      <w:r w:rsidRPr="00D93061">
        <w:rPr>
          <w:rFonts w:ascii="Times New Roman" w:hAnsi="Times New Roman" w:cs="Times New Roman"/>
          <w:i/>
          <w:iCs/>
          <w:color w:val="000000"/>
          <w:sz w:val="24"/>
          <w:szCs w:val="24"/>
        </w:rPr>
        <w:t>. The voice of gladness and the voice of joy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voice of the bridegroom and the voice of the bride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voice of those who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‘Praise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Jahveh is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His mercy is for ever</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who bring thank-</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offerings into the house of Jahveh. For I will turn again the captivity of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in the beginning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Thus saith Jahveh of hosts: In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is laid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 man and beast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all its cities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 will yet be pasture-ground for shepherds making</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their flocks lie down in.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In the cities of the hill-country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cities of the plain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 the cities of the south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of Benjamin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environs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cities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flock shall yet pass under the hand of one who counts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With v. 4 begins the statement concerning the great and incomprehensible things which the Lord will make known to His people; it is introduced by</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which marks the ground or reason, — so far as the mere statement of these things gives reason for the promise of them. The word of the Lord does not follow till v. 6 and onwards. In vv. 4 and 5 are mentioned those whom the word concerns, — the houses of Jerusalem (v. 4), and the people that defend the city (v. 5). Corresponding to this order, there comes first the promise to the city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 and then to the people. Along with the houses of the city are specially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named also the houses of the kings of Judah; not, perhaps, as Hitzig thinks, because these, being built of stone, afforded a more suitable material for the declared object, — for that these alone were built of stone is an unfounded supposition, — but in order to show that no house or palace is spared to defend the city. “Which are broken down” refers to the houses, not only of the kings, but also of the city. They are broken, pulled down, according to Isa. 22:10, in order to fortify the walls of the city against the attacks of the enemy, partly to strengthen them, partly to repair the damage caused by the battering-rams directed against them. This gives the following meaning to the expression</w:t>
      </w:r>
      <w:r>
        <w:rPr>
          <w:rFonts w:ascii="SBL Hebrew" w:hAnsi="SBL Hebrew" w:cs="SBL Hebrew"/>
          <w:color w:val="008080"/>
          <w:sz w:val="24"/>
          <w:szCs w:val="28"/>
          <w:rtl/>
          <w:lang w:bidi="he-IL"/>
        </w:rPr>
        <w:t xml:space="preserve">אֶל־הַסֹּלְלוֹת ואֶל־הַחֶרֶב </w:t>
      </w:r>
      <w:r w:rsidRPr="00D93061">
        <w:rPr>
          <w:rFonts w:ascii="Times New Roman" w:hAnsi="Times New Roman" w:cs="Times New Roman"/>
          <w:color w:val="000000"/>
          <w:sz w:val="24"/>
          <w:szCs w:val="24"/>
        </w:rPr>
        <w:t>: in order to work against the mounds, i.e., the earthworks erected by the enemy, and against the sword. The sword is named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being the chief weapon, instead of all the instruments of war which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enemy employs for reducing the city; cf. Eze. 26:9. It is against the laws of grammar to understand</w:t>
      </w:r>
      <w:r>
        <w:rPr>
          <w:rFonts w:ascii="SBL Hebrew" w:hAnsi="SBL Hebrew" w:cs="SBL Hebrew"/>
          <w:color w:val="008080"/>
          <w:sz w:val="24"/>
          <w:szCs w:val="28"/>
          <w:rtl/>
          <w:lang w:bidi="he-IL"/>
        </w:rPr>
        <w:t xml:space="preserve"> נתֻצִים </w:t>
      </w:r>
      <w:r w:rsidRPr="00D93061">
        <w:rPr>
          <w:rFonts w:ascii="Times New Roman" w:hAnsi="Times New Roman" w:cs="Times New Roman"/>
          <w:color w:val="000000"/>
          <w:sz w:val="24"/>
          <w:szCs w:val="24"/>
        </w:rPr>
        <w:t>as referring to the destruction of the enemy by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siege material; for, on such a supposition,</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would require to designate the efficient cause, i.e., to stand for</w:t>
      </w:r>
      <w:r>
        <w:rPr>
          <w:rFonts w:ascii="SBL Hebrew" w:hAnsi="SBL Hebrew" w:cs="SBL Hebrew"/>
          <w:color w:val="008080"/>
          <w:sz w:val="24"/>
          <w:szCs w:val="28"/>
          <w:rtl/>
          <w:lang w:bidi="he-IL"/>
        </w:rPr>
        <w:t xml:space="preserve"> מִפְּני </w:t>
      </w:r>
      <w:r w:rsidRPr="00D93061">
        <w:rPr>
          <w:rFonts w:ascii="Times New Roman" w:hAnsi="Times New Roman" w:cs="Times New Roman"/>
          <w:color w:val="000000"/>
          <w:sz w:val="24"/>
          <w:szCs w:val="24"/>
        </w:rPr>
        <w:t>(cf. 4:26), but neither</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nor</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can mean this. — The first half of v. 5 is difficult, especially</w:t>
      </w:r>
      <w:r>
        <w:rPr>
          <w:rFonts w:ascii="SBL Hebrew" w:hAnsi="SBL Hebrew" w:cs="SBL Hebrew"/>
          <w:color w:val="008080"/>
          <w:sz w:val="24"/>
          <w:szCs w:val="28"/>
          <w:rtl/>
          <w:lang w:bidi="he-IL"/>
        </w:rPr>
        <w:t xml:space="preserve">בָּאִים </w:t>
      </w:r>
      <w:r w:rsidRPr="00D93061">
        <w:rPr>
          <w:rFonts w:ascii="Times New Roman" w:hAnsi="Times New Roman" w:cs="Times New Roman"/>
          <w:color w:val="000000"/>
          <w:sz w:val="24"/>
          <w:szCs w:val="24"/>
        </w:rPr>
        <w:t>, which the LXX have omitted, and which Movers and Hitzig would expunge, with the absurd remark, that it has come here from 31:38; this is an easy and frivolous method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setting aside difficulties. All other ancient translations have read</w:t>
      </w:r>
      <w:r>
        <w:rPr>
          <w:rFonts w:ascii="SBL Hebrew" w:hAnsi="SBL Hebrew" w:cs="SBL Hebrew"/>
          <w:color w:val="008080"/>
          <w:sz w:val="24"/>
          <w:szCs w:val="28"/>
          <w:rtl/>
          <w:lang w:bidi="he-IL"/>
        </w:rPr>
        <w:t xml:space="preserve">בָּאִים </w:t>
      </w:r>
      <w:r w:rsidRPr="00D93061">
        <w:rPr>
          <w:rFonts w:ascii="Times New Roman" w:hAnsi="Times New Roman" w:cs="Times New Roman"/>
          <w:color w:val="000000"/>
          <w:sz w:val="24"/>
          <w:szCs w:val="24"/>
        </w:rPr>
        <w:t>, and have attempted to point out how its genuineness is ascertained on critical grounds.</w:t>
      </w:r>
      <w:r w:rsidR="006F6BDB">
        <w:rPr>
          <w:rStyle w:val="FootnoteReference"/>
          <w:rFonts w:ascii="Times New Roman" w:hAnsi="Times New Roman" w:cs="Times New Roman"/>
          <w:color w:val="000000"/>
          <w:sz w:val="24"/>
          <w:szCs w:val="24"/>
        </w:rPr>
        <w:footnoteReference w:id="43"/>
      </w:r>
    </w:p>
    <w:p w:rsidR="006F6BDB" w:rsidRPr="006F6BDB" w:rsidRDefault="006F6BDB" w:rsidP="006F6BDB">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connect</w:t>
      </w:r>
      <w:r>
        <w:rPr>
          <w:rFonts w:ascii="SBL Hebrew" w:hAnsi="SBL Hebrew" w:cs="SBL Hebrew"/>
          <w:color w:val="008080"/>
          <w:sz w:val="24"/>
          <w:szCs w:val="28"/>
          <w:rtl/>
          <w:lang w:bidi="he-IL"/>
        </w:rPr>
        <w:t xml:space="preserve"> בָּאִים </w:t>
      </w:r>
      <w:r w:rsidRPr="00D93061">
        <w:rPr>
          <w:rFonts w:ascii="Times New Roman" w:hAnsi="Times New Roman" w:cs="Times New Roman"/>
          <w:color w:val="000000"/>
          <w:sz w:val="24"/>
          <w:szCs w:val="24"/>
        </w:rPr>
        <w:t xml:space="preserve">closely with what precedes is impossible; and to understand it as referring to the houses, </w:t>
      </w:r>
      <w:r w:rsidRPr="00D93061">
        <w:rPr>
          <w:rFonts w:ascii="Times New Roman" w:hAnsi="Times New Roman" w:cs="Times New Roman"/>
          <w:i/>
          <w:iCs/>
          <w:color w:val="000000"/>
          <w:sz w:val="24"/>
          <w:szCs w:val="24"/>
        </w:rPr>
        <w:t xml:space="preserve">quae dirutae adhibentur ad dimicandum cum Chaldaeis </w:t>
      </w:r>
      <w:r w:rsidRPr="00D93061">
        <w:rPr>
          <w:rFonts w:ascii="Times New Roman" w:hAnsi="Times New Roman" w:cs="Times New Roman"/>
          <w:color w:val="000000"/>
          <w:sz w:val="24"/>
          <w:szCs w:val="24"/>
        </w:rPr>
        <w:t>(C. B. Michaelis), is incompatible with the idea contained in</w:t>
      </w:r>
      <w:r>
        <w:rPr>
          <w:rFonts w:ascii="SBL Hebrew" w:hAnsi="SBL Hebrew" w:cs="SBL Hebrew"/>
          <w:color w:val="008080"/>
          <w:sz w:val="24"/>
          <w:szCs w:val="28"/>
          <w:rtl/>
          <w:lang w:bidi="he-IL"/>
        </w:rPr>
        <w:t xml:space="preserve">בּוֹא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Still more inadmissible is the view of L. de Dieu, Venema, Schnurrer, Dahler,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Rosenmüller: </w:t>
      </w:r>
      <w:r w:rsidRPr="00D93061">
        <w:rPr>
          <w:rFonts w:ascii="Times New Roman" w:hAnsi="Times New Roman" w:cs="Times New Roman"/>
          <w:i/>
          <w:iCs/>
          <w:color w:val="000000"/>
          <w:sz w:val="24"/>
          <w:szCs w:val="24"/>
        </w:rPr>
        <w:t>venientibus ad oppugnandum cum Chaldaeis</w:t>
      </w:r>
      <w:r w:rsidRPr="00D93061">
        <w:rPr>
          <w:rFonts w:ascii="Times New Roman" w:hAnsi="Times New Roman" w:cs="Times New Roman"/>
          <w:color w:val="000000"/>
          <w:sz w:val="24"/>
          <w:szCs w:val="24"/>
        </w:rPr>
        <w:t>; according to this view,</w:t>
      </w:r>
      <w:r>
        <w:rPr>
          <w:rFonts w:ascii="SBL Hebrew" w:hAnsi="SBL Hebrew" w:cs="SBL Hebrew"/>
          <w:color w:val="008080"/>
          <w:sz w:val="24"/>
          <w:szCs w:val="28"/>
          <w:rtl/>
          <w:lang w:bidi="he-IL"/>
        </w:rPr>
        <w:t xml:space="preserve"> אֶת־כַּשְׂדִּים </w:t>
      </w:r>
      <w:r w:rsidRPr="00D93061">
        <w:rPr>
          <w:rFonts w:ascii="Times New Roman" w:hAnsi="Times New Roman" w:cs="Times New Roman"/>
          <w:color w:val="000000"/>
          <w:sz w:val="24"/>
          <w:szCs w:val="24"/>
        </w:rPr>
        <w:t>must be the nominative or subject to</w:t>
      </w:r>
      <w:r>
        <w:rPr>
          <w:rFonts w:ascii="SBL Hebrew" w:hAnsi="SBL Hebrew" w:cs="SBL Hebrew"/>
          <w:color w:val="008080"/>
          <w:sz w:val="24"/>
          <w:szCs w:val="28"/>
          <w:rtl/>
          <w:lang w:bidi="he-IL"/>
        </w:rPr>
        <w:t xml:space="preserve"> להִלָּחם אֶת־הַכַּשְׂדִּים </w:t>
      </w:r>
      <w:r>
        <w:rPr>
          <w:rFonts w:ascii="SBL Hebrew" w:hAnsi="SBL Hebrew" w:cs="SBL Hebrew"/>
          <w:color w:val="008080"/>
          <w:sz w:val="24"/>
          <w:szCs w:val="28"/>
          <w:rtl/>
        </w:rPr>
        <w:t>.</w:t>
      </w:r>
      <w:r>
        <w:rPr>
          <w:rFonts w:ascii="SBL Hebrew" w:hAnsi="SBL Hebrew" w:cs="SBL Hebrew"/>
          <w:color w:val="008080"/>
          <w:sz w:val="24"/>
          <w:szCs w:val="28"/>
          <w:rtl/>
          <w:lang w:bidi="he-IL"/>
        </w:rPr>
        <w:t xml:space="preserve">בָּאִים </w:t>
      </w:r>
      <w:r w:rsidRPr="00D93061">
        <w:rPr>
          <w:rFonts w:ascii="Times New Roman" w:hAnsi="Times New Roman" w:cs="Times New Roman"/>
          <w:color w:val="000000"/>
          <w:sz w:val="24"/>
          <w:szCs w:val="24"/>
        </w:rPr>
        <w:t>can only signify, “to contend with the Chaldeans”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(against them); cf. 32:5. According to this view, only the Jews can be the subject of</w:t>
      </w:r>
      <w:r>
        <w:rPr>
          <w:rFonts w:ascii="SBL Hebrew" w:hAnsi="SBL Hebrew" w:cs="SBL Hebrew"/>
          <w:color w:val="008080"/>
          <w:sz w:val="24"/>
          <w:szCs w:val="28"/>
          <w:rtl/>
          <w:lang w:bidi="he-IL"/>
        </w:rPr>
        <w:t xml:space="preserve">בָּאִים </w:t>
      </w:r>
      <w:r w:rsidRPr="00D93061">
        <w:rPr>
          <w:rFonts w:ascii="Times New Roman" w:hAnsi="Times New Roman" w:cs="Times New Roman"/>
          <w:color w:val="000000"/>
          <w:sz w:val="24"/>
          <w:szCs w:val="24"/>
        </w:rPr>
        <w:t>. “They come to make war with the Chaldeans, and to fill them (the houses) with the dead bodies of men, whom I (the Lord) slay in my wrath.” The subject is not named, since it is evident from the whole scope of the sentence what is meant. We take the verse as a predication regarding the issues of the conflict, — but without a copula; or, as a statement added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parenthetically, so that the participle may be rendered, “while they come,” 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“get ready, to fight.”</w:t>
      </w:r>
      <w:r>
        <w:rPr>
          <w:rFonts w:ascii="SBL Hebrew" w:hAnsi="SBL Hebrew" w:cs="SBL Hebrew"/>
          <w:color w:val="008080"/>
          <w:sz w:val="24"/>
          <w:szCs w:val="28"/>
          <w:rtl/>
          <w:lang w:bidi="he-IL"/>
        </w:rPr>
        <w:t xml:space="preserve">בּוֹא </w:t>
      </w:r>
      <w:r w:rsidRPr="00D93061">
        <w:rPr>
          <w:rFonts w:ascii="Times New Roman" w:hAnsi="Times New Roman" w:cs="Times New Roman"/>
          <w:color w:val="000000"/>
          <w:sz w:val="24"/>
          <w:szCs w:val="24"/>
        </w:rPr>
        <w:t>, used of the approach of an enemy (cf. Dan. 1:1), is here employed with regard to the advance of the Jews to battle against the besiegers of the city. The second infinitival clause, “to fill them,” represents the issue of the struggle as contemplated by the Jews, in order to express most strongly its utter fruitlessness; while the relative clauses, “whom I have slain,”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etc., bring out the reasons for the evil consequences. Substantially, the statement in v. 5 is parallel to that in v. 4, so that we might supply the preposition</w:t>
      </w:r>
      <w:r>
        <w:rPr>
          <w:rFonts w:ascii="SBL Hebrew" w:hAnsi="SBL Hebrew" w:cs="SBL Hebrew"/>
          <w:color w:val="008080"/>
          <w:sz w:val="24"/>
          <w:szCs w:val="28"/>
          <w:rtl/>
        </w:rPr>
        <w:t>(</w:t>
      </w:r>
      <w:r>
        <w:rPr>
          <w:rFonts w:ascii="SBL Hebrew" w:hAnsi="SBL Hebrew" w:cs="SBL Hebrew"/>
          <w:color w:val="008080"/>
          <w:sz w:val="24"/>
          <w:szCs w:val="28"/>
          <w:rtl/>
          <w:lang w:bidi="he-IL"/>
        </w:rPr>
        <w:t>ואַל</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“and concerning those who come to fight,” etc. Through the attachment of this second predication to the first by means of the participle, the expression has become obscured. In the last clause,</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is to be connected with</w:t>
      </w:r>
      <w:r>
        <w:rPr>
          <w:rFonts w:ascii="SBL Hebrew" w:hAnsi="SBL Hebrew" w:cs="SBL Hebrew"/>
          <w:color w:val="008080"/>
          <w:sz w:val="24"/>
          <w:szCs w:val="28"/>
          <w:rtl/>
          <w:lang w:bidi="he-IL"/>
        </w:rPr>
        <w:t xml:space="preserve">אַל־רָעָתָם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tl/>
        </w:rPr>
        <w:t xml:space="preserve"> </w:t>
      </w:r>
      <w:r w:rsidRPr="00D93061">
        <w:rPr>
          <w:rFonts w:ascii="Times New Roman" w:hAnsi="Times New Roman" w:cs="Times New Roman"/>
          <w:color w:val="000000"/>
          <w:sz w:val="24"/>
          <w:szCs w:val="24"/>
        </w:rPr>
        <w:t xml:space="preserve">In view of the destruction of Jerusalem now beginning, the Lord promises, v. 6, “I will apply to it (the city) a bandage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30:17) and a remedy,” i.e., a bandage which brings healing, “and heal them” (the inhabitants); for, although the suffix in</w:t>
      </w:r>
      <w:r>
        <w:rPr>
          <w:rFonts w:ascii="SBL Hebrew" w:hAnsi="SBL Hebrew" w:cs="SBL Hebrew"/>
          <w:color w:val="008080"/>
          <w:sz w:val="24"/>
          <w:szCs w:val="28"/>
          <w:rtl/>
          <w:lang w:bidi="he-IL"/>
        </w:rPr>
        <w:t xml:space="preserve"> רפָאתִים </w:t>
      </w:r>
      <w:r w:rsidRPr="00D93061">
        <w:rPr>
          <w:rFonts w:ascii="Times New Roman" w:hAnsi="Times New Roman" w:cs="Times New Roman"/>
          <w:color w:val="000000"/>
          <w:sz w:val="24"/>
          <w:szCs w:val="24"/>
        </w:rPr>
        <w:t>might be referred to the houses, yet the following clause shows that it points to the inhabitants. Hitzig takes</w:t>
      </w:r>
      <w:r>
        <w:rPr>
          <w:rFonts w:ascii="SBL Hebrew" w:hAnsi="SBL Hebrew" w:cs="SBL Hebrew"/>
          <w:color w:val="008080"/>
          <w:sz w:val="24"/>
          <w:szCs w:val="28"/>
          <w:rtl/>
          <w:lang w:bidi="he-IL"/>
        </w:rPr>
        <w:t xml:space="preserve"> גּלּיתִי </w:t>
      </w:r>
      <w:r w:rsidRPr="00D93061">
        <w:rPr>
          <w:rFonts w:ascii="Times New Roman" w:hAnsi="Times New Roman" w:cs="Times New Roman"/>
          <w:color w:val="000000"/>
          <w:sz w:val="24"/>
          <w:szCs w:val="24"/>
        </w:rPr>
        <w:t>in the meaning of</w:t>
      </w:r>
      <w:r>
        <w:rPr>
          <w:rFonts w:ascii="SBL Hebrew" w:hAnsi="SBL Hebrew" w:cs="SBL Hebrew"/>
          <w:color w:val="008080"/>
          <w:sz w:val="24"/>
          <w:szCs w:val="28"/>
          <w:rtl/>
          <w:lang w:bidi="he-IL"/>
        </w:rPr>
        <w:t xml:space="preserve">גּלַל </w:t>
      </w:r>
      <w:r w:rsidRPr="00D93061">
        <w:rPr>
          <w:rFonts w:ascii="Times New Roman" w:hAnsi="Times New Roman" w:cs="Times New Roman"/>
          <w:color w:val="000000"/>
          <w:sz w:val="24"/>
          <w:szCs w:val="24"/>
        </w:rPr>
        <w:t>, “I roll to them like a stream,” and appeals to Am. 5:24, Isa. 48:18; 66:12,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 the fulness of prosperity is compared to a stream, and the waves of the sea; but this use of</w:t>
      </w:r>
      <w:r>
        <w:rPr>
          <w:rFonts w:ascii="SBL Hebrew" w:hAnsi="SBL Hebrew" w:cs="SBL Hebrew"/>
          <w:color w:val="008080"/>
          <w:sz w:val="24"/>
          <w:szCs w:val="28"/>
          <w:rtl/>
          <w:lang w:bidi="he-IL"/>
        </w:rPr>
        <w:t xml:space="preserve"> גּלָה </w:t>
      </w:r>
      <w:r w:rsidRPr="00D93061">
        <w:rPr>
          <w:rFonts w:ascii="Times New Roman" w:hAnsi="Times New Roman" w:cs="Times New Roman"/>
          <w:color w:val="000000"/>
          <w:sz w:val="24"/>
          <w:szCs w:val="24"/>
        </w:rPr>
        <w:t xml:space="preserve">is as uncertain here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11:20. We keep, then, to the well-established sense of revealing, making known (cf. Psa. 98:2, where it is parallel with</w:t>
      </w:r>
      <w:r>
        <w:rPr>
          <w:rFonts w:ascii="SBL Hebrew" w:hAnsi="SBL Hebrew" w:cs="SBL Hebrew"/>
          <w:color w:val="008080"/>
          <w:sz w:val="24"/>
          <w:szCs w:val="28"/>
          <w:rtl/>
          <w:lang w:bidi="he-IL"/>
        </w:rPr>
        <w:t xml:space="preserve">הוֹדִיאַ </w:t>
      </w:r>
      <w:r w:rsidRPr="00D93061">
        <w:rPr>
          <w:rFonts w:ascii="Times New Roman" w:hAnsi="Times New Roman" w:cs="Times New Roman"/>
          <w:color w:val="000000"/>
          <w:sz w:val="24"/>
          <w:szCs w:val="24"/>
        </w:rPr>
        <w:t>), without any reference to the figure of sealed treasure- chambers (Deu. 28:12), but with the accessory notion of the unfolding of the prosperity before all nations (v. 9), as in Psa. 98:2.</w:t>
      </w:r>
      <w:r>
        <w:rPr>
          <w:rFonts w:ascii="SBL Hebrew" w:hAnsi="SBL Hebrew" w:cs="SBL Hebrew"/>
          <w:color w:val="008080"/>
          <w:sz w:val="24"/>
          <w:szCs w:val="28"/>
          <w:rtl/>
          <w:lang w:bidi="he-IL"/>
        </w:rPr>
        <w:t xml:space="preserve"> עתֶרֶת </w:t>
      </w:r>
      <w:r w:rsidRPr="00D93061">
        <w:rPr>
          <w:rFonts w:ascii="Times New Roman" w:hAnsi="Times New Roman" w:cs="Times New Roman"/>
          <w:color w:val="000000"/>
          <w:sz w:val="24"/>
          <w:szCs w:val="24"/>
        </w:rPr>
        <w:t>is here to be taken as a noun, “fulness, wealth,” from</w:t>
      </w:r>
      <w:r>
        <w:rPr>
          <w:rFonts w:ascii="SBL Hebrew" w:hAnsi="SBL Hebrew" w:cs="SBL Hebrew"/>
          <w:b/>
          <w:color w:val="007F7F"/>
          <w:sz w:val="24"/>
          <w:szCs w:val="28"/>
          <w:rtl/>
          <w:lang w:bidi="he-IL"/>
        </w:rPr>
        <w:t xml:space="preserve">עתַר </w:t>
      </w:r>
      <w:r w:rsidRPr="00D93061">
        <w:rPr>
          <w:rFonts w:ascii="Times New Roman" w:hAnsi="Times New Roman" w:cs="Times New Roman"/>
          <w:color w:val="000000"/>
          <w:sz w:val="24"/>
          <w:szCs w:val="24"/>
        </w:rPr>
        <w:t>, an Aramaizing form for</w:t>
      </w:r>
      <w:r>
        <w:rPr>
          <w:rFonts w:ascii="SBL Hebrew" w:hAnsi="SBL Hebrew" w:cs="SBL Hebrew"/>
          <w:color w:val="008080"/>
          <w:sz w:val="24"/>
          <w:szCs w:val="28"/>
          <w:rtl/>
          <w:lang w:bidi="he-IL"/>
        </w:rPr>
        <w:t xml:space="preserve">עשׁר </w:t>
      </w:r>
      <w:r w:rsidRPr="00D93061">
        <w:rPr>
          <w:rFonts w:ascii="Times New Roman" w:hAnsi="Times New Roman" w:cs="Times New Roman"/>
          <w:color w:val="000000"/>
          <w:sz w:val="24"/>
          <w:szCs w:val="24"/>
        </w:rPr>
        <w:t>, to be rich (Eze. 35:13).</w:t>
      </w:r>
      <w:r>
        <w:rPr>
          <w:rFonts w:ascii="SBL Hebrew" w:hAnsi="SBL Hebrew" w:cs="SBL Hebrew"/>
          <w:color w:val="008080"/>
          <w:sz w:val="24"/>
          <w:szCs w:val="28"/>
          <w:rtl/>
          <w:lang w:bidi="he-IL"/>
        </w:rPr>
        <w:t xml:space="preserve"> שׁלוֹם ואֱמֶת </w:t>
      </w:r>
      <w:r w:rsidRPr="00D93061">
        <w:rPr>
          <w:rFonts w:ascii="Times New Roman" w:hAnsi="Times New Roman" w:cs="Times New Roman"/>
          <w:color w:val="000000"/>
          <w:sz w:val="24"/>
          <w:szCs w:val="24"/>
        </w:rPr>
        <w:t>does not mean “prosperity and stability,” but “peace and truth;” but this is not to be toned down to “true peace,” i.e., real, enduring happiness (Nägelsbach).</w:t>
      </w:r>
      <w:r>
        <w:rPr>
          <w:rFonts w:ascii="SBL Hebrew" w:hAnsi="SBL Hebrew" w:cs="SBL Hebrew"/>
          <w:color w:val="008080"/>
          <w:sz w:val="24"/>
          <w:szCs w:val="28"/>
          <w:rtl/>
          <w:lang w:bidi="he-IL"/>
        </w:rPr>
        <w:t xml:space="preserve"> אֱמֶת </w:t>
      </w:r>
      <w:r w:rsidRPr="00D93061">
        <w:rPr>
          <w:rFonts w:ascii="Times New Roman" w:hAnsi="Times New Roman" w:cs="Times New Roman"/>
          <w:color w:val="000000"/>
          <w:sz w:val="24"/>
          <w:szCs w:val="24"/>
        </w:rPr>
        <w:t>is the truth of God, i.e., His faithfulness in His promises and covenants, as in Psa. 85:11, 12, where mercy and truth, righteousness and peace, are specified as the gracious benefits with which the Lord blesses His people</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5378BC" w:rsidRDefault="00100EF5" w:rsidP="0065626C">
      <w:pPr>
        <w:pStyle w:val="Heading6"/>
      </w:pPr>
      <w:r w:rsidRPr="003B24C7">
        <w:t xml:space="preserve"> Jer. </w:t>
      </w:r>
      <w:r w:rsidRPr="00D93061">
        <w:t xml:space="preserve"> 33:7.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attainment of this prosperity consists in the change of the wretchedness and misery of Judah and Israel (the whole covenant people) into permanent happiness, and their being built up, — i.e., the firm establishment of their civil prosperity through the secure possession and enjoyment of the good things of the land, — as in the beginning, i.e., the time previous to the rending of the state through the falling away of the people into idolatry; cf. Isa. 1:26,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13:6. For</w:t>
      </w:r>
      <w:r>
        <w:rPr>
          <w:rFonts w:ascii="SBL Hebrew" w:hAnsi="SBL Hebrew" w:cs="SBL Hebrew"/>
          <w:color w:val="008080"/>
          <w:sz w:val="24"/>
          <w:szCs w:val="28"/>
          <w:rtl/>
          <w:lang w:bidi="he-IL"/>
        </w:rPr>
        <w:t xml:space="preserve"> השִׁיב את שׁבוּת </w:t>
      </w:r>
      <w:r w:rsidRPr="00D93061">
        <w:rPr>
          <w:rFonts w:ascii="Times New Roman" w:hAnsi="Times New Roman" w:cs="Times New Roman"/>
          <w:color w:val="000000"/>
          <w:sz w:val="24"/>
          <w:szCs w:val="24"/>
        </w:rPr>
        <w:t xml:space="preserve">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32:44</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5378BC" w:rsidRDefault="00100EF5" w:rsidP="0065626C">
      <w:pPr>
        <w:pStyle w:val="Heading6"/>
      </w:pPr>
      <w:r w:rsidRPr="003B24C7">
        <w:t xml:space="preserve"> Jer. </w:t>
      </w:r>
      <w:r w:rsidRPr="00D93061">
        <w:t xml:space="preserve"> 33:8.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prosperity gains stability and permanence through the people’s being cleansed from their sins by their being forgiven, which, according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31:34, will form the basis of the new covenant. Regarding the anomalous form</w:t>
      </w:r>
      <w:r>
        <w:rPr>
          <w:rFonts w:ascii="SBL Hebrew" w:hAnsi="SBL Hebrew" w:cs="SBL Hebrew"/>
          <w:color w:val="008080"/>
          <w:sz w:val="24"/>
          <w:szCs w:val="28"/>
          <w:rtl/>
          <w:lang w:bidi="he-IL"/>
        </w:rPr>
        <w:t xml:space="preserve"> לכוֹל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לכָל־ </w:t>
      </w:r>
      <w:r w:rsidRPr="00D93061">
        <w:rPr>
          <w:rFonts w:ascii="Times New Roman" w:hAnsi="Times New Roman" w:cs="Times New Roman"/>
          <w:color w:val="000000"/>
          <w:sz w:val="24"/>
          <w:szCs w:val="24"/>
        </w:rPr>
        <w:t xml:space="preserve">, Hitzig supposes that in the </w:t>
      </w:r>
      <w:r w:rsidRPr="00D93061">
        <w:rPr>
          <w:rFonts w:ascii="Times New Roman" w:hAnsi="Times New Roman" w:cs="Times New Roman"/>
          <w:i/>
          <w:iCs/>
          <w:color w:val="000000"/>
          <w:sz w:val="24"/>
          <w:szCs w:val="24"/>
        </w:rPr>
        <w:t xml:space="preserve">scriptio continua </w:t>
      </w:r>
      <w:r w:rsidRPr="00D93061">
        <w:rPr>
          <w:rFonts w:ascii="Times New Roman" w:hAnsi="Times New Roman" w:cs="Times New Roman"/>
          <w:color w:val="000000"/>
          <w:sz w:val="24"/>
          <w:szCs w:val="24"/>
        </w:rPr>
        <w:t>a transcriber wished to keep the two datives</w:t>
      </w:r>
      <w:r>
        <w:rPr>
          <w:rFonts w:ascii="SBL Hebrew" w:hAnsi="SBL Hebrew" w:cs="SBL Hebrew"/>
          <w:color w:val="008080"/>
          <w:sz w:val="24"/>
          <w:szCs w:val="28"/>
          <w:rtl/>
          <w:lang w:bidi="he-IL"/>
        </w:rPr>
        <w:t xml:space="preserve"> לךְ לעֲונוֹתיהם </w:t>
      </w:r>
      <w:r w:rsidRPr="00D93061">
        <w:rPr>
          <w:rFonts w:ascii="Times New Roman" w:hAnsi="Times New Roman" w:cs="Times New Roman"/>
          <w:color w:val="000000"/>
          <w:sz w:val="24"/>
          <w:szCs w:val="24"/>
        </w:rPr>
        <w:t>separate by inserting the</w:t>
      </w:r>
      <w:r>
        <w:rPr>
          <w:rFonts w:ascii="SBL Hebrew" w:hAnsi="SBL Hebrew" w:cs="SBL Hebrew"/>
          <w:color w:val="008080"/>
          <w:sz w:val="24"/>
          <w:szCs w:val="28"/>
          <w:rtl/>
          <w:lang w:bidi="he-IL"/>
        </w:rPr>
        <w:t xml:space="preserve">ו </w:t>
      </w:r>
      <w:r w:rsidRPr="00D93061">
        <w:rPr>
          <w:rFonts w:ascii="Times New Roman" w:hAnsi="Times New Roman" w:cs="Times New Roman"/>
          <w:color w:val="000000"/>
          <w:sz w:val="24"/>
          <w:szCs w:val="24"/>
        </w:rPr>
        <w:t>. But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form</w:t>
      </w:r>
      <w:r>
        <w:rPr>
          <w:rFonts w:ascii="SBL Hebrew" w:hAnsi="SBL Hebrew" w:cs="SBL Hebrew"/>
          <w:color w:val="008080"/>
          <w:sz w:val="24"/>
          <w:szCs w:val="28"/>
          <w:rtl/>
          <w:lang w:bidi="he-IL"/>
        </w:rPr>
        <w:t xml:space="preserve">כּוּלָּם </w:t>
      </w:r>
      <w:r w:rsidRPr="00D93061">
        <w:rPr>
          <w:rFonts w:ascii="Times New Roman" w:hAnsi="Times New Roman" w:cs="Times New Roman"/>
          <w:color w:val="000000"/>
          <w:sz w:val="24"/>
          <w:szCs w:val="24"/>
        </w:rPr>
        <w:t>, 31:34, is equally irregular, except that there the insertion of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may be explained in this, or in some similar way</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5378BC" w:rsidRDefault="00100EF5" w:rsidP="0065626C">
      <w:pPr>
        <w:pStyle w:val="Heading6"/>
      </w:pPr>
      <w:r w:rsidRPr="003B24C7">
        <w:t xml:space="preserve"> Jer. </w:t>
      </w:r>
      <w:r w:rsidRPr="00D93061">
        <w:t xml:space="preserve"> 33:9.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consequence of the renovation of Israel externally and internally, Jerusalem will become to the Lord a name of delight, i.e., a name which affords joy, delight.</w:t>
      </w:r>
      <w:r>
        <w:rPr>
          <w:rFonts w:ascii="SBL Hebrew" w:hAnsi="SBL Hebrew" w:cs="SBL Hebrew"/>
          <w:color w:val="008080"/>
          <w:sz w:val="24"/>
          <w:szCs w:val="28"/>
          <w:rtl/>
          <w:lang w:bidi="he-IL"/>
        </w:rPr>
        <w:t xml:space="preserve"> שׁם </w:t>
      </w:r>
      <w:r w:rsidRPr="00D93061">
        <w:rPr>
          <w:rFonts w:ascii="Times New Roman" w:hAnsi="Times New Roman" w:cs="Times New Roman"/>
          <w:color w:val="000000"/>
          <w:sz w:val="24"/>
          <w:szCs w:val="24"/>
        </w:rPr>
        <w:t>here signifies, not fame, but a name. But the name, as always in Scripture, is the expression of the essential nature; the meaning therefore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“she will develope into a city over which men will rejoice, whenever her name is mentioned.” On the following words, “for praise and for glory,” i.e., for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subject of praise, etc., cf. 13:11.</w:t>
      </w:r>
      <w:r>
        <w:rPr>
          <w:rFonts w:ascii="SBL Hebrew" w:hAnsi="SBL Hebrew" w:cs="SBL Hebrew"/>
          <w:color w:val="008080"/>
          <w:sz w:val="24"/>
          <w:szCs w:val="28"/>
          <w:rtl/>
          <w:lang w:bidi="he-IL"/>
        </w:rPr>
        <w:t xml:space="preserve">לכָל־גּוֹיי </w:t>
      </w:r>
      <w:r w:rsidRPr="00D93061">
        <w:rPr>
          <w:rFonts w:ascii="Times New Roman" w:hAnsi="Times New Roman" w:cs="Times New Roman"/>
          <w:color w:val="000000"/>
          <w:sz w:val="24"/>
          <w:szCs w:val="24"/>
        </w:rPr>
        <w:t>, “to all,” or “among all nations.” How far Jerusalem becomes such is shown by the succeeding clauses: “who shall hear...and tremble and quake because of the good,” i.e., not from fear “because they are seized with terror through these proofs of the wonderful power of God in contrast with the helplessness of their idols, and through the feeling of their miserable and destitute condition as contrasted with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happiness and prosperity of the people of Israel” (Graf). Against this usual view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words, it has already been remarked in the Berleburger Bible, that it does not agree with what precedes, viz., with the statement that Jerusalem shall become a name of joy to all nations. Moreover,</w:t>
      </w:r>
      <w:r>
        <w:rPr>
          <w:rFonts w:ascii="SBL Hebrew" w:hAnsi="SBL Hebrew" w:cs="SBL Hebrew"/>
          <w:color w:val="008080"/>
          <w:sz w:val="24"/>
          <w:szCs w:val="28"/>
          <w:rtl/>
          <w:lang w:bidi="he-IL"/>
        </w:rPr>
        <w:t xml:space="preserve"> פָּחַד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רגַז </w:t>
      </w:r>
      <w:r w:rsidRPr="00D93061">
        <w:rPr>
          <w:rFonts w:ascii="Times New Roman" w:hAnsi="Times New Roman" w:cs="Times New Roman"/>
          <w:color w:val="000000"/>
          <w:sz w:val="24"/>
          <w:szCs w:val="24"/>
        </w:rPr>
        <w:t>, in the sense of fear and terror, are construed with</w:t>
      </w:r>
      <w:r>
        <w:rPr>
          <w:rFonts w:ascii="SBL Hebrew" w:hAnsi="SBL Hebrew" w:cs="SBL Hebrew"/>
          <w:color w:val="008080"/>
          <w:sz w:val="24"/>
          <w:szCs w:val="28"/>
          <w:rtl/>
          <w:lang w:bidi="he-IL"/>
        </w:rPr>
        <w:t xml:space="preserve"> מִפְּני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מִן </w:t>
      </w:r>
      <w:r w:rsidRPr="00D93061">
        <w:rPr>
          <w:rFonts w:ascii="Times New Roman" w:hAnsi="Times New Roman" w:cs="Times New Roman"/>
          <w:color w:val="000000"/>
          <w:sz w:val="24"/>
          <w:szCs w:val="24"/>
        </w:rPr>
        <w:t>; here, they signify to shake and tremble for joy, like</w:t>
      </w:r>
      <w:r>
        <w:rPr>
          <w:rFonts w:ascii="SBL Hebrew" w:hAnsi="SBL Hebrew" w:cs="SBL Hebrew"/>
          <w:color w:val="008080"/>
          <w:sz w:val="24"/>
          <w:szCs w:val="28"/>
          <w:rtl/>
          <w:lang w:bidi="he-IL"/>
        </w:rPr>
        <w:t xml:space="preserve"> פָּחַד </w:t>
      </w:r>
      <w:r w:rsidRPr="00D93061">
        <w:rPr>
          <w:rFonts w:ascii="Times New Roman" w:hAnsi="Times New Roman" w:cs="Times New Roman"/>
          <w:color w:val="000000"/>
          <w:sz w:val="24"/>
          <w:szCs w:val="24"/>
        </w:rPr>
        <w:t xml:space="preserve">in Isa. 60:5, cf. Hos. 3:5, i.e., as it is expressed in the Berleburger Bible, “not with a slavish fear, but with the filial fear of penitents, which will also draw and drive them to the reconciled God in Christ, with holy fear and trembling.” Calvin had previously recognised this Messianic idea, and fitly elucidated the words thus: </w:t>
      </w:r>
      <w:r w:rsidRPr="00D93061">
        <w:rPr>
          <w:rFonts w:ascii="Times New Roman" w:hAnsi="Times New Roman" w:cs="Times New Roman"/>
          <w:i/>
          <w:iCs/>
          <w:color w:val="000000"/>
          <w:sz w:val="24"/>
          <w:szCs w:val="24"/>
        </w:rPr>
        <w:t>haec duo inter se conjuncta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nempe pavor et tremor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qui nos humiliet coram Deo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et fiducia quae nos erigat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ut audeamus familiariter ad ipsum accedere.</w:t>
      </w:r>
      <w:r>
        <w:rPr>
          <w:rFonts w:ascii="SBL Hebrew" w:hAnsi="SBL Hebrew" w:cs="SBL Hebrew"/>
          <w:color w:val="008080"/>
          <w:sz w:val="24"/>
          <w:szCs w:val="28"/>
          <w:rtl/>
          <w:lang w:bidi="he-IL"/>
        </w:rPr>
        <w:t xml:space="preserve"> אוֹתָם </w:t>
      </w:r>
      <w:r w:rsidRPr="00D93061">
        <w:rPr>
          <w:rFonts w:ascii="Times New Roman" w:hAnsi="Times New Roman" w:cs="Times New Roman"/>
          <w:color w:val="000000"/>
          <w:sz w:val="24"/>
          <w:szCs w:val="24"/>
        </w:rPr>
        <w:t>may be for</w:t>
      </w:r>
      <w:r>
        <w:rPr>
          <w:rFonts w:ascii="SBL Hebrew" w:hAnsi="SBL Hebrew" w:cs="SBL Hebrew"/>
          <w:color w:val="008080"/>
          <w:sz w:val="24"/>
          <w:szCs w:val="28"/>
          <w:rtl/>
          <w:lang w:bidi="he-IL"/>
        </w:rPr>
        <w:t xml:space="preserve">אִתֳם </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1:16; but probably</w:t>
      </w:r>
      <w:r>
        <w:rPr>
          <w:rFonts w:ascii="SBL Hebrew" w:hAnsi="SBL Hebrew" w:cs="SBL Hebrew"/>
          <w:color w:val="008080"/>
          <w:sz w:val="24"/>
          <w:szCs w:val="28"/>
          <w:rtl/>
          <w:lang w:bidi="he-IL"/>
        </w:rPr>
        <w:t xml:space="preserve"> עשׂה </w:t>
      </w:r>
      <w:r w:rsidRPr="00D93061">
        <w:rPr>
          <w:rFonts w:ascii="Times New Roman" w:hAnsi="Times New Roman" w:cs="Times New Roman"/>
          <w:color w:val="000000"/>
          <w:sz w:val="24"/>
          <w:szCs w:val="24"/>
        </w:rPr>
        <w:t xml:space="preserve">is construed with a double accusative, as in Isa. 42:16.The prosperity which the Lord designs to procure for His people, is, vv. 10-13, further described in two strophes (vv. 10-11 and 12-13); in vv. 10, 11, the joyous life of men. In the land now laid waste, gladness and joy shall once more prevail, and God will be praised for this. The description, “it is desolate,” etc., does not imply the burning of Jerusalem,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52:12ff., but only the desolation which began about the end of the siege. “In this place” means “in this land;” this is apparent from the more detailed statement, “in the cities of Judah and in the streets of Jerusalem.” “The voice of gladness,” etc., forms the subject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verb</w:t>
      </w:r>
      <w:r>
        <w:rPr>
          <w:rFonts w:ascii="SBL Hebrew" w:hAnsi="SBL Hebrew" w:cs="SBL Hebrew"/>
          <w:color w:val="008080"/>
          <w:sz w:val="24"/>
          <w:szCs w:val="28"/>
          <w:rtl/>
          <w:lang w:bidi="he-IL"/>
        </w:rPr>
        <w:t xml:space="preserve">ישָּׁמַע </w:t>
      </w:r>
      <w:r w:rsidRPr="00D93061">
        <w:rPr>
          <w:rFonts w:ascii="Times New Roman" w:hAnsi="Times New Roman" w:cs="Times New Roman"/>
          <w:color w:val="000000"/>
          <w:sz w:val="24"/>
          <w:szCs w:val="24"/>
        </w:rPr>
        <w:t xml:space="preserve">. On the expression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7:34; 16:9; 25:10. There is here added: “the voice of those who say, ‘Praise the Lord,’” etc. — the usual liturgic formula in thanksgiving to God; cf. 2Ch. 5:13; 7:3, Ezr. 3:11, Psa. 106:1.</w:t>
      </w:r>
      <w:r>
        <w:rPr>
          <w:rFonts w:ascii="SBL Hebrew" w:hAnsi="SBL Hebrew" w:cs="SBL Hebrew"/>
          <w:color w:val="008080"/>
          <w:sz w:val="24"/>
          <w:szCs w:val="28"/>
          <w:rtl/>
          <w:lang w:bidi="he-IL"/>
        </w:rPr>
        <w:t xml:space="preserve">תּוֹדָה </w:t>
      </w:r>
      <w:r w:rsidRPr="00D93061">
        <w:rPr>
          <w:rFonts w:ascii="Times New Roman" w:hAnsi="Times New Roman" w:cs="Times New Roman"/>
          <w:color w:val="000000"/>
          <w:sz w:val="24"/>
          <w:szCs w:val="24"/>
        </w:rPr>
        <w:t>, praise and thanks in word and deed; see 17:26. On</w:t>
      </w:r>
      <w:r>
        <w:rPr>
          <w:rFonts w:ascii="SBL Hebrew" w:hAnsi="SBL Hebrew" w:cs="SBL Hebrew"/>
          <w:color w:val="008080"/>
          <w:sz w:val="24"/>
          <w:szCs w:val="28"/>
          <w:rtl/>
          <w:lang w:bidi="he-IL"/>
        </w:rPr>
        <w:t xml:space="preserve"> אָשִׁיב אֶת־שְׁבוּת </w:t>
      </w:r>
      <w:r w:rsidRPr="00D93061">
        <w:rPr>
          <w:rFonts w:ascii="Times New Roman" w:hAnsi="Times New Roman" w:cs="Times New Roman"/>
          <w:color w:val="000000"/>
          <w:sz w:val="24"/>
          <w:szCs w:val="24"/>
        </w:rPr>
        <w:t>see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32:44. The rendering, “I shall bring back the captives of the land” (here as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7), is both grammatically indefensible, and further, unsuitable: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inappropriate, on account of</w:t>
      </w:r>
      <w:r>
        <w:rPr>
          <w:rFonts w:ascii="SBL Hebrew" w:hAnsi="SBL Hebrew" w:cs="SBL Hebrew"/>
          <w:color w:val="008080"/>
          <w:sz w:val="24"/>
          <w:szCs w:val="28"/>
          <w:rtl/>
          <w:lang w:bidi="he-IL"/>
        </w:rPr>
        <w:t xml:space="preserve">כְּבָרִאשֹׁנה </w:t>
      </w:r>
      <w:r w:rsidRPr="00D93061">
        <w:rPr>
          <w:rFonts w:ascii="Times New Roman" w:hAnsi="Times New Roman" w:cs="Times New Roman"/>
          <w:color w:val="000000"/>
          <w:sz w:val="24"/>
          <w:szCs w:val="24"/>
        </w:rPr>
        <w:t xml:space="preserve">, for no previous restoration of captives had taken place; the leading of the people out of Egypt is never represented as a bringing back from captivity. And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it is grammatically untenable, because restoration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Canaan is expressed either by</w:t>
      </w:r>
      <w:r>
        <w:rPr>
          <w:rFonts w:ascii="SBL Hebrew" w:hAnsi="SBL Hebrew" w:cs="SBL Hebrew"/>
          <w:color w:val="008080"/>
          <w:sz w:val="24"/>
          <w:szCs w:val="28"/>
          <w:rtl/>
          <w:lang w:bidi="he-IL"/>
        </w:rPr>
        <w:t>הבִיא אֶל־הָאָרֶ</w:t>
      </w:r>
      <w:proofErr w:type="gramStart"/>
      <w:r>
        <w:rPr>
          <w:rFonts w:ascii="SBL Hebrew" w:hAnsi="SBL Hebrew" w:cs="SBL Hebrew"/>
          <w:color w:val="008080"/>
          <w:sz w:val="24"/>
          <w:szCs w:val="28"/>
          <w:rtl/>
          <w:lang w:bidi="he-IL"/>
        </w:rPr>
        <w:t xml:space="preserve">ץ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after</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30:5; or by</w:t>
      </w:r>
      <w:r>
        <w:rPr>
          <w:rFonts w:ascii="SBL Hebrew" w:hAnsi="SBL Hebrew" w:cs="SBL Hebrew"/>
          <w:color w:val="008080"/>
          <w:sz w:val="24"/>
          <w:szCs w:val="28"/>
          <w:rtl/>
          <w:lang w:bidi="he-IL"/>
        </w:rPr>
        <w:t xml:space="preserve">השִׁיב </w:t>
      </w:r>
      <w:r w:rsidRPr="00D93061">
        <w:rPr>
          <w:rFonts w:ascii="Times New Roman" w:hAnsi="Times New Roman" w:cs="Times New Roman"/>
          <w:color w:val="000000"/>
          <w:sz w:val="24"/>
          <w:szCs w:val="24"/>
        </w:rPr>
        <w:t xml:space="preserve">, with the mention of the place </w:t>
      </w:r>
      <w:r>
        <w:rPr>
          <w:rFonts w:ascii="Times New Roman" w:hAnsi="Times New Roman" w:cs="Times New Roman"/>
          <w:color w:val="000000"/>
          <w:sz w:val="24"/>
          <w:szCs w:val="24"/>
        </w:rPr>
        <w:t>(</w:t>
      </w:r>
      <w:r>
        <w:rPr>
          <w:rFonts w:ascii="SBL Hebrew" w:hAnsi="SBL Hebrew" w:cs="SBL Hebrew"/>
          <w:color w:val="008080"/>
          <w:sz w:val="24"/>
          <w:szCs w:val="28"/>
          <w:rtl/>
          <w:lang w:bidi="he-IL"/>
        </w:rPr>
        <w:t>אֶל־הָאָרֶץ</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16:15; 24:6; 32:37, etc</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5378BC" w:rsidRDefault="00100EF5" w:rsidP="0065626C">
      <w:pPr>
        <w:pStyle w:val="Heading6"/>
      </w:pPr>
      <w:r w:rsidRPr="003B24C7">
        <w:t xml:space="preserve"> Jer. </w:t>
      </w:r>
      <w:r w:rsidRPr="00D93061">
        <w:t xml:space="preserve"> 33:12, 13.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the land which is now laid waste, and emptied of men and beasts, shepherds, with their flocks, shall again move about and lie down. “This place,” is specified by the mention of the several parts of the land, as in 32:44;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17:26.</w:t>
      </w:r>
      <w:r>
        <w:rPr>
          <w:rFonts w:ascii="SBL Hebrew" w:hAnsi="SBL Hebrew" w:cs="SBL Hebrew"/>
          <w:color w:val="008080"/>
          <w:sz w:val="24"/>
          <w:szCs w:val="28"/>
          <w:rtl/>
          <w:lang w:bidi="he-IL"/>
        </w:rPr>
        <w:t xml:space="preserve">אַל־יְדי מוֹנֶה </w:t>
      </w:r>
      <w:r w:rsidRPr="00D93061">
        <w:rPr>
          <w:rFonts w:ascii="Times New Roman" w:hAnsi="Times New Roman" w:cs="Times New Roman"/>
          <w:color w:val="000000"/>
          <w:sz w:val="24"/>
          <w:szCs w:val="24"/>
        </w:rPr>
        <w:t>, at the hands, i.e., under the guidance, of him who counts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them, viz., the shepherd, who counted the sheep when he took them out to the pasture as well as when he brought them back into the fold; cf. Virgil, </w:t>
      </w:r>
      <w:r w:rsidRPr="00D93061">
        <w:rPr>
          <w:rFonts w:ascii="Times New Roman" w:hAnsi="Times New Roman" w:cs="Times New Roman"/>
          <w:i/>
          <w:iCs/>
          <w:color w:val="000000"/>
          <w:sz w:val="24"/>
          <w:szCs w:val="24"/>
        </w:rPr>
        <w:t xml:space="preserve">Ecl. </w:t>
      </w:r>
      <w:r w:rsidRPr="00D93061">
        <w:rPr>
          <w:rFonts w:ascii="Times New Roman" w:hAnsi="Times New Roman" w:cs="Times New Roman"/>
          <w:color w:val="000000"/>
          <w:sz w:val="24"/>
          <w:szCs w:val="24"/>
        </w:rPr>
        <w:t>iii.</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34</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5378BC" w:rsidRDefault="00100EF5" w:rsidP="0065626C">
      <w:pPr>
        <w:pStyle w:val="Heading5"/>
      </w:pPr>
      <w:r w:rsidRPr="003B24C7">
        <w:t xml:space="preserve"> Jer. </w:t>
      </w:r>
      <w:r w:rsidRPr="00D93061">
        <w:t xml:space="preserve"> 33:14-26.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5378BC" w:rsidRDefault="00100EF5" w:rsidP="005378BC">
      <w:pPr>
        <w:widowControl w:val="0"/>
        <w:autoSpaceDE w:val="0"/>
        <w:autoSpaceDN w:val="0"/>
        <w:adjustRightInd w:val="0"/>
        <w:spacing w:after="0" w:line="240" w:lineRule="auto"/>
        <w:rPr>
          <w:rFonts w:ascii="Times New Roman" w:hAnsi="Times New Roman" w:cs="Times New Roman"/>
          <w:i/>
          <w:iCs/>
          <w:color w:val="00007F"/>
          <w:sz w:val="28"/>
          <w:szCs w:val="28"/>
        </w:rPr>
      </w:pPr>
      <w:r w:rsidRPr="00D93061">
        <w:rPr>
          <w:rFonts w:ascii="Times New Roman" w:hAnsi="Times New Roman" w:cs="Times New Roman"/>
          <w:i/>
          <w:iCs/>
          <w:color w:val="000000"/>
          <w:sz w:val="24"/>
          <w:szCs w:val="24"/>
        </w:rPr>
        <w:t>The re-establishment of the Davidic monarchy and of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Levitical priesthood.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are coming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I will perform the good word which I have spoken to the house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concerning the house of Judah.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In those days and at that time will I cause to sprout unto David a sprout of righteousness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 shall do judgment and righteousness in the land.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In those days shall Judah be saved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Jerusalem shall dwell safely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this is how she shall be called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‘Jahveh our righteousness.’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For thus saith Jahveh: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David shall never want a man to sit upon the throne of the house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Israel.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Nor shall the Levitical priests want a man before me to offer a burnt-offering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burn a meat-offering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to perform sacrifice every day.</w:t>
      </w:r>
      <w:r w:rsidRPr="00D93061">
        <w:rPr>
          <w:rFonts w:ascii="Times New Roman" w:hAnsi="Times New Roman" w:cs="Times New Roman"/>
          <w:color w:val="000000"/>
          <w:sz w:val="24"/>
          <w:szCs w:val="24"/>
        </w:rPr>
        <w:t xml:space="preserve">V. 19. </w:t>
      </w:r>
      <w:r w:rsidRPr="00D93061">
        <w:rPr>
          <w:rFonts w:ascii="Times New Roman" w:hAnsi="Times New Roman" w:cs="Times New Roman"/>
          <w:i/>
          <w:iCs/>
          <w:color w:val="000000"/>
          <w:sz w:val="24"/>
          <w:szCs w:val="24"/>
        </w:rPr>
        <w:t>“And the word of Jahveh came unto Jeremiah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ye shall be able to break my covenant (with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day and my covenant (with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night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there shall not be day and night in their proper time</w:t>
      </w:r>
      <w:r w:rsidRPr="00D93061">
        <w:rPr>
          <w:rFonts w:ascii="Times New Roman" w:hAnsi="Times New Roman" w:cs="Times New Roman"/>
          <w:color w:val="000000"/>
          <w:sz w:val="24"/>
          <w:szCs w:val="24"/>
        </w:rPr>
        <w:t>, V. 21</w:t>
      </w:r>
      <w:r w:rsidRPr="00D93061">
        <w:rPr>
          <w:rFonts w:ascii="Times New Roman" w:hAnsi="Times New Roman" w:cs="Times New Roman"/>
          <w:i/>
          <w:iCs/>
          <w:color w:val="000000"/>
          <w:sz w:val="24"/>
          <w:szCs w:val="24"/>
        </w:rPr>
        <w:t>. Then also shall my covenant with David my servant be broken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he shall not have a son to reign upon his throne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the Levites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priests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my ministers.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As the host of heaven cannot be numbered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the sand of the sea measured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will I multiply the seed of David my servant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Levites who serve me.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23. </w:t>
      </w:r>
      <w:r w:rsidRPr="00D93061">
        <w:rPr>
          <w:rFonts w:ascii="Times New Roman" w:hAnsi="Times New Roman" w:cs="Times New Roman"/>
          <w:i/>
          <w:iCs/>
          <w:color w:val="000000"/>
          <w:sz w:val="24"/>
          <w:szCs w:val="24"/>
        </w:rPr>
        <w:t>“And the word of Jahveh came to Jeremiah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Hast thou not seen what this people have spoken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two families which the Lord hath chosen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these He hath rejected?’ and my people they have despised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 that they are no longer a nation before them.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w:t>
      </w:r>
      <w:r w:rsidRPr="00D93061">
        <w:rPr>
          <w:rFonts w:ascii="Times New Roman" w:hAnsi="Times New Roman" w:cs="Times New Roman"/>
          <w:i/>
          <w:iCs/>
          <w:color w:val="000000"/>
          <w:sz w:val="24"/>
          <w:szCs w:val="24"/>
        </w:rPr>
        <w:t>. Thus saith Jahveh: If my covenant with day and night doth not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exist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I have not appointed the laws of heaven and earth</w:t>
      </w:r>
      <w:r w:rsidRPr="00D93061">
        <w:rPr>
          <w:rFonts w:ascii="Times New Roman" w:hAnsi="Times New Roman" w:cs="Times New Roman"/>
          <w:color w:val="000000"/>
          <w:sz w:val="24"/>
          <w:szCs w:val="24"/>
        </w:rPr>
        <w:t>, V. 26</w:t>
      </w:r>
      <w:r w:rsidRPr="00D93061">
        <w:rPr>
          <w:rFonts w:ascii="Times New Roman" w:hAnsi="Times New Roman" w:cs="Times New Roman"/>
          <w:i/>
          <w:iCs/>
          <w:color w:val="000000"/>
          <w:sz w:val="24"/>
          <w:szCs w:val="24"/>
        </w:rPr>
        <w:t>. Then also will I reject the seed of Jacob and David my servant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as not to take any of his seed as rulers over the seed of Abraham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Isaac</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Jacob. For I will turn their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take pity on them.”</w:t>
      </w:r>
      <w:r w:rsidR="005378BC" w:rsidRPr="005378BC">
        <w:rPr>
          <w:rFonts w:ascii="Times New Roman" w:hAnsi="Times New Roman" w:cs="Times New Roman"/>
          <w:i/>
          <w:iCs/>
          <w:color w:val="00007F"/>
          <w:sz w:val="28"/>
          <w:szCs w:val="28"/>
        </w:rPr>
        <w:t xml:space="preserve">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5378BC" w:rsidRDefault="00100EF5" w:rsidP="0065626C">
      <w:pPr>
        <w:pStyle w:val="Heading6"/>
      </w:pPr>
      <w:r w:rsidRPr="003B24C7">
        <w:t>Jer.</w:t>
      </w:r>
      <w:r w:rsidRPr="00D93061">
        <w:t xml:space="preserve"> 33:14-18.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Vv. 14-18 contain the promise of the restoration of the monarchy and the priesthood. Vv. 19-26 further present two special messages from God, in the form of supplements, which guarantee the eternal continuance of these institutions.</w:t>
      </w:r>
      <w:r w:rsidR="006F6BDB">
        <w:rPr>
          <w:rStyle w:val="FootnoteReference"/>
          <w:rFonts w:ascii="Times New Roman" w:hAnsi="Times New Roman" w:cs="Times New Roman"/>
          <w:color w:val="000000"/>
          <w:sz w:val="24"/>
          <w:szCs w:val="24"/>
        </w:rPr>
        <w:footnoteReference w:id="44"/>
      </w:r>
      <w:r w:rsidR="006F6BDB">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 xml:space="preserve">The promise in vv. 14-16 has already been given in substance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23:5, 6, and in our verses it is only formally extended, and thereby made more prominent. In v. 14 it is designated as the establishment, i.e., the realization, of the good word which the Lord has spoken concerning Israel and Judah. “The good word” is, according to</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28:1-14, the blessing which the Lord has promised to His people if they obey His commands; cf. 1Ki. 8:56. Here also must “the good word” be taken in the same general meaning; for our verse forms the transition from the promise of the restoration and blessing of Israel in the future (vv. 6-13) to the special promise of the renewal and completion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Davidic monarchy (v. 15ff.).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29:10, on the contrary, “the good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word” is specially referred, by the following infinitival clause, to the deliverance of the people from Babylon. But it is unlikely that “the good word” refers to the “sprout” of David, which is expressly promised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23:5ff., and repeated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here, v. 15f.; for here a like promise to the Levites follows, while there is none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 and it is here so closely linked with the promise regarding David, that it must be viewed as a portion of the “good word.” In the change from</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to</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 xml:space="preserve">in v. 14, we must not, with Hengstenberg, seek a real difference; for in Jeremiah these prepositions often interchange without any difference of meaning,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11:2; 18:11; 23:35, etc. The blessing promised to the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“good word” culminates in the promise, v. 15f., that the Lord will cause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righteous sprout to spring up for David. On the meaning of this promise, see the remarks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23:5, 6. The difference made in the repetition of that promise is really unimportant.</w:t>
      </w:r>
      <w:r>
        <w:rPr>
          <w:rFonts w:ascii="SBL Hebrew" w:hAnsi="SBL Hebrew" w:cs="SBL Hebrew"/>
          <w:color w:val="008080"/>
          <w:sz w:val="24"/>
          <w:szCs w:val="28"/>
          <w:rtl/>
          <w:lang w:bidi="he-IL"/>
        </w:rPr>
        <w:t xml:space="preserve"> אַצְמִיחַ </w:t>
      </w:r>
      <w:r w:rsidRPr="00D93061">
        <w:rPr>
          <w:rFonts w:ascii="Times New Roman" w:hAnsi="Times New Roman" w:cs="Times New Roman"/>
          <w:color w:val="000000"/>
          <w:sz w:val="24"/>
          <w:szCs w:val="24"/>
        </w:rPr>
        <w:t>instead of</w:t>
      </w:r>
      <w:r>
        <w:rPr>
          <w:rFonts w:ascii="SBL Hebrew" w:hAnsi="SBL Hebrew" w:cs="SBL Hebrew"/>
          <w:color w:val="008080"/>
          <w:sz w:val="24"/>
          <w:szCs w:val="28"/>
          <w:rtl/>
          <w:lang w:bidi="he-IL"/>
        </w:rPr>
        <w:t xml:space="preserve"> הֲקִמֹתִי </w:t>
      </w:r>
      <w:r w:rsidRPr="00D93061">
        <w:rPr>
          <w:rFonts w:ascii="Times New Roman" w:hAnsi="Times New Roman" w:cs="Times New Roman"/>
          <w:color w:val="000000"/>
          <w:sz w:val="24"/>
          <w:szCs w:val="24"/>
        </w:rPr>
        <w:t>does not change the sense.</w:t>
      </w:r>
      <w:r>
        <w:rPr>
          <w:rFonts w:ascii="SBL Hebrew" w:hAnsi="SBL Hebrew" w:cs="SBL Hebrew"/>
          <w:color w:val="008080"/>
          <w:sz w:val="24"/>
          <w:szCs w:val="28"/>
          <w:rtl/>
          <w:lang w:bidi="he-IL"/>
        </w:rPr>
        <w:t xml:space="preserve">הִצמִיחַ </w:t>
      </w:r>
      <w:r w:rsidRPr="00D93061">
        <w:rPr>
          <w:rFonts w:ascii="Times New Roman" w:hAnsi="Times New Roman" w:cs="Times New Roman"/>
          <w:color w:val="000000"/>
          <w:sz w:val="24"/>
          <w:szCs w:val="24"/>
        </w:rPr>
        <w:t>, to cause to sprout of grow, corresponds to the figure of the</w:t>
      </w:r>
      <w:r>
        <w:rPr>
          <w:rFonts w:ascii="SBL Hebrew" w:hAnsi="SBL Hebrew" w:cs="SBL Hebrew"/>
          <w:color w:val="008080"/>
          <w:sz w:val="24"/>
          <w:szCs w:val="28"/>
          <w:rtl/>
          <w:lang w:bidi="he-IL"/>
        </w:rPr>
        <w:t xml:space="preserve">צֶמַח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under which the Messiah is represented in both passages.</w:t>
      </w:r>
      <w:r>
        <w:rPr>
          <w:rFonts w:ascii="SBL Hebrew" w:hAnsi="SBL Hebrew" w:cs="SBL Hebrew"/>
          <w:color w:val="008080"/>
          <w:sz w:val="24"/>
          <w:szCs w:val="28"/>
          <w:rtl/>
          <w:lang w:bidi="he-IL"/>
        </w:rPr>
        <w:t xml:space="preserve"> צֶמַח צְדָקָה </w:t>
      </w:r>
      <w:r w:rsidRPr="00D93061">
        <w:rPr>
          <w:rFonts w:ascii="Times New Roman" w:hAnsi="Times New Roman" w:cs="Times New Roman"/>
          <w:color w:val="000000"/>
          <w:sz w:val="24"/>
          <w:szCs w:val="24"/>
        </w:rPr>
        <w:t>is only a more sonorous expression for</w:t>
      </w:r>
      <w:r>
        <w:rPr>
          <w:rFonts w:ascii="SBL Hebrew" w:hAnsi="SBL Hebrew" w:cs="SBL Hebrew"/>
          <w:color w:val="008080"/>
          <w:sz w:val="24"/>
          <w:szCs w:val="28"/>
          <w:rtl/>
          <w:lang w:bidi="he-IL"/>
        </w:rPr>
        <w:t xml:space="preserve">צֶמַח צַדִּיק </w:t>
      </w:r>
      <w:r w:rsidRPr="00D93061">
        <w:rPr>
          <w:rFonts w:ascii="Times New Roman" w:hAnsi="Times New Roman" w:cs="Times New Roman"/>
          <w:color w:val="000000"/>
          <w:sz w:val="24"/>
          <w:szCs w:val="24"/>
        </w:rPr>
        <w:t>. The words “He shall rule as 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deal wisely,” which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23:5 bring into prominence the contrast between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kingdom of the Messiah and that of the godless shepherd of the people, were unnecessary for the connection of our passage. Besides,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23:6 Israel is named together with Judah, instead of which, we have here, in v. 16, Jerusalem; accordingly, the name </w:t>
      </w:r>
      <w:r w:rsidRPr="00D93061">
        <w:rPr>
          <w:rFonts w:ascii="Times New Roman" w:hAnsi="Times New Roman" w:cs="Times New Roman"/>
          <w:i/>
          <w:iCs/>
          <w:color w:val="000000"/>
          <w:sz w:val="24"/>
          <w:szCs w:val="24"/>
        </w:rPr>
        <w:t xml:space="preserve">“Jahveh Tsidkenu” </w:t>
      </w:r>
      <w:r w:rsidRPr="00D93061">
        <w:rPr>
          <w:rFonts w:ascii="Times New Roman" w:hAnsi="Times New Roman" w:cs="Times New Roman"/>
          <w:color w:val="000000"/>
          <w:sz w:val="24"/>
          <w:szCs w:val="24"/>
        </w:rPr>
        <w:t>is referred to Jerusalem, while in 23:6 it is predicated of the sprout of David. The mention of Jerusalem instead of Israel is connected with the general scope of our prophecy, viz., to comfort the covenant people over the destruction of Jerusalem (v. 4f.).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through the mention simply of Judah and its capital, the ten tribes are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be excluded from participation in the coming prosperity, may be seen even from v. 14, where “the good word” is referred to Israel and Judah, and still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more plainly from vv. 24, 26, where this promise is made sure to the whole seed of Israel. The transference of the name </w:t>
      </w:r>
      <w:r w:rsidRPr="00D93061">
        <w:rPr>
          <w:rFonts w:ascii="Times New Roman" w:hAnsi="Times New Roman" w:cs="Times New Roman"/>
          <w:i/>
          <w:iCs/>
          <w:color w:val="000000"/>
          <w:sz w:val="24"/>
          <w:szCs w:val="24"/>
        </w:rPr>
        <w:t xml:space="preserve">Jahveh Tsidkenu </w:t>
      </w:r>
      <w:r w:rsidRPr="00D93061">
        <w:rPr>
          <w:rFonts w:ascii="Times New Roman" w:hAnsi="Times New Roman" w:cs="Times New Roman"/>
          <w:color w:val="000000"/>
          <w:sz w:val="24"/>
          <w:szCs w:val="24"/>
        </w:rPr>
        <w:t xml:space="preserve">from the sprout of David to the city of Jerusalem is connected with the fact, that the name only expresses what the Messiah will bring to the people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23:6); the righteousness which He works in and on Jerusalem may, without changing the substance of the thought, be attributed to Jerusalem itself, inasmuch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Jerusalem reflects the righteousness which is bestowed on her by the Messiah.This promise is, v. 17, further confirmed by the renewal of that which the Lord had given King David, through Nathan the prophet, 2Sa. 7:12-16, and that, too, in the form in which David himself had expressed it in his address to Solomon, shortly before his death, 1Ki. 2:4, and in which Solomon had repeated it,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8:25 and 9:5. The formula</w:t>
      </w:r>
      <w:r>
        <w:rPr>
          <w:rFonts w:ascii="SBL Hebrew" w:hAnsi="SBL Hebrew" w:cs="SBL Hebrew"/>
          <w:color w:val="008080"/>
          <w:sz w:val="24"/>
          <w:szCs w:val="28"/>
          <w:rtl/>
          <w:lang w:bidi="he-IL"/>
        </w:rPr>
        <w:t xml:space="preserve">לא יכָּרת וגוי </w:t>
      </w:r>
      <w:r w:rsidRPr="00D93061">
        <w:rPr>
          <w:rFonts w:ascii="Times New Roman" w:hAnsi="Times New Roman" w:cs="Times New Roman"/>
          <w:color w:val="000000"/>
          <w:sz w:val="24"/>
          <w:szCs w:val="24"/>
        </w:rPr>
        <w:t>, “there never will be cut off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David one sitting,” etc., has the meaning, David will never want a descendant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occupy his throne; or, the posterity of David will possess the kingdom for ever. A temporary loss of the throne is not thereby excluded, but only such a permanent loss as would be caused by the family of David becoming extinct, or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by the kingdom in Israel either passing over to some other family, or in some way or other coming to an end; see on 1Ki. 2:4. — The very same promise is given to the Levitical priests, i.e., the priests of the tribe or family of Levi </w:t>
      </w:r>
      <w:proofErr w:type="gramStart"/>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כ</w:t>
      </w:r>
      <w:proofErr w:type="gramEnd"/>
      <w:r>
        <w:rPr>
          <w:rFonts w:ascii="SBL Hebrew" w:hAnsi="SBL Hebrew" w:cs="SBL Hebrew"/>
          <w:color w:val="008080"/>
          <w:sz w:val="24"/>
          <w:szCs w:val="28"/>
          <w:rtl/>
          <w:lang w:bidi="he-IL"/>
        </w:rPr>
        <w:t>ֹהֲנִים הַלְוִיִּים</w:t>
      </w:r>
      <w:r w:rsidRPr="00D93061">
        <w:rPr>
          <w:rFonts w:ascii="Times New Roman" w:hAnsi="Times New Roman" w:cs="Times New Roman"/>
          <w:color w:val="000000"/>
          <w:sz w:val="24"/>
          <w:szCs w:val="24"/>
        </w:rPr>
        <w:t>as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17:9, 18; 18:1, etc.). They shall never want one to bring and prepare an offering before the Lord. Burnt-offering, meat-offering, and sin-offering are the three species of sacrifice which were to be brought,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according to the law,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17:26. By means of the apposition “the Levites,”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priests are designated as the legitimate priesthood, established as such in virtue of God’s choice of the tribe of Levi, in contrast with priests such as Jeroboam appointed, out of the common people, for the worship set up by him. Not only shall Israel have priests, but priests out of the tribe of Levi, which was chosen by God for the sacerdotal office, as the medium of communicating His gracious gifts. The designation of the priests as “the Levites” corresponds, accordingly, to the kings of the family of David. Such a view explains this addition to our passage, to which critics such as Hitzig have taken objection. The Davidic kingdom and the Levitical priesthood were the two pillars and bases of the Old Testament theocracy, on which its existence and continuance depended. The priesthood formed the medium of approach for the people into divine favour. The kingdom assured them of the divine guidance.</w:t>
      </w:r>
      <w:r w:rsidR="006F6BDB">
        <w:rPr>
          <w:rStyle w:val="FootnoteReference"/>
          <w:rFonts w:ascii="Times New Roman" w:hAnsi="Times New Roman" w:cs="Times New Roman"/>
          <w:color w:val="000000"/>
          <w:sz w:val="24"/>
          <w:szCs w:val="24"/>
        </w:rPr>
        <w:footnoteReference w:id="45"/>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Both of these pillars were broken with the destruction of Jerusalem and of the temple; the theocracy the appeared to have ceased to exist. At this time, when the kingdom, with its ordinances of justice and of grace, bestowed by God, was being dissolved, the Lord, in order to keep His people from despair, declares that these two institutions, in accordance with His promise, shall not fall to the ground, but shall stand for ever. By this, God’s own people received a pledge for the re-establishment and renovation of the kingdom of God. Such is the object of this promise. — As to the kind and mode of reinstitution of both of these ordinances, which were abolished when the state came to ruin, the prophecy now before us gives no explanation; but in the emphatic confirmation of the prophecy which follows, we find brief indications which clearly show that the restoration spoken of will not be a reinstitution of the old form which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now perishing, but a renovation of it, in its essential features, to a permanent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existence.The confirmations of these promises, which follow them in vv. 19-26, are each introduced by separate headings, perhaps not merely to render them more prominent, but because the Lord revealed them separately to the prophet; but it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by no means follows from this that they are later additions, without any connection. V. 20f. “If ye shall break my covenant with the day,...then also will my covenant with David...be broken.” This </w:t>
      </w:r>
      <w:r w:rsidRPr="00D93061">
        <w:rPr>
          <w:rFonts w:ascii="Times New Roman" w:hAnsi="Times New Roman" w:cs="Times New Roman"/>
          <w:i/>
          <w:iCs/>
          <w:color w:val="000000"/>
          <w:sz w:val="24"/>
          <w:szCs w:val="24"/>
        </w:rPr>
        <w:t xml:space="preserve">if </w:t>
      </w:r>
      <w:r w:rsidRPr="00D93061">
        <w:rPr>
          <w:rFonts w:ascii="Times New Roman" w:hAnsi="Times New Roman" w:cs="Times New Roman"/>
          <w:color w:val="000000"/>
          <w:sz w:val="24"/>
          <w:szCs w:val="24"/>
        </w:rPr>
        <w:t>betokens the impossible; man cannot alter the arrangement in nature for the regular alternation of day and night.</w:t>
      </w:r>
      <w:r>
        <w:rPr>
          <w:rFonts w:ascii="SBL Hebrew" w:hAnsi="SBL Hebrew" w:cs="SBL Hebrew"/>
          <w:color w:val="008080"/>
          <w:sz w:val="24"/>
          <w:szCs w:val="28"/>
          <w:rtl/>
          <w:lang w:bidi="he-IL"/>
        </w:rPr>
        <w:t xml:space="preserve"> הַיּוֹם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הַלַּיְלָה </w:t>
      </w:r>
      <w:r w:rsidRPr="00D93061">
        <w:rPr>
          <w:rFonts w:ascii="Times New Roman" w:hAnsi="Times New Roman" w:cs="Times New Roman"/>
          <w:color w:val="000000"/>
          <w:sz w:val="24"/>
          <w:szCs w:val="24"/>
        </w:rPr>
        <w:t>are in apposition to</w:t>
      </w:r>
      <w:r>
        <w:rPr>
          <w:rFonts w:ascii="SBL Hebrew" w:hAnsi="SBL Hebrew" w:cs="SBL Hebrew"/>
          <w:color w:val="007F7F"/>
          <w:sz w:val="24"/>
          <w:szCs w:val="28"/>
          <w:rtl/>
          <w:lang w:bidi="he-IL"/>
        </w:rPr>
        <w:t xml:space="preserve">בִּרִיתִי </w:t>
      </w:r>
      <w:r w:rsidRPr="00D93061">
        <w:rPr>
          <w:rFonts w:ascii="Times New Roman" w:hAnsi="Times New Roman" w:cs="Times New Roman"/>
          <w:color w:val="000000"/>
          <w:sz w:val="24"/>
          <w:szCs w:val="24"/>
        </w:rPr>
        <w:t>, “my covenant the day — the night,” for “my covenant with regard to the day and the night, which is this, that day and night shall return at their appointed times.”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 לבִלְתִּי </w:t>
      </w:r>
      <w:r w:rsidRPr="00D93061">
        <w:rPr>
          <w:rFonts w:ascii="Times New Roman" w:hAnsi="Times New Roman" w:cs="Times New Roman"/>
          <w:color w:val="000000"/>
          <w:sz w:val="24"/>
          <w:szCs w:val="24"/>
        </w:rPr>
        <w:t>is explanatory.</w:t>
      </w:r>
      <w:r>
        <w:rPr>
          <w:rFonts w:ascii="SBL Hebrew" w:hAnsi="SBL Hebrew" w:cs="SBL Hebrew"/>
          <w:color w:val="008080"/>
          <w:sz w:val="24"/>
          <w:szCs w:val="28"/>
          <w:rtl/>
          <w:lang w:bidi="he-IL"/>
        </w:rPr>
        <w:t xml:space="preserve"> יוֹמָם־וָלַיְלָה </w:t>
      </w:r>
      <w:r w:rsidRPr="00D93061">
        <w:rPr>
          <w:rFonts w:ascii="Times New Roman" w:hAnsi="Times New Roman" w:cs="Times New Roman"/>
          <w:color w:val="000000"/>
          <w:sz w:val="24"/>
          <w:szCs w:val="24"/>
        </w:rPr>
        <w:t xml:space="preserve">are adverbs, “day and night,” for “the regular alternation of day and night.” These divine arrangements in nature are called a </w:t>
      </w:r>
      <w:r w:rsidRPr="00D93061">
        <w:rPr>
          <w:rFonts w:ascii="Times New Roman" w:hAnsi="Times New Roman" w:cs="Times New Roman"/>
          <w:i/>
          <w:iCs/>
          <w:color w:val="000000"/>
          <w:sz w:val="24"/>
          <w:szCs w:val="24"/>
        </w:rPr>
        <w:t>covenant</w:t>
      </w:r>
      <w:r w:rsidRPr="00D93061">
        <w:rPr>
          <w:rFonts w:ascii="Times New Roman" w:hAnsi="Times New Roman" w:cs="Times New Roman"/>
          <w:color w:val="000000"/>
          <w:sz w:val="24"/>
          <w:szCs w:val="24"/>
        </w:rPr>
        <w:t>; because God, after the flood, gave a pledge that they should uninterruptedly continue, in a covenant made with the human race; cf. Gen. 9:9 with 8:22. As this covenant of nature cannot be broken by men, so also the covenant of grace of the Lord with David and the Levites cannot be broken,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i.e., annulled. The covenant with David consisted in the promise that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kingdom should endure for ever (see v. 17); that with the Levites, in the eternal possession of the right to the priesthood. The institution of the priesthood is certainly not represented in the law as a covenant; it consisted merely in the choice of Aaron and his sons as priests by God,</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28:1. But, inasmuch as they were thereby brought into a peculiar relation to the Lord, and thus had vouchsafed to them not merely privileges and promises, but also had laid on them duties, the fulfilment of which was a condition of receiving the privileges, this relation might be called a covenant; and indeed, in Num. 25:11ff., the promise given to Phinehas, that he should have the priesthood as an eternal possession, is called a covenant of peace and an eternal covenant of priesthood. This promise concerned the whole priesthood in the person of Phinehas, and the Levites also, inasmuch as the Levites were given to the priests; hence there is mention made in Mal. 2:4, 8, of a covenant with Levi. In this prophecy, too, mention is made of the priests alone. The general idea contained in the words “the Levites,” placed first, is more clearly defined by the apposition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priests,” and restricted to the priests of the tribe of Levi</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5378BC" w:rsidRDefault="00100EF5" w:rsidP="0065626C">
      <w:pPr>
        <w:pStyle w:val="Heading6"/>
      </w:pPr>
      <w:r w:rsidRPr="003B24C7">
        <w:t xml:space="preserve"> Jer. </w:t>
      </w:r>
      <w:r w:rsidRPr="00D93061">
        <w:t xml:space="preserve"> 33:22.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In order to make still more impressive the pledge given, that the covenant with David and the Levitical priesthood can never be broken, the Lord adds the promise of a numerous increase of the seed of David and the Levites.</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אַשֶׁר </w:t>
      </w:r>
      <w:r w:rsidRPr="00D93061">
        <w:rPr>
          <w:rFonts w:ascii="Times New Roman" w:hAnsi="Times New Roman" w:cs="Times New Roman"/>
          <w:color w:val="000000"/>
          <w:sz w:val="24"/>
          <w:szCs w:val="24"/>
        </w:rPr>
        <w:t>as correlative to</w:t>
      </w:r>
      <w:r>
        <w:rPr>
          <w:rFonts w:ascii="SBL Hebrew" w:hAnsi="SBL Hebrew" w:cs="SBL Hebrew"/>
          <w:color w:val="008080"/>
          <w:sz w:val="24"/>
          <w:szCs w:val="28"/>
          <w:rtl/>
          <w:lang w:bidi="he-IL"/>
        </w:rPr>
        <w:t xml:space="preserve"> כּן </w:t>
      </w:r>
      <w:r w:rsidRPr="00D93061">
        <w:rPr>
          <w:rFonts w:ascii="Times New Roman" w:hAnsi="Times New Roman" w:cs="Times New Roman"/>
          <w:color w:val="000000"/>
          <w:sz w:val="24"/>
          <w:szCs w:val="24"/>
        </w:rPr>
        <w:t>stands 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כַּאֲשֶׁר </w:t>
      </w:r>
      <w:r w:rsidRPr="00D93061">
        <w:rPr>
          <w:rFonts w:ascii="Times New Roman" w:hAnsi="Times New Roman" w:cs="Times New Roman"/>
          <w:color w:val="000000"/>
          <w:sz w:val="24"/>
          <w:szCs w:val="24"/>
        </w:rPr>
        <w:t>; for in the accusative lies the general reference to place, time, kind, and manner; cf. Ew. § 360</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333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The comparison with the innumerable host of stars and the immeasurable quantity of the sand reminds us of the patriarchal promises, Gen. 15:5; 22:17. In this way, the promises that apply to all Israel are specially referred to the family of David and the Levites (“the Levites,” v. 22, is abbreviated from “the Levites, the priests,” v. 21). This transference, however, is not a mere hyperbole which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misses the mark; for, as Jahn observes, an immense increase of the royal and priestly families would only have been a burden on the people (Graf). The import of the words of the verse is simply that the Lord purposes to fulfil the promise of His blessing, made to the patriarchs in favour of their whole posterity, in the shape of a numerous increase; but this promise will now be specially applied to the posterity of David and to the priests, so that there shall never be wanting descendants of David to occupy the throne, nor Levites to perform the service of the Lord. The question is not about a “change of the whole of Israel into the family of David and the tribe of Levi” (Hengstenberg); and if the increase of the family of David and the Levites correspond in multitude with the number of all the people of Israel, this increase cannot be a burden on the people. But the question, whether this promise is to be understood literally, of the increase of the ordinary descendants of David and the Levites, or spiritually, of their spiritual posterity, cannot be decided, as Hengstenberg and Nägelsbach think, by referring to the words of the Lord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19:6, that all Israel shall be a kingdom of priests, and to the prophetic passages, Isa. 66:6; 66:23ff., according to which the whole people shall be priests to God, while Levites also shall be taken from among the heathen. For this prophecy does not treat of the final glory of the people of God, but only of the innumerable increase of those who shall attain membership in the family of David and the Levitical priests. The question that has been raised is rather to be decided in accordance with the general promises regarding the increase of Israel; and in conformity with these, we answer that it will not result from the countless increase of the descendants of Jacob according to the flesh, but from the incorporation, among the people of God, of the heathen who return to the God of Israel. As the God-fearing among the heathen will be raised, for their piety, to be the children of Abraham, and according to the promise,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66:20ff., even Levitical priests taken from among them, so shall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increase placed in prospect before the descendants of David and Levi be realized by the reception of the heathen into the royal and sacerdotal privileges of the people of God under the new covenant.This view of our verse is confirmed by the additional proof given of the promised restoration of Israel, vv. 23-26; for here there is assurance given to the seed of Jacob and David, and therefore to all Israel, that they shall be kept as the people of God. The occasion of this renewed confirmation was the allegation by the people, that the Lord had rejected the two families, i.e., Israel and Judah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31:27, 31; 32:20), called, Isa. 8:14, the two houses of Israel. With such words they despised the people of the Lord, as being no longer a people before them, i.e., in their eyes, in their opinion. That those who spoke thus were Jews, who, on the fall of the kingdom of Judah, despaired of the continuance of God’s election of Israel, is so very evident, that Hengstenberg</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may well find it difficult to understand how several modern commentators could think of heathens, — Egyptians (Schnurrer), Chaldeans (Jahn), Samaritans (Movers), or neighbours of the Jews and of Ezekiel on the Chebar (Hitzig). The verdict pronounced on what these people said, “they despise, or contemn, my people,” at once relieves us from any need for making such assumptions,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soon as we assign the full and proper force to the expression </w:t>
      </w:r>
      <w:r w:rsidRPr="00D93061">
        <w:rPr>
          <w:rFonts w:ascii="Times New Roman" w:hAnsi="Times New Roman" w:cs="Times New Roman"/>
          <w:i/>
          <w:iCs/>
          <w:color w:val="000000"/>
          <w:sz w:val="24"/>
          <w:szCs w:val="24"/>
        </w:rPr>
        <w:t xml:space="preserve">“my </w:t>
      </w:r>
      <w:r w:rsidRPr="00D93061">
        <w:rPr>
          <w:rFonts w:ascii="Times New Roman" w:hAnsi="Times New Roman" w:cs="Times New Roman"/>
          <w:color w:val="000000"/>
          <w:sz w:val="24"/>
          <w:szCs w:val="24"/>
        </w:rPr>
        <w:t>people” =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people of Jahveh. Just as in this passage, so too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29:32, “this people” is interchanged with “my people” as a designation of the Jews. Moreover, as Graf correctly says, the expression “this people” nowhere occurs in the prophets of the exile as applied to the heathen; on the contrary, it is very frequently employed by Jeremiah to designate the people of Judah in their estrangement from the Lord: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4:10; 5:14, 23; 6:19; 7:33; 8:5; 9:14; 13:10; 14:10; 15:1, 20, and often elsewhere. “My people,” on the other hand, marks Judah and Israel as the people of God. In contrast with such contempt of the people of God, the Lord announces, “If my covenant with day and night does not stand, if I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appointed the laws of heaven and earth, then neither shall I cast away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seed of Jacob.” The</w:t>
      </w:r>
      <w:r>
        <w:rPr>
          <w:rFonts w:ascii="SBL Hebrew" w:hAnsi="SBL Hebrew" w:cs="SBL Hebrew"/>
          <w:color w:val="008080"/>
          <w:sz w:val="24"/>
          <w:szCs w:val="28"/>
          <w:rtl/>
          <w:lang w:bidi="he-IL"/>
        </w:rPr>
        <w:t xml:space="preserve"> לא </w:t>
      </w:r>
      <w:r w:rsidRPr="00D93061">
        <w:rPr>
          <w:rFonts w:ascii="Times New Roman" w:hAnsi="Times New Roman" w:cs="Times New Roman"/>
          <w:color w:val="000000"/>
          <w:sz w:val="24"/>
          <w:szCs w:val="24"/>
        </w:rPr>
        <w:t>is repeated a second time before the verb. Others take the two antecedent clauses as one: “If I have not made my covenant with day and night, the laws of heaven and earth.” This construction also is possible; the sense remains unchanged.</w:t>
      </w:r>
      <w:r>
        <w:rPr>
          <w:rFonts w:ascii="SBL Hebrew" w:hAnsi="SBL Hebrew" w:cs="SBL Hebrew"/>
          <w:color w:val="008080"/>
          <w:sz w:val="24"/>
          <w:szCs w:val="28"/>
          <w:rtl/>
          <w:lang w:bidi="he-IL"/>
        </w:rPr>
        <w:t xml:space="preserve"> בִּרִיתִי יוֹמָם ולַיְלָה </w:t>
      </w:r>
      <w:r w:rsidRPr="00D93061">
        <w:rPr>
          <w:rFonts w:ascii="Times New Roman" w:hAnsi="Times New Roman" w:cs="Times New Roman"/>
          <w:color w:val="000000"/>
          <w:sz w:val="24"/>
          <w:szCs w:val="24"/>
        </w:rPr>
        <w:t xml:space="preserve">is imitated from v. 20. “The laws of heaven and earth” are the whole order of nature;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31:35. The establishment, institution of the order of nature, is a work of divine omnipotence. This omnipotence has founded the covenant of grace with Israel, and pledged its continuance, despite the present destruction of the kingdom of Judah and the temporary rejection of the guilty people. But this covenant of grace includes not merely the choosing of David, but also the choosing of the seed of Jacob, the people of Israel, on the ground of which David was chosen to be the ruler over Israel. Israel will therefore continue to exist, and that, too, as a nation which will have rulers out of the seed of David, the servant of the Lord. “The mention of the three patriarchs recalls to mind the whole series of the promises made to them” (Hengstenberg). The plural</w:t>
      </w:r>
      <w:r>
        <w:rPr>
          <w:rFonts w:ascii="SBL Hebrew" w:hAnsi="SBL Hebrew" w:cs="SBL Hebrew"/>
          <w:color w:val="008080"/>
          <w:sz w:val="24"/>
          <w:szCs w:val="28"/>
          <w:rtl/>
          <w:lang w:bidi="he-IL"/>
        </w:rPr>
        <w:t xml:space="preserve"> מֹשְׁלים </w:t>
      </w:r>
      <w:r w:rsidRPr="00D93061">
        <w:rPr>
          <w:rFonts w:ascii="Times New Roman" w:hAnsi="Times New Roman" w:cs="Times New Roman"/>
          <w:color w:val="000000"/>
          <w:sz w:val="24"/>
          <w:szCs w:val="24"/>
        </w:rPr>
        <w:t>does not, certainly, refer directly to the promise made regarding the sprout of David, the Messiah, but at the same time does not stand in contradiction with it; for the revival and continued existence of the Davidic rule in Israel culminates in the Messiah. On</w:t>
      </w:r>
      <w:r>
        <w:rPr>
          <w:rFonts w:ascii="SBL Hebrew" w:hAnsi="SBL Hebrew" w:cs="SBL Hebrew"/>
          <w:color w:val="008080"/>
          <w:sz w:val="24"/>
          <w:szCs w:val="28"/>
          <w:rtl/>
          <w:lang w:bidi="he-IL"/>
        </w:rPr>
        <w:t xml:space="preserve"> כִּי אָשׁוּב וגוי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31:23; 30:3, 18, and the explanations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32:44. The </w:t>
      </w:r>
      <w:r w:rsidRPr="00D93061">
        <w:rPr>
          <w:rFonts w:ascii="Times New Roman" w:hAnsi="Times New Roman" w:cs="Times New Roman"/>
          <w:i/>
          <w:iCs/>
          <w:color w:val="000000"/>
          <w:sz w:val="24"/>
          <w:szCs w:val="24"/>
        </w:rPr>
        <w:t>Qeri</w:t>
      </w:r>
      <w:r>
        <w:rPr>
          <w:rFonts w:ascii="SBL Hebrew" w:hAnsi="SBL Hebrew" w:cs="SBL Hebrew"/>
          <w:color w:val="008080"/>
          <w:sz w:val="24"/>
          <w:szCs w:val="28"/>
          <w:rtl/>
          <w:lang w:bidi="he-IL"/>
        </w:rPr>
        <w:t xml:space="preserve"> אָשִׁיב </w:t>
      </w:r>
      <w:r w:rsidRPr="00D93061">
        <w:rPr>
          <w:rFonts w:ascii="Times New Roman" w:hAnsi="Times New Roman" w:cs="Times New Roman"/>
          <w:color w:val="000000"/>
          <w:sz w:val="24"/>
          <w:szCs w:val="24"/>
        </w:rPr>
        <w:t>rests on v. 11, but is unnecessary; for</w:t>
      </w:r>
      <w:r>
        <w:rPr>
          <w:rFonts w:ascii="SBL Hebrew" w:hAnsi="SBL Hebrew" w:cs="SBL Hebrew"/>
          <w:color w:val="008080"/>
          <w:sz w:val="24"/>
          <w:szCs w:val="28"/>
          <w:rtl/>
          <w:lang w:bidi="he-IL"/>
        </w:rPr>
        <w:t xml:space="preserve"> אָשׁוּב </w:t>
      </w:r>
      <w:r w:rsidRPr="00D93061">
        <w:rPr>
          <w:rFonts w:ascii="Times New Roman" w:hAnsi="Times New Roman" w:cs="Times New Roman"/>
          <w:color w:val="000000"/>
          <w:sz w:val="24"/>
          <w:szCs w:val="24"/>
        </w:rPr>
        <w:t>makes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good enough sense, and corresponds better to</w:t>
      </w:r>
      <w:r>
        <w:rPr>
          <w:rFonts w:ascii="SBL Hebrew" w:hAnsi="SBL Hebrew" w:cs="SBL Hebrew"/>
          <w:color w:val="008080"/>
          <w:sz w:val="24"/>
          <w:szCs w:val="28"/>
          <w:rtl/>
          <w:lang w:bidi="he-IL"/>
        </w:rPr>
        <w:t>ורִחַמְתִּ</w:t>
      </w:r>
      <w:proofErr w:type="gramStart"/>
      <w:r>
        <w:rPr>
          <w:rFonts w:ascii="SBL Hebrew" w:hAnsi="SBL Hebrew" w:cs="SBL Hebrew"/>
          <w:color w:val="008080"/>
          <w:sz w:val="24"/>
          <w:szCs w:val="28"/>
          <w:rtl/>
          <w:lang w:bidi="he-IL"/>
        </w:rPr>
        <w:t xml:space="preserve">ים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in so far as it exactly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follows the fundamental passage,</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30:3, where</w:t>
      </w:r>
      <w:r>
        <w:rPr>
          <w:rFonts w:ascii="SBL Hebrew" w:hAnsi="SBL Hebrew" w:cs="SBL Hebrew"/>
          <w:color w:val="008080"/>
          <w:sz w:val="24"/>
          <w:szCs w:val="28"/>
          <w:rtl/>
          <w:lang w:bidi="he-IL"/>
        </w:rPr>
        <w:t xml:space="preserve"> רחַם </w:t>
      </w:r>
      <w:r w:rsidRPr="00D93061">
        <w:rPr>
          <w:rFonts w:ascii="Times New Roman" w:hAnsi="Times New Roman" w:cs="Times New Roman"/>
          <w:color w:val="000000"/>
          <w:sz w:val="24"/>
          <w:szCs w:val="24"/>
        </w:rPr>
        <w:t>is joined with</w:t>
      </w:r>
      <w:r>
        <w:rPr>
          <w:rFonts w:ascii="SBL Hebrew" w:hAnsi="SBL Hebrew" w:cs="SBL Hebrew"/>
          <w:color w:val="008080"/>
          <w:sz w:val="24"/>
          <w:szCs w:val="28"/>
          <w:rtl/>
          <w:lang w:bidi="he-IL"/>
        </w:rPr>
        <w:t xml:space="preserve">שׁוּב אֶת־שְׁבוּת </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5378BC">
      <w:pPr>
        <w:pStyle w:val="Heading2"/>
        <w:rPr>
          <w:color w:val="000000"/>
        </w:rPr>
      </w:pPr>
      <w:r w:rsidRPr="00D93061">
        <w:t>III. The Labour and Suffering of the Prophet Before and after the Conquest and Destruction of Jerusalem</w:t>
      </w:r>
      <w:r>
        <w:rPr>
          <w:color w:val="000000"/>
        </w:rPr>
        <w:t xml:space="preserve"> </w:t>
      </w:r>
      <w:r w:rsidRPr="00D93061">
        <w:t>— Ch. 34-45</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Under this title may be placed the whole of the contents of these twelve chapters, which fall into three divisions. For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34-36 contain partly utterances of Jeremiah in the early part of the siege of Jerusalem under Zedekiah, partly matters of fact in Jehoiakim’s time. Next, mention is made,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37-39, of the toils and sufferings of the prophet during that siege, until the fall of the city; then,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40-44, is depicted his active labour among the people who had been left behind in the land by the Chaldeans, and who afterwards fled to Egypt; finally, as an appendix to the account of his labours among the people, we find,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45, the words of comfort addressed to Baruch by Jeremiah. The second of these divisions is marked by a historical introduction,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37:1, 2, and the third by a somewhat lengthened prophetic heading. Only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34-36, which we regard as the first division, seems to be without an external bond of unity. Graf, Ewald, Nägelsbach, and others have consequently marked them as appendixes; but in this way neither their position nor their connection is at all accounted for. The relation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 to the following is analogous to that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Just as the collection of special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announcements regarding judgment and deliverance,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 was introduced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utterances of the prophet in the beginning of the last siege of Jerusalem by the Chaldeans; so too, in our third division, the collected evidences of the labours of Jeremiah before and after the destruction of Jerusalem, are introduced,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 by the utterances which predict quite definitely what shall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 the issue of the siege of the city and the fate of the king and people. The first of these utterances is set in a frame of historical statements regarding the siege (vv. 1, 7); this setting marks it out as an introduction to the notices following. But the second utterance, vv. 8-22, refers to the fact of the manumission of the Hebrew men- and maid-servants during the siege, and the cancelling of that measure afterwards. The following chs., 35, 36, furnish two proofs of the activity of the prophet under Jehoiakim, which, on account of their historical nature, could not be introduced till now, since they would not admit of being inserted in the collection of the particular prophecies of coming judgment,</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21-29.</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5378BC">
      <w:pPr>
        <w:pStyle w:val="Heading3"/>
        <w:rPr>
          <w:color w:val="000000"/>
        </w:rPr>
      </w:pPr>
      <w:r w:rsidRPr="00D93061">
        <w:t>A. Prophecies Delivered under Zedekiah, and Events of</w:t>
      </w:r>
      <w:r>
        <w:rPr>
          <w:color w:val="000000"/>
        </w:rPr>
        <w:t xml:space="preserve"> </w:t>
      </w:r>
      <w:r w:rsidRPr="00D93061">
        <w:t>Jehoiakim's Time — Ch. 34-36</w:t>
      </w:r>
      <w:r w:rsidRPr="00390A29">
        <w:rPr>
          <w:color w:val="000000"/>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34]]</w:t>
      </w:r>
    </w:p>
    <w:p w:rsidR="00100EF5" w:rsidRDefault="00100EF5" w:rsidP="005378BC">
      <w:pPr>
        <w:pStyle w:val="Heading4"/>
      </w:pPr>
      <w:r w:rsidRPr="00D93061">
        <w:t xml:space="preserve">CH. 34. </w:t>
      </w:r>
      <w:r w:rsidR="005378BC">
        <w:t xml:space="preserve">Concerning Zedekiah and the Emancipation of the Men – And Maid-Servants.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chapter contains two prophecies of the time of the siege of Jerusalem under Zedekiah, of which the first, vv. 1-7, announces to the king the fruitlessness of resistance to the power of the Chaldeans; the second, vv. 8-22, threatens the princes and people of Judah with severe judgments for annulling the manumission of the Hebrew men- and maid-servants. Both of these utterances belong to the first period of the siege, probably the ninth year of the reign of Zedekiah</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5378BC" w:rsidRPr="0065626C" w:rsidRDefault="00100EF5" w:rsidP="0065626C">
      <w:pPr>
        <w:pStyle w:val="Heading5"/>
        <w:rPr>
          <w:szCs w:val="28"/>
        </w:rPr>
      </w:pPr>
      <w:r w:rsidRPr="0065626C">
        <w:t xml:space="preserve"> Jer. 34:1-7.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11456B">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message to Zedekiah </w:t>
      </w:r>
      <w:r w:rsidRPr="00D93061">
        <w:rPr>
          <w:rFonts w:ascii="Times New Roman" w:hAnsi="Times New Roman" w:cs="Times New Roman"/>
          <w:color w:val="000000"/>
          <w:sz w:val="24"/>
          <w:szCs w:val="24"/>
        </w:rPr>
        <w:t xml:space="preserve">is regarded by Hitzig, Ewald, Graf, Nägelsbach, etc. as a supplement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32:1ff., and as giving, in its complete form, the prophecy to which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32:3ff. was referred, as the reason of the confinement of Jeremiah in the court of the prison. Certainly it is so far true that Jeremiah, in vv. 2-5, expresses himself more fully regarding the fate of King Zedekiah at the fall of Jerusalem into the hands of the Chaldeans than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32:3-5; 21:3ff.,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37:17; but we are not warranted in drawing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inference that this message forms a historical appendix or supplement to</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32:3ff., and was the occasion or reason of Jeremiah’s imprisonment. See, on the contrary, the remarks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32:3ff. It is not given here as an appendix to explain the reason of the prophet’s imprisonment, but as a prophecy from which we may see how King Zedekiah was forewarned, from the very beginning of the siege, of what its issue would be, that he might frame his conduct accordingly. Nor does it belong to the period when Nebuchadnezzar, after beating off the Egyptians who had come to the relief of the beleaguered city, had returned to the siege of Jerusalem, but to the earliest period of the siege, when Zedekiah might still cherish the hope of defeating and driving off the Chaldeans through the help of the Egyptians. — According to v. 1,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 of the Lord came to Jeremiah when “Nebuchadnezzar and,” i.e., with, “all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host, and all the kingdoms of the land of the dominion of his hand, and all the nations, were fighting against Jerusalem and all her towns.” The words are multiplied to represent the strength of the Chaldean army, so as to deepen the impression of overpowering might, against which resistance is vain. The army consists of men drawn from all the kingdoms of the territory he rules, and of all nations.</w:t>
      </w:r>
      <w:r>
        <w:rPr>
          <w:rFonts w:ascii="SBL Hebrew" w:hAnsi="SBL Hebrew" w:cs="SBL Hebrew"/>
          <w:color w:val="008080"/>
          <w:sz w:val="24"/>
          <w:szCs w:val="28"/>
          <w:rtl/>
          <w:lang w:bidi="he-IL"/>
        </w:rPr>
        <w:t xml:space="preserve"> אֶרֶץ מֶמְשֶׁלת ידוֹ </w:t>
      </w:r>
      <w:r w:rsidRPr="00D93061">
        <w:rPr>
          <w:rFonts w:ascii="Times New Roman" w:hAnsi="Times New Roman" w:cs="Times New Roman"/>
          <w:color w:val="000000"/>
          <w:sz w:val="24"/>
          <w:szCs w:val="24"/>
        </w:rPr>
        <w:t>means the same as</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אֶרֶץ מֶמְשַׁלתּוֹ </w:t>
      </w:r>
      <w:r w:rsidRPr="00D93061">
        <w:rPr>
          <w:rFonts w:ascii="Times New Roman" w:hAnsi="Times New Roman" w:cs="Times New Roman"/>
          <w:color w:val="000000"/>
          <w:sz w:val="24"/>
          <w:szCs w:val="24"/>
        </w:rPr>
        <w:t>, 51:28, the territory over which his dominion, which includes many kingdoms, extends. The LXX have omitted “all the nations” as superfluous. See a like conglomeration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words in a similar description, Eze. 26:7. “All her towns” are the towns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Judah which belong to Jerusalem;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19:15. According to v. 7, the strong towns not yet taken are meant, especially those strongly fortified, </w:t>
      </w:r>
      <w:r w:rsidRPr="00D93061">
        <w:rPr>
          <w:rFonts w:ascii="Times New Roman" w:hAnsi="Times New Roman" w:cs="Times New Roman"/>
          <w:i/>
          <w:iCs/>
          <w:color w:val="000000"/>
          <w:sz w:val="24"/>
          <w:szCs w:val="24"/>
        </w:rPr>
        <w:t xml:space="preserve">Lachish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 xml:space="preserve">Azekah </w:t>
      </w:r>
      <w:r w:rsidRPr="00D93061">
        <w:rPr>
          <w:rFonts w:ascii="Times New Roman" w:hAnsi="Times New Roman" w:cs="Times New Roman"/>
          <w:color w:val="000000"/>
          <w:sz w:val="24"/>
          <w:szCs w:val="24"/>
        </w:rPr>
        <w:t>in the plain (Jos. 15:39, 35), the former of which is shown still under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name </w:t>
      </w:r>
      <w:r w:rsidRPr="00D93061">
        <w:rPr>
          <w:rFonts w:ascii="Times New Roman" w:hAnsi="Times New Roman" w:cs="Times New Roman"/>
          <w:i/>
          <w:iCs/>
          <w:color w:val="000000"/>
          <w:sz w:val="24"/>
          <w:szCs w:val="24"/>
        </w:rPr>
        <w:t>Um Lakhis</w:t>
      </w:r>
      <w:r w:rsidRPr="00D93061">
        <w:rPr>
          <w:rFonts w:ascii="Times New Roman" w:hAnsi="Times New Roman" w:cs="Times New Roman"/>
          <w:color w:val="000000"/>
          <w:sz w:val="24"/>
          <w:szCs w:val="24"/>
        </w:rPr>
        <w:t xml:space="preserve">, while the latter is to be sought for in the vicinity of </w:t>
      </w:r>
      <w:r w:rsidRPr="00D93061">
        <w:rPr>
          <w:rFonts w:ascii="Times New Roman" w:hAnsi="Times New Roman" w:cs="Times New Roman"/>
          <w:i/>
          <w:iCs/>
          <w:color w:val="000000"/>
          <w:sz w:val="24"/>
          <w:szCs w:val="24"/>
        </w:rPr>
        <w:t>Socho</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 on Jos. 10:3, 10, and 2Ch. 11:9. — Jeremiah is to say to the king:</w:t>
      </w:r>
      <w:r w:rsidRPr="005378BC">
        <w:rPr>
          <w:rFonts w:ascii="Times New Roman" w:hAnsi="Times New Roman" w:cs="Times New Roman"/>
          <w:i/>
          <w:iCs/>
          <w:sz w:val="28"/>
          <w:szCs w:val="24"/>
        </w:rPr>
        <w:t>Jer.</w:t>
      </w:r>
      <w:r w:rsidRPr="005378BC">
        <w:rPr>
          <w:rFonts w:ascii="Times New Roman" w:hAnsi="Times New Roman" w:cs="Times New Roman"/>
          <w:i/>
          <w:iCs/>
          <w:sz w:val="24"/>
          <w:szCs w:val="24"/>
        </w:rPr>
        <w:t xml:space="preserve"> 34:2b</w:t>
      </w:r>
      <w:r w:rsidRPr="005378BC">
        <w:rPr>
          <w:rFonts w:ascii="Times New Roman" w:hAnsi="Times New Roman" w:cs="Times New Roman"/>
          <w:sz w:val="24"/>
          <w:szCs w:val="24"/>
        </w:rPr>
        <w:t>.</w:t>
      </w:r>
      <w:r w:rsidRPr="005378BC">
        <w:rPr>
          <w:rFonts w:ascii="Times New Roman" w:hAnsi="Times New Roman" w:cs="Times New Roman"/>
          <w:i/>
          <w:iCs/>
          <w:sz w:val="24"/>
          <w:szCs w:val="24"/>
        </w:rPr>
        <w:t>“</w:t>
      </w:r>
      <w:r w:rsidRPr="00D93061">
        <w:rPr>
          <w:rFonts w:ascii="Times New Roman" w:hAnsi="Times New Roman" w:cs="Times New Roman"/>
          <w:i/>
          <w:iCs/>
          <w:color w:val="000000"/>
          <w:sz w:val="24"/>
          <w:szCs w:val="24"/>
        </w:rPr>
        <w:t>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deliver this city into the hand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he may burn it with fire.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And thou shalt not escape from his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shalt certainly be seized and delivered into his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thine eyes shall see the eyes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mouth shall speak with thy mouth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thou shalt go to Babylon.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But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Zedekiah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king of Judah. Thus saith Jahveh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concerning thee: Thou shalt not die by the sword.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In peace shalt thou die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as with the burnings of thy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former kings who were before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shall they make a burning for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wail for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[crying</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‘Alas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lord!’ for I have spoken the word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On vv. 2, 3,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32:3-5. “But hear,” v. 4, introduces an exception to what has been said before; but the meaning of vv. 4, 5 is disputed. They are usually understood in this say: Zedekiah shall be carried into exile to Babylon, but shall not be killed with the sword, or executed, but shall die a peaceful death, and be buried with royal honours. But C. B. Michaelis, Venema, Hitzig, and Graf take the words as an exception that will occur, should Zedekiah follow the advice given him to deliver himself up to the king of Babylon, instead of continuing the struggle. Then what is denounced in v. 3 will not happen; Zedekiah shall not be carried away to Babylon, but shall die as king in Jerusalem. This view rests on the hypothesis that the divine message has for its object to induce the king to submit and give up himself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38:17f.). But this supposition has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foundation; and what must be inserted, as the condition laid before Zedekiah, “if thou dost willingly submit to the king of Babylon,” is quite arbitrary, and incompatible with the spirit of the word, “But hear the word of Jahveh,” for in this case v. 4 at least would require to run, “Obey the word of Jahveh”</w:t>
      </w:r>
      <w:r>
        <w:rPr>
          <w:rFonts w:ascii="SBL Hebrew" w:hAnsi="SBL Hebrew" w:cs="SBL Hebrew"/>
          <w:color w:val="008080"/>
          <w:sz w:val="24"/>
          <w:szCs w:val="28"/>
          <w:rtl/>
        </w:rPr>
        <w:t>(</w:t>
      </w:r>
      <w:r>
        <w:rPr>
          <w:rFonts w:ascii="SBL Hebrew" w:hAnsi="SBL Hebrew" w:cs="SBL Hebrew"/>
          <w:color w:val="008080"/>
          <w:sz w:val="24"/>
          <w:szCs w:val="28"/>
          <w:rtl/>
          <w:lang w:bidi="he-IL"/>
        </w:rPr>
        <w:t>שׁמַע בִּדְבַר יהוָֹה</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 as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38:20. To take the words</w:t>
      </w:r>
      <w:r>
        <w:rPr>
          <w:rFonts w:ascii="SBL Hebrew" w:hAnsi="SBL Hebrew" w:cs="SBL Hebrew"/>
          <w:color w:val="008080"/>
          <w:sz w:val="24"/>
          <w:szCs w:val="28"/>
          <w:rtl/>
          <w:lang w:bidi="he-IL"/>
        </w:rPr>
        <w:t xml:space="preserve"> שׁמַע דְּבַר ייָ </w:t>
      </w:r>
      <w:r w:rsidRPr="00D93061">
        <w:rPr>
          <w:rFonts w:ascii="Times New Roman" w:hAnsi="Times New Roman" w:cs="Times New Roman"/>
          <w:color w:val="000000"/>
          <w:sz w:val="24"/>
          <w:szCs w:val="24"/>
        </w:rPr>
        <w:t>in the sense,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“Give ear to the word, obey the word of Jahveh,” is not merely inadmissible grammatically, but also against the context; for the word of Jahveh which Zedekiah is to hear, gives no directions as to how he is to act, but is simply an intimation as to what the end of his life shall be: to change or avert this does not stand in his power, so that we cannot here think of obedience or disobedience. The message in vv. 4, 5 states more in detail what that was which lay before Zedekiah: he shall fall into the hands of the king of Babylon, be carried into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exile in Babylon, yet shall not die a violent death through the sword, but die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peacefully, and be buried with honour, — not, like Jehoiakim, fall in battle, and be left unmourned and unburied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22:18f.). This intimation accords with the notices given elsewhere as to the end of Zedekiah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32:5; 39:5-7). Although Zedekiah died a prisoner in Babylon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52:11), yet his imprisonment would not necessarily be an obstacle in the way of an honourable burial after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fashion of his fathers. When Jehoiachin, after an imprisonment of thirty-seven years, was raised again to royal honours, then also might there be accorded not merely a tolerably comfortable imprisonment to Zedekiah himself, but to the Jews also, at his death, the permission to bury their king according to their national custom. Nor is anything to be found elsewhere contrary to this view of the words. The supposition that Zedekiah caused the prophet to be imprisoned on account of this message to him, which Nägelsbach has laboured hard to reconcile with the common acceptation of the passage, is wholly devoid of foundation in fact, and does not suit the time into which this message falls; for Jeremiah was not imprisoned till after the time when the Chaldeans were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obliged for a season to raise the siege, on the approach of the Egyptians, and that, too, not at the command of the king, but by the watchman at the gate, on pretence that he was a deserter. “Thou shalt die in peace,” in contrast with “thou shalt die by the sword,” marks a peaceful death on a bed of sickness in contrast with execution, but not (what Graf introduces into the words) in addition, his being deposited in the sepulchre of his fathers. “With the burnings of thy fathers,” etc., is to be understood, according to 2Ch. 16:14; 21:19, of the burning of aromatic spices in honour of the dead; for the burning of corpses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 not customary among the Hebrews: see on 2Ch. 16:14. On “alas, lord!” see</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22:18. This promise is strengthened by the addition, “for I have spoken the word,” where the emphasis lies on the</w:t>
      </w:r>
      <w:r>
        <w:rPr>
          <w:rFonts w:ascii="SBL Hebrew" w:hAnsi="SBL Hebrew" w:cs="SBL Hebrew"/>
          <w:color w:val="008080"/>
          <w:sz w:val="24"/>
          <w:szCs w:val="28"/>
          <w:rtl/>
          <w:lang w:bidi="he-IL"/>
        </w:rPr>
        <w:t xml:space="preserve">אֲנִי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w:t>
      </w:r>
      <w:r w:rsidRPr="00D93061">
        <w:rPr>
          <w:rFonts w:ascii="Times New Roman" w:hAnsi="Times New Roman" w:cs="Times New Roman"/>
          <w:color w:val="000000"/>
          <w:sz w:val="24"/>
          <w:szCs w:val="24"/>
        </w:rPr>
        <w:t>the Lord have spoken the word, which therefore shall certainly be fulfilled. — In vv. 6, 7 it is further remarked in conclusion, that Jeremiah addressed these words to the king during the siege of Jerusalem, when all the cities of Judah except Lachish and Azekah were already in the power of the Chaldeans.</w:t>
      </w:r>
      <w:r>
        <w:rPr>
          <w:rFonts w:ascii="SBL Hebrew" w:hAnsi="SBL Hebrew" w:cs="SBL Hebrew"/>
          <w:color w:val="008080"/>
          <w:sz w:val="24"/>
          <w:szCs w:val="28"/>
          <w:rtl/>
          <w:lang w:bidi="he-IL"/>
        </w:rPr>
        <w:t xml:space="preserve"> ערי מִבְצָר </w:t>
      </w:r>
      <w:r w:rsidRPr="00D93061">
        <w:rPr>
          <w:rFonts w:ascii="Times New Roman" w:hAnsi="Times New Roman" w:cs="Times New Roman"/>
          <w:color w:val="000000"/>
          <w:sz w:val="24"/>
          <w:szCs w:val="24"/>
        </w:rPr>
        <w:t>is not in apposition to</w:t>
      </w:r>
      <w:r>
        <w:rPr>
          <w:rFonts w:ascii="SBL Hebrew" w:hAnsi="SBL Hebrew" w:cs="SBL Hebrew"/>
          <w:color w:val="008080"/>
          <w:sz w:val="24"/>
          <w:szCs w:val="28"/>
          <w:rtl/>
          <w:lang w:bidi="he-IL"/>
        </w:rPr>
        <w:t xml:space="preserve">ערי יהוּדָה </w:t>
      </w:r>
      <w:r w:rsidRPr="00D93061">
        <w:rPr>
          <w:rFonts w:ascii="Times New Roman" w:hAnsi="Times New Roman" w:cs="Times New Roman"/>
          <w:color w:val="000000"/>
          <w:sz w:val="24"/>
          <w:szCs w:val="24"/>
        </w:rPr>
        <w:t>, but belongs to</w:t>
      </w:r>
      <w:r>
        <w:rPr>
          <w:rFonts w:ascii="SBL Hebrew" w:hAnsi="SBL Hebrew" w:cs="SBL Hebrew"/>
          <w:color w:val="008080"/>
          <w:sz w:val="24"/>
          <w:szCs w:val="28"/>
          <w:rtl/>
          <w:lang w:bidi="he-IL"/>
        </w:rPr>
        <w:t xml:space="preserve">נשְׁאֲרוּ </w:t>
      </w:r>
      <w:r w:rsidRPr="00D93061">
        <w:rPr>
          <w:rFonts w:ascii="Times New Roman" w:hAnsi="Times New Roman" w:cs="Times New Roman"/>
          <w:color w:val="000000"/>
          <w:sz w:val="24"/>
          <w:szCs w:val="24"/>
        </w:rPr>
        <w:t>: “they were left among the towns of Judah as strong cities;” i.e., of the strong cities of Judah, they alone had not yet been conquered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5378BC" w:rsidRDefault="00100EF5" w:rsidP="0065626C">
      <w:pPr>
        <w:pStyle w:val="Heading5"/>
      </w:pPr>
      <w:r w:rsidRPr="003B24C7">
        <w:t xml:space="preserve"> Jer. </w:t>
      </w:r>
      <w:r w:rsidRPr="00D93061">
        <w:t xml:space="preserve"> 34:8-22.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Threatening because of the Re-enslavement of the Liberated Hebrew Men- and Maid-servants. — Vv. 8-11 describe the occasion of the word of the Lord, which follows in vv. 12-22. It came to Jeremiah</w:t>
      </w:r>
      <w:r w:rsidRPr="00D93061">
        <w:rPr>
          <w:rFonts w:ascii="Times New Roman" w:hAnsi="Times New Roman" w:cs="Times New Roman"/>
          <w:i/>
          <w:iCs/>
          <w:color w:val="000000"/>
          <w:sz w:val="24"/>
          <w:szCs w:val="24"/>
        </w:rPr>
        <w:t>“after King Zedekiah had made a covenant with all the people in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proclaim liberty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every one should send away his man-servant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his maid-servant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being a Hebrew or Hebrewess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none should impose servitude on any one of them who was a Jew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his brother.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And all the princes and all the people who entered into the covenant obeyed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each one setting free his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man-servant and his maid-servant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imposing servitude on them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any more: they obeyed and each one set them free.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But they turned round afterwards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brought back the servants and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handmaids whom they had set free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brought them under subjection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servants and for handmaids.”</w:t>
      </w:r>
      <w:r w:rsidRPr="00D93061">
        <w:rPr>
          <w:rFonts w:ascii="Times New Roman" w:hAnsi="Times New Roman" w:cs="Times New Roman"/>
          <w:color w:val="000000"/>
          <w:sz w:val="24"/>
          <w:szCs w:val="24"/>
        </w:rPr>
        <w:t>The covenant which Zedekiah concluded with all the people at Jerusalem, according to what follows, consisted in a solemn vow made before the Lord in the temple, probably confirmed by sacrifices, to set free the male and female slaves of Hebrew descent, in conformity with the law,</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21:1-4,</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15:12. The law required the gratuitous manumission of these after seven years of service. This time, indeed, is not mentioned in our verses, but it is assumed as well known through the law. But, in the general departure of the people from the Lord and His commandments, the observance of this law had probably long been intermitted, so that, in consequence of the solemn engagement to obey it once more, a great number of Hebrew male and female slaves received their freedom, inasmuch as very many had served longer than seven years; however, we need not suppose that all bond men and women were liberated at once. The resolution, v. 9, that every one should liberate his Hebrew man- or maid- servant, and that no one should continue to impose servitude on a Jew, his brother, i.e., compel him any longer to serve as a slave, is conditioned by the law, which is assumed as well known: this also accords with the expression</w:t>
      </w:r>
      <w:r>
        <w:rPr>
          <w:rFonts w:ascii="SBL Hebrew" w:hAnsi="SBL Hebrew" w:cs="SBL Hebrew"/>
          <w:color w:val="008080"/>
          <w:sz w:val="24"/>
          <w:szCs w:val="28"/>
          <w:rtl/>
          <w:lang w:bidi="he-IL"/>
        </w:rPr>
        <w:t xml:space="preserve">לבִלְתִּי עבָד־בָּם </w:t>
      </w:r>
      <w:r w:rsidRPr="00D93061">
        <w:rPr>
          <w:rFonts w:ascii="Times New Roman" w:hAnsi="Times New Roman" w:cs="Times New Roman"/>
          <w:color w:val="000000"/>
          <w:sz w:val="24"/>
          <w:szCs w:val="24"/>
        </w:rPr>
        <w:t>, which is used in a general way of the treatment of Hebrew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men- and maid-servants, Lev. 25:39. However, it is also possible that a liberation of all bond men and women took place without regard to the duration of their servitude, partly for the purpose of averting, by such obedience to the law, the calamity now threatening the city, and partly also to employ the liberated slaves in the defence of the city; for, according to v. 21f., the emancipation took place during the siege of Jerusalem, and after the departure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Chaldeans the solemn promise was revoked. The expression</w:t>
      </w:r>
      <w:r>
        <w:rPr>
          <w:rFonts w:ascii="SBL Hebrew" w:hAnsi="SBL Hebrew" w:cs="SBL Hebrew"/>
          <w:color w:val="008080"/>
          <w:sz w:val="24"/>
          <w:szCs w:val="28"/>
          <w:rtl/>
          <w:lang w:bidi="he-IL"/>
        </w:rPr>
        <w:t xml:space="preserve">קָרָא דְרוֹר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proclaim liberty,” is taken from Lev. 25:10, but it does not prove that the manumission took place on a sabbath- or jubilee-year.</w:t>
      </w:r>
      <w:r>
        <w:rPr>
          <w:rFonts w:ascii="SBL Hebrew" w:hAnsi="SBL Hebrew" w:cs="SBL Hebrew"/>
          <w:color w:val="008080"/>
          <w:sz w:val="24"/>
          <w:szCs w:val="28"/>
          <w:rtl/>
          <w:lang w:bidi="he-IL"/>
        </w:rPr>
        <w:t xml:space="preserve"> להֶם </w:t>
      </w:r>
      <w:r w:rsidRPr="00D93061">
        <w:rPr>
          <w:rFonts w:ascii="Times New Roman" w:hAnsi="Times New Roman" w:cs="Times New Roman"/>
          <w:color w:val="000000"/>
          <w:sz w:val="24"/>
          <w:szCs w:val="24"/>
        </w:rPr>
        <w:t xml:space="preserve">refers </w:t>
      </w:r>
      <w:r w:rsidRPr="00D93061">
        <w:rPr>
          <w:rFonts w:ascii="Times New Roman" w:hAnsi="Times New Roman" w:cs="Times New Roman"/>
          <w:i/>
          <w:iCs/>
          <w:color w:val="000000"/>
          <w:sz w:val="24"/>
          <w:szCs w:val="24"/>
        </w:rPr>
        <w:t xml:space="preserve">ad sensum </w:t>
      </w:r>
      <w:r w:rsidRPr="00D93061">
        <w:rPr>
          <w:rFonts w:ascii="Times New Roman" w:hAnsi="Times New Roman" w:cs="Times New Roman"/>
          <w:color w:val="000000"/>
          <w:sz w:val="24"/>
          <w:szCs w:val="24"/>
        </w:rPr>
        <w:t>to those who were bondmen and had a right to be set free. The general expression is explained by</w:t>
      </w:r>
      <w:r>
        <w:rPr>
          <w:rFonts w:ascii="SBL Hebrew" w:hAnsi="SBL Hebrew" w:cs="SBL Hebrew"/>
          <w:color w:val="008080"/>
          <w:sz w:val="24"/>
          <w:szCs w:val="28"/>
          <w:rtl/>
          <w:lang w:bidi="he-IL"/>
        </w:rPr>
        <w:t xml:space="preserve">שׁלּח חָפְשִׁים </w:t>
      </w:r>
      <w:r w:rsidRPr="00D93061">
        <w:rPr>
          <w:rFonts w:ascii="Times New Roman" w:hAnsi="Times New Roman" w:cs="Times New Roman"/>
          <w:color w:val="000000"/>
          <w:sz w:val="24"/>
          <w:szCs w:val="24"/>
        </w:rPr>
        <w:t>, and this again is more closely defined by</w:t>
      </w:r>
      <w:r>
        <w:rPr>
          <w:rFonts w:ascii="SBL Hebrew" w:hAnsi="SBL Hebrew" w:cs="SBL Hebrew"/>
          <w:color w:val="008080"/>
          <w:sz w:val="24"/>
          <w:szCs w:val="28"/>
          <w:rtl/>
          <w:lang w:bidi="he-IL"/>
        </w:rPr>
        <w:t xml:space="preserve"> לבִלִתִּי עבָד־בָּם </w:t>
      </w:r>
      <w:r w:rsidRPr="00D93061">
        <w:rPr>
          <w:rFonts w:ascii="Times New Roman" w:hAnsi="Times New Roman" w:cs="Times New Roman"/>
          <w:color w:val="000000"/>
          <w:sz w:val="24"/>
          <w:szCs w:val="24"/>
        </w:rPr>
        <w:t>(cf. Lev. 25:39).</w:t>
      </w:r>
      <w:r>
        <w:rPr>
          <w:rFonts w:ascii="SBL Hebrew" w:hAnsi="SBL Hebrew" w:cs="SBL Hebrew"/>
          <w:color w:val="008080"/>
          <w:sz w:val="24"/>
          <w:szCs w:val="28"/>
          <w:rtl/>
          <w:lang w:bidi="he-IL"/>
        </w:rPr>
        <w:t xml:space="preserve">בִּיהוּדִי אָחִיהוּ אִישׁ </w:t>
      </w:r>
      <w:r w:rsidRPr="00D93061">
        <w:rPr>
          <w:rFonts w:ascii="Times New Roman" w:hAnsi="Times New Roman" w:cs="Times New Roman"/>
          <w:color w:val="000000"/>
          <w:sz w:val="24"/>
          <w:szCs w:val="24"/>
        </w:rPr>
        <w:t xml:space="preserve">, (that no one should labour) “though a Jew, who is his brother,” i.e., a fellow-countryman; i.e., that no one should impose servitude on a Jew, as being a compatriot. “To enter into a covenant” is to assume its obligation; cf. 2Ch. 15:12, Eze. 16:8.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יכבישׁום </w:t>
      </w:r>
      <w:r w:rsidRPr="00D93061">
        <w:rPr>
          <w:rFonts w:ascii="Times New Roman" w:hAnsi="Times New Roman" w:cs="Times New Roman"/>
          <w:color w:val="000000"/>
          <w:sz w:val="24"/>
          <w:szCs w:val="24"/>
        </w:rPr>
        <w:t xml:space="preserve">receives, in the </w:t>
      </w:r>
      <w:r w:rsidRPr="00D93061">
        <w:rPr>
          <w:rFonts w:ascii="Times New Roman" w:hAnsi="Times New Roman" w:cs="Times New Roman"/>
          <w:i/>
          <w:iCs/>
          <w:color w:val="000000"/>
          <w:sz w:val="24"/>
          <w:szCs w:val="24"/>
        </w:rPr>
        <w:t>Qeri</w:t>
      </w:r>
      <w:r w:rsidRPr="00D93061">
        <w:rPr>
          <w:rFonts w:ascii="Times New Roman" w:hAnsi="Times New Roman" w:cs="Times New Roman"/>
          <w:color w:val="000000"/>
          <w:sz w:val="24"/>
          <w:szCs w:val="24"/>
        </w:rPr>
        <w:t>, the vowels of the Kal, since the Hiphil of this verb does not occur elsewhere, only the Kal, cf. 2Ch. 28:10; but the alteration is unnecessary, — the Hiphil may intensify the active meaning</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5378BC" w:rsidRDefault="00100EF5" w:rsidP="0065626C">
      <w:pPr>
        <w:pStyle w:val="Heading6"/>
      </w:pPr>
      <w:r w:rsidRPr="003B24C7">
        <w:t xml:space="preserve"> Jer. </w:t>
      </w:r>
      <w:r w:rsidRPr="00D93061">
        <w:t xml:space="preserve"> 34:12-22.</w:t>
      </w:r>
      <w:r w:rsidR="005378BC" w:rsidRPr="005378BC">
        <w:t xml:space="preserve">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i/>
          <w:iCs/>
          <w:color w:val="000000"/>
          <w:sz w:val="24"/>
          <w:szCs w:val="24"/>
        </w:rPr>
        <w:t>The threat of punishment.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12. </w:t>
      </w:r>
      <w:r w:rsidRPr="00D93061">
        <w:rPr>
          <w:rFonts w:ascii="Times New Roman" w:hAnsi="Times New Roman" w:cs="Times New Roman"/>
          <w:i/>
          <w:iCs/>
          <w:color w:val="000000"/>
          <w:sz w:val="24"/>
          <w:szCs w:val="24"/>
        </w:rPr>
        <w:t>“Then came the word of Jahveh to Jeremiah from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made a covenant with your fathers in the day when I brought them out of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a house of bondmen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V. 14</w:t>
      </w:r>
      <w:r w:rsidRPr="00D93061">
        <w:rPr>
          <w:rFonts w:ascii="Times New Roman" w:hAnsi="Times New Roman" w:cs="Times New Roman"/>
          <w:i/>
          <w:iCs/>
          <w:color w:val="000000"/>
          <w:sz w:val="24"/>
          <w:szCs w:val="24"/>
        </w:rPr>
        <w:t>. At the end of seven years shall ye set free each man his brother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is a Hebrew that sold himself 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shall serve thee six years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shalt thou send him away from thee free: but your fathers hearkened not unto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nor inclined their ear.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But you had turned just 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had done what is right in mine eyes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each man proclaimed liberty to his neighbour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ad ye had made a covenant before me in the house on which my name is called.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But ye turned again and profaned my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each one made his man-servant and his handmaid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whom he had sent away free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at their pleasure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return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brought them into subjection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be men- and maid-servants to you.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have not hearkened unto me in proclaiming liberty each man to his brother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each man to his neighbour: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proclaim a liberty for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the pestilence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will deliver you up for maltreatment to all the kingdoms of the earth.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And I shall make the men who have transgressed my covenant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have not kept the words of the covenant which they concluded before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the calf which they cut in two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between whose pieces they passed.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The princes of Judah and the princes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courtiers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priests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he people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passed through between the pieces of the calf</w:t>
      </w:r>
      <w:r w:rsidRPr="00D93061">
        <w:rPr>
          <w:rFonts w:ascii="Times New Roman" w:hAnsi="Times New Roman" w:cs="Times New Roman"/>
          <w:color w:val="000000"/>
          <w:sz w:val="24"/>
          <w:szCs w:val="24"/>
        </w:rPr>
        <w:t>, V. 20</w:t>
      </w:r>
      <w:r w:rsidRPr="00D93061">
        <w:rPr>
          <w:rFonts w:ascii="Times New Roman" w:hAnsi="Times New Roman" w:cs="Times New Roman"/>
          <w:i/>
          <w:iCs/>
          <w:color w:val="000000"/>
          <w:sz w:val="24"/>
          <w:szCs w:val="24"/>
        </w:rPr>
        <w:t>. Them will I give into the hand of their enemies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those who seek their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 that their corpses shall be for food to the birds of heaven and to the beasts of the earth.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And Zedekiah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princes will I give into the hand of their enemies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those who seek their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the army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has departed from against you.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command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make them return to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fight against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take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burn it with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cities of Judah will I make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 an inhabitant.”</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i/>
          <w:iCs/>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5378BC" w:rsidRDefault="00100EF5" w:rsidP="0065626C">
      <w:pPr>
        <w:pStyle w:val="Heading7"/>
      </w:pPr>
      <w:r w:rsidRPr="003B24C7">
        <w:t>Jer.</w:t>
      </w:r>
      <w:r w:rsidRPr="00D93061">
        <w:t xml:space="preserve"> 34:13-16.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vv. 13-16 the Lord sets before the people and their rulers their new offence; in vv. 17-22 He announces to them the punishment for this new deed by which the covenant is broken. In order to place the transgression in its proper light, He mentions, first of all, that, when He led Israel out of Egypt, He concluded with them a covenant to the effect that every one of them should set free his Hebrew servant at the end of seven years; He also mentions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their fathers had transgressed this covenant (vv. 13, 14). The designation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Egypt as a house of bondmen, as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13:3, 14; 20:2,</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6:12, etc., possesses a special emphasis, and points to what is mentioned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15:15 as the motive for obeying the law referred to in the address. Because Israel was a servant in Egypt, and the Lord has redeemed him out of this house of bondmen, therefore must they not treat as slaves their brethren who had fallen into poverty, but set them free after six years of service. The expression “at the end (after the lapse) of seven years” is to be understood in the same way as the expression “after eight days.” </w:t>
      </w:r>
      <w:proofErr w:type="gramStart"/>
      <w:r w:rsidRPr="00D93061">
        <w:rPr>
          <w:rFonts w:ascii="Times New Roman" w:hAnsi="Times New Roman" w:cs="Times New Roman"/>
          <w:color w:val="000000"/>
          <w:sz w:val="24"/>
          <w:szCs w:val="24"/>
        </w:rPr>
        <w:t>As this just means “when seven days are completed,” so also, according to the law,</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21:2,</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15:12, the emancipation was to follow in the seventh year, after six full years of service.</w:t>
      </w:r>
      <w:proofErr w:type="gramEnd"/>
      <w:r w:rsidRPr="00D93061">
        <w:rPr>
          <w:rFonts w:ascii="Times New Roman" w:hAnsi="Times New Roman" w:cs="Times New Roman"/>
          <w:color w:val="000000"/>
          <w:sz w:val="24"/>
          <w:szCs w:val="24"/>
        </w:rPr>
        <w:t xml:space="preserve"> “Who sold himself to thee” is an expression copied from</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15:12. — From this sin of their fathers they had now for a little turned away, and, in a solemn covenant, resolved to free the bondmen, as the law decreed (v. 15); but they have immediately profaned the name of the Lord again by revoking this decree, viz., by breaking the covenant made before God.</w:t>
      </w:r>
      <w:r>
        <w:rPr>
          <w:rFonts w:ascii="SBL Hebrew" w:hAnsi="SBL Hebrew" w:cs="SBL Hebrew"/>
          <w:color w:val="008080"/>
          <w:sz w:val="24"/>
          <w:szCs w:val="28"/>
          <w:rtl/>
          <w:lang w:bidi="he-IL"/>
        </w:rPr>
        <w:t>לנַפְשָׁ</w:t>
      </w:r>
      <w:proofErr w:type="gramStart"/>
      <w:r>
        <w:rPr>
          <w:rFonts w:ascii="SBL Hebrew" w:hAnsi="SBL Hebrew" w:cs="SBL Hebrew"/>
          <w:color w:val="008080"/>
          <w:sz w:val="24"/>
          <w:szCs w:val="28"/>
          <w:rtl/>
          <w:lang w:bidi="he-IL"/>
        </w:rPr>
        <w:t xml:space="preserve">ם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“according to their pleasure,” like</w:t>
      </w:r>
      <w:r>
        <w:rPr>
          <w:rFonts w:ascii="SBL Hebrew" w:hAnsi="SBL Hebrew" w:cs="SBL Hebrew"/>
          <w:color w:val="008080"/>
          <w:sz w:val="24"/>
          <w:szCs w:val="28"/>
          <w:rtl/>
          <w:lang w:bidi="he-IL"/>
        </w:rPr>
        <w:t xml:space="preserve">לנַפְשָׁהּ </w:t>
      </w:r>
      <w:r w:rsidRPr="00D93061">
        <w:rPr>
          <w:rFonts w:ascii="Times New Roman" w:hAnsi="Times New Roman" w:cs="Times New Roman"/>
          <w:color w:val="000000"/>
          <w:sz w:val="24"/>
          <w:szCs w:val="24"/>
        </w:rPr>
        <w: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21:14</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5378BC" w:rsidRDefault="00100EF5" w:rsidP="0065626C">
      <w:pPr>
        <w:pStyle w:val="Heading7"/>
      </w:pPr>
      <w:r w:rsidRPr="003B24C7">
        <w:t xml:space="preserve"> Jer. </w:t>
      </w:r>
      <w:r w:rsidRPr="00D93061">
        <w:t xml:space="preserve"> 34:17ff.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announcement of punishment. Because ye have not hearkened, by proclaiming, every one, liberty to his bondman (this certainly had been done, but was again undone by annulling the decree), therefore I proclaim liberty for you; i.e., you, who have hitherto been my servants (Lev. 25:55), I discharge from this relation, — deliver you up to your fate as regards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sword, etc., that the sword, famine, and pestilence may have power over you.</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לזועה </w:t>
      </w:r>
      <w:r w:rsidRPr="00D93061">
        <w:rPr>
          <w:rFonts w:ascii="Times New Roman" w:hAnsi="Times New Roman" w:cs="Times New Roman"/>
          <w:color w:val="000000"/>
          <w:sz w:val="24"/>
          <w:szCs w:val="24"/>
        </w:rPr>
        <w:t xml:space="preserve">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15:4. — In v. 18 the construction is disputed. Many, including Luther, take</w:t>
      </w:r>
      <w:r>
        <w:rPr>
          <w:rFonts w:ascii="Times New Roman" w:hAnsi="Times New Roman" w:cs="LSBHebrew"/>
          <w:color w:val="007F7F"/>
          <w:sz w:val="24"/>
          <w:szCs w:val="24"/>
          <w:rtl/>
        </w:rPr>
        <w:t xml:space="preserve"> </w:t>
      </w:r>
      <w:r>
        <w:rPr>
          <w:rFonts w:ascii="SBL Hebrew" w:hAnsi="SBL Hebrew" w:cs="SBL Hebrew"/>
          <w:color w:val="008080"/>
          <w:sz w:val="24"/>
          <w:szCs w:val="28"/>
          <w:rtl/>
          <w:lang w:bidi="he-IL"/>
        </w:rPr>
        <w:t xml:space="preserve">הָעגל </w:t>
      </w:r>
      <w:r w:rsidRPr="00D93061">
        <w:rPr>
          <w:rFonts w:ascii="Times New Roman" w:hAnsi="Times New Roman" w:cs="Times New Roman"/>
          <w:color w:val="000000"/>
          <w:sz w:val="24"/>
          <w:szCs w:val="24"/>
        </w:rPr>
        <w:t>as the second object to</w:t>
      </w:r>
      <w:r>
        <w:rPr>
          <w:rFonts w:ascii="SBL Hebrew" w:hAnsi="SBL Hebrew" w:cs="SBL Hebrew"/>
          <w:color w:val="008080"/>
          <w:sz w:val="24"/>
          <w:szCs w:val="28"/>
          <w:rtl/>
          <w:lang w:bidi="he-IL"/>
        </w:rPr>
        <w:t xml:space="preserve">נתַתִּי </w:t>
      </w:r>
      <w:r w:rsidRPr="00D93061">
        <w:rPr>
          <w:rFonts w:ascii="Times New Roman" w:hAnsi="Times New Roman" w:cs="Times New Roman"/>
          <w:color w:val="000000"/>
          <w:sz w:val="24"/>
          <w:szCs w:val="24"/>
        </w:rPr>
        <w:t>: “I will make the men...the calf,” i.e., like the calf. But, though</w:t>
      </w:r>
      <w:r>
        <w:rPr>
          <w:rFonts w:ascii="SBL Hebrew" w:hAnsi="SBL Hebrew" w:cs="SBL Hebrew"/>
          <w:color w:val="008080"/>
          <w:sz w:val="24"/>
          <w:szCs w:val="28"/>
          <w:rtl/>
          <w:lang w:bidi="he-IL"/>
        </w:rPr>
        <w:t xml:space="preserve"> נתַן </w:t>
      </w:r>
      <w:r w:rsidRPr="00D93061">
        <w:rPr>
          <w:rFonts w:ascii="Times New Roman" w:hAnsi="Times New Roman" w:cs="Times New Roman"/>
          <w:color w:val="000000"/>
          <w:sz w:val="24"/>
          <w:szCs w:val="24"/>
        </w:rPr>
        <w:t>is frequently construed with a double accusative with the meaning of making some thing another thing (cf. e.g., v. 22, Gen. 17:5,</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7:1), yet in such a case the predicative-object does not readily take the article. Moreover,</w:t>
      </w:r>
      <w:r>
        <w:rPr>
          <w:rFonts w:ascii="SBL Hebrew" w:hAnsi="SBL Hebrew" w:cs="SBL Hebrew"/>
          <w:color w:val="008080"/>
          <w:sz w:val="24"/>
          <w:szCs w:val="28"/>
          <w:rtl/>
          <w:lang w:bidi="he-IL"/>
        </w:rPr>
        <w:t xml:space="preserve">נתַן </w:t>
      </w:r>
      <w:r w:rsidRPr="00D93061">
        <w:rPr>
          <w:rFonts w:ascii="Times New Roman" w:hAnsi="Times New Roman" w:cs="Times New Roman"/>
          <w:color w:val="000000"/>
          <w:sz w:val="24"/>
          <w:szCs w:val="24"/>
        </w:rPr>
        <w:t>, in the sense required here, to make like = treat as, is joined with</w:t>
      </w:r>
      <w:r>
        <w:rPr>
          <w:rFonts w:ascii="SBL Hebrew" w:hAnsi="SBL Hebrew" w:cs="SBL Hebrew"/>
          <w:color w:val="008080"/>
          <w:sz w:val="24"/>
          <w:szCs w:val="28"/>
          <w:rtl/>
          <w:lang w:bidi="he-IL"/>
        </w:rPr>
        <w:t xml:space="preserve">כְּ </w:t>
      </w:r>
      <w:r w:rsidRPr="00D93061">
        <w:rPr>
          <w:rFonts w:ascii="Times New Roman" w:hAnsi="Times New Roman" w:cs="Times New Roman"/>
          <w:color w:val="000000"/>
          <w:sz w:val="24"/>
          <w:szCs w:val="24"/>
        </w:rPr>
        <w:t>, as in Isa. 41:2, Eze. 28:2, 6, Gen. 42:30,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1Ki. 10:27, etc. Finally, Rosenmüller objects: </w:t>
      </w:r>
      <w:r w:rsidRPr="00D93061">
        <w:rPr>
          <w:rFonts w:ascii="Times New Roman" w:hAnsi="Times New Roman" w:cs="Times New Roman"/>
          <w:i/>
          <w:iCs/>
          <w:color w:val="000000"/>
          <w:sz w:val="24"/>
          <w:szCs w:val="24"/>
        </w:rPr>
        <w:t xml:space="preserve">continuata versu </w:t>
      </w:r>
      <w:r w:rsidRPr="00D93061">
        <w:rPr>
          <w:rFonts w:ascii="Times New Roman" w:hAnsi="Times New Roman" w:cs="Times New Roman"/>
          <w:color w:val="000000"/>
          <w:sz w:val="24"/>
          <w:szCs w:val="24"/>
        </w:rPr>
        <w:t xml:space="preserve">19 </w:t>
      </w:r>
      <w:r w:rsidRPr="00D93061">
        <w:rPr>
          <w:rFonts w:ascii="Times New Roman" w:hAnsi="Times New Roman" w:cs="Times New Roman"/>
          <w:i/>
          <w:iCs/>
          <w:color w:val="000000"/>
          <w:sz w:val="24"/>
          <w:szCs w:val="24"/>
        </w:rPr>
        <w:t>personarum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descriptio et repetitio verbi</w:t>
      </w:r>
      <w:r>
        <w:rPr>
          <w:rFonts w:ascii="SBL Hebrew" w:hAnsi="SBL Hebrew" w:cs="SBL Hebrew"/>
          <w:color w:val="008080"/>
          <w:sz w:val="24"/>
          <w:szCs w:val="28"/>
          <w:rtl/>
          <w:lang w:bidi="he-IL"/>
        </w:rPr>
        <w:t xml:space="preserve"> ונָתַתִּי </w:t>
      </w:r>
      <w:r w:rsidRPr="00D93061">
        <w:rPr>
          <w:rFonts w:ascii="Times New Roman" w:hAnsi="Times New Roman" w:cs="Times New Roman"/>
          <w:i/>
          <w:iCs/>
          <w:color w:val="000000"/>
          <w:sz w:val="24"/>
          <w:szCs w:val="24"/>
        </w:rPr>
        <w:t xml:space="preserve">v. </w:t>
      </w:r>
      <w:r w:rsidRPr="00D93061">
        <w:rPr>
          <w:rFonts w:ascii="Times New Roman" w:hAnsi="Times New Roman" w:cs="Times New Roman"/>
          <w:color w:val="000000"/>
          <w:sz w:val="24"/>
          <w:szCs w:val="24"/>
        </w:rPr>
        <w:t xml:space="preserve">20 </w:t>
      </w:r>
      <w:r w:rsidRPr="00D93061">
        <w:rPr>
          <w:rFonts w:ascii="Times New Roman" w:hAnsi="Times New Roman" w:cs="Times New Roman"/>
          <w:i/>
          <w:iCs/>
          <w:color w:val="000000"/>
          <w:sz w:val="24"/>
          <w:szCs w:val="24"/>
        </w:rPr>
        <w:t>vix permittunt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propositionem hoc versu absolvi. </w:t>
      </w:r>
      <w:r w:rsidRPr="00D93061">
        <w:rPr>
          <w:rFonts w:ascii="Times New Roman" w:hAnsi="Times New Roman" w:cs="Times New Roman"/>
          <w:color w:val="000000"/>
          <w:sz w:val="24"/>
          <w:szCs w:val="24"/>
        </w:rPr>
        <w:t>For these reasons, L. de Dieu, Rosenmüller, Ewald, and Graf have taken</w:t>
      </w:r>
      <w:r>
        <w:rPr>
          <w:rFonts w:ascii="SBL Hebrew" w:hAnsi="SBL Hebrew" w:cs="SBL Hebrew"/>
          <w:color w:val="008080"/>
          <w:sz w:val="24"/>
          <w:szCs w:val="28"/>
          <w:rtl/>
          <w:lang w:bidi="he-IL"/>
        </w:rPr>
        <w:t xml:space="preserve"> הָעגל </w:t>
      </w:r>
      <w:r w:rsidRPr="00D93061">
        <w:rPr>
          <w:rFonts w:ascii="Times New Roman" w:hAnsi="Times New Roman" w:cs="Times New Roman"/>
          <w:color w:val="000000"/>
          <w:sz w:val="24"/>
          <w:szCs w:val="24"/>
        </w:rPr>
        <w:t>as being in apposition to</w:t>
      </w:r>
      <w:r>
        <w:rPr>
          <w:rFonts w:ascii="SBL Hebrew" w:hAnsi="SBL Hebrew" w:cs="SBL Hebrew"/>
          <w:color w:val="008080"/>
          <w:sz w:val="24"/>
          <w:szCs w:val="28"/>
          <w:rtl/>
          <w:lang w:bidi="he-IL"/>
        </w:rPr>
        <w:t xml:space="preserve">הַבִּרִית </w:t>
      </w:r>
      <w:r w:rsidRPr="00D93061">
        <w:rPr>
          <w:rFonts w:ascii="Times New Roman" w:hAnsi="Times New Roman" w:cs="Times New Roman"/>
          <w:color w:val="000000"/>
          <w:sz w:val="24"/>
          <w:szCs w:val="24"/>
        </w:rPr>
        <w:t>, and the enumeration “princes of Judah,” etc., v. 19, as a continuation or exposition of</w:t>
      </w:r>
      <w:r>
        <w:rPr>
          <w:rFonts w:ascii="SBL Hebrew" w:hAnsi="SBL Hebrew" w:cs="SBL Hebrew"/>
          <w:color w:val="008080"/>
          <w:sz w:val="24"/>
          <w:szCs w:val="28"/>
          <w:rtl/>
          <w:lang w:bidi="he-IL"/>
        </w:rPr>
        <w:t xml:space="preserve">הָאֲנָשִׁים </w:t>
      </w:r>
      <w:r w:rsidRPr="00D93061">
        <w:rPr>
          <w:rFonts w:ascii="Times New Roman" w:hAnsi="Times New Roman" w:cs="Times New Roman"/>
          <w:color w:val="000000"/>
          <w:sz w:val="24"/>
          <w:szCs w:val="24"/>
        </w:rPr>
        <w: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18, and</w:t>
      </w:r>
      <w:r>
        <w:rPr>
          <w:rFonts w:ascii="SBL Hebrew" w:hAnsi="SBL Hebrew" w:cs="SBL Hebrew"/>
          <w:color w:val="008080"/>
          <w:sz w:val="24"/>
          <w:szCs w:val="28"/>
          <w:rtl/>
          <w:lang w:bidi="he-IL"/>
        </w:rPr>
        <w:t xml:space="preserve">ונָתַתִּי אוֹתָם </w:t>
      </w:r>
      <w:r w:rsidRPr="00D93061">
        <w:rPr>
          <w:rFonts w:ascii="Times New Roman" w:hAnsi="Times New Roman" w:cs="Times New Roman"/>
          <w:color w:val="000000"/>
          <w:sz w:val="24"/>
          <w:szCs w:val="24"/>
        </w:rPr>
        <w:t>, v. 20, as a resumption of the same words in v. 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According to this view, vv. 18-20 would form a series of appositions: “I will give the men...that have not kept the words of the covenant which they concluded before me...the princes of Judah who passed between the parts of the calf, — these will I give into the hands of their enemies.” But, apart from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consideration that the enumeration of the covenant-breakers (viz., the princes of Judah, etc.), which is added by way of apposition in v. 19, ought not to come in till after the apposition to</w:t>
      </w:r>
      <w:r>
        <w:rPr>
          <w:rFonts w:ascii="SBL Hebrew" w:hAnsi="SBL Hebrew" w:cs="SBL Hebrew"/>
          <w:color w:val="008080"/>
          <w:sz w:val="24"/>
          <w:szCs w:val="28"/>
          <w:rtl/>
          <w:lang w:bidi="he-IL"/>
        </w:rPr>
        <w:t xml:space="preserve">הַבִּרִית </w:t>
      </w:r>
      <w:r w:rsidRPr="00D93061">
        <w:rPr>
          <w:rFonts w:ascii="Times New Roman" w:hAnsi="Times New Roman" w:cs="Times New Roman"/>
          <w:color w:val="000000"/>
          <w:sz w:val="24"/>
          <w:szCs w:val="24"/>
        </w:rPr>
        <w:t xml:space="preserve">, which would be a harsh and complicated arrangement of the members of the sentence, this construction seems untenable for the following reasons: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“The calf that they cut,” etc., which forms the explanatory apposition to “the covenant,” is separated from it by the intervening clause, “which they made before me.” And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even though we might modify this harshness by repeating</w:t>
      </w:r>
      <w:r>
        <w:rPr>
          <w:rFonts w:ascii="SBL Hebrew" w:hAnsi="SBL Hebrew" w:cs="SBL Hebrew"/>
          <w:color w:val="008080"/>
          <w:sz w:val="24"/>
          <w:szCs w:val="28"/>
          <w:rtl/>
          <w:lang w:bidi="he-IL"/>
        </w:rPr>
        <w:t xml:space="preserve"> אֶת־דִּבְרי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הָעגל </w:t>
      </w:r>
      <w:r w:rsidRPr="00D93061">
        <w:rPr>
          <w:rFonts w:ascii="Times New Roman" w:hAnsi="Times New Roman" w:cs="Times New Roman"/>
          <w:color w:val="000000"/>
          <w:sz w:val="24"/>
          <w:szCs w:val="24"/>
        </w:rPr>
        <w:t>, yet the mode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expression, “they have not performed the words of the calf which they cut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two, and between whose parts they passed,” would be a very stiff and unnatural one for “they have not performed what they vowed or sware in presence of the parts of the calf which they had halved, and when they passed through between these pieces.” With Maurer and Hitzig, therefore, we abide by the older view, which takes</w:t>
      </w:r>
      <w:r>
        <w:rPr>
          <w:rFonts w:ascii="SBL Hebrew" w:hAnsi="SBL Hebrew" w:cs="SBL Hebrew"/>
          <w:color w:val="008080"/>
          <w:sz w:val="24"/>
          <w:szCs w:val="28"/>
          <w:rtl/>
          <w:lang w:bidi="he-IL"/>
        </w:rPr>
        <w:t xml:space="preserve"> הָעגל </w:t>
      </w:r>
      <w:r w:rsidRPr="00D93061">
        <w:rPr>
          <w:rFonts w:ascii="Times New Roman" w:hAnsi="Times New Roman" w:cs="Times New Roman"/>
          <w:color w:val="000000"/>
          <w:sz w:val="24"/>
          <w:szCs w:val="24"/>
        </w:rPr>
        <w:t>as the second object to</w:t>
      </w:r>
      <w:r>
        <w:rPr>
          <w:rFonts w:ascii="SBL Hebrew" w:hAnsi="SBL Hebrew" w:cs="SBL Hebrew"/>
          <w:color w:val="008080"/>
          <w:sz w:val="24"/>
          <w:szCs w:val="28"/>
          <w:rtl/>
          <w:lang w:bidi="he-IL"/>
        </w:rPr>
        <w:t xml:space="preserve">ונָתַתִּי </w:t>
      </w:r>
      <w:r w:rsidRPr="00D93061">
        <w:rPr>
          <w:rFonts w:ascii="Times New Roman" w:hAnsi="Times New Roman" w:cs="Times New Roman"/>
          <w:color w:val="000000"/>
          <w:sz w:val="24"/>
          <w:szCs w:val="24"/>
        </w:rPr>
        <w:t>: “I will make the men...the calf,” or, better, “like the calf which they cut in two,” etc. The article is used with</w:t>
      </w:r>
      <w:r>
        <w:rPr>
          <w:rFonts w:ascii="SBL Hebrew" w:hAnsi="SBL Hebrew" w:cs="SBL Hebrew"/>
          <w:color w:val="008080"/>
          <w:sz w:val="24"/>
          <w:szCs w:val="28"/>
          <w:rtl/>
          <w:lang w:bidi="he-IL"/>
        </w:rPr>
        <w:t xml:space="preserve"> עגל </w:t>
      </w:r>
      <w:r w:rsidRPr="00D93061">
        <w:rPr>
          <w:rFonts w:ascii="Times New Roman" w:hAnsi="Times New Roman" w:cs="Times New Roman"/>
          <w:color w:val="000000"/>
          <w:sz w:val="24"/>
          <w:szCs w:val="24"/>
        </w:rPr>
        <w:t>because this predicate is more exactly determined by relative clauses, and</w:t>
      </w:r>
      <w:r>
        <w:rPr>
          <w:rFonts w:ascii="SBL Hebrew" w:hAnsi="SBL Hebrew" w:cs="SBL Hebrew"/>
          <w:color w:val="008080"/>
          <w:sz w:val="24"/>
          <w:szCs w:val="28"/>
          <w:rtl/>
          <w:lang w:bidi="he-IL"/>
        </w:rPr>
        <w:t xml:space="preserve"> הָעגל </w:t>
      </w:r>
      <w:r w:rsidRPr="00D93061">
        <w:rPr>
          <w:rFonts w:ascii="Times New Roman" w:hAnsi="Times New Roman" w:cs="Times New Roman"/>
          <w:color w:val="000000"/>
          <w:sz w:val="24"/>
          <w:szCs w:val="24"/>
        </w:rPr>
        <w:t>stands for</w:t>
      </w:r>
      <w:r>
        <w:rPr>
          <w:rFonts w:ascii="SBL Hebrew" w:hAnsi="SBL Hebrew" w:cs="SBL Hebrew"/>
          <w:color w:val="008080"/>
          <w:sz w:val="24"/>
          <w:szCs w:val="28"/>
          <w:rtl/>
          <w:lang w:bidi="he-IL"/>
        </w:rPr>
        <w:t xml:space="preserve">כָּעגל </w:t>
      </w:r>
      <w:r w:rsidRPr="00D93061">
        <w:rPr>
          <w:rFonts w:ascii="Times New Roman" w:hAnsi="Times New Roman" w:cs="Times New Roman"/>
          <w:color w:val="000000"/>
          <w:sz w:val="24"/>
          <w:szCs w:val="24"/>
        </w:rPr>
        <w:t>, since, as often happens, the</w:t>
      </w:r>
      <w:r>
        <w:rPr>
          <w:rFonts w:ascii="SBL Hebrew" w:hAnsi="SBL Hebrew" w:cs="SBL Hebrew"/>
          <w:color w:val="008080"/>
          <w:sz w:val="24"/>
          <w:szCs w:val="28"/>
          <w:rtl/>
          <w:lang w:bidi="he-IL"/>
        </w:rPr>
        <w:t xml:space="preserve"> כְּ </w:t>
      </w:r>
      <w:r w:rsidRPr="00D93061">
        <w:rPr>
          <w:rFonts w:ascii="Times New Roman" w:hAnsi="Times New Roman" w:cs="Times New Roman"/>
          <w:color w:val="000000"/>
          <w:sz w:val="24"/>
          <w:szCs w:val="24"/>
        </w:rPr>
        <w:t>of likeness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dropped to give more point to the idea. We make v. 19 begin a new sentence,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take the names of this verse as objects absolute, which, by</w:t>
      </w:r>
      <w:r>
        <w:rPr>
          <w:rFonts w:ascii="SBL Hebrew" w:hAnsi="SBL Hebrew" w:cs="SBL Hebrew"/>
          <w:color w:val="008080"/>
          <w:sz w:val="24"/>
          <w:szCs w:val="28"/>
          <w:rtl/>
          <w:lang w:bidi="he-IL"/>
        </w:rPr>
        <w:t xml:space="preserve"> אוֹתָם </w:t>
      </w:r>
      <w:r w:rsidRPr="00D93061">
        <w:rPr>
          <w:rFonts w:ascii="Times New Roman" w:hAnsi="Times New Roman" w:cs="Times New Roman"/>
          <w:color w:val="000000"/>
          <w:sz w:val="24"/>
          <w:szCs w:val="24"/>
        </w:rPr>
        <w:t>following</w:t>
      </w:r>
      <w:r>
        <w:rPr>
          <w:rFonts w:ascii="SBL Hebrew" w:hAnsi="SBL Hebrew" w:cs="SBL Hebrew"/>
          <w:color w:val="008080"/>
          <w:sz w:val="24"/>
          <w:szCs w:val="28"/>
          <w:rtl/>
          <w:lang w:bidi="he-IL"/>
        </w:rPr>
        <w:t xml:space="preserve">ונָתַתִּי </w:t>
      </w:r>
      <w:r w:rsidRPr="00D93061">
        <w:rPr>
          <w:rFonts w:ascii="Times New Roman" w:hAnsi="Times New Roman" w:cs="Times New Roman"/>
          <w:color w:val="000000"/>
          <w:sz w:val="24"/>
          <w:szCs w:val="24"/>
        </w:rPr>
        <w:t>, are subordinated to the verb: “As for the princes of Judah...them shall I give....” — From v. 18 we see that, when alliances were entered into, the contracting parties slaughtered an</w:t>
      </w:r>
      <w:r>
        <w:rPr>
          <w:rFonts w:ascii="SBL Hebrew" w:hAnsi="SBL Hebrew" w:cs="SBL Hebrew"/>
          <w:color w:val="008080"/>
          <w:sz w:val="24"/>
          <w:szCs w:val="28"/>
          <w:rtl/>
          <w:lang w:bidi="he-IL"/>
        </w:rPr>
        <w:t xml:space="preserve">עגל </w:t>
      </w:r>
      <w:r w:rsidRPr="00D93061">
        <w:rPr>
          <w:rFonts w:ascii="Times New Roman" w:hAnsi="Times New Roman" w:cs="Times New Roman"/>
          <w:color w:val="000000"/>
          <w:sz w:val="24"/>
          <w:szCs w:val="24"/>
        </w:rPr>
        <w:t>, “calf,” i.e., a young bullock, cut it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two halves, and went through between the pieces that were placed opposite one another. See on Gen. 15:10 for details regarding this most ancient custom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its meaning: according to the account of Ephraem Syrus, it is of Chaldean origin. Thus are explained the phrases used to signify the making of a covenant.</w:t>
      </w:r>
      <w:r>
        <w:rPr>
          <w:rFonts w:ascii="SBL Hebrew" w:hAnsi="SBL Hebrew" w:cs="SBL Hebrew"/>
          <w:color w:val="008080"/>
          <w:sz w:val="24"/>
          <w:szCs w:val="28"/>
          <w:rtl/>
          <w:lang w:bidi="he-IL"/>
        </w:rPr>
        <w:t xml:space="preserve">כָּרַת בִּרִית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cut a covenant</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ὅρκια</w:t>
      </w:r>
      <w:r w:rsidRPr="00714C47">
        <w:rPr>
          <w:rFonts w:ascii="SBL Greek" w:hAnsi="SBL Greek" w:cs="Times New Roman"/>
          <w:color w:val="0000FF"/>
          <w:sz w:val="24"/>
          <w:szCs w:val="24"/>
        </w:rPr>
        <w:t xml:space="preserve"> </w:t>
      </w:r>
      <w:r>
        <w:rPr>
          <w:rFonts w:ascii="SBL Greek" w:hAnsi="SBL Greek" w:cs="Times New Roman"/>
          <w:color w:val="0000FF"/>
          <w:sz w:val="24"/>
          <w:szCs w:val="24"/>
          <w:lang w:val="el-GR"/>
        </w:rPr>
        <w:t>τέμνειν</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faedus ferire</w:t>
      </w:r>
      <w:r w:rsidRPr="00D93061">
        <w:rPr>
          <w:rFonts w:ascii="Times New Roman" w:hAnsi="Times New Roman" w:cs="Times New Roman"/>
          <w:color w:val="000000"/>
          <w:sz w:val="24"/>
          <w:szCs w:val="24"/>
        </w:rPr>
        <w:t xml:space="preserve">, i.e., </w:t>
      </w:r>
      <w:r w:rsidRPr="00D93061">
        <w:rPr>
          <w:rFonts w:ascii="Times New Roman" w:hAnsi="Times New Roman" w:cs="Times New Roman"/>
          <w:i/>
          <w:iCs/>
          <w:color w:val="000000"/>
          <w:sz w:val="24"/>
          <w:szCs w:val="24"/>
        </w:rPr>
        <w:t xml:space="preserve">ferienda hostia faedus facere. </w:t>
      </w:r>
      <w:r w:rsidRPr="00D93061">
        <w:rPr>
          <w:rFonts w:ascii="Times New Roman" w:hAnsi="Times New Roman" w:cs="Times New Roman"/>
          <w:color w:val="000000"/>
          <w:sz w:val="24"/>
          <w:szCs w:val="24"/>
        </w:rPr>
        <w:t>We cannot with certainty infer, from the threatening pronounced in this passage, that this rite originally signified nothing more than that he who broke his promise would be treated like the animal that had been slaughtered. For the threatening is merely a conclusion drawn from the sacred act; but this does not exclude a deeper meaning of the rite</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5378BC" w:rsidRDefault="00100EF5" w:rsidP="0065626C">
      <w:pPr>
        <w:pStyle w:val="Heading7"/>
      </w:pPr>
      <w:r w:rsidRPr="003B24C7">
        <w:t xml:space="preserve"> Jer. </w:t>
      </w:r>
      <w:r w:rsidRPr="00D93061">
        <w:t xml:space="preserve"> 34:19-22.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Vv. 19-22 give the real explanation of the threatening attached to the ritual of the covenant. Princes, officers of the court, priests and people, who have transgressed the covenant, shall die by the hand of the enemy, and perish ignominiously. On v. 20</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cf. 7:33; 16:4, etc. On</w:t>
      </w:r>
      <w:r>
        <w:rPr>
          <w:rFonts w:ascii="SBL Hebrew" w:hAnsi="SBL Hebrew" w:cs="SBL Hebrew"/>
          <w:color w:val="008080"/>
          <w:sz w:val="24"/>
          <w:szCs w:val="28"/>
          <w:rtl/>
          <w:lang w:bidi="he-IL"/>
        </w:rPr>
        <w:t xml:space="preserve"> סָרִיסִים </w:t>
      </w:r>
      <w:r w:rsidRPr="00D93061">
        <w:rPr>
          <w:rFonts w:ascii="Times New Roman" w:hAnsi="Times New Roman" w:cs="Times New Roman"/>
          <w:color w:val="000000"/>
          <w:sz w:val="24"/>
          <w:szCs w:val="24"/>
        </w:rPr>
        <w:t>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Gen. 37:36. King Zedekiah also, with his princes, his retinue, shall fall into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hand of his enemies, ay, into the hands of the Chaldeans, who have now withdrawn from Jerusalem (on</w:t>
      </w:r>
      <w:r>
        <w:rPr>
          <w:rFonts w:ascii="SBL Hebrew" w:hAnsi="SBL Hebrew" w:cs="SBL Hebrew"/>
          <w:color w:val="008080"/>
          <w:sz w:val="24"/>
          <w:szCs w:val="28"/>
          <w:rtl/>
          <w:lang w:bidi="he-IL"/>
        </w:rPr>
        <w:t xml:space="preserve"> עלה מאַל </w:t>
      </w:r>
      <w:r w:rsidRPr="00D93061">
        <w:rPr>
          <w:rFonts w:ascii="Times New Roman" w:hAnsi="Times New Roman" w:cs="Times New Roman"/>
          <w:color w:val="000000"/>
          <w:sz w:val="24"/>
          <w:szCs w:val="24"/>
        </w:rPr>
        <w:t xml:space="preserve">see on 21:2). See also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37:5-8.</w:t>
      </w:r>
      <w:r w:rsidRPr="00390A29">
        <w:rPr>
          <w:rFonts w:ascii="Times New Roman" w:hAnsi="Times New Roman" w:cs="Times New Roman"/>
          <w:color w:val="000000"/>
          <w:sz w:val="24"/>
          <w:szCs w:val="24"/>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35]]</w:t>
      </w:r>
    </w:p>
    <w:p w:rsidR="00100EF5" w:rsidRPr="00DE69F0" w:rsidRDefault="00100EF5" w:rsidP="005378BC">
      <w:pPr>
        <w:pStyle w:val="Heading4"/>
      </w:pPr>
      <w:r w:rsidRPr="00D93061">
        <w:t xml:space="preserve">CH. 35. </w:t>
      </w:r>
      <w:r w:rsidR="005378BC">
        <w:t xml:space="preserve">The Example of the Rechabites </w:t>
      </w:r>
    </w:p>
    <w:p w:rsidR="00100EF5" w:rsidRPr="00DE69F0" w:rsidRDefault="00100EF5" w:rsidP="00D93061">
      <w:pPr>
        <w:widowControl w:val="0"/>
        <w:autoSpaceDE w:val="0"/>
        <w:autoSpaceDN w:val="0"/>
        <w:adjustRightInd w:val="0"/>
        <w:spacing w:after="0" w:line="240" w:lineRule="auto"/>
        <w:rPr>
          <w:rFonts w:ascii="Times New Roman" w:hAnsi="Times New Roman" w:cs="Times New Roman"/>
          <w:b/>
          <w:bCs/>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By the command of God, Jeremiah brings the family of the Rechabites (who had fled for refuge to Jerusalem before the approach of the Chaldeans) into one of the chambers of the temple, and sets before them some wine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drink (vv. 1-5). They decline to drink, because the head of their family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forbidden them the use of wine, as well as the possession of houses and the cultivation of the soil, and had commanded them to live in tents (vv. 6-11). Jeremiah is to put this before the people of Judah. The Rechabites faithfully observe the command of their ancestor, while the people of Judah transgress the commands of their God, which are continually presented to them (vv. 12-16). Therefore the threatened calamity shall fall upon Judah; but the house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Rechab, as a reward for their faithfulness to the injunctions of their ancestor,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shall continue for ever (vv. 17-19).According to v. 1, this word of the Lord came to Jeremiah in the fourth year of the reign of Jehoiakim, and, according to v. 11, previous to the arrival of Nebuchadnezzar and his host before Jerusalem; therefore perhaps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summer of the year 606 B.C., for Jerusalem was taken for the first time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Nebuchadnezzar in the ninth month (December) of that year</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5378BC" w:rsidRDefault="00100EF5" w:rsidP="0065626C">
      <w:pPr>
        <w:pStyle w:val="Heading5"/>
      </w:pPr>
      <w:r w:rsidRPr="003B24C7">
        <w:t xml:space="preserve"> Jer. </w:t>
      </w:r>
      <w:r w:rsidRPr="00D93061">
        <w:t xml:space="preserve"> 35:1-11.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Jeremiah’s dealings with the Rechabites </w:t>
      </w:r>
      <w:r w:rsidRPr="00D93061">
        <w:rPr>
          <w:rFonts w:ascii="Times New Roman" w:hAnsi="Times New Roman" w:cs="Times New Roman"/>
          <w:color w:val="000000"/>
          <w:sz w:val="24"/>
          <w:szCs w:val="24"/>
        </w:rPr>
        <w:t>— V. 2. Jeremiah is to go to the house, i.e., the family, of the Rechabites, speak with them,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bring them into tone of the chambers of the temple, and set before them wine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drink.</w:t>
      </w:r>
      <w:r>
        <w:rPr>
          <w:rFonts w:ascii="SBL Hebrew" w:hAnsi="SBL Hebrew" w:cs="SBL Hebrew"/>
          <w:color w:val="008080"/>
          <w:sz w:val="24"/>
          <w:szCs w:val="28"/>
          <w:rtl/>
          <w:lang w:bidi="he-IL"/>
        </w:rPr>
        <w:t xml:space="preserve">בּית הָרכָבִים </w:t>
      </w:r>
      <w:r w:rsidRPr="00D93061">
        <w:rPr>
          <w:rFonts w:ascii="Times New Roman" w:hAnsi="Times New Roman" w:cs="Times New Roman"/>
          <w:color w:val="000000"/>
          <w:sz w:val="24"/>
          <w:szCs w:val="24"/>
        </w:rPr>
        <w:t>, vv. 2, 3, 18, is exchanged for</w:t>
      </w:r>
      <w:r>
        <w:rPr>
          <w:rFonts w:ascii="SBL Hebrew" w:hAnsi="SBL Hebrew" w:cs="SBL Hebrew"/>
          <w:color w:val="008080"/>
          <w:sz w:val="24"/>
          <w:szCs w:val="28"/>
          <w:rtl/>
          <w:lang w:bidi="he-IL"/>
        </w:rPr>
        <w:t xml:space="preserve">בִּני בית־הָרכָבִים </w:t>
      </w:r>
      <w:r w:rsidRPr="00D93061">
        <w:rPr>
          <w:rFonts w:ascii="Times New Roman" w:hAnsi="Times New Roman" w:cs="Times New Roman"/>
          <w:color w:val="000000"/>
          <w:sz w:val="24"/>
          <w:szCs w:val="24"/>
        </w:rPr>
        <w:t>, v. 5, from which it is apparent that “the house of the Rechabites” does not mean their dwelling-place, but the family, called in 1Ch. 2:55</w:t>
      </w:r>
      <w:r>
        <w:rPr>
          <w:rFonts w:ascii="SBL Hebrew" w:hAnsi="SBL Hebrew" w:cs="SBL Hebrew"/>
          <w:color w:val="008080"/>
          <w:sz w:val="24"/>
          <w:szCs w:val="28"/>
          <w:rtl/>
          <w:lang w:bidi="he-IL"/>
        </w:rPr>
        <w:t xml:space="preserve">בּית־רכָב </w:t>
      </w:r>
      <w:r w:rsidRPr="00D93061">
        <w:rPr>
          <w:rFonts w:ascii="Times New Roman" w:hAnsi="Times New Roman" w:cs="Times New Roman"/>
          <w:color w:val="000000"/>
          <w:sz w:val="24"/>
          <w:szCs w:val="24"/>
        </w:rPr>
        <w:t xml:space="preserve">. According to this passage, the Rechabites were a branch of the Kenites, i.e., descendants of the </w:t>
      </w:r>
      <w:r w:rsidRPr="00D93061">
        <w:rPr>
          <w:rFonts w:ascii="Times New Roman" w:hAnsi="Times New Roman" w:cs="Times New Roman"/>
          <w:i/>
          <w:iCs/>
          <w:color w:val="000000"/>
          <w:sz w:val="24"/>
          <w:szCs w:val="24"/>
        </w:rPr>
        <w:t>Kenite</w:t>
      </w:r>
      <w:r w:rsidRPr="00D93061">
        <w:rPr>
          <w:rFonts w:ascii="Times New Roman" w:hAnsi="Times New Roman" w:cs="Times New Roman"/>
          <w:color w:val="000000"/>
          <w:sz w:val="24"/>
          <w:szCs w:val="24"/>
        </w:rPr>
        <w:t>, the father-in-law of Moses (Jud. 1:16), who had gone to Canaan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Israelites, and welt among them, partly in the wilderness on the southern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frontier of the tribe of Judah (1Sa. 15:6; 27:10; 30:29), partly at Kadesh in Naphtali (Jud. 4:11, 17; 5:24). Their ancestor, or father of the tribe, was Rechab, the father of Jonadab, with whom Jehu made a friendly alliance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10:15, 23). Jonadab had laid on them the obligation to live in the special manner mentioned below, in order to keep them in the simplicity of nomad life observed by their fathers, and to preserve them from the corrupting influences connected with a settled life.</w:t>
      </w:r>
      <w:r>
        <w:rPr>
          <w:rFonts w:ascii="SBL Hebrew" w:hAnsi="SBL Hebrew" w:cs="SBL Hebrew"/>
          <w:color w:val="008080"/>
          <w:sz w:val="24"/>
          <w:szCs w:val="28"/>
          <w:rtl/>
          <w:lang w:bidi="he-IL"/>
        </w:rPr>
        <w:t xml:space="preserve">לשָׁכוֹת </w:t>
      </w:r>
      <w:r w:rsidRPr="00D93061">
        <w:rPr>
          <w:rFonts w:ascii="Times New Roman" w:hAnsi="Times New Roman" w:cs="Times New Roman"/>
          <w:color w:val="000000"/>
          <w:sz w:val="24"/>
          <w:szCs w:val="24"/>
        </w:rPr>
        <w:t>, “cells of the temple,” were additional buildings in the temple fore-courts, used partly for keeping the stores of the temple (1Ch. 28:12), partly as dwellings for those who served in it, and as places of meeting for those who came to visit it; see Eze. 40:17</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5378BC" w:rsidRDefault="00100EF5" w:rsidP="0065626C">
      <w:pPr>
        <w:pStyle w:val="Heading6"/>
      </w:pPr>
      <w:r w:rsidRPr="003B24C7">
        <w:t xml:space="preserve"> Jer. </w:t>
      </w:r>
      <w:r w:rsidRPr="00D93061">
        <w:t xml:space="preserve"> 35:3.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executing the command of the Lord, Jeremiah took (went for) Jaazaniah, son of Jeremiah, son of Habaziniah, and all his brethren, and sons,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the whole house of the Rechabites, and brought them into the temple- chamber of the sons of Hanan. Jaazaniah was probably the then chief of the Rechabites. The chamber of the sons of Hanan was situated next the princes’ chamber, which stood over that of Maaseiah the door-keeper. Nothing further is known about Hanan the son of Jigdaliah; here he is called “the man of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 honourable title of the prophets, — see e.g., 1Ki. 12:22, — for, according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usual mode of construction,</w:t>
      </w:r>
      <w:r>
        <w:rPr>
          <w:rFonts w:ascii="SBL Hebrew" w:hAnsi="SBL Hebrew" w:cs="SBL Hebrew"/>
          <w:color w:val="008080"/>
          <w:sz w:val="24"/>
          <w:szCs w:val="28"/>
          <w:rtl/>
          <w:lang w:bidi="he-IL"/>
        </w:rPr>
        <w:t xml:space="preserve"> אִישׁ הָאֱלֹהִים </w:t>
      </w:r>
      <w:r w:rsidRPr="00D93061">
        <w:rPr>
          <w:rFonts w:ascii="Times New Roman" w:hAnsi="Times New Roman" w:cs="Times New Roman"/>
          <w:color w:val="000000"/>
          <w:sz w:val="24"/>
          <w:szCs w:val="24"/>
        </w:rPr>
        <w:t xml:space="preserve">does not belong to </w:t>
      </w:r>
      <w:r w:rsidRPr="00D93061">
        <w:rPr>
          <w:rFonts w:ascii="Times New Roman" w:hAnsi="Times New Roman" w:cs="Times New Roman"/>
          <w:i/>
          <w:iCs/>
          <w:color w:val="000000"/>
          <w:sz w:val="24"/>
          <w:szCs w:val="24"/>
        </w:rPr>
        <w:t>Jigdaliah</w:t>
      </w:r>
      <w:r w:rsidRPr="00D93061">
        <w:rPr>
          <w:rFonts w:ascii="Times New Roman" w:hAnsi="Times New Roman" w:cs="Times New Roman"/>
          <w:color w:val="000000"/>
          <w:sz w:val="24"/>
          <w:szCs w:val="24"/>
        </w:rPr>
        <w:t xml:space="preserve">, but to </w:t>
      </w:r>
      <w:r w:rsidRPr="00D93061">
        <w:rPr>
          <w:rFonts w:ascii="Times New Roman" w:hAnsi="Times New Roman" w:cs="Times New Roman"/>
          <w:i/>
          <w:iCs/>
          <w:color w:val="000000"/>
          <w:sz w:val="24"/>
          <w:szCs w:val="24"/>
        </w:rPr>
        <w:t>Hanan</w:t>
      </w:r>
      <w:r w:rsidRPr="00D93061">
        <w:rPr>
          <w:rFonts w:ascii="Times New Roman" w:hAnsi="Times New Roman" w:cs="Times New Roman"/>
          <w:color w:val="000000"/>
          <w:sz w:val="24"/>
          <w:szCs w:val="24"/>
        </w:rPr>
        <w:t>, cf. 28:1, Zec. 1:1. “The chamber of the princes” is the chamber where the princes, the chiefs of the people, used to assemble in the temple. Its position is more exactly described by</w:t>
      </w:r>
      <w:r>
        <w:rPr>
          <w:rFonts w:ascii="SBL Hebrew" w:hAnsi="SBL Hebrew" w:cs="SBL Hebrew"/>
          <w:color w:val="008080"/>
          <w:sz w:val="24"/>
          <w:szCs w:val="28"/>
          <w:rtl/>
          <w:lang w:bidi="he-IL"/>
        </w:rPr>
        <w:t xml:space="preserve">מִמַּאַל ללִי </w:t>
      </w:r>
      <w:r w:rsidRPr="00D93061">
        <w:rPr>
          <w:rFonts w:ascii="Times New Roman" w:hAnsi="Times New Roman" w:cs="Times New Roman"/>
          <w:color w:val="000000"/>
          <w:sz w:val="24"/>
          <w:szCs w:val="24"/>
        </w:rPr>
        <w:t>, “over the chamber of Maaseiah,” but not very clearly for us, since the buildings of the temple fore- courts are nowhere else more exactly described; however, see on 36:10. Maaseiah was</w:t>
      </w:r>
      <w:r>
        <w:rPr>
          <w:rFonts w:ascii="SBL Hebrew" w:hAnsi="SBL Hebrew" w:cs="SBL Hebrew"/>
          <w:color w:val="008080"/>
          <w:sz w:val="24"/>
          <w:szCs w:val="28"/>
          <w:rtl/>
          <w:lang w:bidi="he-IL"/>
        </w:rPr>
        <w:t xml:space="preserve">שׁמר הַסַּף </w:t>
      </w:r>
      <w:r w:rsidRPr="00D93061">
        <w:rPr>
          <w:rFonts w:ascii="Times New Roman" w:hAnsi="Times New Roman" w:cs="Times New Roman"/>
          <w:color w:val="000000"/>
          <w:sz w:val="24"/>
          <w:szCs w:val="24"/>
        </w:rPr>
        <w:t>, “keeper of the threshold,” i.e., overseer of the watchmen of the temple gates, of which, according to 52:24 and 2Ki. 25:18, there were three, who are there mentioned along with the high priest and his substitute Maaseiah is probably the same whose son Zephaniah was</w:t>
      </w:r>
      <w:r>
        <w:rPr>
          <w:rFonts w:ascii="SBL Hebrew" w:hAnsi="SBL Hebrew" w:cs="SBL Hebrew"/>
          <w:color w:val="008080"/>
          <w:sz w:val="24"/>
          <w:szCs w:val="28"/>
          <w:rtl/>
          <w:lang w:bidi="he-IL"/>
        </w:rPr>
        <w:t xml:space="preserve">כֹהן הַמִּשְׁנה </w:t>
      </w:r>
      <w:r w:rsidRPr="00D93061">
        <w:rPr>
          <w:rFonts w:ascii="Times New Roman" w:hAnsi="Times New Roman" w:cs="Times New Roman"/>
          <w:color w:val="000000"/>
          <w:sz w:val="24"/>
          <w:szCs w:val="24"/>
        </w:rPr>
        <w:t>, cf. 52:24 with 37:3; 29:25, and 21:1</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5378BC" w:rsidRDefault="00100EF5" w:rsidP="0065626C">
      <w:pPr>
        <w:pStyle w:val="Heading6"/>
      </w:pPr>
      <w:r w:rsidRPr="003B24C7">
        <w:t xml:space="preserve"> Jer. </w:t>
      </w:r>
      <w:r w:rsidRPr="00D93061">
        <w:t xml:space="preserve"> 35:5f.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6F6BDB"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There, Jeremiah caused bowls filled with wine to be set before the Rechabites, and commanded them to drink.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גּבִיעִים</w:t>
      </w:r>
      <w:r w:rsidRPr="00D93061">
        <w:rPr>
          <w:rFonts w:ascii="Times New Roman" w:hAnsi="Times New Roman" w:cs="Times New Roman"/>
          <w:color w:val="000000"/>
          <w:sz w:val="24"/>
          <w:szCs w:val="24"/>
        </w:rPr>
        <w:t>are large goblets, bowls, out of which drinking-cups</w:t>
      </w:r>
      <w:r>
        <w:rPr>
          <w:rFonts w:ascii="SBL Hebrew" w:hAnsi="SBL Hebrew" w:cs="SBL Hebrew"/>
          <w:color w:val="008080"/>
          <w:sz w:val="24"/>
          <w:szCs w:val="28"/>
          <w:rtl/>
        </w:rPr>
        <w:t>[</w:t>
      </w:r>
      <w:r>
        <w:rPr>
          <w:rFonts w:ascii="SBL Hebrew" w:hAnsi="SBL Hebrew" w:cs="SBL Hebrew"/>
          <w:color w:val="008080"/>
          <w:sz w:val="24"/>
          <w:szCs w:val="28"/>
          <w:rtl/>
          <w:lang w:bidi="he-IL"/>
        </w:rPr>
        <w:t>כֹסוֹת</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 were filled.) But they explained that they did not drink wine, because their father, i.e., their ancestor, Jonadab had forbidden them and their posterity to drink wine for ever, as also to build houses, to sow seed, and to plant vineyards, i.e., to settle themselves down in permanent dwellings and to pursue agriculture.</w:t>
      </w:r>
      <w:r>
        <w:rPr>
          <w:rFonts w:ascii="SBL Hebrew" w:hAnsi="SBL Hebrew" w:cs="SBL Hebrew"/>
          <w:color w:val="008080"/>
          <w:sz w:val="24"/>
          <w:szCs w:val="28"/>
          <w:rtl/>
          <w:lang w:bidi="he-IL"/>
        </w:rPr>
        <w:t xml:space="preserve">ולֹא יהְיֶה לכֶמ </w:t>
      </w:r>
      <w:r w:rsidRPr="00D93061">
        <w:rPr>
          <w:rFonts w:ascii="Times New Roman" w:hAnsi="Times New Roman" w:cs="Times New Roman"/>
          <w:color w:val="000000"/>
          <w:sz w:val="24"/>
          <w:szCs w:val="24"/>
        </w:rPr>
        <w:t>, “And there shall not be to you,” sc. what has just been named, i.e., ye must not possess houses, growing-crops, or vineyards (cf. v. 9),</w:t>
      </w:r>
      <w:r w:rsidR="006F6BDB">
        <w:rPr>
          <w:rStyle w:val="FootnoteReference"/>
          <w:rFonts w:ascii="Times New Roman" w:hAnsi="Times New Roman" w:cs="Times New Roman"/>
          <w:color w:val="000000"/>
          <w:sz w:val="24"/>
          <w:szCs w:val="24"/>
        </w:rPr>
        <w:footnoteReference w:id="46"/>
      </w:r>
      <w:r w:rsidR="006F6BDB">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but ye are to dwell in tents all your life, that ye may live long, etc. This promise is an imitation of that found in</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20:12.</w:t>
      </w:r>
      <w:r w:rsidRPr="00390A29">
        <w:rPr>
          <w:rFonts w:ascii="Times New Roman" w:hAnsi="Times New Roman" w:cs="Times New Roman"/>
          <w:color w:val="000000"/>
          <w:sz w:val="24"/>
          <w:szCs w:val="24"/>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5378BC" w:rsidRDefault="00100EF5" w:rsidP="0065626C">
      <w:pPr>
        <w:pStyle w:val="Heading6"/>
      </w:pPr>
      <w:r w:rsidRPr="003B24C7">
        <w:t>Jer.</w:t>
      </w:r>
      <w:r w:rsidRPr="00D93061">
        <w:t xml:space="preserve"> 35:8-10.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14C47">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This command of their forefather they observe in all points, and therefore dwell in tents; and only because of Nebuchadnezzar’s arrival in the country have they come to Jerusalem, in order to find refuge for a time from the army of the Chaldeans and that of Aram (the Arameans). The special mention of the army of </w:t>
      </w:r>
      <w:r w:rsidRPr="00D93061">
        <w:rPr>
          <w:rFonts w:ascii="Times New Roman" w:hAnsi="Times New Roman" w:cs="Times New Roman"/>
          <w:i/>
          <w:iCs/>
          <w:color w:val="000000"/>
          <w:sz w:val="24"/>
          <w:szCs w:val="24"/>
        </w:rPr>
        <w:t xml:space="preserve">Aram </w:t>
      </w:r>
      <w:r w:rsidRPr="00D93061">
        <w:rPr>
          <w:rFonts w:ascii="Times New Roman" w:hAnsi="Times New Roman" w:cs="Times New Roman"/>
          <w:color w:val="000000"/>
          <w:sz w:val="24"/>
          <w:szCs w:val="24"/>
        </w:rPr>
        <w:t>in connection with that of the Chaldeans is perhaps due to the frequent predatory incursions made, at an earlier period, on Israel and Judah by the Syrians. According to 2Ki. 24:2, after Jehoiakim had rebelled against Nebuchadnezzar, hostile bands of Arameans invaded Judah for the purpose of laying waste the country</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5378BC" w:rsidRDefault="00100EF5" w:rsidP="0065626C">
      <w:pPr>
        <w:pStyle w:val="Heading5"/>
      </w:pPr>
      <w:r w:rsidRPr="003B24C7">
        <w:t xml:space="preserve"> Jer. </w:t>
      </w:r>
      <w:r w:rsidRPr="00D93061">
        <w:t xml:space="preserve"> 35:12-19.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example of the Rechabites is one for Judah. </w:t>
      </w:r>
      <w:r w:rsidRPr="00D93061">
        <w:rPr>
          <w:rFonts w:ascii="Times New Roman" w:hAnsi="Times New Roman" w:cs="Times New Roman"/>
          <w:color w:val="000000"/>
          <w:sz w:val="24"/>
          <w:szCs w:val="24"/>
        </w:rPr>
        <w:t xml:space="preserve">— Jeremiah is to proclaim the word of the Lord to the people of Judah, as follows:V. 13. </w:t>
      </w:r>
      <w:r w:rsidRPr="00D93061">
        <w:rPr>
          <w:rFonts w:ascii="Times New Roman" w:hAnsi="Times New Roman" w:cs="Times New Roman"/>
          <w:i/>
          <w:iCs/>
          <w:color w:val="000000"/>
          <w:sz w:val="24"/>
          <w:szCs w:val="24"/>
        </w:rPr>
        <w:t>“Thus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Go and say to the men of Judah and the inhabitants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Will ye not receive instruction by listening to my words? saith Jahveh.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The words of Jonadab the son of Rechab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commanded this sons not to drink wine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are performed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have drunk no wine to this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have obeyed the command of their father. But I have spoken unto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rising up early and speaking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yet ye have not listened unto me.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And I sent unto you all my servants the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rising early and sending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Turn ye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every one from his evil 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do good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deeds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do not go after other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serve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shall ye dwell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which I have given to you and to your fathers. But ye did not incline your 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nor hearken unto me.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children of Jonadab the son of Rechab have observed the commandment of their father which he commanded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while this people have not hearkened unto me.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bring upon Judah and on the inhabitants of Jerusalem all the evil which I have uttered regarding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I spake unto them and they did not hear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called unto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they did not answer.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And to the house of the Rechabites Jeremiah said: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ye have listened to the command of Jonadab your father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kept all his commandments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have done according to all that he commanded you</w:t>
      </w:r>
      <w:r w:rsidRPr="00D93061">
        <w:rPr>
          <w:rFonts w:ascii="Times New Roman" w:hAnsi="Times New Roman" w:cs="Times New Roman"/>
          <w:color w:val="000000"/>
          <w:sz w:val="24"/>
          <w:szCs w:val="24"/>
        </w:rPr>
        <w:t>, V. 19</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God of Israel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Jonadab the son of Rechab shall not want a man to stand before me for ever.”</w:t>
      </w:r>
      <w:r w:rsidRPr="00D93061">
        <w:rPr>
          <w:rFonts w:ascii="Times New Roman" w:hAnsi="Times New Roman" w:cs="Times New Roman"/>
          <w:color w:val="000000"/>
          <w:sz w:val="24"/>
          <w:szCs w:val="24"/>
        </w:rPr>
        <w:t>The command, “Go and speak to the men of Judah,” etc., shows that it was not in the chamber of the temple, in presence of the Rechabites, but probably in one of the temple fore-courts, that Jeremiah addressed the following word of the Lord to the people assembled there. In order to shame the Jews thoroughly, 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shows them the faithfulness with which the Rechabites observe the ordinances of their ancestor Jonadab. The character of the address, as one intended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rouse feelings of shame, is indicated even at the beginning of v. 13: “Will ye not receive instruction by hearkening to the words of the Lord?” The Hoph.</w:t>
      </w:r>
      <w:r>
        <w:rPr>
          <w:rFonts w:ascii="SBL Hebrew" w:hAnsi="SBL Hebrew" w:cs="SBL Hebrew"/>
          <w:color w:val="008080"/>
          <w:sz w:val="24"/>
          <w:szCs w:val="28"/>
          <w:rtl/>
          <w:lang w:bidi="he-IL"/>
        </w:rPr>
        <w:t xml:space="preserve"> הוּקַם </w:t>
      </w:r>
      <w:r w:rsidRPr="00D93061">
        <w:rPr>
          <w:rFonts w:ascii="Times New Roman" w:hAnsi="Times New Roman" w:cs="Times New Roman"/>
          <w:color w:val="000000"/>
          <w:sz w:val="24"/>
          <w:szCs w:val="24"/>
        </w:rPr>
        <w:t>is construed as a passive with the accus.; in the older writers we frequently find this construction, in which the passive is used impersonally, hence the sing.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here employed: cf. Ges. § 143, 1, Ew. § 295,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“To this day” — now for nearly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300 years without interruption; for Jonadab was already held in high esteem when Jehu ascended the throne, 883 B.C. (2Ki. 10:15). Judah, on the contrary, does not listen to the commandments which his God unceasingly inculcates on him, but rather wanders after other gods, to serve them. On v. 15 cf. 25:4, 5.</w:t>
      </w:r>
      <w:r>
        <w:rPr>
          <w:rFonts w:ascii="SBL Hebrew" w:hAnsi="SBL Hebrew" w:cs="SBL Hebrew"/>
          <w:color w:val="008080"/>
          <w:sz w:val="24"/>
          <w:szCs w:val="28"/>
          <w:rtl/>
          <w:lang w:bidi="he-IL"/>
        </w:rPr>
        <w:t xml:space="preserve"> אֶל־הָאֲדָמָה </w:t>
      </w:r>
      <w:r w:rsidRPr="00D93061">
        <w:rPr>
          <w:rFonts w:ascii="Times New Roman" w:hAnsi="Times New Roman" w:cs="Times New Roman"/>
          <w:color w:val="000000"/>
          <w:sz w:val="24"/>
          <w:szCs w:val="24"/>
        </w:rPr>
        <w:t>stands for</w:t>
      </w:r>
      <w:r>
        <w:rPr>
          <w:rFonts w:ascii="SBL Hebrew" w:hAnsi="SBL Hebrew" w:cs="SBL Hebrew"/>
          <w:color w:val="008080"/>
          <w:sz w:val="24"/>
          <w:szCs w:val="28"/>
          <w:rtl/>
          <w:lang w:bidi="he-IL"/>
        </w:rPr>
        <w:t xml:space="preserve">אַל־הָאֲדָמָה </w:t>
      </w:r>
      <w:r w:rsidRPr="00D93061">
        <w:rPr>
          <w:rFonts w:ascii="Times New Roman" w:hAnsi="Times New Roman" w:cs="Times New Roman"/>
          <w:color w:val="000000"/>
          <w:sz w:val="24"/>
          <w:szCs w:val="24"/>
        </w:rPr>
        <w:t>, 25:5. — In v. 16, where the introductory</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xml:space="preserve">, </w:t>
      </w:r>
      <w:r>
        <w:rPr>
          <w:rFonts w:ascii="SBL Hebrew" w:hAnsi="SBL Hebrew" w:cs="SBL Hebrew"/>
          <w:color w:val="008080"/>
          <w:sz w:val="24"/>
          <w:szCs w:val="28"/>
          <w:rtl/>
          <w:lang w:bidi="he-IL"/>
        </w:rPr>
        <w:t xml:space="preserve"> כִּי</w:t>
      </w:r>
      <w:r w:rsidRPr="00D93061">
        <w:rPr>
          <w:rFonts w:ascii="Times New Roman" w:hAnsi="Times New Roman" w:cs="Times New Roman"/>
          <w:i/>
          <w:iCs/>
          <w:color w:val="000000"/>
          <w:sz w:val="24"/>
          <w:szCs w:val="24"/>
        </w:rPr>
        <w:t>imo</w:t>
      </w:r>
      <w:r w:rsidRPr="00D93061">
        <w:rPr>
          <w:rFonts w:ascii="Times New Roman" w:hAnsi="Times New Roman" w:cs="Times New Roman"/>
          <w:color w:val="000000"/>
          <w:sz w:val="24"/>
          <w:szCs w:val="24"/>
        </w:rPr>
        <w:t>, indicates a culmination, the idea is once more briefly expressed. Nägelsbach incorrectly renders</w:t>
      </w:r>
      <w:r>
        <w:rPr>
          <w:rFonts w:ascii="SBL Hebrew" w:hAnsi="SBL Hebrew" w:cs="SBL Hebrew"/>
          <w:color w:val="008080"/>
          <w:sz w:val="24"/>
          <w:szCs w:val="28"/>
          <w:rtl/>
          <w:lang w:bidi="he-IL"/>
        </w:rPr>
        <w:t xml:space="preserve"> כִּי </w:t>
      </w:r>
      <w:r w:rsidRPr="00D93061">
        <w:rPr>
          <w:rFonts w:ascii="Times New Roman" w:hAnsi="Times New Roman" w:cs="Times New Roman"/>
          <w:i/>
          <w:iCs/>
          <w:color w:val="000000"/>
          <w:sz w:val="24"/>
          <w:szCs w:val="24"/>
        </w:rPr>
        <w:t>“because</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and makes v. 16 the protasis to v. 17. “Such a protasis with </w:t>
      </w:r>
      <w:r w:rsidRPr="00D93061">
        <w:rPr>
          <w:rFonts w:ascii="Times New Roman" w:hAnsi="Times New Roman" w:cs="Times New Roman"/>
          <w:i/>
          <w:iCs/>
          <w:color w:val="000000"/>
          <w:sz w:val="24"/>
          <w:szCs w:val="24"/>
        </w:rPr>
        <w:t>because (quia</w:t>
      </w:r>
      <w:r w:rsidRPr="00D93061">
        <w:rPr>
          <w:rFonts w:ascii="Times New Roman" w:hAnsi="Times New Roman" w:cs="Times New Roman"/>
          <w:color w:val="000000"/>
          <w:sz w:val="24"/>
          <w:szCs w:val="24"/>
        </w:rPr>
        <w:t>), without any connection with what precedes, is contrary to the use of language” (Hitzig). On the threat of punishment in v. 17, see 11:11</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5378BC" w:rsidRDefault="00100EF5" w:rsidP="0065626C">
      <w:pPr>
        <w:pStyle w:val="Heading6"/>
      </w:pPr>
      <w:r w:rsidRPr="003B24C7">
        <w:t xml:space="preserve"> Jer. </w:t>
      </w:r>
      <w:r w:rsidRPr="00D93061">
        <w:t xml:space="preserve"> 35:18. </w:t>
      </w:r>
    </w:p>
    <w:p w:rsidR="005378BC" w:rsidRDefault="005378BC" w:rsidP="005378BC">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The declaration concerning the Rechabites is introduced by the formula, “And to the house of the Rechabites Jeremiah said;” thereby, too, it is shown that the statement does not form an integral portion of the preceding address, but was uttered by Jeremiah perhaps at the close of his transactions with them (v. 11). But it is not given till now, in order to signify to the people of Judah that even fidelity to paternal commands has its own rewards, to make the threat uttered against Judah all the more impressive. On the promise v. 19,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33:18. Since</w:t>
      </w:r>
      <w:r>
        <w:rPr>
          <w:rFonts w:ascii="SBL Hebrew" w:hAnsi="SBL Hebrew" w:cs="SBL Hebrew"/>
          <w:color w:val="008080"/>
          <w:sz w:val="24"/>
          <w:szCs w:val="28"/>
          <w:rtl/>
          <w:lang w:bidi="he-IL"/>
        </w:rPr>
        <w:t xml:space="preserve"> עמַד לפְני </w:t>
      </w:r>
      <w:r w:rsidRPr="00D93061">
        <w:rPr>
          <w:rFonts w:ascii="Times New Roman" w:hAnsi="Times New Roman" w:cs="Times New Roman"/>
          <w:color w:val="000000"/>
          <w:sz w:val="24"/>
          <w:szCs w:val="24"/>
        </w:rPr>
        <w:t xml:space="preserve">denotes the standing of a servant before his master,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7:10 is used of the appearance of the people before the Lord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temple,</w:t>
      </w:r>
      <w:r>
        <w:rPr>
          <w:rFonts w:ascii="SBL Hebrew" w:hAnsi="SBL Hebrew" w:cs="SBL Hebrew"/>
          <w:color w:val="008080"/>
          <w:sz w:val="24"/>
          <w:szCs w:val="28"/>
          <w:rtl/>
          <w:lang w:bidi="he-IL"/>
        </w:rPr>
        <w:t xml:space="preserve"> עמד לפַנַי </w:t>
      </w:r>
      <w:r w:rsidRPr="00D93061">
        <w:rPr>
          <w:rFonts w:ascii="Times New Roman" w:hAnsi="Times New Roman" w:cs="Times New Roman"/>
          <w:color w:val="000000"/>
          <w:sz w:val="24"/>
          <w:szCs w:val="24"/>
        </w:rPr>
        <w:t>seems here also to express not merely the permanence of the family, but in addition, their continuance in the service of the Lord, without, of course, involving sacerdotal service; cf. on the other hand,</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33:18, where this service is more exactly described. The acknowledgment of the Lord on the part of the Rechabites is a necessary result of their connection with Israel.</w:t>
      </w:r>
      <w:r w:rsidR="006F6BDB">
        <w:rPr>
          <w:rStyle w:val="FootnoteReference"/>
          <w:rFonts w:ascii="Times New Roman" w:hAnsi="Times New Roman" w:cs="Times New Roman"/>
          <w:color w:val="000000"/>
          <w:sz w:val="24"/>
          <w:szCs w:val="24"/>
        </w:rPr>
        <w:footnoteReference w:id="47"/>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lang w:val="de-DE"/>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p>
    <w:p w:rsidR="00100EF5" w:rsidRPr="00DE69F0" w:rsidRDefault="00100EF5" w:rsidP="00AD6355">
      <w:pPr>
        <w:pStyle w:val="Heading4"/>
      </w:pPr>
      <w:r w:rsidRPr="00DE69F0">
        <w:t xml:space="preserve">CH. 36. </w:t>
      </w:r>
      <w:r w:rsidR="00AD6355">
        <w:t xml:space="preserve">Jeremiah’s Discourses are Written Down, and Read in the Temple </w:t>
      </w:r>
    </w:p>
    <w:p w:rsidR="00100EF5" w:rsidRPr="00DE69F0" w:rsidRDefault="00100EF5" w:rsidP="00D93061">
      <w:pPr>
        <w:widowControl w:val="0"/>
        <w:autoSpaceDE w:val="0"/>
        <w:autoSpaceDN w:val="0"/>
        <w:adjustRightInd w:val="0"/>
        <w:spacing w:after="0" w:line="240" w:lineRule="auto"/>
        <w:rPr>
          <w:rFonts w:ascii="Times New Roman" w:hAnsi="Times New Roman" w:cs="Times New Roman"/>
          <w:b/>
          <w:bCs/>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the fourth year of the reign of Jehoiakim the word of the Lord came to Jeremiah, bidding him commit to writing all the addresses he had previously delivered, that Judah might, if it were possible, still regard the threatenings and return (vv. 1-3). In accordance with this command, he got all the words of the Lord written down in a book by his attendant Baruch, with the further instruction that this should be read on the fast-day in the temple to the people who came out of the country into Jerusalem (vv. 4-8). When, after this, in the ninth month of the fifth year of Jehoiakim, a fast was appointed, Baruch read the prophecies to the assembled people in the chamber of Gemariah in the temple. Michaiah the son of Gemariah mentioned the matter to the princes who were assembled in the royal palace; these then sent for Baruch with the roll, and made him read it to them. But they were so frightened by what was read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 that they deemed it necessary to inform the king regarding it (vv. 9-19). At their advice, the king had the roll brought and some of it read before him; but scarcely had some few columns been read, when he cut the roll into pieces and threw them into the pan of coals burning in the room, at the same time commanding that Baruch and Jeremiah should be brought to him; but God hid them (vv. 20-26). After this roll had been burnt, the Lord commanded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prophet to get all his words written on a new roll, and to predict an ignominious fate for King Jehoiakim; whereupon Jeremiah once more dictated his addresses to Baruch (vv. 27-32).Since Jeremiah, according to vv. 3, 6, 7, is to get his addresses written down that Baruch may be able to read them publicly on the fast-day, now at hand, because he himself was prevented from getting to the temple, the intention of the divine command was not to make the prophet put down in writing and gather together all the addresses he had hitherto given, but the writing down is merely to serve as a means of once more presenting to the people the whole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contents of his prophecies, in order to induce them, wherever it was possible,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return to the Lord. In the fourth year of Jehoiakim, Nebuchadnezzar, after vanquishing the Egyptians at the Euphrates, advanced against Judah, took Jerusalem, and made Jehoiakim tributary. In the same year, too, Jeremiah had delivered the prophecy regarding the giving up of Judah and all nations for seventy years into the power of the king of Babylon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this was before he had been bidden write down all his addresses. For, that he did not receive this command till towards the end of the fourth year, may be gathered with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certainty from the fact that the public reading of the addresses, after they were written down, was to take place on the fast-day, which, according to v. 9, was not held till the ninth month of the fifth year. The only doubtful point is, whether they were written down and read before or after the first capture of Jerusalem by Nebuchadnezzar. Most modern commentators take the former view; e.g., Hitzig says, briefly and decidedly, “According to v. 29, the Chaldeans had not as yet appeared in the country.” But this is not mentioned in v. 29. The threatening in this verse, “The king of Babylon shall come and destroy this land, and exterminate men and beasts from it,” does not prove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king of Babylon had not yet come to Judah, but merely that the country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yet been destroyed, and men and cattle exterminated from it. When Jerusalem was first taken, Nebuchadnezzar contented himself with subjecting Jehoiakim under his supreme authority and requiring the payment of tribute, as well as carrying away some of the vessels of the temple and some hostages. The devastation of Judah and the extirpation of men and beasts did not commence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till the second subjugation of Jerusalem under Jehoiakim, and was completed when the city was utterly destroyed, in Zedekiah’s time, on its third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subjugation. The settlement of the question that has been raised depends on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determination of the object for which the special fast-day in the fifth year was appointed, whether for averting the threatened invasion by the Chaldeans, or as a memorial of the first capture of Jerusalem. This question we have already so far decided in the Commentary on </w:t>
      </w:r>
      <w:r w:rsidRPr="00D93061">
        <w:rPr>
          <w:rFonts w:ascii="Times New Roman" w:hAnsi="Times New Roman" w:cs="Times New Roman"/>
          <w:i/>
          <w:iCs/>
          <w:color w:val="000000"/>
          <w:sz w:val="24"/>
          <w:szCs w:val="24"/>
        </w:rPr>
        <w:t>Daniel</w:t>
      </w:r>
      <w:r w:rsidRPr="00D93061">
        <w:rPr>
          <w:rFonts w:ascii="Times New Roman" w:hAnsi="Times New Roman" w:cs="Times New Roman"/>
          <w:color w:val="000000"/>
          <w:sz w:val="24"/>
          <w:szCs w:val="24"/>
        </w:rPr>
        <w:t>, at 1:1, where it is stated that the fast was held in remembrance of that day in the year when Jerusalem was taken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first time by Nebuchadnezzar; we have also remarked in the same place, that Jehoiakim either appointed or permitted this special fast “for the purpose of rousing the popular feeling against the Chaldeans, to whom they were in subjection, — to evoke in the people a religious enthusiasm in favour of resistance; for Jehoiakim keenly felt the subjugation by the Chaldeans, and from the first thought of revolt.” However, every form of resistance to the king of Babylon could only issue in the ruin of Judah. Accordingly, Jeremiah made Baruch read his prophecies publicly to the people assembled in the temple on that day, “by way of counterpoise to the king’s desire;” the prophet also bade him announce to the king that the king of Babylon would come, i.e., return, to destroy the land, and to root out of it both men and beasts. These circumstances give the first complete explanation of the terror of the princes when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listened to the reading of the book (v. 16), as well as of the wrath of the king, exhibited by his cutting the book in pieces and throwing it into the fire: he saw that the addresses of the prophet were more calculated to damp those religious aspirations of the people on which he based his hopes, than to rouse the nation against continued submission to the Chaldeans. Not till now, too, when the object of the appointment of the fast-day was perceived, did the command given by God to the prophet to write down his prophecies appear in its proper light.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Shortly before, and in the most earnest manner, Jeremiah had reminded the people of their opposition to the word of God preached by him for twenty-three years, and had announced to them, as a punishment, the seventy years’ subjugation to the Chaldeans and the desolation of the country; yet this announcement of the fearful chastisement had made no deeper or more lasting impression on the people. Hence, so long as the threatened judgment was still in the distance, not much could be expected to result from the reading of his addresses in the temple on the fast-day, so that the command of God to do so should appear quite justified. But the matter took a considerably different from when Nebuchadnezzar had actually taken Jerusalem and Jehoiakim had submitted. The commencement of the judgments which had been threatened by God was the proper moment for laying before the hearts of the people, once more, the intense earnestness of the divine message, and for urging them to deeper penitence. Just at this point the reading of the whole contents of the prophecies delivered by Jeremiah appears like a final attempt to preserve the people, on whom judgment has fallen, from complete destruction</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AD6355" w:rsidRDefault="00100EF5" w:rsidP="0065626C">
      <w:pPr>
        <w:pStyle w:val="Heading5"/>
      </w:pPr>
      <w:r w:rsidRPr="003B24C7">
        <w:t xml:space="preserve"> Jer. </w:t>
      </w:r>
      <w:r w:rsidRPr="00D93061">
        <w:t xml:space="preserve"> 36:2-8.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 xml:space="preserve">The word of the Lord to Jeremiah was to this effect: </w:t>
      </w:r>
      <w:r w:rsidRPr="00D93061">
        <w:rPr>
          <w:rFonts w:ascii="Times New Roman" w:hAnsi="Times New Roman" w:cs="Times New Roman"/>
          <w:i/>
          <w:iCs/>
          <w:color w:val="000000"/>
          <w:sz w:val="24"/>
          <w:szCs w:val="24"/>
        </w:rPr>
        <w:t>“Take thee a book-roll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write on it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אלֶיהָ</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עליהָ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the words that I have spoken unto thee concerning Israel and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concerning all the nations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the day I spake unto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from the days of Josiah till this day.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Perhaps the house of Judah will hear all the evil which I meditate doing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may return every one from his evil 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that I may forgive their iniquity and their sin.”</w:t>
      </w:r>
      <w:r>
        <w:rPr>
          <w:rFonts w:ascii="SBL Hebrew" w:hAnsi="SBL Hebrew" w:cs="SBL Hebrew"/>
          <w:color w:val="008080"/>
          <w:sz w:val="24"/>
          <w:szCs w:val="28"/>
          <w:rtl/>
          <w:lang w:bidi="he-IL"/>
        </w:rPr>
        <w:t xml:space="preserve"> ישְׁמְעוּ </w:t>
      </w:r>
      <w:r w:rsidRPr="00D93061">
        <w:rPr>
          <w:rFonts w:ascii="Times New Roman" w:hAnsi="Times New Roman" w:cs="Times New Roman"/>
          <w:color w:val="000000"/>
          <w:sz w:val="24"/>
          <w:szCs w:val="24"/>
        </w:rPr>
        <w:t xml:space="preserve">here means, to hear correctly and lay to heart;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26:3. Hitzig views the command as meaning, not that Jeremiah is now for the first time to write down his addresses (which would be an impossibility for the most faithful memory), but that he is merely to write them down together in one book, out of the several scattered leaves and scraps. Graf has already refuted this view, though more fully than was necessary. It is not a copying, word for word, of every separate address that is meant, but merely a writing down of the essential contents of all his oral discourses. This is quite clear, not merely from what is stated in v. 3 as the object of this command,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also from the character of these collected addresses, as they are preserved to us.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the expression “all the words” is not to be understood in the most rigid sense, follows from the very fact that, when Jeremiah anew wrote down his prophecies, v. 32, he further added “many similar words” to what had been contained in the first book-roll, which was burned by Jehoiakim. But Jeremiah might perhaps be able to retain in his memory the substance of all the addresses he had delivered during the twenty-three years, since all of them treated of the same subjects — reproof of prevailing sins, threat of punishment, and promises.</w:t>
      </w:r>
      <w:r w:rsidRPr="00390A29">
        <w:rPr>
          <w:rFonts w:ascii="Times New Roman" w:hAnsi="Times New Roman" w:cs="Times New Roman"/>
          <w:color w:val="000000"/>
          <w:sz w:val="24"/>
          <w:szCs w:val="24"/>
        </w:rPr>
        <w:t xml:space="preserve">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AD6355" w:rsidRDefault="00100EF5" w:rsidP="0065626C">
      <w:pPr>
        <w:pStyle w:val="Heading6"/>
      </w:pPr>
      <w:r w:rsidRPr="003B24C7">
        <w:t>Jer.</w:t>
      </w:r>
      <w:r w:rsidRPr="00D93061">
        <w:t xml:space="preserve"> 36:4.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Jeremiah carries out the divine command by making Baruch write down on a book-roll all the words of the Lord, out of his mouth </w:t>
      </w:r>
      <w:r>
        <w:rPr>
          <w:rFonts w:ascii="Times New Roman" w:hAnsi="Times New Roman" w:cs="Times New Roman"/>
          <w:color w:val="000000"/>
          <w:sz w:val="24"/>
          <w:szCs w:val="24"/>
        </w:rPr>
        <w:t>(</w:t>
      </w:r>
      <w:r>
        <w:rPr>
          <w:rFonts w:ascii="SBL Hebrew" w:hAnsi="SBL Hebrew" w:cs="SBL Hebrew"/>
          <w:color w:val="008080"/>
          <w:sz w:val="24"/>
          <w:szCs w:val="28"/>
          <w:rtl/>
          <w:lang w:bidi="he-IL"/>
        </w:rPr>
        <w:t>מִפִּי ירמי</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i.e., at the dictation of Jeremiah); and since he himself is prevented from getting to the house of the Lord, he bids him read the words he had written down in the ears of the people in the temple on the fast-day, at the same time expressing the hope, v. 7: “Perhaps their supplication will fall down before the Lord, and they will return each one from his wicked way; for great is the wrath and the anger which the Lord hath expressed concerning this people.” Baruch, who is mentioned so early as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32:12ff. as the attendant of the prophet, was, according to the passage now before us, his amanuensis, and executed his commissions.</w:t>
      </w:r>
      <w:r>
        <w:rPr>
          <w:rFonts w:ascii="SBL Hebrew" w:hAnsi="SBL Hebrew" w:cs="SBL Hebrew"/>
          <w:color w:val="008080"/>
          <w:sz w:val="24"/>
          <w:szCs w:val="28"/>
          <w:rtl/>
          <w:lang w:bidi="he-IL"/>
        </w:rPr>
        <w:t xml:space="preserve">אֲנִי עצוּר </w:t>
      </w:r>
      <w:r w:rsidRPr="00D93061">
        <w:rPr>
          <w:rFonts w:ascii="Times New Roman" w:hAnsi="Times New Roman" w:cs="Times New Roman"/>
          <w:color w:val="000000"/>
          <w:sz w:val="24"/>
          <w:szCs w:val="24"/>
        </w:rPr>
        <w:t xml:space="preserve">,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39:15, might mean, “I am in prison;” but this does not accord with the request of the princes, v. 19,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Jeremiah should hide himself. Moreover,</w:t>
      </w:r>
      <w:r>
        <w:rPr>
          <w:rFonts w:ascii="SBL Hebrew" w:hAnsi="SBL Hebrew" w:cs="SBL Hebrew"/>
          <w:color w:val="008080"/>
          <w:sz w:val="24"/>
          <w:szCs w:val="28"/>
          <w:rtl/>
          <w:lang w:bidi="he-IL"/>
        </w:rPr>
        <w:t xml:space="preserve"> עצוּר </w:t>
      </w:r>
      <w:r w:rsidRPr="00D93061">
        <w:rPr>
          <w:rFonts w:ascii="Times New Roman" w:hAnsi="Times New Roman" w:cs="Times New Roman"/>
          <w:color w:val="000000"/>
          <w:sz w:val="24"/>
          <w:szCs w:val="24"/>
        </w:rPr>
        <w:t xml:space="preserve">does not mean “seized, </w:t>
      </w:r>
      <w:r w:rsidRPr="00D93061">
        <w:rPr>
          <w:rFonts w:ascii="Times New Roman" w:hAnsi="Times New Roman" w:cs="Times New Roman"/>
          <w:i/>
          <w:iCs/>
          <w:color w:val="000000"/>
          <w:sz w:val="24"/>
          <w:szCs w:val="24"/>
        </w:rPr>
        <w:t>captus</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but “stopped, restrained, hindered;” see on Neh. 6:10. The cause of hindrance is not mentioned, as being away from the purpose of the narrative. “To read in the roll in the ears of the people,” i.e., to read to the people out of the book.</w:t>
      </w:r>
      <w:r>
        <w:rPr>
          <w:rFonts w:ascii="SBL Hebrew" w:hAnsi="SBL Hebrew" w:cs="SBL Hebrew"/>
          <w:color w:val="008080"/>
          <w:sz w:val="24"/>
          <w:szCs w:val="28"/>
          <w:rtl/>
          <w:lang w:bidi="he-IL"/>
        </w:rPr>
        <w:t xml:space="preserve"> בִּיוֹם צוֹם </w:t>
      </w:r>
      <w:r w:rsidRPr="00D93061">
        <w:rPr>
          <w:rFonts w:ascii="Times New Roman" w:hAnsi="Times New Roman" w:cs="Times New Roman"/>
          <w:color w:val="000000"/>
          <w:sz w:val="24"/>
          <w:szCs w:val="24"/>
        </w:rPr>
        <w:t>does not mean “on any fast-day whatever,” but, “on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fast-day.” The article is omitted because there was no need for defining the fast-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day more exactly. The special fast-day mentioned in v. 9 is intended.</w:t>
      </w:r>
      <w:r>
        <w:rPr>
          <w:rFonts w:ascii="SBL Hebrew" w:hAnsi="SBL Hebrew" w:cs="SBL Hebrew"/>
          <w:color w:val="008080"/>
          <w:sz w:val="24"/>
          <w:szCs w:val="28"/>
          <w:rtl/>
          <w:lang w:bidi="he-IL"/>
        </w:rPr>
        <w:t xml:space="preserve">תִּפֹּל תְּחִנָּתָם וגוי </w:t>
      </w:r>
      <w:r w:rsidRPr="00D93061">
        <w:rPr>
          <w:rFonts w:ascii="Times New Roman" w:hAnsi="Times New Roman" w:cs="Times New Roman"/>
          <w:color w:val="000000"/>
          <w:sz w:val="24"/>
          <w:szCs w:val="24"/>
        </w:rPr>
        <w:t>, “their supplication will fall down before the Lord,” i.e., reach unto God, as if it were laid before His feet.</w:t>
      </w:r>
      <w:r>
        <w:rPr>
          <w:rFonts w:ascii="SBL Hebrew" w:hAnsi="SBL Hebrew" w:cs="SBL Hebrew"/>
          <w:color w:val="008080"/>
          <w:sz w:val="24"/>
          <w:szCs w:val="28"/>
          <w:rtl/>
          <w:lang w:bidi="he-IL"/>
        </w:rPr>
        <w:t xml:space="preserve"> נפַל </w:t>
      </w:r>
      <w:r w:rsidRPr="00D93061">
        <w:rPr>
          <w:rFonts w:ascii="Times New Roman" w:hAnsi="Times New Roman" w:cs="Times New Roman"/>
          <w:color w:val="000000"/>
          <w:sz w:val="24"/>
          <w:szCs w:val="24"/>
        </w:rPr>
        <w:t>is transferred from the posture of the suppliant — his falling down before God — to his supplication. Hence, in Hiphil, to make the supplication fall down before the Lord is equivalent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laying the request at His feet;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38:26; 42:9, Dan. 9:18, 20. If the supplication actually comes before God, it is also heard and finds success. This success is pointed out in</w:t>
      </w:r>
      <w:r>
        <w:rPr>
          <w:rFonts w:ascii="SBL Hebrew" w:hAnsi="SBL Hebrew" w:cs="SBL Hebrew"/>
          <w:color w:val="007F7F"/>
          <w:sz w:val="24"/>
          <w:szCs w:val="28"/>
          <w:rtl/>
          <w:lang w:bidi="he-IL"/>
        </w:rPr>
        <w:t xml:space="preserve">ויָשֻׁבוּ וגוי </w:t>
      </w:r>
      <w:r w:rsidRPr="00D93061">
        <w:rPr>
          <w:rFonts w:ascii="Times New Roman" w:hAnsi="Times New Roman" w:cs="Times New Roman"/>
          <w:color w:val="000000"/>
          <w:sz w:val="24"/>
          <w:szCs w:val="24"/>
        </w:rPr>
        <w:t>, “that they may repent.” If man, in a repentant spirit, supplicates God for grace, God grants him power for conversion. But the return of the people from their wicked way is indispensable, because the wrath which God has expressed concerning it is great, i.e., because God has threatened a heavy judgment of wrath</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AD6355" w:rsidRDefault="00100EF5" w:rsidP="0065626C">
      <w:pPr>
        <w:pStyle w:val="Heading6"/>
      </w:pPr>
      <w:r w:rsidRPr="003B24C7">
        <w:t xml:space="preserve"> Jer. </w:t>
      </w:r>
      <w:r w:rsidRPr="00D93061">
        <w:t xml:space="preserve"> 36:8.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Baruch executes his commission</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AD6355" w:rsidRDefault="00100EF5" w:rsidP="0065626C">
      <w:pPr>
        <w:pStyle w:val="Heading5"/>
      </w:pPr>
      <w:r w:rsidRPr="003B24C7">
        <w:t xml:space="preserve"> Jer. </w:t>
      </w:r>
      <w:r w:rsidRPr="00D93061">
        <w:t xml:space="preserve"> 36:9-19.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reading of the book in the temple. </w:t>
      </w:r>
      <w:r w:rsidRPr="00D93061">
        <w:rPr>
          <w:rFonts w:ascii="Times New Roman" w:hAnsi="Times New Roman" w:cs="Times New Roman"/>
          <w:color w:val="000000"/>
          <w:sz w:val="24"/>
          <w:szCs w:val="24"/>
        </w:rPr>
        <w:t xml:space="preserve">—V. 9. In the fifth year of Jehoiakim, in the ninth month, </w:t>
      </w:r>
      <w:r w:rsidRPr="00D93061">
        <w:rPr>
          <w:rFonts w:ascii="Times New Roman" w:hAnsi="Times New Roman" w:cs="Times New Roman"/>
          <w:i/>
          <w:iCs/>
          <w:color w:val="000000"/>
          <w:sz w:val="24"/>
          <w:szCs w:val="24"/>
        </w:rPr>
        <w:t>“they proclaimed a fast before the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all the people in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people who had come out of the cities of the Judah to Jerusalem.”</w:t>
      </w:r>
      <w:r>
        <w:rPr>
          <w:rFonts w:ascii="SBL Hebrew" w:hAnsi="SBL Hebrew" w:cs="SBL Hebrew"/>
          <w:color w:val="008080"/>
          <w:sz w:val="24"/>
          <w:szCs w:val="28"/>
          <w:rtl/>
          <w:lang w:bidi="he-IL"/>
        </w:rPr>
        <w:t xml:space="preserve">קָרָא צוֹם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call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declare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appoint a fast</w:t>
      </w:r>
      <w:r w:rsidRPr="00D93061">
        <w:rPr>
          <w:rFonts w:ascii="Times New Roman" w:hAnsi="Times New Roman" w:cs="Times New Roman"/>
          <w:color w:val="000000"/>
          <w:sz w:val="24"/>
          <w:szCs w:val="24"/>
        </w:rPr>
        <w:t>; cf. 1Ki. 21:9, 12, 2Ch. 20:3. From the tenor of the words, the people who lived in Jerusalem and those who had come thither out of the country might seem to have called the fast. But this is impossible; for the people from the cities of Judah evidently came to Jerusalem only in consequence of the fast being appointed. Hence Graf is of opinion that</w:t>
      </w:r>
      <w:r>
        <w:rPr>
          <w:rFonts w:ascii="SBL Hebrew" w:hAnsi="SBL Hebrew" w:cs="SBL Hebrew"/>
          <w:color w:val="008080"/>
          <w:sz w:val="24"/>
          <w:szCs w:val="28"/>
          <w:rtl/>
          <w:lang w:bidi="he-IL"/>
        </w:rPr>
        <w:t xml:space="preserve"> קָרָא צוֹם </w:t>
      </w:r>
      <w:r w:rsidRPr="00D93061">
        <w:rPr>
          <w:rFonts w:ascii="Times New Roman" w:hAnsi="Times New Roman" w:cs="Times New Roman"/>
          <w:color w:val="000000"/>
          <w:sz w:val="24"/>
          <w:szCs w:val="24"/>
        </w:rPr>
        <w:t>seems here used in a general way of the keeping of such a fast. This view is not confirmed by any parallel instances. The expression is inexact, and the inexactness has arisen from the effort to attain greater conciseness of expression. The meaning is this: a fast was proclaimed, and all the people in Jerusalem and out of the cities of Judah came to worship the Lord in the temple. It remains doubtful with whom the appointment originated, — whether with the king, or with the high priest and the priesthood. The ninth month corresponds to our December, and consequently came round with the cold season; cf. v. 22f. The fast-day was a special one; for in the law only the day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atonement, in the seventh month, was prescribed as a fast-day. On the object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this measure, see </w:t>
      </w:r>
      <w:r w:rsidRPr="00D93061">
        <w:rPr>
          <w:rFonts w:ascii="Times New Roman" w:hAnsi="Times New Roman" w:cs="Times New Roman"/>
          <w:i/>
          <w:iCs/>
          <w:color w:val="000000"/>
          <w:sz w:val="24"/>
          <w:szCs w:val="24"/>
        </w:rPr>
        <w:t xml:space="preserve">supra </w:t>
      </w:r>
      <w:r w:rsidRPr="00D93061">
        <w:rPr>
          <w:rFonts w:ascii="Times New Roman" w:hAnsi="Times New Roman" w:cs="Times New Roman"/>
          <w:color w:val="000000"/>
          <w:sz w:val="24"/>
          <w:szCs w:val="24"/>
        </w:rPr>
        <w:t>, p. 316f</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AD6355" w:rsidRDefault="00100EF5" w:rsidP="0065626C">
      <w:pPr>
        <w:pStyle w:val="Heading6"/>
      </w:pPr>
      <w:r w:rsidRPr="003B24C7">
        <w:t xml:space="preserve"> Jer. </w:t>
      </w:r>
      <w:r w:rsidRPr="00D93061">
        <w:t xml:space="preserve"> 36:10.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On this day Baruch read the addresses of Jeremiah out of the book to the people who had come to the temple, in the “chamber of Gemariah,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son of Shaphan, the scribe, in the upper forecourt, at the entrance of the new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gate of the house of the Lord.” Gemariah the son of Shaphan was one of the king’s private scribes, a secretary of state. For, according to v. 12, he belonged to the princes, and was probably a brother of Ahikam the son of Shaphan, who had already shown himself, before this, a protector of the prophet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26:24). The chamber which he had in the temple was situated in the upper forecourt, at the entrance of the new gate, whose position we cannot exactly determine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26:10), but which led from the outer to the inner court of the priests, which rose higher than the others</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AD6355" w:rsidRDefault="00100EF5" w:rsidP="0065626C">
      <w:pPr>
        <w:pStyle w:val="Heading6"/>
      </w:pPr>
      <w:r w:rsidRPr="003B24C7">
        <w:t xml:space="preserve"> Jer. </w:t>
      </w:r>
      <w:r w:rsidRPr="00D93061">
        <w:t xml:space="preserve"> 36:11.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Micaiah, a son of Gemariah, was also listening to the reading; and he it was who brought the news into the palace. He made of the room, i.e., the office, of Elishama, the secretary of state, where the princes, viz., Elishama, Delaiah the son of Shemaiah, Elnathan the son of Achbor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26:22), Gemariah the son of Shaphan, and Zedekiah the son of Hananiah, had just met for a consultation; and he mentioned to them what he had heard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AD6355" w:rsidRDefault="00100EF5" w:rsidP="0065626C">
      <w:pPr>
        <w:pStyle w:val="Heading6"/>
      </w:pPr>
      <w:r w:rsidRPr="003B24C7">
        <w:t xml:space="preserve"> Jer. </w:t>
      </w:r>
      <w:r w:rsidRPr="00D93061">
        <w:t xml:space="preserve"> 36:14.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On this information the princes sent Jehudi (perhaps one of the under- officers of the secretary of state) to Baruch, to bring him, with the book from which he had read. From the designation, “Jehudi son of Nethaniah, son of Shelemiah, son of Cushi,” Hitzig and Graf conclude that the first and last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proper names, but appellatives, “the Jew” and “the Cushite,” and account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the use of them on the ground that, through the application of the law given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23:7, 8 to Cushites as well as Egyptians, the ancestor was a Cushite, and only his great-grandson became a Jew, or Jewish citizen, and was called “Jehudi.” But this view is opposed (1) by the fact that the names of the father and the grandfather are true proper names, and these, moreover, contain the name </w:t>
      </w:r>
      <w:r w:rsidRPr="00D93061">
        <w:rPr>
          <w:rFonts w:ascii="Times New Roman" w:hAnsi="Times New Roman" w:cs="Times New Roman"/>
          <w:i/>
          <w:iCs/>
          <w:color w:val="000000"/>
          <w:sz w:val="24"/>
          <w:szCs w:val="24"/>
        </w:rPr>
        <w:t>Jah (Jahveh</w:t>
      </w:r>
      <w:r w:rsidRPr="00D93061">
        <w:rPr>
          <w:rFonts w:ascii="Times New Roman" w:hAnsi="Times New Roman" w:cs="Times New Roman"/>
          <w:color w:val="000000"/>
          <w:sz w:val="24"/>
          <w:szCs w:val="24"/>
        </w:rPr>
        <w:t xml:space="preserve">), — hence are genuine proper names of Israelites; moreover, (2) even in olden times </w:t>
      </w:r>
      <w:r w:rsidRPr="00D93061">
        <w:rPr>
          <w:rFonts w:ascii="Times New Roman" w:hAnsi="Times New Roman" w:cs="Times New Roman"/>
          <w:i/>
          <w:iCs/>
          <w:color w:val="000000"/>
          <w:sz w:val="24"/>
          <w:szCs w:val="24"/>
        </w:rPr>
        <w:t xml:space="preserve">Jehudith </w:t>
      </w:r>
      <w:r w:rsidRPr="00D93061">
        <w:rPr>
          <w:rFonts w:ascii="Times New Roman" w:hAnsi="Times New Roman" w:cs="Times New Roman"/>
          <w:color w:val="000000"/>
          <w:sz w:val="24"/>
          <w:szCs w:val="24"/>
        </w:rPr>
        <w:t xml:space="preserve">occurs as a woman’s name, Gen. 26:34. According to this, </w:t>
      </w:r>
      <w:r w:rsidRPr="00D93061">
        <w:rPr>
          <w:rFonts w:ascii="Times New Roman" w:hAnsi="Times New Roman" w:cs="Times New Roman"/>
          <w:i/>
          <w:iCs/>
          <w:color w:val="000000"/>
          <w:sz w:val="24"/>
          <w:szCs w:val="24"/>
        </w:rPr>
        <w:t xml:space="preserve">Jehudi </w:t>
      </w:r>
      <w:r w:rsidRPr="00D93061">
        <w:rPr>
          <w:rFonts w:ascii="Times New Roman" w:hAnsi="Times New Roman" w:cs="Times New Roman"/>
          <w:color w:val="000000"/>
          <w:sz w:val="24"/>
          <w:szCs w:val="24"/>
        </w:rPr>
        <w:t xml:space="preserve">is a true proper name, and at the most, </w:t>
      </w:r>
      <w:r w:rsidRPr="00D93061">
        <w:rPr>
          <w:rFonts w:ascii="Times New Roman" w:hAnsi="Times New Roman" w:cs="Times New Roman"/>
          <w:i/>
          <w:iCs/>
          <w:color w:val="000000"/>
          <w:sz w:val="24"/>
          <w:szCs w:val="24"/>
        </w:rPr>
        <w:t xml:space="preserve">Cushi </w:t>
      </w:r>
      <w:r w:rsidRPr="00D93061">
        <w:rPr>
          <w:rFonts w:ascii="Times New Roman" w:hAnsi="Times New Roman" w:cs="Times New Roman"/>
          <w:color w:val="000000"/>
          <w:sz w:val="24"/>
          <w:szCs w:val="24"/>
        </w:rPr>
        <w:t>is but a surname of the great-grandfather, given him because of his descent from the Cushites. Further, the law,</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23:7, applies only to the posterity of the Edomites and Egyptians, that these should not be received into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congregation of the Lord till the third generation; this ordinance was based on grounds which did not permit of its application to other nations. These might be naturalized even in the first generation on undergoing circumcision, with the exception of Canaanites, Ammonites, and Moabites, who were not to be admitted into the Israelitish community even in the tenth generation,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23:3</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AD6355" w:rsidRDefault="00100EF5" w:rsidP="0065626C">
      <w:pPr>
        <w:pStyle w:val="Heading6"/>
      </w:pPr>
      <w:r w:rsidRPr="003B24C7">
        <w:t xml:space="preserve"> Jer. </w:t>
      </w:r>
      <w:r w:rsidRPr="00D93061">
        <w:t xml:space="preserve"> 36:15.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When Baruch came, the princes, in token of friendly and respectful treatment, bade him sit down and read to them out of the book he had brought with him. V. 16. But when they heard all the words read, “they were afraid one at another;” i.e., by looks, gestures, and words, they gave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mutual expression of their fear, partly because of the contents of what had been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read. Although they were generally acquainted with the sense and the spirit of Jeremiah’s addresses, yet what had now been read made a powerful impression on them; for Baruch plainly had read, both to the people in the temple and to the princes, not the whole book, but only the main portions, containing the sternest denunciations of sin and the strongest threats of punishment. The statement, “he read in (out of) the book the words of Jeremiah” (v. 10), does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not mean that he read the whole book; this would only have wearied the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weakened the impression made. But they were partly also terrified, perhaps, by the boldness of a declaration which so decidedly opposed the desires and hopes of the king; for the thought of the event mentioned in 26:20ff. would at once suggest to them the danger that might arise to the live of Jeremiah and Baruch from the despotic character of the king. They said therefore to Baruch, “We must tell the king all these things.” For it was clear that the matter could not long remain concealed from the king, after the public reading in the temple. Hence they dared not, agreeably to their official relation to the king, hide from him what had taken place</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AD6355" w:rsidRDefault="00100EF5" w:rsidP="0065626C">
      <w:pPr>
        <w:pStyle w:val="Heading6"/>
      </w:pPr>
      <w:r w:rsidRPr="003B24C7">
        <w:t xml:space="preserve"> Jer. </w:t>
      </w:r>
      <w:r w:rsidRPr="00D93061">
        <w:t xml:space="preserve"> 36:17.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Meanwhile, in order to inform themselves more exactly regarding what had happened, they ask Baruch, “Tell us, how hast thou written all these words at his mouth?” Thereupon Baruch replied, “He used to call aloud these words to me,” i.e., he used to dictate them to me by word of mouth, “and I</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wrote them in the book with ink.” The imperfect expresses the repeated or continued doing of anything; hence</w:t>
      </w:r>
      <w:r>
        <w:rPr>
          <w:rFonts w:ascii="SBL Hebrew" w:hAnsi="SBL Hebrew" w:cs="SBL Hebrew"/>
          <w:color w:val="008080"/>
          <w:sz w:val="24"/>
          <w:szCs w:val="28"/>
          <w:rtl/>
          <w:lang w:bidi="he-IL"/>
        </w:rPr>
        <w:t xml:space="preserve"> יקְרָא </w:t>
      </w:r>
      <w:r w:rsidRPr="00D93061">
        <w:rPr>
          <w:rFonts w:ascii="Times New Roman" w:hAnsi="Times New Roman" w:cs="Times New Roman"/>
          <w:color w:val="000000"/>
          <w:sz w:val="24"/>
          <w:szCs w:val="24"/>
        </w:rPr>
        <w:t>here means to dictate, which requires considerable time. In the following circumstantial clause is found the participle</w:t>
      </w:r>
      <w:r>
        <w:rPr>
          <w:rFonts w:ascii="SBL Hebrew" w:hAnsi="SBL Hebrew" w:cs="SBL Hebrew"/>
          <w:color w:val="007F7F"/>
          <w:sz w:val="24"/>
          <w:szCs w:val="28"/>
          <w:rtl/>
          <w:lang w:bidi="he-IL"/>
        </w:rPr>
        <w:t xml:space="preserve">ואֲנִי כֹתב </w:t>
      </w:r>
      <w:r w:rsidRPr="00D93061">
        <w:rPr>
          <w:rFonts w:ascii="Times New Roman" w:hAnsi="Times New Roman" w:cs="Times New Roman"/>
          <w:color w:val="000000"/>
          <w:sz w:val="24"/>
          <w:szCs w:val="24"/>
        </w:rPr>
        <w:t>, while I was writing; and so I myself was doing nothing else all the time than writing down what was dictated. Some commentators have found a stumbling-block in</w:t>
      </w:r>
      <w:r>
        <w:rPr>
          <w:rFonts w:ascii="SBL Hebrew" w:hAnsi="SBL Hebrew" w:cs="SBL Hebrew"/>
          <w:color w:val="008080"/>
          <w:sz w:val="24"/>
          <w:szCs w:val="28"/>
          <w:rtl/>
          <w:lang w:bidi="he-IL"/>
        </w:rPr>
        <w:t xml:space="preserve"> מִפִּיו </w:t>
      </w:r>
      <w:r w:rsidRPr="00D93061">
        <w:rPr>
          <w:rFonts w:ascii="Times New Roman" w:hAnsi="Times New Roman" w:cs="Times New Roman"/>
          <w:color w:val="000000"/>
          <w:sz w:val="24"/>
          <w:szCs w:val="24"/>
        </w:rPr>
        <w:t>in the question of the princes (v. 17); the LXX and Ewald omit this word, inasmuch as Baruch does not explain till afterwards that he had written down the words from the mouth of Jeremiah. Others, like Venema, take</w:t>
      </w:r>
      <w:r>
        <w:rPr>
          <w:rFonts w:ascii="SBL Hebrew" w:hAnsi="SBL Hebrew" w:cs="SBL Hebrew"/>
          <w:color w:val="008080"/>
          <w:sz w:val="24"/>
          <w:szCs w:val="28"/>
          <w:rtl/>
          <w:lang w:bidi="he-IL"/>
        </w:rPr>
        <w:t xml:space="preserve"> מִפִּיו </w:t>
      </w:r>
      <w:r w:rsidRPr="00D93061">
        <w:rPr>
          <w:rFonts w:ascii="Times New Roman" w:hAnsi="Times New Roman" w:cs="Times New Roman"/>
          <w:color w:val="000000"/>
          <w:sz w:val="24"/>
          <w:szCs w:val="24"/>
        </w:rPr>
        <w:t>as a question =</w:t>
      </w:r>
      <w:r>
        <w:rPr>
          <w:rFonts w:ascii="SBL Hebrew" w:hAnsi="SBL Hebrew" w:cs="SBL Hebrew"/>
          <w:color w:val="008080"/>
          <w:sz w:val="24"/>
          <w:szCs w:val="28"/>
          <w:rtl/>
          <w:lang w:bidi="he-IL"/>
        </w:rPr>
        <w:t xml:space="preserve">הֲמִפִּיו </w:t>
      </w:r>
      <w:r w:rsidRPr="00D93061">
        <w:rPr>
          <w:rFonts w:ascii="Times New Roman" w:hAnsi="Times New Roman" w:cs="Times New Roman"/>
          <w:color w:val="000000"/>
          <w:sz w:val="24"/>
          <w:szCs w:val="24"/>
        </w:rPr>
        <w:t>. Both explanations are arbitrary and unnecessary. The princes knew quite well that the substance of the book was from the mouth of Jeremiah, i.e., contained his addresses; but Baruch, too, might have composed the book from the oral discourses of the prophet without being commissioned by him, without his knowledge also, and against his will. Accordingly, to attain certainty as to the share of the prophet in this matter,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they ask him, and Baruch answers that Jeremiah had dictated it to him</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AD6355" w:rsidRDefault="00100EF5" w:rsidP="0065626C">
      <w:pPr>
        <w:pStyle w:val="Heading6"/>
      </w:pPr>
      <w:r w:rsidRPr="003B24C7">
        <w:t xml:space="preserve"> Jer. </w:t>
      </w:r>
      <w:r w:rsidRPr="00D93061">
        <w:t xml:space="preserve"> 36:19.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Thereupon the princes advised Baruch to hide himself and Jeremiah; for they know beforehand that Jehoiakim would put to death the witnesses of the truth</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AD6355" w:rsidRDefault="00100EF5" w:rsidP="0065626C">
      <w:pPr>
        <w:pStyle w:val="Heading5"/>
      </w:pPr>
      <w:r w:rsidRPr="003B24C7">
        <w:t xml:space="preserve"> Jer. </w:t>
      </w:r>
      <w:r w:rsidRPr="00D93061">
        <w:t xml:space="preserve"> 36:20-26.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The reading of the book before the king. </w:t>
      </w:r>
      <w:r w:rsidRPr="00D93061">
        <w:rPr>
          <w:rFonts w:ascii="Times New Roman" w:hAnsi="Times New Roman" w:cs="Times New Roman"/>
          <w:color w:val="000000"/>
          <w:sz w:val="24"/>
          <w:szCs w:val="24"/>
        </w:rPr>
        <w:t>— V. 20. The princes betook themselves to the king</w:t>
      </w:r>
      <w:r>
        <w:rPr>
          <w:rFonts w:ascii="SBL Hebrew" w:hAnsi="SBL Hebrew" w:cs="SBL Hebrew"/>
          <w:color w:val="008080"/>
          <w:sz w:val="24"/>
          <w:szCs w:val="28"/>
          <w:rtl/>
          <w:lang w:bidi="he-IL"/>
        </w:rPr>
        <w:t xml:space="preserve">חָצרָה </w:t>
      </w:r>
      <w:r w:rsidRPr="00D93061">
        <w:rPr>
          <w:rFonts w:ascii="Times New Roman" w:hAnsi="Times New Roman" w:cs="Times New Roman"/>
          <w:color w:val="000000"/>
          <w:sz w:val="24"/>
          <w:szCs w:val="24"/>
        </w:rPr>
        <w:t>, into the inner fore-court (leaving the book-roll in the chamber of the secretary of state), and gave him an account of the matter.</w:t>
      </w:r>
      <w:r>
        <w:rPr>
          <w:rFonts w:ascii="SBL Hebrew" w:hAnsi="SBL Hebrew" w:cs="SBL Hebrew"/>
          <w:color w:val="008080"/>
          <w:sz w:val="24"/>
          <w:szCs w:val="28"/>
          <w:rtl/>
          <w:lang w:bidi="he-IL"/>
        </w:rPr>
        <w:t xml:space="preserve"> חָצר </w:t>
      </w:r>
      <w:r w:rsidRPr="00D93061">
        <w:rPr>
          <w:rFonts w:ascii="Times New Roman" w:hAnsi="Times New Roman" w:cs="Times New Roman"/>
          <w:color w:val="000000"/>
          <w:sz w:val="24"/>
          <w:szCs w:val="24"/>
        </w:rPr>
        <w:t>is the inner court of the palace, in which the royal dwelling- apartments are situated.</w:t>
      </w:r>
      <w:r>
        <w:rPr>
          <w:rFonts w:ascii="SBL Hebrew" w:hAnsi="SBL Hebrew" w:cs="SBL Hebrew"/>
          <w:color w:val="007F7F"/>
          <w:sz w:val="24"/>
          <w:szCs w:val="28"/>
          <w:rtl/>
          <w:lang w:bidi="he-IL"/>
        </w:rPr>
        <w:t xml:space="preserve">הִפְקִיד </w:t>
      </w:r>
      <w:r w:rsidRPr="00D93061">
        <w:rPr>
          <w:rFonts w:ascii="Times New Roman" w:hAnsi="Times New Roman" w:cs="Times New Roman"/>
          <w:color w:val="000000"/>
          <w:sz w:val="24"/>
          <w:szCs w:val="24"/>
        </w:rPr>
        <w:t>, to entrust a thing or person to any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40:7), hence to deposit, preserve, Isa. 10:28</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AD6355" w:rsidRDefault="00100EF5" w:rsidP="0065626C">
      <w:pPr>
        <w:pStyle w:val="Heading6"/>
      </w:pPr>
      <w:r w:rsidRPr="003B24C7">
        <w:t xml:space="preserve"> Jer. </w:t>
      </w:r>
      <w:r w:rsidRPr="00D93061">
        <w:t xml:space="preserve"> 36:21.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Thereupon the king makes Jehudi fetch the book, and causes it to be read before himself and the assembled princes.</w:t>
      </w:r>
      <w:r>
        <w:rPr>
          <w:rFonts w:ascii="SBL Hebrew" w:hAnsi="SBL Hebrew" w:cs="SBL Hebrew"/>
          <w:color w:val="008080"/>
          <w:sz w:val="24"/>
          <w:szCs w:val="28"/>
          <w:rtl/>
          <w:lang w:bidi="he-IL"/>
        </w:rPr>
        <w:t xml:space="preserve">עמַד מאַל </w:t>
      </w:r>
      <w:r w:rsidRPr="00D93061">
        <w:rPr>
          <w:rFonts w:ascii="Times New Roman" w:hAnsi="Times New Roman" w:cs="Times New Roman"/>
          <w:color w:val="000000"/>
          <w:sz w:val="24"/>
          <w:szCs w:val="24"/>
        </w:rPr>
        <w:t>, to stand over, since the one who is standing before his master, while the latter is sitting, overtops him; cf. Gen. 18:8. The king was sitting, as is stated in v. 22 by way of preparation for what follows, in the winter-house, i.e., in that portion of the palace which was erected for a winter residence, in the ninth month, i.e., during the winter, and the pot of coals was burning before him. The rooms of eastern houses have no stoves, but in the middle of the floor there is a depression,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which is placed a sort of basin with burning coals, for the purpose of heating the apartment: cf. Keil’s </w:t>
      </w:r>
      <w:r w:rsidRPr="00D93061">
        <w:rPr>
          <w:rFonts w:ascii="Times New Roman" w:hAnsi="Times New Roman" w:cs="Times New Roman"/>
          <w:i/>
          <w:iCs/>
          <w:color w:val="000000"/>
          <w:sz w:val="24"/>
          <w:szCs w:val="24"/>
        </w:rPr>
        <w:t xml:space="preserve">Bibl. Archäol. </w:t>
      </w:r>
      <w:r w:rsidRPr="00D93061">
        <w:rPr>
          <w:rFonts w:ascii="Times New Roman" w:hAnsi="Times New Roman" w:cs="Times New Roman"/>
          <w:color w:val="000000"/>
          <w:sz w:val="24"/>
          <w:szCs w:val="24"/>
        </w:rPr>
        <w:t>ii. § 95, S. 7. For the expression</w:t>
      </w:r>
      <w:r>
        <w:rPr>
          <w:rFonts w:ascii="SBL Hebrew" w:hAnsi="SBL Hebrew" w:cs="SBL Hebrew"/>
          <w:color w:val="008080"/>
          <w:sz w:val="24"/>
          <w:szCs w:val="28"/>
          <w:rtl/>
          <w:lang w:bidi="he-IL"/>
        </w:rPr>
        <w:t xml:space="preserve">ואֶת־הָאָח </w:t>
      </w:r>
      <w:r w:rsidRPr="00D93061">
        <w:rPr>
          <w:rFonts w:ascii="Times New Roman" w:hAnsi="Times New Roman" w:cs="Times New Roman"/>
          <w:color w:val="000000"/>
          <w:sz w:val="24"/>
          <w:szCs w:val="24"/>
        </w:rPr>
        <w:t xml:space="preserve">, “and as for the fire-pot, it was burning before him,” cf. Ewald, § 277, </w:t>
      </w:r>
      <w:r w:rsidRPr="00D93061">
        <w:rPr>
          <w:rFonts w:ascii="Times New Roman" w:hAnsi="Times New Roman" w:cs="Times New Roman"/>
          <w:i/>
          <w:iCs/>
          <w:color w:val="000000"/>
          <w:sz w:val="24"/>
          <w:szCs w:val="24"/>
        </w:rPr>
        <w:t>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AD6355" w:rsidRDefault="00100EF5" w:rsidP="0065626C">
      <w:pPr>
        <w:pStyle w:val="Heading6"/>
      </w:pPr>
      <w:r w:rsidRPr="003B24C7">
        <w:t xml:space="preserve"> Jer. </w:t>
      </w:r>
      <w:r w:rsidRPr="00D93061">
        <w:t xml:space="preserve"> 36:23.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Now, </w:t>
      </w:r>
      <w:r w:rsidRPr="00D93061">
        <w:rPr>
          <w:rFonts w:ascii="Times New Roman" w:hAnsi="Times New Roman" w:cs="Times New Roman"/>
          <w:i/>
          <w:iCs/>
          <w:color w:val="000000"/>
          <w:sz w:val="24"/>
          <w:szCs w:val="24"/>
        </w:rPr>
        <w:t>“when Jehudi had read three or four columns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[the king] cut it [the book-roll] with a pen-knife and threw [the pieces] into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pot of coals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till the whole roll was consumed on the fire in the pot of coals.”</w:t>
      </w:r>
      <w:r>
        <w:rPr>
          <w:rFonts w:ascii="SBL Hebrew" w:hAnsi="SBL Hebrew" w:cs="SBL Hebrew"/>
          <w:color w:val="007F7F"/>
          <w:sz w:val="24"/>
          <w:szCs w:val="28"/>
          <w:rtl/>
          <w:lang w:bidi="he-IL"/>
        </w:rPr>
        <w:t xml:space="preserve">דְּלָתוֹת </w:t>
      </w:r>
      <w:r w:rsidRPr="00D93061">
        <w:rPr>
          <w:rFonts w:ascii="Times New Roman" w:hAnsi="Times New Roman" w:cs="Times New Roman"/>
          <w:color w:val="000000"/>
          <w:sz w:val="24"/>
          <w:szCs w:val="24"/>
        </w:rPr>
        <w:t xml:space="preserve">, properly “doors,” are not leaves, but divisions of a book. The opinion of Hitzig, that leaves are to be understood, and that the </w:t>
      </w:r>
      <w:r w:rsidRPr="00D93061">
        <w:rPr>
          <w:rFonts w:ascii="Times New Roman" w:hAnsi="Times New Roman" w:cs="Times New Roman"/>
          <w:i/>
          <w:iCs/>
          <w:color w:val="000000"/>
          <w:sz w:val="24"/>
          <w:szCs w:val="24"/>
        </w:rPr>
        <w:t>Megillah</w:t>
      </w:r>
      <w:r w:rsidRPr="00D93061">
        <w:rPr>
          <w:rFonts w:ascii="Times New Roman" w:hAnsi="Times New Roman" w:cs="Times New Roman"/>
          <w:color w:val="000000"/>
          <w:sz w:val="24"/>
          <w:szCs w:val="24"/>
        </w:rPr>
        <w:t>, therefore, was not a roll, properly speaking, but a book with leaves, cannot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substantiated. In the synagogues, the Jews even at the present day, according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ancient custom, use real rolls, which are rolled up on a stick. On these the Scripture text is written, though not in lines which occupy the whole breadth of the roll; the whole space is divided into parts. </w:t>
      </w:r>
      <w:r w:rsidRPr="00D93061">
        <w:rPr>
          <w:rFonts w:ascii="Times New Roman" w:hAnsi="Times New Roman" w:cs="Times New Roman"/>
          <w:i/>
          <w:iCs/>
          <w:color w:val="000000"/>
          <w:sz w:val="24"/>
          <w:szCs w:val="24"/>
        </w:rPr>
        <w:t>“Scribebatur</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says Buxtorf in </w:t>
      </w:r>
      <w:r w:rsidRPr="00D93061">
        <w:rPr>
          <w:rFonts w:ascii="Times New Roman" w:hAnsi="Times New Roman" w:cs="Times New Roman"/>
          <w:i/>
          <w:iCs/>
          <w:color w:val="000000"/>
          <w:sz w:val="24"/>
          <w:szCs w:val="24"/>
        </w:rPr>
        <w:t xml:space="preserve">Institutione epistolari Hebr. </w:t>
      </w:r>
      <w:r w:rsidRPr="00D93061">
        <w:rPr>
          <w:rFonts w:ascii="Times New Roman" w:hAnsi="Times New Roman" w:cs="Times New Roman"/>
          <w:color w:val="000000"/>
          <w:sz w:val="24"/>
          <w:szCs w:val="24"/>
        </w:rPr>
        <w:t xml:space="preserve">p. 4, </w:t>
      </w:r>
      <w:r w:rsidRPr="00D93061">
        <w:rPr>
          <w:rFonts w:ascii="LSBTrans" w:hAnsi="LSBTrans" w:cs="LSBTrans"/>
          <w:color w:val="000000"/>
          <w:sz w:val="24"/>
          <w:szCs w:val="24"/>
        </w:rPr>
        <w:t>”volumen lineis, non per longitudinem totius chartae aut pergamenti deductis, sed in plures areas divisis, quomodo sunt latera paginarum in libris complicatis. Istae propterea voce metaphoricaÑ vocantur</w:t>
      </w:r>
      <w:r>
        <w:rPr>
          <w:rFonts w:ascii="SBL Hebrew" w:hAnsi="SBL Hebrew" w:cs="SBL Hebrew"/>
          <w:color w:val="008080"/>
          <w:sz w:val="24"/>
          <w:szCs w:val="28"/>
          <w:rtl/>
          <w:lang w:bidi="he-IL"/>
        </w:rPr>
        <w:t xml:space="preserve"> דְּלָתוֹת </w:t>
      </w:r>
      <w:r w:rsidRPr="00D93061">
        <w:rPr>
          <w:rFonts w:ascii="Times New Roman" w:hAnsi="Times New Roman" w:cs="Times New Roman"/>
          <w:i/>
          <w:iCs/>
          <w:color w:val="000000"/>
          <w:sz w:val="24"/>
          <w:szCs w:val="24"/>
        </w:rPr>
        <w:t>januae valvae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quod figuram januae referent.” </w:t>
      </w:r>
      <w:r w:rsidRPr="00D93061">
        <w:rPr>
          <w:rFonts w:ascii="Times New Roman" w:hAnsi="Times New Roman" w:cs="Times New Roman"/>
          <w:color w:val="000000"/>
          <w:sz w:val="24"/>
          <w:szCs w:val="24"/>
        </w:rPr>
        <w:t>The subject of</w:t>
      </w:r>
      <w:r>
        <w:rPr>
          <w:rFonts w:ascii="SBL Hebrew" w:hAnsi="SBL Hebrew" w:cs="SBL Hebrew"/>
          <w:color w:val="008080"/>
          <w:sz w:val="24"/>
          <w:szCs w:val="28"/>
          <w:rtl/>
          <w:lang w:bidi="he-IL"/>
        </w:rPr>
        <w:t xml:space="preserve"> יקְרָעֶהָ </w:t>
      </w:r>
      <w:r w:rsidRPr="00D93061">
        <w:rPr>
          <w:rFonts w:ascii="Times New Roman" w:hAnsi="Times New Roman" w:cs="Times New Roman"/>
          <w:color w:val="000000"/>
          <w:sz w:val="24"/>
          <w:szCs w:val="24"/>
        </w:rPr>
        <w:t>is not Jehudi, as Hitzig thinks, but the king, and the word does not signify “he cut it out,” but “he cut it in pieces” (the suffix refers to</w:t>
      </w:r>
      <w:r>
        <w:rPr>
          <w:rFonts w:ascii="SBL Hebrew" w:hAnsi="SBL Hebrew" w:cs="SBL Hebrew"/>
          <w:color w:val="008080"/>
          <w:sz w:val="24"/>
          <w:szCs w:val="28"/>
          <w:rtl/>
          <w:lang w:bidi="he-IL"/>
        </w:rPr>
        <w:t xml:space="preserve">הַמְּגִלָּה </w:t>
      </w:r>
      <w:r w:rsidRPr="00D93061">
        <w:rPr>
          <w:rFonts w:ascii="Times New Roman" w:hAnsi="Times New Roman" w:cs="Times New Roman"/>
          <w:color w:val="000000"/>
          <w:sz w:val="24"/>
          <w:szCs w:val="24"/>
        </w:rPr>
        <w:t>). We are not, with many expositors, to view the conduct of the king in such a way as to think that, whenever Jehudi had read some portions, he cut these off and threw them into the fire, so that the book was, with these interruptions, read through to the end, and at the same time gradually destroyed. Such conduct Graf justly characterizes as trifling and silly, and not in harmony with the anger of a king having a violent disposition. But we cannot see how the imperfect</w:t>
      </w:r>
      <w:r>
        <w:rPr>
          <w:rFonts w:ascii="SBL Hebrew" w:hAnsi="SBL Hebrew" w:cs="SBL Hebrew"/>
          <w:color w:val="007F7F"/>
          <w:sz w:val="24"/>
          <w:szCs w:val="28"/>
          <w:rtl/>
          <w:lang w:bidi="he-IL"/>
        </w:rPr>
        <w:t xml:space="preserve"> יקרע </w:t>
      </w:r>
      <w:r w:rsidRPr="00D93061">
        <w:rPr>
          <w:rFonts w:ascii="Times New Roman" w:hAnsi="Times New Roman" w:cs="Times New Roman"/>
          <w:color w:val="000000"/>
          <w:sz w:val="24"/>
          <w:szCs w:val="24"/>
        </w:rPr>
        <w:t>(in Nägelsbach’s opinion) proves that Jehudi read the whole, when the text states that only three or four columns were read. The meaning, peculiar to the imperfect, of the continuation or repetition of an act, is fully made out by supposing that the king cut down the roll bit by bit, and threw the pieces into the fire one after the other. Neither does the expression</w:t>
      </w:r>
      <w:r>
        <w:rPr>
          <w:rFonts w:ascii="SBL Hebrew" w:hAnsi="SBL Hebrew" w:cs="SBL Hebrew"/>
          <w:color w:val="008080"/>
          <w:sz w:val="24"/>
          <w:szCs w:val="28"/>
          <w:rtl/>
          <w:lang w:bidi="he-IL"/>
        </w:rPr>
        <w:t xml:space="preserve"> אַד־תֹּם כָּל־הַמְּגִלָּה </w:t>
      </w:r>
      <w:r w:rsidRPr="00D93061">
        <w:rPr>
          <w:rFonts w:ascii="Times New Roman" w:hAnsi="Times New Roman" w:cs="Times New Roman"/>
          <w:color w:val="000000"/>
          <w:sz w:val="24"/>
          <w:szCs w:val="24"/>
        </w:rPr>
        <w:t>imply that the whole book was read; for</w:t>
      </w:r>
      <w:r>
        <w:rPr>
          <w:rFonts w:ascii="Times New Roman" w:hAnsi="Times New Roman" w:cs="SBL Hebrew"/>
          <w:color w:val="008080"/>
          <w:sz w:val="24"/>
          <w:szCs w:val="28"/>
          <w:rtl/>
          <w:lang w:bidi="he-IL"/>
        </w:rPr>
        <w:t xml:space="preserve"> תֳמַם </w:t>
      </w:r>
      <w:r w:rsidRPr="00D93061">
        <w:rPr>
          <w:rFonts w:ascii="Times New Roman" w:hAnsi="Times New Roman" w:cs="Times New Roman"/>
          <w:color w:val="000000"/>
          <w:sz w:val="24"/>
          <w:szCs w:val="24"/>
        </w:rPr>
        <w:t>does not denote the completion of the reading, but the completion of the burning: hence the words are to be translated, “till the whole roll had completely got upon the fire,” i.e., was completely burnt; cf.</w:t>
      </w:r>
      <w:r>
        <w:rPr>
          <w:rFonts w:ascii="SBL Hebrew" w:hAnsi="SBL Hebrew" w:cs="SBL Hebrew"/>
          <w:color w:val="008080"/>
          <w:sz w:val="24"/>
          <w:szCs w:val="28"/>
          <w:rtl/>
          <w:lang w:bidi="he-IL"/>
        </w:rPr>
        <w:t xml:space="preserve">תַּם אֶל־ </w:t>
      </w:r>
      <w:r w:rsidRPr="00D93061">
        <w:rPr>
          <w:rFonts w:ascii="Times New Roman" w:hAnsi="Times New Roman" w:cs="Times New Roman"/>
          <w:color w:val="000000"/>
          <w:sz w:val="24"/>
          <w:szCs w:val="24"/>
        </w:rPr>
        <w:t>, Gen. 47:18. The inf. absol.</w:t>
      </w:r>
      <w:r>
        <w:rPr>
          <w:rFonts w:ascii="SBL Hebrew" w:hAnsi="SBL Hebrew" w:cs="SBL Hebrew"/>
          <w:color w:val="008080"/>
          <w:sz w:val="24"/>
          <w:szCs w:val="28"/>
          <w:rtl/>
          <w:lang w:bidi="he-IL"/>
        </w:rPr>
        <w:t xml:space="preserve"> והַשְׁלךְ </w:t>
      </w:r>
      <w:r w:rsidRPr="00D93061">
        <w:rPr>
          <w:rFonts w:ascii="Times New Roman" w:hAnsi="Times New Roman" w:cs="Times New Roman"/>
          <w:color w:val="000000"/>
          <w:sz w:val="24"/>
          <w:szCs w:val="24"/>
        </w:rPr>
        <w:t xml:space="preserve">is a continuation of the finite verb, as frequently occurs, e.g.,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14:5; 32:44</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AD6355" w:rsidRDefault="00100EF5" w:rsidP="0065626C">
      <w:pPr>
        <w:pStyle w:val="Heading6"/>
      </w:pPr>
      <w:r w:rsidRPr="003B24C7">
        <w:t xml:space="preserve"> Jer. </w:t>
      </w:r>
      <w:r w:rsidRPr="00D93061">
        <w:t xml:space="preserve"> 36:24f.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In order to characterize the conduct of the king, the writer remarks, “Yet the king and his servants who heard all these words (which Jehudi had read) were not afraid, nor did they rend their garments (in token of deep sorrow); and even when Elnathan, Delaiah, and Gemariah addressed the king, requesting him not to burn the roll, he did not listen to them.” So hardened was the king, that he and his servants neither were terrified by the threatenings of the prophet, nor felt deep sorrow, as Josiah did in a similar case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22:11, cf. 1Ki. 21:27), nor did they listen to the earnest representations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princes.</w:t>
      </w:r>
      <w:r>
        <w:rPr>
          <w:rFonts w:ascii="SBL Hebrew" w:hAnsi="SBL Hebrew" w:cs="SBL Hebrew"/>
          <w:color w:val="008080"/>
          <w:sz w:val="24"/>
          <w:szCs w:val="28"/>
          <w:rtl/>
          <w:lang w:bidi="he-IL"/>
        </w:rPr>
        <w:t xml:space="preserve"> עבָדָיו </w:t>
      </w:r>
      <w:r w:rsidRPr="00D93061">
        <w:rPr>
          <w:rFonts w:ascii="Times New Roman" w:hAnsi="Times New Roman" w:cs="Times New Roman"/>
          <w:color w:val="000000"/>
          <w:sz w:val="24"/>
          <w:szCs w:val="24"/>
        </w:rPr>
        <w:t>are the court-attendants of the king in contrast with the princes, who, according to v. 16, had been alarmed by what they heard read,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wished, by entreaties, to keep the king from the commission of such a wicked act as the destruction of the book. Ewald, on the contrary, has identified</w:t>
      </w:r>
      <w:r>
        <w:rPr>
          <w:rFonts w:ascii="SBL Hebrew" w:hAnsi="SBL Hebrew" w:cs="SBL Hebrew"/>
          <w:color w:val="008080"/>
          <w:sz w:val="24"/>
          <w:szCs w:val="28"/>
          <w:rtl/>
          <w:lang w:bidi="he-IL"/>
        </w:rPr>
        <w:t xml:space="preserve"> עבָדָיו </w:t>
      </w:r>
      <w:r w:rsidRPr="00D93061">
        <w:rPr>
          <w:rFonts w:ascii="Times New Roman" w:hAnsi="Times New Roman" w:cs="Times New Roman"/>
          <w:color w:val="000000"/>
          <w:sz w:val="24"/>
          <w:szCs w:val="24"/>
        </w:rPr>
        <w:t>with the princes, and thereby marred the whole account, while he reproaches the princes with “acting as the wretched instruments of what they knew to be the sentiments prevailing at court.”</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26]]</w:t>
      </w:r>
    </w:p>
    <w:p w:rsidR="00AD6355" w:rsidRDefault="00100EF5" w:rsidP="0065626C">
      <w:pPr>
        <w:pStyle w:val="Heading6"/>
      </w:pPr>
      <w:r w:rsidRPr="003B24C7">
        <w:t>Jer.</w:t>
      </w:r>
      <w:r w:rsidRPr="00D93061">
        <w:t xml:space="preserve"> 36:26.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Not content with destroying the book, Jehoiakim also wished to get Baruch and Jeremiah out of the way; for he ordered the king’s son Jerahmeël and two other men to go for Baruch the scribe and Jeremiah the prophet; “but the Lord hid them,” i.e., graciously kept them out of the sight of the spies.</w:t>
      </w:r>
      <w:r>
        <w:rPr>
          <w:rFonts w:ascii="SBL Hebrew" w:hAnsi="SBL Hebrew" w:cs="SBL Hebrew"/>
          <w:color w:val="008080"/>
          <w:sz w:val="24"/>
          <w:szCs w:val="28"/>
          <w:rtl/>
          <w:lang w:bidi="he-IL"/>
        </w:rPr>
        <w:t xml:space="preserve"> בֶּן־הַמֶּלֶךְ </w:t>
      </w:r>
      <w:r w:rsidRPr="00D93061">
        <w:rPr>
          <w:rFonts w:ascii="Times New Roman" w:hAnsi="Times New Roman" w:cs="Times New Roman"/>
          <w:color w:val="000000"/>
          <w:sz w:val="24"/>
          <w:szCs w:val="24"/>
        </w:rPr>
        <w:t>is not the son of Jehoiakim, — if so, we would find simply</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אֶת־בִּנוֹ </w:t>
      </w:r>
      <w:r w:rsidRPr="00D93061">
        <w:rPr>
          <w:rFonts w:ascii="Times New Roman" w:hAnsi="Times New Roman" w:cs="Times New Roman"/>
          <w:color w:val="000000"/>
          <w:sz w:val="24"/>
          <w:szCs w:val="24"/>
        </w:rPr>
        <w:t xml:space="preserve">; but a royal prince is meant,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38:6, 1Ki. 22:26, 2Ki. 11:1, 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Zep. 1:8</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AD6355" w:rsidRDefault="00100EF5" w:rsidP="0065626C">
      <w:pPr>
        <w:pStyle w:val="Heading5"/>
      </w:pPr>
      <w:r w:rsidRPr="003B24C7">
        <w:t xml:space="preserve"> Jer. </w:t>
      </w:r>
      <w:r w:rsidRPr="00D93061">
        <w:t xml:space="preserve"> 36:27-32.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punishment which is to come on Jehoiakim for his wicked act.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V. 27ff. After the burning of the roll by the king, Jeremiah received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from the Lord the command to get all that had been on the former roll written on another, and to announce the following to Jehoiakim the king:V. 29. </w:t>
      </w:r>
      <w:r w:rsidRPr="00D93061">
        <w:rPr>
          <w:rFonts w:ascii="Times New Roman" w:hAnsi="Times New Roman" w:cs="Times New Roman"/>
          <w:i/>
          <w:iCs/>
          <w:color w:val="000000"/>
          <w:sz w:val="24"/>
          <w:szCs w:val="24"/>
        </w:rPr>
        <w:t>“Thus saith Jahveh: Thou hast burned this roll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whilst thou sayest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Why hast thou written thereon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 of Babylon shall surely come and destroy this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root out man and beast from it?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Therefore thus saith Jahveh regarding Jehoiakim the king of Judah: He shall not have one who sits upon the throne of David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his corpse shall be cast forth to the heat by day and to the frost by night.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And I shall punish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servants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seed for their iniquity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bring on them and on all the inhabitants of Judah and all the men of Judah all the evil which I have spoken to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they did not hear.”</w:t>
      </w:r>
      <w:r w:rsidRPr="00D93061">
        <w:rPr>
          <w:rFonts w:ascii="Times New Roman" w:hAnsi="Times New Roman" w:cs="Times New Roman"/>
          <w:color w:val="000000"/>
          <w:sz w:val="24"/>
          <w:szCs w:val="24"/>
        </w:rPr>
        <w:t>On the meaning of v. 29</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 xml:space="preserve">see p. 316, </w:t>
      </w:r>
      <w:r w:rsidRPr="00D93061">
        <w:rPr>
          <w:rFonts w:ascii="Times New Roman" w:hAnsi="Times New Roman" w:cs="Times New Roman"/>
          <w:i/>
          <w:iCs/>
          <w:color w:val="000000"/>
          <w:sz w:val="24"/>
          <w:szCs w:val="24"/>
        </w:rPr>
        <w:t xml:space="preserve">supra. </w:t>
      </w:r>
      <w:r w:rsidRPr="00D93061">
        <w:rPr>
          <w:rFonts w:ascii="Times New Roman" w:hAnsi="Times New Roman" w:cs="Times New Roman"/>
          <w:color w:val="000000"/>
          <w:sz w:val="24"/>
          <w:szCs w:val="24"/>
        </w:rPr>
        <w:t>The threatening expressed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30f. is really only a repetition of what is given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22:18, 19, and has already been explained there. “There shall not be to him one who sits upon the throne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David,” i.e., he is not to have a son that shall occupy the throne of David after him. This does not contradict the fact that, after his death, his son Jehoiachin ascended the throne. For this ascension could not be called a sitting on the throne, a reign, inasmuch as he was immediately besieged in Jerusalem by Nebuchadnezzar, and compelled to surrender after three months, then go into exile to Babylon. On v. 31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35:17; 19:15</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AD6355" w:rsidRDefault="00100EF5" w:rsidP="0065626C">
      <w:pPr>
        <w:pStyle w:val="Heading6"/>
      </w:pPr>
      <w:r w:rsidRPr="003B24C7">
        <w:t xml:space="preserve"> Jer. </w:t>
      </w:r>
      <w:r w:rsidRPr="00D93061">
        <w:t xml:space="preserve"> 36:22.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Thereupon Jeremiah made his attendant Baruch write all the words of the former roll on a new one, “out of his mouth,” i.e., at his dictation; and to these he added many other words like them.</w:t>
      </w:r>
      <w:r>
        <w:rPr>
          <w:rFonts w:ascii="SBL Hebrew" w:hAnsi="SBL Hebrew" w:cs="SBL Hebrew"/>
          <w:color w:val="008080"/>
          <w:sz w:val="24"/>
          <w:szCs w:val="28"/>
          <w:rtl/>
          <w:lang w:bidi="he-IL"/>
        </w:rPr>
        <w:t xml:space="preserve">כָּהמָּה </w:t>
      </w:r>
      <w:r w:rsidRPr="00D93061">
        <w:rPr>
          <w:rFonts w:ascii="Times New Roman" w:hAnsi="Times New Roman" w:cs="Times New Roman"/>
          <w:color w:val="000000"/>
          <w:sz w:val="24"/>
          <w:szCs w:val="24"/>
        </w:rPr>
        <w:t>, i.e., of like import with those on the previous roll. Hence we perceive that on the first roll there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were written down not all the several addresses fully, but only the most important parts of his oral announcements.</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AD6355">
      <w:pPr>
        <w:pStyle w:val="Heading3"/>
        <w:rPr>
          <w:color w:val="000000"/>
        </w:rPr>
      </w:pPr>
      <w:r w:rsidRPr="00D93061">
        <w:t>B. Experiences and Utterances of Jeremiah during the Siege and</w:t>
      </w:r>
      <w:r>
        <w:rPr>
          <w:color w:val="000000"/>
        </w:rPr>
        <w:t xml:space="preserve"> </w:t>
      </w:r>
      <w:r w:rsidRPr="00D93061">
        <w:t>Capture of Jerusalem — Ch. 37-39</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37]]</w:t>
      </w:r>
    </w:p>
    <w:p w:rsidR="00100EF5" w:rsidRDefault="00100EF5" w:rsidP="00AD6355">
      <w:pPr>
        <w:pStyle w:val="Heading4"/>
        <w:rPr>
          <w:rtl/>
        </w:rPr>
      </w:pPr>
      <w:r w:rsidRPr="00D93061">
        <w:t xml:space="preserve">CH. 37. </w:t>
      </w:r>
      <w:r w:rsidR="00AD6355">
        <w:t xml:space="preserve">Declaration Regarding the Issue of the Siege; Imprisonment of Jeremiah and Conversation with the King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b/>
          <w:bCs/>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AD6355" w:rsidRDefault="00100EF5" w:rsidP="0065626C">
      <w:pPr>
        <w:pStyle w:val="Heading5"/>
      </w:pPr>
      <w:r w:rsidRPr="003B24C7">
        <w:t>Jer.</w:t>
      </w:r>
      <w:r w:rsidRPr="00D93061">
        <w:t xml:space="preserve"> 37:1-10.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account of what befell Jeremiah and what he did during the last siege of Jerusalem by the Chaldeans, until the taking of the city, is introduced, vv. 1 and 2, with the general remark that Zedekiah, — whom Nebuchadnezzar the king of Babylon had made king in the land of Judah in place of Coniah (on which name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22:24), — when he became king, did not listen to the words of the Lord through Jeremiah, neither himself, nor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servants (officers), nor the people of the land (the population of Judah).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Then follows, vv. 3-10, a declaration of the prophet regarding the issue of the siege, which he sent to the king by the messengers who were to beseech him for his intercession with the Lord. Vv. 3-5. The occasion of this declaration was the following: Zedekiah sent to Jeremiah two of his chief officers, Jehucal the son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Shelemiah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 and Zephaniah the son of Maaseiah, the priest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29:25), with this charge: “Pray now for us to Jahveh our God.” This message was sent to Jeremiah while he still went in and out among the people, and had not yet been put in prison </w:t>
      </w:r>
      <w:r>
        <w:rPr>
          <w:rFonts w:ascii="Times New Roman" w:hAnsi="Times New Roman" w:cs="Times New Roman"/>
          <w:color w:val="000000"/>
          <w:sz w:val="24"/>
          <w:szCs w:val="24"/>
        </w:rPr>
        <w:t>(</w:t>
      </w:r>
      <w:r>
        <w:rPr>
          <w:rFonts w:ascii="SBL Hebrew" w:hAnsi="SBL Hebrew" w:cs="SBL Hebrew"/>
          <w:color w:val="008080"/>
          <w:sz w:val="24"/>
          <w:szCs w:val="28"/>
          <w:rtl/>
          <w:lang w:bidi="he-IL"/>
        </w:rPr>
        <w:t>כָּלִיא</w:t>
      </w:r>
      <w:r w:rsidRPr="00D93061">
        <w:rPr>
          <w:rFonts w:ascii="Times New Roman" w:hAnsi="Times New Roman" w:cs="Times New Roman"/>
          <w:color w:val="000000"/>
          <w:sz w:val="24"/>
          <w:szCs w:val="24"/>
        </w:rPr>
        <w:t>, v. 4 and 52:31,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unusual form for</w:t>
      </w:r>
      <w:r>
        <w:rPr>
          <w:rFonts w:ascii="SBL Hebrew" w:hAnsi="SBL Hebrew" w:cs="SBL Hebrew"/>
          <w:color w:val="008080"/>
          <w:sz w:val="24"/>
          <w:szCs w:val="28"/>
          <w:rtl/>
          <w:lang w:bidi="he-IL"/>
        </w:rPr>
        <w:t xml:space="preserve">כֶּלֶא </w:t>
      </w:r>
      <w:r w:rsidRPr="00D93061">
        <w:rPr>
          <w:rFonts w:ascii="Times New Roman" w:hAnsi="Times New Roman" w:cs="Times New Roman"/>
          <w:color w:val="000000"/>
          <w:sz w:val="24"/>
          <w:szCs w:val="24"/>
        </w:rPr>
        <w:t xml:space="preserve">, vv. 15 and 18, for which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would have us in both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instances read</w:t>
      </w:r>
      <w:r>
        <w:rPr>
          <w:rFonts w:ascii="SBL Hebrew" w:hAnsi="SBL Hebrew" w:cs="SBL Hebrew"/>
          <w:b/>
          <w:color w:val="007F7F"/>
          <w:sz w:val="24"/>
          <w:szCs w:val="28"/>
          <w:rtl/>
          <w:lang w:bidi="he-IL"/>
        </w:rPr>
        <w:t xml:space="preserve">כָּלוּא </w:t>
      </w:r>
      <w:r w:rsidRPr="00D93061">
        <w:rPr>
          <w:rFonts w:ascii="Times New Roman" w:hAnsi="Times New Roman" w:cs="Times New Roman"/>
          <w:color w:val="000000"/>
          <w:sz w:val="24"/>
          <w:szCs w:val="24"/>
        </w:rPr>
        <w:t xml:space="preserve">); the army of Pharaoh (Hophra, 44:30), too, had marched out of Egypt to oppose the Chaldeans; and the latter, when they heard the report of them </w:t>
      </w:r>
      <w:r>
        <w:rPr>
          <w:rFonts w:ascii="Times New Roman" w:hAnsi="Times New Roman" w:cs="Times New Roman"/>
          <w:color w:val="000000"/>
          <w:sz w:val="24"/>
          <w:szCs w:val="24"/>
        </w:rPr>
        <w:t>(</w:t>
      </w:r>
      <w:r>
        <w:rPr>
          <w:rFonts w:ascii="SBL Hebrew" w:hAnsi="SBL Hebrew" w:cs="SBL Hebrew"/>
          <w:color w:val="008080"/>
          <w:sz w:val="24"/>
          <w:szCs w:val="28"/>
          <w:rtl/>
          <w:lang w:bidi="he-IL"/>
        </w:rPr>
        <w:t>שׁמְעָם</w:t>
      </w:r>
      <w:r w:rsidRPr="00D93061">
        <w:rPr>
          <w:rFonts w:ascii="Times New Roman" w:hAnsi="Times New Roman" w:cs="Times New Roman"/>
          <w:color w:val="000000"/>
          <w:sz w:val="24"/>
          <w:szCs w:val="24"/>
        </w:rPr>
        <w:t xml:space="preserve">, the news of their approach), had withdrawn from Jerusalem </w:t>
      </w:r>
      <w:r>
        <w:rPr>
          <w:rFonts w:ascii="Times New Roman" w:hAnsi="Times New Roman" w:cs="Times New Roman"/>
          <w:color w:val="000000"/>
          <w:sz w:val="24"/>
          <w:szCs w:val="24"/>
        </w:rPr>
        <w:t>(</w:t>
      </w:r>
      <w:r>
        <w:rPr>
          <w:rFonts w:ascii="SBL Hebrew" w:hAnsi="SBL Hebrew" w:cs="SBL Hebrew"/>
          <w:color w:val="008080"/>
          <w:sz w:val="24"/>
          <w:szCs w:val="28"/>
          <w:rtl/>
          <w:lang w:bidi="he-IL"/>
        </w:rPr>
        <w:t>עלה מאַל</w:t>
      </w:r>
      <w:r w:rsidRPr="00D93061">
        <w:rPr>
          <w:rFonts w:ascii="Times New Roman" w:hAnsi="Times New Roman" w:cs="Times New Roman"/>
          <w:color w:val="000000"/>
          <w:sz w:val="24"/>
          <w:szCs w:val="24"/>
        </w:rPr>
        <w:t xml:space="preserve">, see on 21:2), viz., in order to repulse the Egyptians. Both of these circumstances are mentioned for the purpose of giving a clear view of the state of things: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Jeremiah’s freedom to go in and out, not to prepare us for his imprisonment afterwards, but to explain the reason why the king sent two chief officers of the realm to him, whereas, after his imprisonment, he caused him to be brought (cf. v. 17 with 38:14); and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the approach of the Egyptians joined with the raising of the siege, because this event seemed to afford some hope that the city would be saved. — This occurrence, consequently, falls within a later period than that mentioned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AD6355" w:rsidRDefault="00100EF5" w:rsidP="0065626C">
      <w:pPr>
        <w:pStyle w:val="Heading6"/>
      </w:pPr>
      <w:r w:rsidRPr="003B24C7">
        <w:t xml:space="preserve"> Jer. </w:t>
      </w:r>
      <w:r w:rsidRPr="00D93061">
        <w:t xml:space="preserve"> 37:6. </w:t>
      </w:r>
    </w:p>
    <w:p w:rsidR="00AD6355" w:rsidRDefault="00AD6355" w:rsidP="00AD63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Then came the word of the Lord to this effect: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7. </w:t>
      </w:r>
      <w:r w:rsidRPr="00D93061">
        <w:rPr>
          <w:rFonts w:ascii="Times New Roman" w:hAnsi="Times New Roman" w:cs="Times New Roman"/>
          <w:i/>
          <w:iCs/>
          <w:color w:val="000000"/>
          <w:sz w:val="24"/>
          <w:szCs w:val="24"/>
        </w:rPr>
        <w:t>“Thus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Thus shall ye say to the king of Judah who hath sent you to me to ask at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army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Pharaoh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marched out to your help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will return to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their own land.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And the Chaldeans shall return and fight against this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take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burn it with fire.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Thus saith Jahveh: Do not deceive yourselves by thinking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Chaldeans will quite withdraw from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they will not withdraw.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even though he had beaten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whole army of the Chaldeans who are fighting with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remained of them only some who had been pierced through and through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they would rise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every man in his tent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burn this city with fire.”</w:t>
      </w:r>
      <w:r w:rsidRPr="00D93061">
        <w:rPr>
          <w:rFonts w:ascii="Times New Roman" w:hAnsi="Times New Roman" w:cs="Times New Roman"/>
          <w:color w:val="000000"/>
          <w:sz w:val="24"/>
          <w:szCs w:val="24"/>
        </w:rPr>
        <w:t>In order to cut off every hope, the prophet announces that the Egyptians will bring no help, but withdraw to their own land before the Chaldeans who went out to meet them, without having accomplished their object; but then the Chaldeans will return, continue the siege, take the city and burn it. To assure them of this, he adds: “Ye must not deceive yourselves with the vain hope that the Chaldeans may possibly be defeated and driven back by the Egyptians. The destruction of Jerusalem is so certain that, even supposing you were actually to defeat and repulse the Chaldeans, and only some few grievously wounded ones remained in the tents, these would rise up and burn the city.” In</w:t>
      </w:r>
      <w:r>
        <w:rPr>
          <w:rFonts w:ascii="SBL Hebrew" w:hAnsi="SBL Hebrew" w:cs="SBL Hebrew"/>
          <w:color w:val="008080"/>
          <w:sz w:val="24"/>
          <w:szCs w:val="28"/>
          <w:rtl/>
          <w:lang w:bidi="he-IL"/>
        </w:rPr>
        <w:t xml:space="preserve"> הָלוֹךְ ילְכוּ </w:t>
      </w:r>
      <w:r w:rsidRPr="00D93061">
        <w:rPr>
          <w:rFonts w:ascii="Times New Roman" w:hAnsi="Times New Roman" w:cs="Times New Roman"/>
          <w:color w:val="000000"/>
          <w:sz w:val="24"/>
          <w:szCs w:val="24"/>
        </w:rPr>
        <w:t>the inf. abs. is to be observed, as strengthening the idea contained in the verb: “to depart wholly or completely;”</w:t>
      </w:r>
      <w:r>
        <w:rPr>
          <w:rFonts w:ascii="SBL Hebrew" w:hAnsi="SBL Hebrew" w:cs="SBL Hebrew"/>
          <w:color w:val="008080"/>
          <w:sz w:val="24"/>
          <w:szCs w:val="28"/>
          <w:rtl/>
          <w:lang w:bidi="he-IL"/>
        </w:rPr>
        <w:t xml:space="preserve"> הָלַךְ </w:t>
      </w:r>
      <w:r w:rsidRPr="00D93061">
        <w:rPr>
          <w:rFonts w:ascii="Times New Roman" w:hAnsi="Times New Roman" w:cs="Times New Roman"/>
          <w:color w:val="000000"/>
          <w:sz w:val="24"/>
          <w:szCs w:val="24"/>
        </w:rPr>
        <w:t>is here to “depart, withdraw.”</w:t>
      </w:r>
      <w:r>
        <w:rPr>
          <w:rFonts w:ascii="SBL Hebrew" w:hAnsi="SBL Hebrew" w:cs="SBL Hebrew"/>
          <w:color w:val="008080"/>
          <w:sz w:val="24"/>
          <w:szCs w:val="28"/>
          <w:rtl/>
          <w:lang w:bidi="he-IL"/>
        </w:rPr>
        <w:t xml:space="preserve"> אֲנָשִׁים </w:t>
      </w:r>
      <w:r w:rsidRPr="00D93061">
        <w:rPr>
          <w:rFonts w:ascii="Times New Roman" w:hAnsi="Times New Roman" w:cs="Times New Roman"/>
          <w:color w:val="000000"/>
          <w:sz w:val="24"/>
          <w:szCs w:val="24"/>
        </w:rPr>
        <w:t>in contrast with</w:t>
      </w:r>
      <w:r>
        <w:rPr>
          <w:rFonts w:ascii="SBL Hebrew" w:hAnsi="SBL Hebrew" w:cs="SBL Hebrew"/>
          <w:color w:val="008080"/>
          <w:sz w:val="24"/>
          <w:szCs w:val="28"/>
          <w:rtl/>
          <w:lang w:bidi="he-IL"/>
        </w:rPr>
        <w:t xml:space="preserve"> חַיִל </w:t>
      </w:r>
      <w:r w:rsidRPr="00D93061">
        <w:rPr>
          <w:rFonts w:ascii="Times New Roman" w:hAnsi="Times New Roman" w:cs="Times New Roman"/>
          <w:color w:val="000000"/>
          <w:sz w:val="24"/>
          <w:szCs w:val="24"/>
        </w:rPr>
        <w:t>are separate individuals.</w:t>
      </w:r>
      <w:r>
        <w:rPr>
          <w:rFonts w:ascii="SBL Hebrew" w:hAnsi="SBL Hebrew" w:cs="SBL Hebrew"/>
          <w:color w:val="008080"/>
          <w:sz w:val="24"/>
          <w:szCs w:val="28"/>
          <w:rtl/>
          <w:lang w:bidi="he-IL"/>
        </w:rPr>
        <w:t xml:space="preserve">מְדֻקָּר </w:t>
      </w:r>
      <w:r w:rsidRPr="00D93061">
        <w:rPr>
          <w:rFonts w:ascii="Times New Roman" w:hAnsi="Times New Roman" w:cs="Times New Roman"/>
          <w:color w:val="000000"/>
          <w:sz w:val="24"/>
          <w:szCs w:val="24"/>
        </w:rPr>
        <w:t>, pierced through by sword or lance, i.e., grievously, mortally wounded</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992F31" w:rsidRDefault="00100EF5" w:rsidP="0065626C">
      <w:pPr>
        <w:pStyle w:val="Heading5"/>
      </w:pPr>
      <w:r w:rsidRPr="003B24C7">
        <w:t xml:space="preserve"> Jer. </w:t>
      </w:r>
      <w:r w:rsidRPr="00D93061">
        <w:t xml:space="preserve"> 37:11-15.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BE106C" w:rsidRDefault="00100EF5" w:rsidP="00DE1A71">
      <w:pPr>
        <w:widowControl w:val="0"/>
        <w:autoSpaceDE w:val="0"/>
        <w:autoSpaceDN w:val="0"/>
        <w:adjustRightInd w:val="0"/>
        <w:spacing w:after="0" w:line="240" w:lineRule="auto"/>
        <w:rPr>
          <w:rFonts w:ascii="SBL Hebrew" w:hAnsi="SBL Hebrew" w:cs="SBL Hebrew"/>
          <w:color w:val="008080"/>
          <w:sz w:val="24"/>
          <w:szCs w:val="28"/>
        </w:rPr>
      </w:pPr>
      <w:r w:rsidRPr="00D93061">
        <w:rPr>
          <w:rFonts w:ascii="Times New Roman" w:hAnsi="Times New Roman" w:cs="Times New Roman"/>
          <w:i/>
          <w:iCs/>
          <w:color w:val="000000"/>
          <w:sz w:val="24"/>
          <w:szCs w:val="24"/>
        </w:rPr>
        <w:t xml:space="preserve">The imprisonment of Jeremiah. </w:t>
      </w:r>
      <w:r w:rsidRPr="00D93061">
        <w:rPr>
          <w:rFonts w:ascii="Times New Roman" w:hAnsi="Times New Roman" w:cs="Times New Roman"/>
          <w:color w:val="000000"/>
          <w:sz w:val="24"/>
          <w:szCs w:val="24"/>
        </w:rPr>
        <w:t>— During the time when the Chaldeans, on account of the advancing army of pharaoh, had withdrawn from Jerusalem and raised the siege, “Jeremiah went out of the city to go to the land of Benjamin, in order to bring thence his portion among the people.”</w:t>
      </w:r>
      <w:r>
        <w:rPr>
          <w:rFonts w:ascii="SBL Hebrew" w:hAnsi="SBL Hebrew" w:cs="SBL Hebrew"/>
          <w:color w:val="008080"/>
          <w:sz w:val="24"/>
          <w:szCs w:val="28"/>
          <w:rtl/>
          <w:lang w:bidi="he-IL"/>
        </w:rPr>
        <w:t xml:space="preserve">והָיָה </w:t>
      </w:r>
      <w:r w:rsidRPr="00D93061">
        <w:rPr>
          <w:rFonts w:ascii="Times New Roman" w:hAnsi="Times New Roman" w:cs="Times New Roman"/>
          <w:color w:val="000000"/>
          <w:sz w:val="24"/>
          <w:szCs w:val="24"/>
        </w:rPr>
        <w:t>, in accordance with later usage, for</w:t>
      </w:r>
      <w:r>
        <w:rPr>
          <w:rFonts w:ascii="SBL Hebrew" w:hAnsi="SBL Hebrew" w:cs="SBL Hebrew"/>
          <w:color w:val="008080"/>
          <w:sz w:val="24"/>
          <w:szCs w:val="28"/>
          <w:rtl/>
          <w:lang w:bidi="he-IL"/>
        </w:rPr>
        <w:t xml:space="preserve">ויְהִי </w:t>
      </w:r>
      <w:r w:rsidRPr="00D93061">
        <w:rPr>
          <w:rFonts w:ascii="Times New Roman" w:hAnsi="Times New Roman" w:cs="Times New Roman"/>
          <w:color w:val="000000"/>
          <w:sz w:val="24"/>
          <w:szCs w:val="24"/>
        </w:rPr>
        <w:t xml:space="preserve">, as in 3:9; cf. Ewald, § 345, </w:t>
      </w:r>
      <w:r w:rsidRPr="00D93061">
        <w:rPr>
          <w:rFonts w:ascii="Times New Roman" w:hAnsi="Times New Roman" w:cs="Times New Roman"/>
          <w:i/>
          <w:iCs/>
          <w:color w:val="000000"/>
          <w:sz w:val="24"/>
          <w:szCs w:val="24"/>
        </w:rPr>
        <w:t>b.</w:t>
      </w:r>
      <w:r>
        <w:rPr>
          <w:rFonts w:ascii="SBL Hebrew" w:hAnsi="SBL Hebrew" w:cs="SBL Hebrew"/>
          <w:color w:val="008080"/>
          <w:sz w:val="24"/>
          <w:szCs w:val="28"/>
          <w:rtl/>
          <w:lang w:bidi="he-IL"/>
        </w:rPr>
        <w:t xml:space="preserve"> לחֲלִק מִשָּׁם </w:t>
      </w:r>
      <w:r w:rsidRPr="00D93061">
        <w:rPr>
          <w:rFonts w:ascii="Times New Roman" w:hAnsi="Times New Roman" w:cs="Times New Roman"/>
          <w:color w:val="000000"/>
          <w:sz w:val="24"/>
          <w:szCs w:val="24"/>
        </w:rPr>
        <w:t>is explained in various ways.</w:t>
      </w:r>
      <w:r>
        <w:rPr>
          <w:rFonts w:ascii="SBL Hebrew" w:hAnsi="SBL Hebrew" w:cs="SBL Hebrew"/>
          <w:color w:val="008080"/>
          <w:sz w:val="24"/>
          <w:szCs w:val="28"/>
          <w:rtl/>
          <w:lang w:bidi="he-IL"/>
        </w:rPr>
        <w:t xml:space="preserve"> לחֲלִק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להַחֲלִיק </w:t>
      </w:r>
      <w:r w:rsidRPr="00D93061">
        <w:rPr>
          <w:rFonts w:ascii="Times New Roman" w:hAnsi="Times New Roman" w:cs="Times New Roman"/>
          <w:color w:val="000000"/>
          <w:sz w:val="24"/>
          <w:szCs w:val="24"/>
        </w:rPr>
        <w:t>can scarcely have any other meaning than to share, receive a share; and in connection with</w:t>
      </w:r>
      <w:r>
        <w:rPr>
          <w:rFonts w:ascii="SBL Hebrew" w:hAnsi="SBL Hebrew" w:cs="SBL Hebrew"/>
          <w:color w:val="007F7F"/>
          <w:sz w:val="24"/>
          <w:szCs w:val="28"/>
          <w:rtl/>
          <w:lang w:bidi="he-IL"/>
        </w:rPr>
        <w:t xml:space="preserve">מִשָּׁם </w:t>
      </w:r>
      <w:r w:rsidRPr="00D93061">
        <w:rPr>
          <w:rFonts w:ascii="Times New Roman" w:hAnsi="Times New Roman" w:cs="Times New Roman"/>
          <w:color w:val="000000"/>
          <w:sz w:val="24"/>
          <w:szCs w:val="24"/>
        </w:rPr>
        <w:t xml:space="preserve">, “to receive a portion thence,” not, to receive an inheritance </w:t>
      </w:r>
      <w:r w:rsidRPr="00D93061">
        <w:rPr>
          <w:rFonts w:ascii="Times New Roman" w:hAnsi="Times New Roman" w:cs="Times New Roman"/>
          <w:i/>
          <w:iCs/>
          <w:color w:val="000000"/>
          <w:sz w:val="24"/>
          <w:szCs w:val="24"/>
        </w:rPr>
        <w:t>(Syr.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Chald.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Vulg.</w:t>
      </w:r>
      <w:r w:rsidRPr="00D93061">
        <w:rPr>
          <w:rFonts w:ascii="Times New Roman" w:hAnsi="Times New Roman" w:cs="Times New Roman"/>
          <w:color w:val="000000"/>
          <w:sz w:val="24"/>
          <w:szCs w:val="24"/>
        </w:rPr>
        <w:t>), for</w:t>
      </w:r>
      <w:r>
        <w:rPr>
          <w:rFonts w:ascii="SBL Hebrew" w:hAnsi="SBL Hebrew" w:cs="SBL Hebrew"/>
          <w:color w:val="008080"/>
          <w:sz w:val="24"/>
          <w:szCs w:val="28"/>
          <w:rtl/>
          <w:lang w:bidi="he-IL"/>
        </w:rPr>
        <w:t xml:space="preserve"> מִשָּׁם </w:t>
      </w:r>
      <w:r w:rsidRPr="00D93061">
        <w:rPr>
          <w:rFonts w:ascii="Times New Roman" w:hAnsi="Times New Roman" w:cs="Times New Roman"/>
          <w:color w:val="000000"/>
          <w:sz w:val="24"/>
          <w:szCs w:val="24"/>
        </w:rPr>
        <w:t xml:space="preserve">does not suit this meaning. The LXX render </w:t>
      </w:r>
      <w:r>
        <w:rPr>
          <w:rFonts w:ascii="SBL Greek" w:hAnsi="SBL Greek" w:cs="Times New Roman"/>
          <w:color w:val="0000FF"/>
          <w:sz w:val="24"/>
          <w:szCs w:val="24"/>
          <w:lang w:val="el-GR"/>
        </w:rPr>
        <w:t>του</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ἀγοράσαι</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ἐκεῖθεν</w:t>
      </w:r>
      <w:r w:rsidRPr="00D93061">
        <w:rPr>
          <w:rFonts w:ascii="Times New Roman" w:hAnsi="Times New Roman" w:cs="Times New Roman"/>
          <w:color w:val="000000"/>
          <w:sz w:val="24"/>
          <w:szCs w:val="24"/>
        </w:rPr>
        <w:t xml:space="preserve">, which Theodoret explains by </w:t>
      </w:r>
      <w:r>
        <w:rPr>
          <w:rFonts w:ascii="SBL Greek" w:hAnsi="SBL Greek" w:cs="Times New Roman"/>
          <w:color w:val="0000FF"/>
          <w:sz w:val="24"/>
          <w:szCs w:val="24"/>
          <w:lang w:val="el-GR"/>
        </w:rPr>
        <w:t>πρίασθαι</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ἄρτους</w:t>
      </w:r>
      <w:r w:rsidRPr="00D93061">
        <w:rPr>
          <w:rFonts w:ascii="Times New Roman" w:hAnsi="Times New Roman" w:cs="Times New Roman"/>
          <w:color w:val="000000"/>
          <w:sz w:val="24"/>
          <w:szCs w:val="24"/>
        </w:rPr>
        <w:t>. All other explanations have still less in their favour. We must connect</w:t>
      </w:r>
      <w:r>
        <w:rPr>
          <w:rFonts w:ascii="SBL Hebrew" w:hAnsi="SBL Hebrew" w:cs="SBL Hebrew"/>
          <w:color w:val="008080"/>
          <w:sz w:val="24"/>
          <w:szCs w:val="28"/>
          <w:rtl/>
          <w:lang w:bidi="he-IL"/>
        </w:rPr>
        <w:t xml:space="preserve"> בִּתוֹךְ הָעָם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ללֶכֶת וגוי </w:t>
      </w:r>
      <w:r w:rsidRPr="00D93061">
        <w:rPr>
          <w:rFonts w:ascii="Times New Roman" w:hAnsi="Times New Roman" w:cs="Times New Roman"/>
          <w:color w:val="000000"/>
          <w:sz w:val="24"/>
          <w:szCs w:val="24"/>
        </w:rPr>
        <w:t>, since it is unsuitable for</w:t>
      </w:r>
      <w:r>
        <w:rPr>
          <w:rFonts w:ascii="SBL Hebrew" w:hAnsi="SBL Hebrew" w:cs="SBL Hebrew"/>
          <w:color w:val="008080"/>
          <w:sz w:val="24"/>
          <w:szCs w:val="28"/>
          <w:rtl/>
          <w:lang w:bidi="he-IL"/>
        </w:rPr>
        <w:t xml:space="preserve">לחֲלִק מִשָּׁם </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992F31" w:rsidRDefault="00100EF5" w:rsidP="0065626C">
      <w:pPr>
        <w:pStyle w:val="Heading6"/>
      </w:pPr>
      <w:r w:rsidRPr="003B24C7">
        <w:t xml:space="preserve"> Jer. </w:t>
      </w:r>
      <w:r w:rsidRPr="00D93061">
        <w:t xml:space="preserve"> 37:13.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When he was entering the gate of Benjamin, where Jeriah the son of Shelemiah kept watch, the latter seized him, saying, “Thou desirest to go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over to the Chaldeans” </w:t>
      </w:r>
      <w:r>
        <w:rPr>
          <w:rFonts w:ascii="Times New Roman" w:hAnsi="Times New Roman" w:cs="Times New Roman"/>
          <w:color w:val="000000"/>
          <w:sz w:val="24"/>
          <w:szCs w:val="24"/>
        </w:rPr>
        <w:t>(</w:t>
      </w:r>
      <w:r>
        <w:rPr>
          <w:rFonts w:ascii="SBL Hebrew" w:hAnsi="SBL Hebrew" w:cs="SBL Hebrew"/>
          <w:color w:val="008080"/>
          <w:sz w:val="24"/>
          <w:szCs w:val="28"/>
          <w:rtl/>
          <w:lang w:bidi="he-IL"/>
        </w:rPr>
        <w:t>נפַל אֶל־</w:t>
      </w:r>
      <w:r w:rsidRPr="00D93061">
        <w:rPr>
          <w:rFonts w:ascii="Times New Roman" w:hAnsi="Times New Roman" w:cs="Times New Roman"/>
          <w:color w:val="000000"/>
          <w:sz w:val="24"/>
          <w:szCs w:val="24"/>
        </w:rPr>
        <w:t>, see on 21:9). The gate of Benjamin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38:7; Zec. 14:10) was the north gate of the city, through which ran the road to Benjamin and Ephraim; hence it was also called the gate of Ephraim,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14:13, Neh. 8:16.</w:t>
      </w:r>
      <w:r>
        <w:rPr>
          <w:rFonts w:ascii="SBL Hebrew" w:hAnsi="SBL Hebrew" w:cs="SBL Hebrew"/>
          <w:color w:val="008080"/>
          <w:sz w:val="24"/>
          <w:szCs w:val="28"/>
          <w:rtl/>
          <w:lang w:bidi="he-IL"/>
        </w:rPr>
        <w:t xml:space="preserve">בַּאַל פְּקִדֻת </w:t>
      </w:r>
      <w:r w:rsidRPr="00D93061">
        <w:rPr>
          <w:rFonts w:ascii="Times New Roman" w:hAnsi="Times New Roman" w:cs="Times New Roman"/>
          <w:color w:val="000000"/>
          <w:sz w:val="24"/>
          <w:szCs w:val="24"/>
        </w:rPr>
        <w:t>, “holder of the oversight,” he who kept the watch, or commander of the watch at the gate. “The accusation was founded on the well-known views and opinions of Jeremiah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21:9); but it was mere sophistry, for the simple reason that the Chaldeans were no longer lying before the city” (Hitzig)</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992F31" w:rsidRDefault="00100EF5" w:rsidP="0065626C">
      <w:pPr>
        <w:pStyle w:val="Heading6"/>
      </w:pPr>
      <w:r w:rsidRPr="003B24C7">
        <w:t xml:space="preserve"> Jer. </w:t>
      </w:r>
      <w:r w:rsidRPr="00D93061">
        <w:t xml:space="preserve"> 37:14.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Jeremiah replied: </w:t>
      </w:r>
      <w:r w:rsidRPr="00D93061">
        <w:rPr>
          <w:rFonts w:ascii="Times New Roman" w:hAnsi="Times New Roman" w:cs="Times New Roman"/>
          <w:i/>
          <w:iCs/>
          <w:color w:val="000000"/>
          <w:sz w:val="24"/>
          <w:szCs w:val="24"/>
        </w:rPr>
        <w:t xml:space="preserve">“A lie </w:t>
      </w:r>
      <w:r w:rsidRPr="00D93061">
        <w:rPr>
          <w:rFonts w:ascii="Times New Roman" w:hAnsi="Times New Roman" w:cs="Times New Roman"/>
          <w:color w:val="000000"/>
          <w:sz w:val="24"/>
          <w:szCs w:val="24"/>
        </w:rPr>
        <w:t>[= not true; cf. 2Ki. 9:12];</w:t>
      </w:r>
      <w:r w:rsidRPr="00D93061">
        <w:rPr>
          <w:rFonts w:ascii="Times New Roman" w:hAnsi="Times New Roman" w:cs="Times New Roman"/>
          <w:i/>
          <w:iCs/>
          <w:color w:val="000000"/>
          <w:sz w:val="24"/>
          <w:szCs w:val="24"/>
        </w:rPr>
        <w:t>I am not going over to the Chaldeans. But he gave no heed to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Jeriah seized Jeremiah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brought him to the princes.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And the princes were angry against Jeremiah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smote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put him in prison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house of Jonathan the scribe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had made it the prison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sidRPr="00D93061">
        <w:rPr>
          <w:rFonts w:ascii="Times New Roman" w:hAnsi="Times New Roman" w:cs="Times New Roman"/>
          <w:color w:val="000000"/>
          <w:sz w:val="24"/>
          <w:szCs w:val="24"/>
        </w:rPr>
        <w:t>— probably because it contained apartments suitable for the purpose. From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16 we perceive that they were subterranean prisons and vaults into which the prisoners were thrust; and from v. 28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38:26, it is clear that Jeremiah was in a confinement much more severe and dangerous to his life. There he sat many days, i.e., a pretty long time</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D1333B" w:rsidP="00D1333B">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992F31" w:rsidRDefault="00100EF5" w:rsidP="0065626C">
      <w:pPr>
        <w:pStyle w:val="Heading5"/>
      </w:pPr>
      <w:r w:rsidRPr="003B24C7">
        <w:t xml:space="preserve"> Jer. </w:t>
      </w:r>
      <w:r w:rsidRPr="00D93061">
        <w:t xml:space="preserve"> 37:16-21.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E1A7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00"/>
          <w:sz w:val="24"/>
          <w:szCs w:val="24"/>
        </w:rPr>
        <w:t>Examination of the prophet by the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alleviation of his confinement.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16ff. </w:t>
      </w:r>
      <w:r w:rsidRPr="00D93061">
        <w:rPr>
          <w:rFonts w:ascii="Times New Roman" w:hAnsi="Times New Roman" w:cs="Times New Roman"/>
          <w:i/>
          <w:iCs/>
          <w:color w:val="000000"/>
          <w:sz w:val="24"/>
          <w:szCs w:val="24"/>
        </w:rPr>
        <w:t>“When Jeremiah had got into the dungeon and into the vaults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had sat there many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Zedekiah the king sent and fetched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questioned him in his own house (palace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secretly</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etc.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 is by most interpreters joined with the foregoing, but the words</w:t>
      </w:r>
      <w:r>
        <w:rPr>
          <w:rFonts w:ascii="SBL Hebrew" w:hAnsi="SBL Hebrew" w:cs="SBL Hebrew"/>
          <w:color w:val="008080"/>
          <w:sz w:val="24"/>
          <w:szCs w:val="28"/>
          <w:rtl/>
          <w:lang w:bidi="he-IL"/>
        </w:rPr>
        <w:t xml:space="preserve"> כִּי בָא </w:t>
      </w:r>
      <w:r w:rsidRPr="00D93061">
        <w:rPr>
          <w:rFonts w:ascii="Times New Roman" w:hAnsi="Times New Roman" w:cs="Times New Roman"/>
          <w:color w:val="000000"/>
          <w:sz w:val="24"/>
          <w:szCs w:val="24"/>
        </w:rPr>
        <w:t>do not properly permit of this. For if we take the verse as a further confirmation of</w:t>
      </w:r>
      <w:r>
        <w:rPr>
          <w:rFonts w:ascii="SBL Hebrew" w:hAnsi="SBL Hebrew" w:cs="SBL Hebrew"/>
          <w:color w:val="008080"/>
          <w:sz w:val="24"/>
          <w:szCs w:val="28"/>
          <w:rtl/>
          <w:lang w:bidi="he-IL"/>
        </w:rPr>
        <w:t xml:space="preserve">ויִּקְצְפוּ הַשָּׂרִים </w:t>
      </w:r>
      <w:r w:rsidRPr="00D93061">
        <w:rPr>
          <w:rFonts w:ascii="Times New Roman" w:hAnsi="Times New Roman" w:cs="Times New Roman"/>
          <w:color w:val="000000"/>
          <w:sz w:val="24"/>
          <w:szCs w:val="24"/>
        </w:rPr>
        <w:t>, “the princes vented their wrath on Jeremiah, beat him,” etc., “for Jeremiah came...,” then it must be acknowledged that the account would be very long and lumbering.</w:t>
      </w:r>
      <w:r>
        <w:rPr>
          <w:rFonts w:ascii="SBL Hebrew" w:hAnsi="SBL Hebrew" w:cs="SBL Hebrew"/>
          <w:color w:val="008080"/>
          <w:sz w:val="24"/>
          <w:szCs w:val="28"/>
          <w:rtl/>
          <w:lang w:bidi="he-IL"/>
        </w:rPr>
        <w:t xml:space="preserve"> כִּי בָא </w:t>
      </w:r>
      <w:r w:rsidRPr="00D93061">
        <w:rPr>
          <w:rFonts w:ascii="Times New Roman" w:hAnsi="Times New Roman" w:cs="Times New Roman"/>
          <w:color w:val="000000"/>
          <w:sz w:val="24"/>
          <w:szCs w:val="24"/>
        </w:rPr>
        <w:t>is too widely separated from</w:t>
      </w:r>
      <w:r>
        <w:rPr>
          <w:rFonts w:ascii="SBL Hebrew" w:hAnsi="SBL Hebrew" w:cs="SBL Hebrew"/>
          <w:color w:val="008080"/>
          <w:sz w:val="24"/>
          <w:szCs w:val="28"/>
          <w:rtl/>
          <w:lang w:bidi="he-IL"/>
        </w:rPr>
        <w:t xml:space="preserve">יקְצְפוּ </w:t>
      </w:r>
      <w:r w:rsidRPr="00D93061">
        <w:rPr>
          <w:rFonts w:ascii="Times New Roman" w:hAnsi="Times New Roman" w:cs="Times New Roman"/>
          <w:color w:val="000000"/>
          <w:sz w:val="24"/>
          <w:szCs w:val="24"/>
        </w:rPr>
        <w:t>. Hence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LXX have </w:t>
      </w:r>
      <w:r>
        <w:rPr>
          <w:rFonts w:ascii="SBL Greek" w:hAnsi="SBL Greek" w:cs="Times New Roman"/>
          <w:color w:val="0000FF"/>
          <w:sz w:val="24"/>
          <w:szCs w:val="24"/>
          <w:lang w:val="el-GR"/>
        </w:rPr>
        <w:t>και</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ἦλθον</w:t>
      </w:r>
      <w:r w:rsidRPr="00D93061">
        <w:rPr>
          <w:rFonts w:ascii="Times New Roman" w:hAnsi="Times New Roman" w:cs="Times New Roman"/>
          <w:color w:val="000000"/>
          <w:sz w:val="24"/>
          <w:szCs w:val="24"/>
        </w:rPr>
        <w:t xml:space="preserve">, — some codices, indeed, </w:t>
      </w:r>
      <w:r>
        <w:rPr>
          <w:rFonts w:ascii="SBL Greek" w:hAnsi="SBL Greek" w:cs="Times New Roman"/>
          <w:color w:val="0000FF"/>
          <w:sz w:val="24"/>
          <w:szCs w:val="24"/>
          <w:lang w:val="el-GR"/>
        </w:rPr>
        <w:t>ὅτι</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ἦλθον</w:t>
      </w:r>
      <w:r w:rsidRPr="00D93061">
        <w:rPr>
          <w:rFonts w:ascii="Times New Roman" w:hAnsi="Times New Roman" w:cs="Times New Roman"/>
          <w:color w:val="000000"/>
          <w:sz w:val="24"/>
          <w:szCs w:val="24"/>
        </w:rPr>
        <w:t>; and Ewald,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Hitzig, and Graf would change</w:t>
      </w:r>
      <w:r>
        <w:rPr>
          <w:rFonts w:ascii="SBL Hebrew" w:hAnsi="SBL Hebrew" w:cs="SBL Hebrew"/>
          <w:color w:val="008080"/>
          <w:sz w:val="24"/>
          <w:szCs w:val="28"/>
          <w:rtl/>
          <w:lang w:bidi="he-IL"/>
        </w:rPr>
        <w:t xml:space="preserve"> כִּי בָא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ויָּבֹא </w:t>
      </w:r>
      <w:r w:rsidRPr="00D93061">
        <w:rPr>
          <w:rFonts w:ascii="Times New Roman" w:hAnsi="Times New Roman" w:cs="Times New Roman"/>
          <w:color w:val="000000"/>
          <w:sz w:val="24"/>
          <w:szCs w:val="24"/>
        </w:rPr>
        <w:t>. But the passages, 1Sa. 2:21,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where</w:t>
      </w:r>
      <w:r>
        <w:rPr>
          <w:rFonts w:ascii="SBL Hebrew" w:hAnsi="SBL Hebrew" w:cs="SBL Hebrew"/>
          <w:color w:val="008080"/>
          <w:sz w:val="24"/>
          <w:szCs w:val="28"/>
          <w:rtl/>
          <w:lang w:bidi="he-IL"/>
        </w:rPr>
        <w:t xml:space="preserve"> כִּי פָקַד </w:t>
      </w:r>
      <w:r w:rsidRPr="00D93061">
        <w:rPr>
          <w:rFonts w:ascii="Times New Roman" w:hAnsi="Times New Roman" w:cs="Times New Roman"/>
          <w:color w:val="000000"/>
          <w:sz w:val="24"/>
          <w:szCs w:val="24"/>
        </w:rPr>
        <w:t>is supposed to stand for</w:t>
      </w:r>
      <w:r>
        <w:rPr>
          <w:rFonts w:ascii="SBL Hebrew" w:hAnsi="SBL Hebrew" w:cs="SBL Hebrew"/>
          <w:color w:val="008080"/>
          <w:sz w:val="24"/>
          <w:szCs w:val="28"/>
          <w:rtl/>
          <w:lang w:bidi="he-IL"/>
        </w:rPr>
        <w:t xml:space="preserve">ויִּפְקֹד </w:t>
      </w:r>
      <w:r w:rsidRPr="00D93061">
        <w:rPr>
          <w:rFonts w:ascii="Times New Roman" w:hAnsi="Times New Roman" w:cs="Times New Roman"/>
          <w:color w:val="000000"/>
          <w:sz w:val="24"/>
          <w:szCs w:val="24"/>
        </w:rPr>
        <w:t>, and Isa. 39:1, where</w:t>
      </w:r>
      <w:r>
        <w:rPr>
          <w:rFonts w:ascii="SBL Hebrew" w:hAnsi="SBL Hebrew" w:cs="SBL Hebrew"/>
          <w:color w:val="008080"/>
          <w:sz w:val="24"/>
          <w:szCs w:val="28"/>
          <w:rtl/>
          <w:lang w:bidi="he-IL"/>
        </w:rPr>
        <w:t xml:space="preserve"> ויִּשְׁמַע </w:t>
      </w:r>
      <w:r w:rsidRPr="00D93061">
        <w:rPr>
          <w:rFonts w:ascii="Times New Roman" w:hAnsi="Times New Roman" w:cs="Times New Roman"/>
          <w:color w:val="000000"/>
          <w:sz w:val="24"/>
          <w:szCs w:val="24"/>
        </w:rPr>
        <w:t>is thought to have arisen out of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כִּי שׁמַע </w:t>
      </w:r>
      <w:r w:rsidRPr="00D93061">
        <w:rPr>
          <w:rFonts w:ascii="Times New Roman" w:hAnsi="Times New Roman" w:cs="Times New Roman"/>
          <w:color w:val="000000"/>
          <w:sz w:val="24"/>
          <w:szCs w:val="24"/>
        </w:rPr>
        <w:t xml:space="preserve">, 2Ki. 20:12, are not very strong proofs, since there, as here, no error in writing is marked. The Vulgate has </w:t>
      </w:r>
      <w:r w:rsidRPr="00D93061">
        <w:rPr>
          <w:rFonts w:ascii="Times New Roman" w:hAnsi="Times New Roman" w:cs="Times New Roman"/>
          <w:i/>
          <w:iCs/>
          <w:color w:val="000000"/>
          <w:sz w:val="24"/>
          <w:szCs w:val="24"/>
        </w:rPr>
        <w:t>itaque ingressus</w:t>
      </w:r>
      <w:r w:rsidRPr="00D93061">
        <w:rPr>
          <w:rFonts w:ascii="Times New Roman" w:hAnsi="Times New Roman" w:cs="Times New Roman"/>
          <w:color w:val="000000"/>
          <w:sz w:val="24"/>
          <w:szCs w:val="24"/>
        </w:rPr>
        <w:t>; many therefore would change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בּן </w:t>
      </w:r>
      <w:r w:rsidRPr="00D93061">
        <w:rPr>
          <w:rFonts w:ascii="Times New Roman" w:hAnsi="Times New Roman" w:cs="Times New Roman"/>
          <w:color w:val="000000"/>
          <w:sz w:val="24"/>
          <w:szCs w:val="24"/>
        </w:rPr>
        <w:t>; but this also is quite arbitrary. Accordingly, with Rosenmüller, we connect v. 16 with the following, and take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as a temporal particle; in this, the most we miss is</w:t>
      </w:r>
      <w:r>
        <w:rPr>
          <w:rFonts w:ascii="SBL Hebrew" w:hAnsi="SBL Hebrew" w:cs="SBL Hebrew"/>
          <w:color w:val="007F7F"/>
          <w:sz w:val="24"/>
          <w:szCs w:val="28"/>
          <w:rtl/>
          <w:lang w:bidi="he-IL"/>
        </w:rPr>
        <w:t xml:space="preserve"> ו </w:t>
      </w:r>
      <w:r w:rsidRPr="00D93061">
        <w:rPr>
          <w:rFonts w:ascii="Times New Roman" w:hAnsi="Times New Roman" w:cs="Times New Roman"/>
          <w:color w:val="000000"/>
          <w:sz w:val="24"/>
          <w:szCs w:val="24"/>
        </w:rPr>
        <w:t>copulative, or</w:t>
      </w:r>
      <w:r>
        <w:rPr>
          <w:rFonts w:ascii="SBL Hebrew" w:hAnsi="SBL Hebrew" w:cs="SBL Hebrew"/>
          <w:color w:val="008080"/>
          <w:sz w:val="24"/>
          <w:szCs w:val="28"/>
          <w:rtl/>
          <w:lang w:bidi="he-IL"/>
        </w:rPr>
        <w:t xml:space="preserve">ויְהִי </w:t>
      </w:r>
      <w:r w:rsidRPr="00D93061">
        <w:rPr>
          <w:rFonts w:ascii="Times New Roman" w:hAnsi="Times New Roman" w:cs="Times New Roman"/>
          <w:color w:val="000000"/>
          <w:sz w:val="24"/>
          <w:szCs w:val="24"/>
        </w:rPr>
        <w:t>. In the preceding sentence the prison of the prophet is somewhat minutely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described, in order to prepare us for the request that follows in v. 20. Jeremiah was in a</w:t>
      </w:r>
      <w:r>
        <w:rPr>
          <w:rFonts w:ascii="SBL Hebrew" w:hAnsi="SBL Hebrew" w:cs="SBL Hebrew"/>
          <w:color w:val="008080"/>
          <w:sz w:val="24"/>
          <w:szCs w:val="28"/>
          <w:rtl/>
          <w:lang w:bidi="he-IL"/>
        </w:rPr>
        <w:t>בּית־בּוֹ</w:t>
      </w:r>
      <w:proofErr w:type="gramStart"/>
      <w:r>
        <w:rPr>
          <w:rFonts w:ascii="SBL Hebrew" w:hAnsi="SBL Hebrew" w:cs="SBL Hebrew"/>
          <w:color w:val="008080"/>
          <w:sz w:val="24"/>
          <w:szCs w:val="28"/>
          <w:rtl/>
          <w:lang w:bidi="he-IL"/>
        </w:rPr>
        <w:t xml:space="preserve">ר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“house of a pit,” cf.</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12:29, i.e., a subterranean prison, and in</w:t>
      </w:r>
      <w:r>
        <w:rPr>
          <w:rFonts w:ascii="SBL Hebrew" w:hAnsi="SBL Hebrew" w:cs="SBL Hebrew"/>
          <w:color w:val="008080"/>
          <w:sz w:val="24"/>
          <w:szCs w:val="28"/>
          <w:rtl/>
          <w:lang w:bidi="he-IL"/>
        </w:rPr>
        <w:t xml:space="preserve">הַחֲנֻיּוֹת </w:t>
      </w:r>
      <w:r w:rsidRPr="00D93061">
        <w:rPr>
          <w:rFonts w:ascii="Times New Roman" w:hAnsi="Times New Roman" w:cs="Times New Roman"/>
          <w:color w:val="000000"/>
          <w:sz w:val="24"/>
          <w:szCs w:val="24"/>
        </w:rPr>
        <w:t>. This word only occurs here; but in the kindred dialects it means vaults, stalls, shops; hence it possibly signifies here subterranean prison-cells, so that</w:t>
      </w:r>
      <w:r>
        <w:rPr>
          <w:rFonts w:ascii="SBL Hebrew" w:hAnsi="SBL Hebrew" w:cs="SBL Hebrew"/>
          <w:color w:val="008080"/>
          <w:sz w:val="24"/>
          <w:szCs w:val="28"/>
          <w:rtl/>
          <w:lang w:bidi="he-IL"/>
        </w:rPr>
        <w:t xml:space="preserve"> אֶל־הַחֲנֻיּוֹת </w:t>
      </w:r>
      <w:r w:rsidRPr="00D93061">
        <w:rPr>
          <w:rFonts w:ascii="Times New Roman" w:hAnsi="Times New Roman" w:cs="Times New Roman"/>
          <w:color w:val="000000"/>
          <w:sz w:val="24"/>
          <w:szCs w:val="24"/>
        </w:rPr>
        <w:t>more exactly determines what</w:t>
      </w:r>
      <w:r>
        <w:rPr>
          <w:rFonts w:ascii="SBL Hebrew" w:hAnsi="SBL Hebrew" w:cs="SBL Hebrew"/>
          <w:color w:val="008080"/>
          <w:sz w:val="24"/>
          <w:szCs w:val="28"/>
          <w:rtl/>
          <w:lang w:bidi="he-IL"/>
        </w:rPr>
        <w:t xml:space="preserve"> בּית־הַבּוֹר </w:t>
      </w:r>
      <w:r w:rsidRPr="00D93061">
        <w:rPr>
          <w:rFonts w:ascii="Times New Roman" w:hAnsi="Times New Roman" w:cs="Times New Roman"/>
          <w:color w:val="000000"/>
          <w:sz w:val="24"/>
          <w:szCs w:val="24"/>
        </w:rPr>
        <w:t>is. This meaning of the word is, at any rate, more certain than that given by Eb. Scheid in Rosenmüller, who renders</w:t>
      </w:r>
      <w:r>
        <w:rPr>
          <w:rFonts w:ascii="SBL Hebrew" w:hAnsi="SBL Hebrew" w:cs="SBL Hebrew"/>
          <w:color w:val="008080"/>
          <w:sz w:val="24"/>
          <w:szCs w:val="28"/>
          <w:rtl/>
          <w:lang w:bidi="he-IL"/>
        </w:rPr>
        <w:t xml:space="preserve"> חניות </w:t>
      </w:r>
      <w:r w:rsidRPr="00D93061">
        <w:rPr>
          <w:rFonts w:ascii="Times New Roman" w:hAnsi="Times New Roman" w:cs="Times New Roman"/>
          <w:color w:val="000000"/>
          <w:sz w:val="24"/>
          <w:szCs w:val="24"/>
        </w:rPr>
        <w:t xml:space="preserve">by </w:t>
      </w:r>
      <w:r w:rsidRPr="00D93061">
        <w:rPr>
          <w:rFonts w:ascii="Times New Roman" w:hAnsi="Times New Roman" w:cs="Times New Roman"/>
          <w:i/>
          <w:iCs/>
          <w:color w:val="000000"/>
          <w:sz w:val="24"/>
          <w:szCs w:val="24"/>
        </w:rPr>
        <w:t>flexa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curvata</w:t>
      </w:r>
      <w:r w:rsidRPr="00D93061">
        <w:rPr>
          <w:rFonts w:ascii="Times New Roman" w:hAnsi="Times New Roman" w:cs="Times New Roman"/>
          <w:color w:val="000000"/>
          <w:sz w:val="24"/>
          <w:szCs w:val="24"/>
        </w:rPr>
        <w:t xml:space="preserve">; then, supplying </w:t>
      </w:r>
      <w:r w:rsidRPr="00D93061">
        <w:rPr>
          <w:rFonts w:ascii="Times New Roman" w:hAnsi="Times New Roman" w:cs="Times New Roman"/>
          <w:i/>
          <w:iCs/>
          <w:color w:val="000000"/>
          <w:sz w:val="24"/>
          <w:szCs w:val="24"/>
        </w:rPr>
        <w:t>ligna</w:t>
      </w:r>
      <w:r w:rsidRPr="00D93061">
        <w:rPr>
          <w:rFonts w:ascii="Times New Roman" w:hAnsi="Times New Roman" w:cs="Times New Roman"/>
          <w:color w:val="000000"/>
          <w:sz w:val="24"/>
          <w:szCs w:val="24"/>
        </w:rPr>
        <w:t>, he thinks of the stocks to which the prisoners were fastened. — The king questioned him</w:t>
      </w:r>
      <w:r>
        <w:rPr>
          <w:rFonts w:ascii="SBL Hebrew" w:hAnsi="SBL Hebrew" w:cs="SBL Hebrew"/>
          <w:color w:val="008080"/>
          <w:sz w:val="24"/>
          <w:szCs w:val="28"/>
          <w:rtl/>
          <w:lang w:bidi="he-IL"/>
        </w:rPr>
        <w:t xml:space="preserve">בַּסּתֶר </w:t>
      </w:r>
      <w:r w:rsidRPr="00D93061">
        <w:rPr>
          <w:rFonts w:ascii="Times New Roman" w:hAnsi="Times New Roman" w:cs="Times New Roman"/>
          <w:color w:val="000000"/>
          <w:sz w:val="24"/>
          <w:szCs w:val="24"/>
        </w:rPr>
        <w:t>, “in secret,” namely, through fear of his ministers and court-officers, who were prejudiced against the prophet, perhaps also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hope of receiving in a private interview a message from God of more favourable import. To the question of the king, “Is there any word from Jahveh?” Jeremiah replies in the affirmative; but the word of God is this, “Thou shalt be given into the hand of the king of Babylon,” just as Jeremiah had previously announced to him; cf. 32:4; 34:3. — Jeremiah took this opportunity of complaining about his imprisonment, saying, v. 18,</w:t>
      </w:r>
      <w:r w:rsidRPr="00D93061">
        <w:rPr>
          <w:rFonts w:ascii="Times New Roman" w:hAnsi="Times New Roman" w:cs="Times New Roman"/>
          <w:i/>
          <w:iCs/>
          <w:color w:val="000000"/>
          <w:sz w:val="24"/>
          <w:szCs w:val="24"/>
        </w:rPr>
        <w:t>“In what have I sinned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against thy servants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against this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ye have put me in prison?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And where are your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prophesied 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 of Babylon shall not come against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against this land?”</w:t>
      </w:r>
      <w:r w:rsidRPr="00D93061">
        <w:rPr>
          <w:rFonts w:ascii="Times New Roman" w:hAnsi="Times New Roman" w:cs="Times New Roman"/>
          <w:color w:val="000000"/>
          <w:sz w:val="24"/>
          <w:szCs w:val="24"/>
        </w:rPr>
        <w:t xml:space="preserve">Jeremiah appeals to his perfect innocence (v. 18), and to the confirmation of his prediction by its event. The interview with the king took place when the Chaldeans, after driving the Egyptians out of the country, had recommenced the siege of Jerusalem, and, as is evident from v. 21, were pressing the city very hard.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איו </w:t>
      </w:r>
      <w:r w:rsidRPr="00D93061">
        <w:rPr>
          <w:rFonts w:ascii="Times New Roman" w:hAnsi="Times New Roman" w:cs="Times New Roman"/>
          <w:color w:val="000000"/>
          <w:sz w:val="24"/>
          <w:szCs w:val="24"/>
        </w:rPr>
        <w:t>is to be read</w:t>
      </w:r>
      <w:r>
        <w:rPr>
          <w:rFonts w:ascii="SBL Hebrew" w:hAnsi="SBL Hebrew" w:cs="SBL Hebrew"/>
          <w:color w:val="008080"/>
          <w:sz w:val="24"/>
          <w:szCs w:val="28"/>
          <w:rtl/>
          <w:lang w:bidi="he-IL"/>
        </w:rPr>
        <w:t xml:space="preserve">אַיּוֹ </w:t>
      </w:r>
      <w:r w:rsidRPr="00D93061">
        <w:rPr>
          <w:rFonts w:ascii="Times New Roman" w:hAnsi="Times New Roman" w:cs="Times New Roman"/>
          <w:color w:val="000000"/>
          <w:sz w:val="24"/>
          <w:szCs w:val="24"/>
        </w:rPr>
        <w:t>, formed from</w:t>
      </w:r>
      <w:r>
        <w:rPr>
          <w:rFonts w:ascii="SBL Hebrew" w:hAnsi="SBL Hebrew" w:cs="SBL Hebrew"/>
          <w:color w:val="008080"/>
          <w:sz w:val="24"/>
          <w:szCs w:val="28"/>
          <w:rtl/>
          <w:lang w:bidi="he-IL"/>
        </w:rPr>
        <w:t xml:space="preserve"> אַיּה </w:t>
      </w:r>
      <w:r w:rsidRPr="00D93061">
        <w:rPr>
          <w:rFonts w:ascii="Times New Roman" w:hAnsi="Times New Roman" w:cs="Times New Roman"/>
          <w:color w:val="000000"/>
          <w:sz w:val="24"/>
          <w:szCs w:val="24"/>
        </w:rPr>
        <w:t>with the suffix</w:t>
      </w:r>
      <w:r>
        <w:rPr>
          <w:rFonts w:ascii="SBL Hebrew" w:hAnsi="SBL Hebrew" w:cs="SBL Hebrew"/>
          <w:color w:val="008080"/>
          <w:sz w:val="24"/>
          <w:szCs w:val="28"/>
          <w:rtl/>
          <w:lang w:bidi="he-IL"/>
        </w:rPr>
        <w:t xml:space="preserve">וֹ </w:t>
      </w:r>
      <w:r w:rsidRPr="00D93061">
        <w:rPr>
          <w:rFonts w:ascii="Times New Roman" w:hAnsi="Times New Roman" w:cs="Times New Roman"/>
          <w:color w:val="000000"/>
          <w:sz w:val="24"/>
          <w:szCs w:val="24"/>
        </w:rPr>
        <w:t xml:space="preserve">; the idea of the suffix has gradually become obscured, so that it stands here before a noun in the plural.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requires</w:t>
      </w:r>
      <w:r>
        <w:rPr>
          <w:rFonts w:ascii="SBL Hebrew" w:hAnsi="SBL Hebrew" w:cs="SBL Hebrew"/>
          <w:color w:val="008080"/>
          <w:sz w:val="24"/>
          <w:szCs w:val="28"/>
          <w:rtl/>
          <w:lang w:bidi="he-IL"/>
        </w:rPr>
        <w:t xml:space="preserve">אַיּה </w:t>
      </w:r>
      <w:r w:rsidRPr="00D93061">
        <w:rPr>
          <w:rFonts w:ascii="Times New Roman" w:hAnsi="Times New Roman" w:cs="Times New Roman"/>
          <w:color w:val="000000"/>
          <w:sz w:val="24"/>
          <w:szCs w:val="24"/>
        </w:rPr>
        <w:t>. The question, Where are your prophets? means, Let these prophets come forward and vindicate their lying prophecies. Not what these men had prophesied, but what Jeremiah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declared had come to pass; his imprisonment, accordingly, was unjust.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Besides thus appealing to his innocence, Jeremiah, v. 20, entreats the king, </w:t>
      </w:r>
      <w:r w:rsidRPr="00D93061">
        <w:rPr>
          <w:rFonts w:ascii="Times New Roman" w:hAnsi="Times New Roman" w:cs="Times New Roman"/>
          <w:i/>
          <w:iCs/>
          <w:color w:val="000000"/>
          <w:sz w:val="24"/>
          <w:szCs w:val="24"/>
        </w:rPr>
        <w:t>“Let my supplication come before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do not send me back into the house of Jonathan the scribe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I may not die there.”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תִּפָּל־נָא תי </w:t>
      </w:r>
      <w:r w:rsidRPr="00D93061">
        <w:rPr>
          <w:rFonts w:ascii="Times New Roman" w:hAnsi="Times New Roman" w:cs="Times New Roman"/>
          <w:color w:val="000000"/>
          <w:sz w:val="24"/>
          <w:szCs w:val="24"/>
        </w:rPr>
        <w:t>see on 36:7.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king granted this request. </w:t>
      </w:r>
      <w:r w:rsidRPr="00D93061">
        <w:rPr>
          <w:rFonts w:ascii="Times New Roman" w:hAnsi="Times New Roman" w:cs="Times New Roman"/>
          <w:i/>
          <w:iCs/>
          <w:color w:val="000000"/>
          <w:sz w:val="24"/>
          <w:szCs w:val="24"/>
        </w:rPr>
        <w:t>“He commanded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put Jeremiah into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court of the watch </w:t>
      </w:r>
      <w:r w:rsidRPr="00D93061">
        <w:rPr>
          <w:rFonts w:ascii="Times New Roman" w:hAnsi="Times New Roman" w:cs="Times New Roman"/>
          <w:color w:val="000000"/>
          <w:sz w:val="24"/>
          <w:szCs w:val="24"/>
        </w:rPr>
        <w:t xml:space="preserve">[of the royal palace, see on 32:2], </w:t>
      </w:r>
      <w:r w:rsidRPr="00D93061">
        <w:rPr>
          <w:rFonts w:ascii="Times New Roman" w:hAnsi="Times New Roman" w:cs="Times New Roman"/>
          <w:i/>
          <w:iCs/>
          <w:color w:val="000000"/>
          <w:sz w:val="24"/>
          <w:szCs w:val="24"/>
        </w:rPr>
        <w:t>and gave him a loaf of bread daily out of the bakers’ street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till all the bread in the city was consumed</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52:6. The king did not give him his liberty, because Jeremiah held to his views, that were so distasteful to the king (see on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32:3). </w:t>
      </w:r>
      <w:r w:rsidRPr="00D93061">
        <w:rPr>
          <w:rFonts w:ascii="Times New Roman" w:hAnsi="Times New Roman" w:cs="Times New Roman"/>
          <w:i/>
          <w:iCs/>
          <w:color w:val="000000"/>
          <w:sz w:val="24"/>
          <w:szCs w:val="24"/>
        </w:rPr>
        <w:t>“So Jeremiah remained in the court of the guard.”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Ch. 38. </w:t>
      </w:r>
      <w:r w:rsidRPr="00D93061">
        <w:rPr>
          <w:rFonts w:ascii="Times New Roman" w:hAnsi="Times New Roman" w:cs="Times New Roman"/>
          <w:i/>
          <w:iCs/>
          <w:color w:val="000000"/>
          <w:sz w:val="24"/>
          <w:szCs w:val="24"/>
        </w:rPr>
        <w:t>Jeremiah in the Miry Pit. Last Interview with the King</w:t>
      </w:r>
    </w:p>
    <w:p w:rsidR="00D1333B" w:rsidRDefault="00D1333B" w:rsidP="00D1333B">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D1333B" w:rsidP="00D1333B">
      <w:pPr>
        <w:widowControl w:val="0"/>
        <w:autoSpaceDE w:val="0"/>
        <w:autoSpaceDN w:val="0"/>
        <w:adjustRightInd w:val="0"/>
        <w:spacing w:after="0" w:line="240" w:lineRule="auto"/>
        <w:rPr>
          <w:rFonts w:ascii="Times New Roman" w:hAnsi="Times New Roman" w:cs="Times New Roman"/>
          <w:i/>
          <w:iCs/>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p>
    <w:p w:rsidR="00992F31" w:rsidRDefault="00100EF5" w:rsidP="0065626C">
      <w:pPr>
        <w:pStyle w:val="Heading5"/>
      </w:pPr>
      <w:r w:rsidRPr="003B24C7">
        <w:t>Jer.</w:t>
      </w:r>
      <w:r w:rsidRPr="00D93061">
        <w:t xml:space="preserve"> 38.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this chapter two events are mentioned which took place in the last period of the siege of Jerusalem, shortly before the capture of the city by the Chaldeans. According to v. 4, the number of fighting men had now very much decreased; and according to v. 19, the number of deserters to the Chaldeans had become large. Moreover, according to v. 9, famine had already begun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prevail; this hastened the fall of the city</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992F31" w:rsidRDefault="00100EF5" w:rsidP="0065626C">
      <w:pPr>
        <w:pStyle w:val="Heading6"/>
      </w:pPr>
      <w:r w:rsidRPr="003B24C7">
        <w:t xml:space="preserve"> Jer. </w:t>
      </w:r>
      <w:r w:rsidRPr="00D93061">
        <w:t xml:space="preserve"> 38:1-13.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Jeremiah is cast into a miry pit, but drawn out again by Ebedmelech the Cushite. Vv. 1-6. Being confined in the court of the guard attached to the royal palace, Jeremiah had opportunities of conversing with the soldiers stationed there and the people of Judah who came thither (cf. v. 1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32:8, 12), and of declaring, in opposition to them, his conviction (which he had indeed expressed from the beginning of the siege) that all resistance to the Chaldeans would be fruitless, and only bring destruction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21:9f.).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account, the princes who were of a hostile disposition towards him were so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embittered, that they resolved on his death, and obtain from the king permission to cast him into a deep pit with mire at the bottom. In v. 1 four of these princes are named, two of whom, Jucal the son of Shelemiah, and Pashur the son of Malchiah, are known,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37:3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 as confidants of the 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other two, Shephatiah the son of Mattan, and Gedaliah the son of Pashur, are not mentioned elsewhere. Gedaliah was probably a son of the Pashur who had once put Jeremiah in the stocks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20:1, 2). The words of the prophet, vv. 2, 3, are substantially the same as he had already uttered at the beginning of the siege, 21:9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יחיה</w:t>
      </w:r>
      <w:r w:rsidRPr="00D93061">
        <w:rPr>
          <w:rFonts w:ascii="Times New Roman" w:hAnsi="Times New Roman" w:cs="Times New Roman"/>
          <w:color w:val="000000"/>
          <w:sz w:val="24"/>
          <w:szCs w:val="24"/>
        </w:rPr>
        <w:t xml:space="preserve">as in 21:9). V. 4. The princes said to the king, “Let this man, we beseech thee, be put to death [for the construction,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35:14]; for therefore [i.e., because no one puts him out of existence, —</w:t>
      </w:r>
      <w:r>
        <w:rPr>
          <w:rFonts w:ascii="SBL Hebrew" w:hAnsi="SBL Hebrew" w:cs="SBL Hebrew"/>
          <w:color w:val="008080"/>
          <w:sz w:val="24"/>
          <w:szCs w:val="28"/>
          <w:rtl/>
          <w:lang w:bidi="he-IL"/>
        </w:rPr>
        <w:t xml:space="preserve"> אַל־כּן </w:t>
      </w:r>
      <w:r w:rsidRPr="00D93061">
        <w:rPr>
          <w:rFonts w:ascii="Times New Roman" w:hAnsi="Times New Roman" w:cs="Times New Roman"/>
          <w:color w:val="000000"/>
          <w:sz w:val="24"/>
          <w:szCs w:val="24"/>
        </w:rPr>
        <w:t>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29:28] he weakens the hands of the men of war who remain in this city, and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hands of all the people, by speaking words like these to them; for this man does not seek the welfare of this people, but their ill.”</w:t>
      </w:r>
      <w:r>
        <w:rPr>
          <w:rFonts w:ascii="SBL Hebrew" w:hAnsi="SBL Hebrew" w:cs="SBL Hebrew"/>
          <w:color w:val="008080"/>
          <w:sz w:val="24"/>
          <w:szCs w:val="28"/>
          <w:rtl/>
          <w:lang w:bidi="he-IL"/>
        </w:rPr>
        <w:t xml:space="preserve"> מְרַפּא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מְרַפֶּה </w:t>
      </w:r>
      <w:r w:rsidRPr="00D93061">
        <w:rPr>
          <w:rFonts w:ascii="Times New Roman" w:hAnsi="Times New Roman" w:cs="Times New Roman"/>
          <w:color w:val="000000"/>
          <w:sz w:val="24"/>
          <w:szCs w:val="24"/>
        </w:rPr>
        <w:t>, to cause the hands of any one to be relaxed, i.e., to make him dispirited; cf. Ezr. 4:4,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35:3.</w:t>
      </w:r>
      <w:r>
        <w:rPr>
          <w:rFonts w:ascii="SBL Hebrew" w:hAnsi="SBL Hebrew" w:cs="SBL Hebrew"/>
          <w:color w:val="008080"/>
          <w:sz w:val="24"/>
          <w:szCs w:val="28"/>
          <w:rtl/>
          <w:lang w:bidi="he-IL"/>
        </w:rPr>
        <w:t xml:space="preserve"> דָּרַשׁ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ל</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as Job. 10:6,</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12:30, 1Ch. 22:19, etc., elsewhere with the </w:t>
      </w:r>
      <w:proofErr w:type="gramStart"/>
      <w:r w:rsidRPr="00D93061">
        <w:rPr>
          <w:rFonts w:ascii="Times New Roman" w:hAnsi="Times New Roman" w:cs="Times New Roman"/>
          <w:color w:val="000000"/>
          <w:sz w:val="24"/>
          <w:szCs w:val="24"/>
        </w:rPr>
        <w:t>accusatival</w:t>
      </w:r>
      <w:r>
        <w:rPr>
          <w:rFonts w:ascii="SBL Hebrew" w:hAnsi="SBL Hebrew" w:cs="SBL Hebrew"/>
          <w:color w:val="008080"/>
          <w:sz w:val="24"/>
          <w:szCs w:val="28"/>
          <w:rtl/>
          <w:lang w:bidi="he-IL"/>
        </w:rPr>
        <w:t xml:space="preserve">את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29:7 </w:t>
      </w:r>
      <w:r w:rsidRPr="00D93061">
        <w:rPr>
          <w:rFonts w:ascii="Times New Roman" w:hAnsi="Times New Roman" w:cs="Times New Roman"/>
          <w:i/>
          <w:iCs/>
          <w:color w:val="000000"/>
          <w:sz w:val="24"/>
          <w:szCs w:val="24"/>
        </w:rPr>
        <w:t xml:space="preserve">et passim. </w:t>
      </w:r>
      <w:r w:rsidRPr="00D93061">
        <w:rPr>
          <w:rFonts w:ascii="Times New Roman" w:hAnsi="Times New Roman" w:cs="Times New Roman"/>
          <w:color w:val="000000"/>
          <w:sz w:val="24"/>
          <w:szCs w:val="24"/>
        </w:rPr>
        <w:t xml:space="preserve">On this point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29:7. The allegation which the princes made against Jeremiah was possibly correct. The constancy with which Jeremiah declared that resistance was useless, since, in accordance with the divine decree, Jerusalem was to be taken and burnt by the Chaldeans, could not but make the soldiers and the people unwilling any longer to sacrifice their lives in defending the city. Nevertheless the complaint was unjust, because Jeremiah was not expressing his own personal opinion, but was declaring the word of the Lord, and that, too, not from any want of patriotism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 through personal cowardice, but in the conviction, derived from the divine revelation, that it was only by voluntary submission that the fate of the besieged could be mitigated; hence he acted from a deep feeling of love to the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in order to avert complete destruction from them. The courage of the people which he sought to weaken was not a heroic courage founded on genuine trust in God, but carnal obstinacy, which could not but lead to ruin</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992F31" w:rsidRDefault="00100EF5" w:rsidP="0065626C">
      <w:pPr>
        <w:pStyle w:val="Heading7"/>
      </w:pPr>
      <w:r w:rsidRPr="003B24C7">
        <w:t xml:space="preserve"> Jer. </w:t>
      </w:r>
      <w:r w:rsidRPr="00D93061">
        <w:t xml:space="preserve"> 38:5.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The king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is in your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 king can do nothing alongside of you.” </w:t>
      </w:r>
      <w:r w:rsidRPr="00D93061">
        <w:rPr>
          <w:rFonts w:ascii="Times New Roman" w:hAnsi="Times New Roman" w:cs="Times New Roman"/>
          <w:color w:val="000000"/>
          <w:sz w:val="24"/>
          <w:szCs w:val="24"/>
        </w:rPr>
        <w:t>This reply indicates not merely the weakness and powerlessness of the king against his princes, but also his inward aversion to the testimony of the man of God. “That he would like to save him, just as he afterwards does (v. 10),” is not implied in what he says, with which he delivers up the prophet to the spite of his enemies. Though the princes had at once put Jeremiah to death, the king would not even have been able to reproach them. The want of courage vigorously to oppose the demand of the princes did not spring from any kindly feeling towards the prophet, but partly from moral weakness of character, partly from inward repugnance to the word of God proclaimed by Jeremiah. On the construction</w:t>
      </w:r>
      <w:r>
        <w:rPr>
          <w:rFonts w:ascii="SBL Hebrew" w:hAnsi="SBL Hebrew" w:cs="SBL Hebrew"/>
          <w:color w:val="008080"/>
          <w:sz w:val="24"/>
          <w:szCs w:val="28"/>
          <w:rtl/>
          <w:lang w:bidi="he-IL"/>
        </w:rPr>
        <w:t xml:space="preserve"> אין יוּכַל </w:t>
      </w:r>
      <w:r w:rsidRPr="00D93061">
        <w:rPr>
          <w:rFonts w:ascii="Times New Roman" w:hAnsi="Times New Roman" w:cs="Times New Roman"/>
          <w:color w:val="000000"/>
          <w:sz w:val="24"/>
          <w:szCs w:val="24"/>
        </w:rPr>
        <w:t>instead of the participle from</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יכוֹל </w:t>
      </w:r>
      <w:r w:rsidRPr="00D93061">
        <w:rPr>
          <w:rFonts w:ascii="Times New Roman" w:hAnsi="Times New Roman" w:cs="Times New Roman"/>
          <w:color w:val="000000"/>
          <w:sz w:val="24"/>
          <w:szCs w:val="24"/>
        </w:rPr>
        <w:t xml:space="preserve">, which does not occur, cf. Ewald, § 321, </w:t>
      </w:r>
      <w:r w:rsidRPr="00D93061">
        <w:rPr>
          <w:rFonts w:ascii="Times New Roman" w:hAnsi="Times New Roman" w:cs="Times New Roman"/>
          <w:i/>
          <w:iCs/>
          <w:color w:val="000000"/>
          <w:sz w:val="24"/>
          <w:szCs w:val="24"/>
        </w:rPr>
        <w:t>a.</w:t>
      </w:r>
      <w:r>
        <w:rPr>
          <w:rFonts w:ascii="SBL Hebrew" w:hAnsi="SBL Hebrew" w:cs="SBL Hebrew"/>
          <w:color w:val="008080"/>
          <w:sz w:val="24"/>
          <w:szCs w:val="28"/>
          <w:rtl/>
          <w:lang w:bidi="he-IL"/>
        </w:rPr>
        <w:t xml:space="preserve"> אֶתְכֶם </w:t>
      </w:r>
      <w:r w:rsidRPr="00D93061">
        <w:rPr>
          <w:rFonts w:ascii="Times New Roman" w:hAnsi="Times New Roman" w:cs="Times New Roman"/>
          <w:color w:val="000000"/>
          <w:sz w:val="24"/>
          <w:szCs w:val="24"/>
        </w:rPr>
        <w:t>is certainly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form an accusative; but it cannot be such, since</w:t>
      </w:r>
      <w:r>
        <w:rPr>
          <w:rFonts w:ascii="SBL Hebrew" w:hAnsi="SBL Hebrew" w:cs="SBL Hebrew"/>
          <w:color w:val="008080"/>
          <w:sz w:val="24"/>
          <w:szCs w:val="28"/>
          <w:rtl/>
          <w:lang w:bidi="he-IL"/>
        </w:rPr>
        <w:t xml:space="preserve"> דָּבָר </w:t>
      </w:r>
      <w:r w:rsidRPr="00D93061">
        <w:rPr>
          <w:rFonts w:ascii="Times New Roman" w:hAnsi="Times New Roman" w:cs="Times New Roman"/>
          <w:color w:val="000000"/>
          <w:sz w:val="24"/>
          <w:szCs w:val="24"/>
        </w:rPr>
        <w:t>follows as the accusative: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is therefore either to be pointed</w:t>
      </w:r>
      <w:r>
        <w:rPr>
          <w:rFonts w:ascii="SBL Hebrew" w:hAnsi="SBL Hebrew" w:cs="SBL Hebrew"/>
          <w:color w:val="008080"/>
          <w:sz w:val="24"/>
          <w:szCs w:val="28"/>
          <w:rtl/>
          <w:lang w:bidi="he-IL"/>
        </w:rPr>
        <w:t xml:space="preserve"> אִתְּכֶם </w:t>
      </w:r>
      <w:r w:rsidRPr="00D93061">
        <w:rPr>
          <w:rFonts w:ascii="Times New Roman" w:hAnsi="Times New Roman" w:cs="Times New Roman"/>
          <w:color w:val="000000"/>
          <w:sz w:val="24"/>
          <w:szCs w:val="24"/>
        </w:rPr>
        <w:t>or to be considered as standing for it, just as</w:t>
      </w:r>
      <w:r>
        <w:rPr>
          <w:rFonts w:ascii="SBL Hebrew" w:hAnsi="SBL Hebrew" w:cs="SBL Hebrew"/>
          <w:color w:val="008080"/>
          <w:sz w:val="24"/>
          <w:szCs w:val="28"/>
          <w:rtl/>
          <w:lang w:bidi="he-IL"/>
        </w:rPr>
        <w:t xml:space="preserve"> אוֹתְךָ </w:t>
      </w:r>
      <w:r w:rsidRPr="00D93061">
        <w:rPr>
          <w:rFonts w:ascii="Times New Roman" w:hAnsi="Times New Roman" w:cs="Times New Roman"/>
          <w:color w:val="000000"/>
          <w:sz w:val="24"/>
          <w:szCs w:val="24"/>
        </w:rPr>
        <w:t>often occurs for</w:t>
      </w:r>
      <w:r>
        <w:rPr>
          <w:rFonts w:ascii="SBL Hebrew" w:hAnsi="SBL Hebrew" w:cs="SBL Hebrew"/>
          <w:color w:val="008080"/>
          <w:sz w:val="24"/>
          <w:szCs w:val="28"/>
          <w:rtl/>
          <w:lang w:bidi="he-IL"/>
        </w:rPr>
        <w:t xml:space="preserve">אִתְּךָ </w:t>
      </w:r>
      <w:r w:rsidRPr="00D93061">
        <w:rPr>
          <w:rFonts w:ascii="Times New Roman" w:hAnsi="Times New Roman" w:cs="Times New Roman"/>
          <w:color w:val="000000"/>
          <w:sz w:val="24"/>
          <w:szCs w:val="24"/>
        </w:rPr>
        <w:t>, “with,” i.e., “along with you.”</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992F31" w:rsidRDefault="00100EF5" w:rsidP="0065626C">
      <w:pPr>
        <w:pStyle w:val="Heading7"/>
      </w:pPr>
      <w:r w:rsidRPr="003B24C7">
        <w:t>Jer.</w:t>
      </w:r>
      <w:r w:rsidRPr="00D93061">
        <w:t xml:space="preserve"> 38:6.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 princes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w:t>
      </w:r>
      <w:r>
        <w:rPr>
          <w:rFonts w:ascii="SBL Hebrew" w:hAnsi="SBL Hebrew" w:cs="SBL Hebrew"/>
          <w:color w:val="008080"/>
          <w:sz w:val="24"/>
          <w:szCs w:val="28"/>
          <w:rtl/>
          <w:lang w:bidi="he-IL"/>
        </w:rPr>
        <w:t>שׂרִים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now cast Jeremiah into the pit of the king’s son </w:t>
      </w:r>
      <w:r>
        <w:rPr>
          <w:rFonts w:ascii="Times New Roman" w:hAnsi="Times New Roman" w:cs="Times New Roman"/>
          <w:color w:val="000000"/>
          <w:sz w:val="24"/>
          <w:szCs w:val="24"/>
        </w:rPr>
        <w:t>(</w:t>
      </w:r>
      <w:r>
        <w:rPr>
          <w:rFonts w:ascii="SBL Hebrew" w:hAnsi="SBL Hebrew" w:cs="SBL Hebrew"/>
          <w:color w:val="008080"/>
          <w:sz w:val="24"/>
          <w:szCs w:val="28"/>
          <w:rtl/>
          <w:lang w:bidi="he-IL"/>
        </w:rPr>
        <w:t>בֶּן־מֶלֶךְ</w:t>
      </w:r>
      <w:r w:rsidRPr="00D93061">
        <w:rPr>
          <w:rFonts w:ascii="Times New Roman" w:hAnsi="Times New Roman" w:cs="Times New Roman"/>
          <w:color w:val="000000"/>
          <w:sz w:val="24"/>
          <w:szCs w:val="24"/>
        </w:rPr>
        <w:t>, see on 36:26) Malchiah, which was in the court of the prison, letting him down with ropes into the pit, in which there was no water, but mud; into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Jeremiah sank. The act is first mentioned in a general way in the words, “they cast him into the pit;” then the mode of proceeding is particularized in the words, “and they let him down,” etc. On the expression</w:t>
      </w:r>
      <w:r>
        <w:rPr>
          <w:rFonts w:ascii="SBL Hebrew" w:hAnsi="SBL Hebrew" w:cs="SBL Hebrew"/>
          <w:color w:val="008080"/>
          <w:sz w:val="24"/>
          <w:szCs w:val="28"/>
          <w:rtl/>
          <w:lang w:bidi="he-IL"/>
        </w:rPr>
        <w:t xml:space="preserve">הַבּוֹר מַלְכִּיָהוּ </w:t>
      </w:r>
      <w:r w:rsidRPr="00D93061">
        <w:rPr>
          <w:rFonts w:ascii="Times New Roman" w:hAnsi="Times New Roman" w:cs="Times New Roman"/>
          <w:color w:val="000000"/>
          <w:sz w:val="24"/>
          <w:szCs w:val="24"/>
        </w:rPr>
        <w:t xml:space="preserve">, “the pit of Malchiah,” cf. Ewald, § 290, </w:t>
      </w:r>
      <w:r w:rsidRPr="00D93061">
        <w:rPr>
          <w:rFonts w:ascii="Times New Roman" w:hAnsi="Times New Roman" w:cs="Times New Roman"/>
          <w:i/>
          <w:iCs/>
          <w:color w:val="000000"/>
          <w:sz w:val="24"/>
          <w:szCs w:val="24"/>
        </w:rPr>
        <w:t xml:space="preserve">d: </w:t>
      </w:r>
      <w:r w:rsidRPr="00D93061">
        <w:rPr>
          <w:rFonts w:ascii="Times New Roman" w:hAnsi="Times New Roman" w:cs="Times New Roman"/>
          <w:color w:val="000000"/>
          <w:sz w:val="24"/>
          <w:szCs w:val="24"/>
        </w:rPr>
        <w:t xml:space="preserve">the article stands here before the </w:t>
      </w:r>
      <w:r w:rsidRPr="00D93061">
        <w:rPr>
          <w:rFonts w:ascii="Times New Roman" w:hAnsi="Times New Roman" w:cs="Times New Roman"/>
          <w:i/>
          <w:iCs/>
          <w:color w:val="000000"/>
          <w:sz w:val="24"/>
          <w:szCs w:val="24"/>
        </w:rPr>
        <w:t>nomen regens</w:t>
      </w:r>
      <w:r w:rsidRPr="00D93061">
        <w:rPr>
          <w:rFonts w:ascii="Times New Roman" w:hAnsi="Times New Roman" w:cs="Times New Roman"/>
          <w:color w:val="000000"/>
          <w:sz w:val="24"/>
          <w:szCs w:val="24"/>
        </w:rPr>
        <w:t xml:space="preserve">, because the </w:t>
      </w:r>
      <w:r w:rsidRPr="00D93061">
        <w:rPr>
          <w:rFonts w:ascii="Times New Roman" w:hAnsi="Times New Roman" w:cs="Times New Roman"/>
          <w:i/>
          <w:iCs/>
          <w:color w:val="000000"/>
          <w:sz w:val="24"/>
          <w:szCs w:val="24"/>
        </w:rPr>
        <w:t>nomen rectum</w:t>
      </w:r>
      <w:r w:rsidRPr="00D93061">
        <w:rPr>
          <w:rFonts w:ascii="Times New Roman" w:hAnsi="Times New Roman" w:cs="Times New Roman"/>
          <w:color w:val="000000"/>
          <w:sz w:val="24"/>
          <w:szCs w:val="24"/>
        </w:rPr>
        <w:t>, from being a proper name, cannot take it; and yet the pit must be pointed out as one well known and definite. That it was very deep, and that Jeremiah must have perished in it if he were not soon taken out again, is evident from the very fact that they were obliged to use ropes in letting him down, and still more so from the trouble caused in pulling him out (vv. 10-12). That the princes did not at once put the prophet to death with the sword was not owing to any feeling of respect for the king, because the latter had not pronounced sentence of death on him, but because they sought to put the prophet to a final death, and yet at the same time wished to silence the voice of conscience with the excuse that they had not shed his blood.</w:t>
      </w:r>
      <w:r w:rsidRPr="00390A29">
        <w:rPr>
          <w:rFonts w:ascii="Times New Roman" w:hAnsi="Times New Roman" w:cs="Times New Roman"/>
          <w:color w:val="000000"/>
          <w:sz w:val="24"/>
          <w:szCs w:val="24"/>
        </w:rPr>
        <w:t xml:space="preserve">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992F31" w:rsidRDefault="00100EF5" w:rsidP="0065626C">
      <w:pPr>
        <w:pStyle w:val="Heading7"/>
      </w:pPr>
      <w:r w:rsidRPr="003B24C7">
        <w:t>Jer.</w:t>
      </w:r>
      <w:r w:rsidRPr="00D93061">
        <w:t xml:space="preserve"> 38:7-13.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deliverance of Jeremiah. Ebedmelech the Cushite, a eunuch, heard of what had happened to Jeremiah.</w:t>
      </w:r>
      <w:r>
        <w:rPr>
          <w:rFonts w:ascii="SBL Hebrew" w:hAnsi="SBL Hebrew" w:cs="SBL Hebrew"/>
          <w:color w:val="008080"/>
          <w:sz w:val="24"/>
          <w:szCs w:val="28"/>
          <w:rtl/>
          <w:lang w:bidi="he-IL"/>
        </w:rPr>
        <w:t xml:space="preserve"> אִישׁ סָרִיס </w:t>
      </w:r>
      <w:r w:rsidRPr="00D93061">
        <w:rPr>
          <w:rFonts w:ascii="Times New Roman" w:hAnsi="Times New Roman" w:cs="Times New Roman"/>
          <w:color w:val="000000"/>
          <w:sz w:val="24"/>
          <w:szCs w:val="24"/>
        </w:rPr>
        <w:t>signifies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eunuch: the</w:t>
      </w:r>
      <w:r>
        <w:rPr>
          <w:rFonts w:ascii="SBL Hebrew" w:hAnsi="SBL Hebrew" w:cs="SBL Hebrew"/>
          <w:color w:val="008080"/>
          <w:sz w:val="24"/>
          <w:szCs w:val="28"/>
          <w:rtl/>
          <w:lang w:bidi="he-IL"/>
        </w:rPr>
        <w:t xml:space="preserve"> אִישׁ </w:t>
      </w:r>
      <w:r w:rsidRPr="00D93061">
        <w:rPr>
          <w:rFonts w:ascii="Times New Roman" w:hAnsi="Times New Roman" w:cs="Times New Roman"/>
          <w:color w:val="000000"/>
          <w:sz w:val="24"/>
          <w:szCs w:val="24"/>
        </w:rPr>
        <w:t>shows that</w:t>
      </w:r>
      <w:r>
        <w:rPr>
          <w:rFonts w:ascii="SBL Hebrew" w:hAnsi="SBL Hebrew" w:cs="SBL Hebrew"/>
          <w:color w:val="008080"/>
          <w:sz w:val="24"/>
          <w:szCs w:val="28"/>
          <w:rtl/>
          <w:lang w:bidi="he-IL"/>
        </w:rPr>
        <w:t xml:space="preserve"> סָרִיס </w:t>
      </w:r>
      <w:r w:rsidRPr="00D93061">
        <w:rPr>
          <w:rFonts w:ascii="Times New Roman" w:hAnsi="Times New Roman" w:cs="Times New Roman"/>
          <w:color w:val="000000"/>
          <w:sz w:val="24"/>
          <w:szCs w:val="24"/>
        </w:rPr>
        <w:t>is here to be taken in its proper meaning, not in the metaphorical sense of an officer of the court. Since the king had many wives (v. 22f.), the presence of a eunuch at the court, as overseer of the harem, cannot seem strange. The law of Moses, indeed, prohibited castration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(Deu. 23:2); but the man was a foreigner, and had been taken by the king into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service as one castrated.</w:t>
      </w:r>
      <w:r>
        <w:rPr>
          <w:rFonts w:ascii="SBL Hebrew" w:hAnsi="SBL Hebrew" w:cs="SBL Hebrew"/>
          <w:color w:val="008080"/>
          <w:sz w:val="24"/>
          <w:szCs w:val="28"/>
          <w:rtl/>
          <w:lang w:bidi="he-IL"/>
        </w:rPr>
        <w:t xml:space="preserve"> עבֶד מֶלֶךְ </w:t>
      </w:r>
      <w:r w:rsidRPr="00D93061">
        <w:rPr>
          <w:rFonts w:ascii="Times New Roman" w:hAnsi="Times New Roman" w:cs="Times New Roman"/>
          <w:color w:val="000000"/>
          <w:sz w:val="24"/>
          <w:szCs w:val="24"/>
        </w:rPr>
        <w:t>is a proper name (otherwise it must have been written</w:t>
      </w:r>
      <w:r>
        <w:rPr>
          <w:rFonts w:ascii="SBL Hebrew" w:hAnsi="SBL Hebrew" w:cs="SBL Hebrew"/>
          <w:color w:val="008080"/>
          <w:sz w:val="24"/>
          <w:szCs w:val="28"/>
          <w:rtl/>
          <w:lang w:bidi="he-IL"/>
        </w:rPr>
        <w:t xml:space="preserve">הַמֶּלֶךְ </w:t>
      </w:r>
      <w:r w:rsidRPr="00D93061">
        <w:rPr>
          <w:rFonts w:ascii="Times New Roman" w:hAnsi="Times New Roman" w:cs="Times New Roman"/>
          <w:color w:val="000000"/>
          <w:sz w:val="24"/>
          <w:szCs w:val="24"/>
        </w:rPr>
        <w:t xml:space="preserve">); the name is a genuine Hebrew one, and probably may have been assumed when the man entered the service of Zedekiah. — On hearing of what had occurred, the Ethiopian went to the king, who was sitting in the gate of Benjamin, on the north wall of the city, which was probably the point most threatened by the besiegers, and said to him,V. 9, </w:t>
      </w:r>
      <w:r w:rsidRPr="00D93061">
        <w:rPr>
          <w:rFonts w:ascii="Times New Roman" w:hAnsi="Times New Roman" w:cs="Times New Roman"/>
          <w:i/>
          <w:iCs/>
          <w:color w:val="000000"/>
          <w:sz w:val="24"/>
          <w:szCs w:val="24"/>
        </w:rPr>
        <w:t>“My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these men have acted wickedly in all that they have done to Jeremiah the prophet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whom they have cast into the pit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is dying of hunger on the spot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there is no more bread in the city.</w:t>
      </w:r>
      <w:r>
        <w:rPr>
          <w:rFonts w:ascii="Times New Roman" w:hAnsi="Times New Roman" w:cs="Times New Roman"/>
          <w:i/>
          <w:iCs/>
          <w:color w:val="000000"/>
          <w:sz w:val="24"/>
          <w:szCs w:val="24"/>
        </w:rPr>
        <w:t>”</w:t>
      </w:r>
      <w:r>
        <w:rPr>
          <w:rFonts w:ascii="SBL Hebrew" w:hAnsi="SBL Hebrew" w:cs="SBL Hebrew"/>
          <w:color w:val="008080"/>
          <w:sz w:val="24"/>
          <w:szCs w:val="28"/>
          <w:rtl/>
          <w:lang w:bidi="he-IL"/>
        </w:rPr>
        <w:t xml:space="preserve">הרעוּ אֶת־אֲשֶׁר עשׂוּ </w:t>
      </w:r>
      <w:r w:rsidRPr="00D93061">
        <w:rPr>
          <w:rFonts w:ascii="Times New Roman" w:hAnsi="Times New Roman" w:cs="Times New Roman"/>
          <w:color w:val="000000"/>
          <w:sz w:val="24"/>
          <w:szCs w:val="24"/>
        </w:rPr>
        <w:t>, lit.,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“they have done wickedly what they have done.”</w:t>
      </w:r>
      <w:r>
        <w:rPr>
          <w:rFonts w:ascii="SBL Hebrew" w:hAnsi="SBL Hebrew" w:cs="SBL Hebrew"/>
          <w:color w:val="008080"/>
          <w:sz w:val="24"/>
          <w:szCs w:val="28"/>
          <w:rtl/>
          <w:lang w:bidi="he-IL"/>
        </w:rPr>
        <w:t xml:space="preserve"> ויָּמָת </w:t>
      </w:r>
      <w:r w:rsidRPr="00D93061">
        <w:rPr>
          <w:rFonts w:ascii="Times New Roman" w:hAnsi="Times New Roman" w:cs="Times New Roman"/>
          <w:color w:val="000000"/>
          <w:sz w:val="24"/>
          <w:szCs w:val="24"/>
        </w:rPr>
        <w:t>cannot be translated, “and he died on the spot,” for Ebedmelech wishes to save him before he dies of hunger. But neither does it stand for</w:t>
      </w:r>
      <w:r>
        <w:rPr>
          <w:rFonts w:ascii="SBL Hebrew" w:hAnsi="SBL Hebrew" w:cs="SBL Hebrew"/>
          <w:color w:val="008080"/>
          <w:sz w:val="24"/>
          <w:szCs w:val="28"/>
          <w:rtl/>
          <w:lang w:bidi="he-IL"/>
        </w:rPr>
        <w:t xml:space="preserve">ויָמֹת </w:t>
      </w:r>
      <w:r w:rsidRPr="00D93061">
        <w:rPr>
          <w:rFonts w:ascii="Times New Roman" w:hAnsi="Times New Roman" w:cs="Times New Roman"/>
          <w:color w:val="000000"/>
          <w:sz w:val="24"/>
          <w:szCs w:val="24"/>
        </w:rPr>
        <w:t>, “so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he must die.” The imperfect with Vav consecutive expresses the consequence of a preceding act, and usually stands in the narrative as a historic tense; but it may also declare what necessarily follows or will follow from what precedes; cf. Ewald, § 342,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Thus</w:t>
      </w:r>
      <w:r>
        <w:rPr>
          <w:rFonts w:ascii="SBL Hebrew" w:hAnsi="SBL Hebrew" w:cs="SBL Hebrew"/>
          <w:color w:val="008080"/>
          <w:sz w:val="24"/>
          <w:szCs w:val="28"/>
          <w:rtl/>
          <w:lang w:bidi="he-IL"/>
        </w:rPr>
        <w:t xml:space="preserve"> ויָּמָת </w:t>
      </w:r>
      <w:r w:rsidRPr="00D93061">
        <w:rPr>
          <w:rFonts w:ascii="Times New Roman" w:hAnsi="Times New Roman" w:cs="Times New Roman"/>
          <w:color w:val="000000"/>
          <w:sz w:val="24"/>
          <w:szCs w:val="24"/>
        </w:rPr>
        <w:t>stands here in the sense, “and so he is dying,” i.e., “he must die of hunger.”</w:t>
      </w:r>
      <w:r>
        <w:rPr>
          <w:rFonts w:ascii="SBL Hebrew" w:hAnsi="SBL Hebrew" w:cs="SBL Hebrew"/>
          <w:color w:val="008080"/>
          <w:sz w:val="24"/>
          <w:szCs w:val="28"/>
          <w:rtl/>
          <w:lang w:bidi="he-IL"/>
        </w:rPr>
        <w:t xml:space="preserve">תַּחְתֳיו </w:t>
      </w:r>
      <w:r w:rsidRPr="00D93061">
        <w:rPr>
          <w:rFonts w:ascii="Times New Roman" w:hAnsi="Times New Roman" w:cs="Times New Roman"/>
          <w:color w:val="000000"/>
          <w:sz w:val="24"/>
          <w:szCs w:val="24"/>
        </w:rPr>
        <w:t>, “on his spot,” i.e., on the place where he is;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2Sa. 2:23. The reason, “for there is no longer any bread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הַלֶּחֶם</w:t>
      </w:r>
      <w:r w:rsidRPr="00D93061">
        <w:rPr>
          <w:rFonts w:ascii="Times New Roman" w:hAnsi="Times New Roman" w:cs="Times New Roman"/>
          <w:color w:val="000000"/>
          <w:sz w:val="24"/>
          <w:szCs w:val="24"/>
        </w:rPr>
        <w:t>with the article,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necessary bread) in the city,” is not to be taken in the exact sense of the words, but merely expresses the greatest deficiency in provisions. As long as Jeremiah was in the court of the prison, he received, like the officers of the court, at the king’s order, his ration of bread every day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37:21). But after he had been cast into the pit, that royal ordinance no longer applied to him, so that he was given over to the tender mercies of others, from whom, in the prevailing scarcity of bread, he had not much to hope for</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992F31" w:rsidRDefault="00100EF5" w:rsidP="0065626C">
      <w:pPr>
        <w:pStyle w:val="Heading8"/>
      </w:pPr>
      <w:r w:rsidRPr="003B24C7">
        <w:t xml:space="preserve"> Jer. </w:t>
      </w:r>
      <w:r w:rsidRPr="00D93061">
        <w:t xml:space="preserve"> 38:10.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Then the king commanded the Ethiopian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“Take hence thirty men in thine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bring up Jeremiah out of the pit before he dies.”</w:t>
      </w:r>
      <w:r>
        <w:rPr>
          <w:rFonts w:ascii="SBL Hebrew" w:hAnsi="SBL Hebrew" w:cs="SBL Hebrew"/>
          <w:color w:val="008080"/>
          <w:sz w:val="24"/>
          <w:szCs w:val="28"/>
          <w:rtl/>
          <w:lang w:bidi="he-IL"/>
        </w:rPr>
        <w:t xml:space="preserve">בִּיָדְךָ </w:t>
      </w:r>
      <w:r w:rsidRPr="00D93061">
        <w:rPr>
          <w:rFonts w:ascii="Times New Roman" w:hAnsi="Times New Roman" w:cs="Times New Roman"/>
          <w:color w:val="000000"/>
          <w:sz w:val="24"/>
          <w:szCs w:val="24"/>
        </w:rPr>
        <w:t>, “in thine hand,” i.e., under your direction; cf. Num. 31:49. The number thirty has been found too great; and Ewald, Hitzig, and Graf would read</w:t>
      </w:r>
      <w:r>
        <w:rPr>
          <w:rFonts w:ascii="SBL Hebrew" w:hAnsi="SBL Hebrew" w:cs="SBL Hebrew"/>
          <w:color w:val="008080"/>
          <w:sz w:val="24"/>
          <w:szCs w:val="28"/>
          <w:rtl/>
          <w:lang w:bidi="he-IL"/>
        </w:rPr>
        <w:t xml:space="preserve">שׁלשָׁה </w:t>
      </w:r>
      <w:r w:rsidRPr="00D93061">
        <w:rPr>
          <w:rFonts w:ascii="Times New Roman" w:hAnsi="Times New Roman" w:cs="Times New Roman"/>
          <w:color w:val="000000"/>
          <w:sz w:val="24"/>
          <w:szCs w:val="24"/>
        </w:rPr>
        <w:t>, because the syntax requires the singular</w:t>
      </w:r>
      <w:r>
        <w:rPr>
          <w:rFonts w:ascii="SBL Hebrew" w:hAnsi="SBL Hebrew" w:cs="SBL Hebrew"/>
          <w:color w:val="008080"/>
          <w:sz w:val="24"/>
          <w:szCs w:val="28"/>
          <w:rtl/>
          <w:lang w:bidi="he-IL"/>
        </w:rPr>
        <w:t xml:space="preserve"> אִישׁ </w:t>
      </w:r>
      <w:r w:rsidRPr="00D93061">
        <w:rPr>
          <w:rFonts w:ascii="Times New Roman" w:hAnsi="Times New Roman" w:cs="Times New Roman"/>
          <w:color w:val="000000"/>
          <w:sz w:val="24"/>
          <w:szCs w:val="24"/>
        </w:rPr>
        <w:t>after</w:t>
      </w:r>
      <w:r>
        <w:rPr>
          <w:rFonts w:ascii="SBL Hebrew" w:hAnsi="SBL Hebrew" w:cs="SBL Hebrew"/>
          <w:color w:val="008080"/>
          <w:sz w:val="24"/>
          <w:szCs w:val="28"/>
          <w:rtl/>
          <w:lang w:bidi="he-IL"/>
        </w:rPr>
        <w:t xml:space="preserve">שׁלשִׁים </w:t>
      </w:r>
      <w:r w:rsidRPr="00D93061">
        <w:rPr>
          <w:rFonts w:ascii="Times New Roman" w:hAnsi="Times New Roman" w:cs="Times New Roman"/>
          <w:color w:val="000000"/>
          <w:sz w:val="24"/>
          <w:szCs w:val="24"/>
        </w:rPr>
        <w:t>, and because at that time,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when the fighting men had already decreased in number (v. 4), thirty men could not be sent away from a post in danger without difficulty. These two arguments are quite invalid. The syntax does not demand</w:t>
      </w:r>
      <w:r>
        <w:rPr>
          <w:rFonts w:ascii="SBL Hebrew" w:hAnsi="SBL Hebrew" w:cs="SBL Hebrew"/>
          <w:color w:val="008080"/>
          <w:sz w:val="24"/>
          <w:szCs w:val="28"/>
          <w:rtl/>
          <w:lang w:bidi="he-IL"/>
        </w:rPr>
        <w:t xml:space="preserve">אִישׁ </w:t>
      </w:r>
      <w:r w:rsidRPr="00D93061">
        <w:rPr>
          <w:rFonts w:ascii="Times New Roman" w:hAnsi="Times New Roman" w:cs="Times New Roman"/>
          <w:color w:val="000000"/>
          <w:sz w:val="24"/>
          <w:szCs w:val="24"/>
        </w:rPr>
        <w:t>; for with the tens (20-90)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noun frequently follows in the plural as well as in the singular, if the number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precede; cf. 2Sa. 3:20, 2Ki. 2:16, etc.; see also Gesenius’ </w:t>
      </w:r>
      <w:r w:rsidRPr="00D93061">
        <w:rPr>
          <w:rFonts w:ascii="Times New Roman" w:hAnsi="Times New Roman" w:cs="Times New Roman"/>
          <w:i/>
          <w:iCs/>
          <w:color w:val="000000"/>
          <w:sz w:val="24"/>
          <w:szCs w:val="24"/>
        </w:rPr>
        <w:t>Grammar</w:t>
      </w:r>
      <w:r w:rsidRPr="00D93061">
        <w:rPr>
          <w:rFonts w:ascii="Times New Roman" w:hAnsi="Times New Roman" w:cs="Times New Roman"/>
          <w:color w:val="000000"/>
          <w:sz w:val="24"/>
          <w:szCs w:val="24"/>
        </w:rPr>
        <w:t>, § 120, 2. The other argument is based on arbitrary hypotheses; for the passage neither speaks of fighting men, nor states that they would be taken from a post in danger. Ebedmelech was to take thirty men, not because they would all be required for drawing out the prophet, but for making surer work in effecting the deliverance of the prophet, against all possible attempts on the part of the princes or of the populace to prevent them</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100EF5" w:rsidRDefault="00100EF5" w:rsidP="0065626C">
      <w:pPr>
        <w:pStyle w:val="Heading8"/>
        <w:rPr>
          <w:color w:val="000000"/>
          <w:szCs w:val="28"/>
        </w:rPr>
      </w:pPr>
      <w:r w:rsidRPr="003B24C7">
        <w:t xml:space="preserve"> Jer. </w:t>
      </w:r>
      <w:r w:rsidRPr="00D93061">
        <w:rPr>
          <w:iCs/>
          <w:szCs w:val="28"/>
        </w:rPr>
        <w:t xml:space="preserve"> </w:t>
      </w:r>
      <w:proofErr w:type="gramStart"/>
      <w:r w:rsidRPr="0065626C">
        <w:t>38</w:t>
      </w:r>
      <w:r w:rsidRPr="00D93061">
        <w:rPr>
          <w:iCs/>
          <w:szCs w:val="28"/>
        </w:rPr>
        <w:t>:11.</w:t>
      </w:r>
      <w:proofErr w:type="gramEnd"/>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Ebedmelech took the men at his hand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went into the king’s house under the treasury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took thence rags of torn and of worn-out garments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them down on ropes to Jeremiah into the pit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said to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pray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rages of the torn and cast-off clothes under thine arm-pits under the ropes.”Jeremiah did so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then they drew him out of the pit by the ropes.</w:t>
      </w:r>
      <w:r>
        <w:rPr>
          <w:rFonts w:ascii="SBL Hebrew" w:hAnsi="SBL Hebrew" w:cs="SBL Hebrew"/>
          <w:color w:val="008080"/>
          <w:sz w:val="24"/>
          <w:szCs w:val="28"/>
          <w:rtl/>
          <w:lang w:bidi="he-IL"/>
        </w:rPr>
        <w:t xml:space="preserve"> תַּחַת הָאוֹצָר </w:t>
      </w:r>
      <w:r w:rsidRPr="00D93061">
        <w:rPr>
          <w:rFonts w:ascii="Times New Roman" w:hAnsi="Times New Roman" w:cs="Times New Roman"/>
          <w:color w:val="000000"/>
          <w:sz w:val="24"/>
          <w:szCs w:val="24"/>
        </w:rPr>
        <w:t>is a room under the treasury.</w:t>
      </w:r>
      <w:r>
        <w:rPr>
          <w:rFonts w:ascii="SBL Hebrew" w:hAnsi="SBL Hebrew" w:cs="SBL Hebrew"/>
          <w:color w:val="008080"/>
          <w:sz w:val="24"/>
          <w:szCs w:val="28"/>
          <w:rtl/>
          <w:lang w:bidi="he-IL"/>
        </w:rPr>
        <w:t xml:space="preserve">בִּלוֹי </w:t>
      </w:r>
      <w:r w:rsidRPr="00D93061">
        <w:rPr>
          <w:rFonts w:ascii="Times New Roman" w:hAnsi="Times New Roman" w:cs="Times New Roman"/>
          <w:color w:val="000000"/>
          <w:sz w:val="24"/>
          <w:szCs w:val="24"/>
        </w:rPr>
        <w:t>, in v. 12</w:t>
      </w:r>
      <w:r>
        <w:rPr>
          <w:rFonts w:ascii="SBL Hebrew" w:hAnsi="SBL Hebrew" w:cs="SBL Hebrew"/>
          <w:color w:val="008080"/>
          <w:sz w:val="24"/>
          <w:szCs w:val="28"/>
          <w:rtl/>
          <w:lang w:bidi="he-IL"/>
        </w:rPr>
        <w:t xml:space="preserve">בִּלוֹאִים </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בָּלָה </w:t>
      </w:r>
      <w:r w:rsidRPr="00D93061">
        <w:rPr>
          <w:rFonts w:ascii="Times New Roman" w:hAnsi="Times New Roman" w:cs="Times New Roman"/>
          <w:color w:val="000000"/>
          <w:sz w:val="24"/>
          <w:szCs w:val="24"/>
        </w:rPr>
        <w:t>, to be worn away (of clothes), are rags.</w:t>
      </w:r>
      <w:r>
        <w:rPr>
          <w:rFonts w:ascii="SBL Hebrew" w:hAnsi="SBL Hebrew" w:cs="SBL Hebrew"/>
          <w:color w:val="008080"/>
          <w:sz w:val="24"/>
          <w:szCs w:val="28"/>
          <w:rtl/>
          <w:lang w:bidi="he-IL"/>
        </w:rPr>
        <w:t xml:space="preserve"> סְחָבוֹת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סָחַב </w:t>
      </w:r>
      <w:r w:rsidRPr="00D93061">
        <w:rPr>
          <w:rFonts w:ascii="Times New Roman" w:hAnsi="Times New Roman" w:cs="Times New Roman"/>
          <w:color w:val="000000"/>
          <w:sz w:val="24"/>
          <w:szCs w:val="24"/>
        </w:rPr>
        <w:t>, to drag, drag about, tear to pieces) are torn pieces of clothing.</w:t>
      </w:r>
      <w:r>
        <w:rPr>
          <w:rFonts w:ascii="SBL Hebrew" w:hAnsi="SBL Hebrew" w:cs="SBL Hebrew"/>
          <w:color w:val="008080"/>
          <w:sz w:val="24"/>
          <w:szCs w:val="28"/>
          <w:rtl/>
          <w:lang w:bidi="he-IL"/>
        </w:rPr>
        <w:t xml:space="preserve">מְלָחִים </w:t>
      </w:r>
      <w:r w:rsidRPr="00D93061">
        <w:rPr>
          <w:rFonts w:ascii="Times New Roman" w:hAnsi="Times New Roman" w:cs="Times New Roman"/>
          <w:color w:val="000000"/>
          <w:sz w:val="24"/>
          <w:szCs w:val="24"/>
        </w:rPr>
        <w:t>, worn-out garments, from</w:t>
      </w:r>
      <w:r>
        <w:rPr>
          <w:rFonts w:ascii="SBL Hebrew" w:hAnsi="SBL Hebrew" w:cs="SBL Hebrew"/>
          <w:color w:val="008080"/>
          <w:sz w:val="24"/>
          <w:szCs w:val="28"/>
          <w:rtl/>
          <w:lang w:bidi="he-IL"/>
        </w:rPr>
        <w:t xml:space="preserve">מָלַח </w:t>
      </w:r>
      <w:r w:rsidRPr="00D93061">
        <w:rPr>
          <w:rFonts w:ascii="Times New Roman" w:hAnsi="Times New Roman" w:cs="Times New Roman"/>
          <w:color w:val="000000"/>
          <w:sz w:val="24"/>
          <w:szCs w:val="24"/>
        </w:rPr>
        <w:t>, in Niphal, Isa. 51:6, to vanish, dissolve away. The article at</w:t>
      </w:r>
      <w:r>
        <w:rPr>
          <w:rFonts w:ascii="SBL Hebrew" w:hAnsi="SBL Hebrew" w:cs="SBL Hebrew"/>
          <w:color w:val="008080"/>
          <w:sz w:val="24"/>
          <w:szCs w:val="28"/>
          <w:rtl/>
          <w:lang w:bidi="he-IL"/>
        </w:rPr>
        <w:t xml:space="preserve"> הַסְּחָבוֹת </w:t>
      </w:r>
      <w:r w:rsidRPr="00D93061">
        <w:rPr>
          <w:rFonts w:ascii="Times New Roman" w:hAnsi="Times New Roman" w:cs="Times New Roman"/>
          <w:color w:val="000000"/>
          <w:sz w:val="24"/>
          <w:szCs w:val="24"/>
        </w:rPr>
        <w:t xml:space="preserve">is expunged from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for sake of uniformity, because it is not found with</w:t>
      </w:r>
      <w:r>
        <w:rPr>
          <w:rFonts w:ascii="SBL Hebrew" w:hAnsi="SBL Hebrew" w:cs="SBL Hebrew"/>
          <w:color w:val="008080"/>
          <w:sz w:val="24"/>
          <w:szCs w:val="28"/>
          <w:rtl/>
          <w:lang w:bidi="he-IL"/>
        </w:rPr>
        <w:t xml:space="preserve">מְלָחִים </w:t>
      </w:r>
      <w:r w:rsidRPr="00D93061">
        <w:rPr>
          <w:rFonts w:ascii="Times New Roman" w:hAnsi="Times New Roman" w:cs="Times New Roman"/>
          <w:color w:val="000000"/>
          <w:sz w:val="24"/>
          <w:szCs w:val="24"/>
        </w:rPr>
        <w:t>; but it may as well be allowed to stand as be removed.</w:t>
      </w:r>
      <w:r>
        <w:rPr>
          <w:rFonts w:ascii="SBL Hebrew" w:hAnsi="SBL Hebrew" w:cs="SBL Hebrew"/>
          <w:color w:val="008080"/>
          <w:sz w:val="24"/>
          <w:szCs w:val="28"/>
          <w:rtl/>
          <w:lang w:bidi="he-IL"/>
        </w:rPr>
        <w:t xml:space="preserve">אַצִּילוֹת ידַיִם </w:t>
      </w:r>
      <w:r w:rsidRPr="00D93061">
        <w:rPr>
          <w:rFonts w:ascii="Times New Roman" w:hAnsi="Times New Roman" w:cs="Times New Roman"/>
          <w:color w:val="000000"/>
          <w:sz w:val="24"/>
          <w:szCs w:val="24"/>
        </w:rPr>
        <w:t>, properly the roots of the hands, are not the knuckles of the hand, but the shoulders of the arms.</w:t>
      </w:r>
      <w:r>
        <w:rPr>
          <w:rFonts w:ascii="SBL Hebrew" w:hAnsi="SBL Hebrew" w:cs="SBL Hebrew"/>
          <w:color w:val="008080"/>
          <w:sz w:val="24"/>
          <w:szCs w:val="28"/>
          <w:rtl/>
          <w:lang w:bidi="he-IL"/>
        </w:rPr>
        <w:t>מִתַּחַת לחֲבָלִים</w:t>
      </w:r>
      <w:r w:rsidRPr="00D93061">
        <w:rPr>
          <w:rFonts w:ascii="Times New Roman" w:hAnsi="Times New Roman" w:cs="Times New Roman"/>
          <w:color w:val="000000"/>
          <w:sz w:val="24"/>
          <w:szCs w:val="24"/>
        </w:rPr>
        <w:t>, under the ropes; i.e., the rags were to serve as pads to the ropes which were to be placed under the arm-pits, to prevent the ropes from cutting the flesh. When Jeremiah had been drawn out in this way from the deep pit of mire, he remained in the court of the prison</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992F31" w:rsidRDefault="00100EF5" w:rsidP="0065626C">
      <w:pPr>
        <w:pStyle w:val="Heading6"/>
      </w:pPr>
      <w:r w:rsidRPr="003B24C7">
        <w:t xml:space="preserve"> Jer. </w:t>
      </w:r>
      <w:r w:rsidRPr="00D93061">
        <w:t xml:space="preserve"> 38:14-28.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Conversation between the king and the prophet.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14. King Zedekiah was desirous of once more hearing a message of God from the prophet, and for this object had him brought into the third entrance in the house of the Lord. Nothing further is known about the situation and the nature of this entrance; possibly it led from the palace to the temple, and seems to have been an enclosed space, for the king could carry on a private conversation there with the prophet. The king said to him, “I ask you about a matter, do not conceal anything from me.” He meant a message from God regarding the final issue of the siege,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37:7. Jeremiah, knowing the aversion of the king to the truth,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replies, v. 15: </w:t>
      </w:r>
      <w:r w:rsidRPr="00D93061">
        <w:rPr>
          <w:rFonts w:ascii="Times New Roman" w:hAnsi="Times New Roman" w:cs="Times New Roman"/>
          <w:i/>
          <w:iCs/>
          <w:color w:val="000000"/>
          <w:sz w:val="24"/>
          <w:szCs w:val="24"/>
        </w:rPr>
        <w:t>“If I tell thee [sc. the word of the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wilt thou not assuredly kill me? And if I were to give thee advice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wouldst not listen to me.”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w:t>
      </w:r>
      <w:r w:rsidRPr="00D93061">
        <w:rPr>
          <w:rFonts w:ascii="Times New Roman" w:hAnsi="Times New Roman" w:cs="Times New Roman"/>
          <w:i/>
          <w:iCs/>
          <w:color w:val="000000"/>
          <w:sz w:val="24"/>
          <w:szCs w:val="24"/>
        </w:rPr>
        <w:t>. Then the king sware to him secretly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Jahveh liveth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hath made us this soul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shall certainly not kill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deliver thee into the hand of these men who seek thy life.”</w:t>
      </w:r>
      <w:r>
        <w:rPr>
          <w:rFonts w:ascii="Times New Roman" w:hAnsi="Times New Roman" w:cs="Times New Roman"/>
          <w:i/>
          <w:iCs/>
          <w:color w:val="000000"/>
          <w:sz w:val="24"/>
          <w:szCs w:val="24"/>
          <w:rtl/>
        </w:rPr>
        <w:t xml:space="preserve"> </w:t>
      </w:r>
      <w:r>
        <w:rPr>
          <w:rFonts w:ascii="SBL Hebrew" w:hAnsi="SBL Hebrew" w:cs="SBL Hebrew"/>
          <w:color w:val="008080"/>
          <w:sz w:val="24"/>
          <w:szCs w:val="28"/>
          <w:rtl/>
          <w:lang w:bidi="he-IL"/>
        </w:rPr>
        <w:t xml:space="preserve">את אֲשֶׁר </w:t>
      </w:r>
      <w:r w:rsidRPr="00D93061">
        <w:rPr>
          <w:rFonts w:ascii="Times New Roman" w:hAnsi="Times New Roman" w:cs="Times New Roman"/>
          <w:color w:val="000000"/>
          <w:sz w:val="24"/>
          <w:szCs w:val="24"/>
        </w:rPr>
        <w:t xml:space="preserv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27:8, properly means, “with regard to Him who has created us.”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expunges</w:t>
      </w:r>
      <w:r>
        <w:rPr>
          <w:rFonts w:ascii="SBL Hebrew" w:hAnsi="SBL Hebrew" w:cs="SBL Hebrew"/>
          <w:color w:val="008080"/>
          <w:sz w:val="24"/>
          <w:szCs w:val="28"/>
          <w:rtl/>
          <w:lang w:bidi="he-IL"/>
        </w:rPr>
        <w:t xml:space="preserve">את </w:t>
      </w:r>
      <w:r w:rsidRPr="00D93061">
        <w:rPr>
          <w:rFonts w:ascii="Times New Roman" w:hAnsi="Times New Roman" w:cs="Times New Roman"/>
          <w:color w:val="000000"/>
          <w:sz w:val="24"/>
          <w:szCs w:val="24"/>
        </w:rPr>
        <w:t>. “These men” are the princes mentioned in v. 1</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992F31" w:rsidRDefault="00100EF5" w:rsidP="0065626C">
      <w:pPr>
        <w:pStyle w:val="Heading7"/>
      </w:pPr>
      <w:r w:rsidRPr="003B24C7">
        <w:t xml:space="preserve"> Jer. </w:t>
      </w:r>
      <w:r w:rsidRPr="00D93061">
        <w:t xml:space="preserve"> 38:17f.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After this solemn asseveration of the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Jeremiah said to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God of Israel: If thou wilt assuredly go out to the princes of the king of Babylon [ </w:t>
      </w:r>
      <w:r w:rsidRPr="00D93061">
        <w:rPr>
          <w:rFonts w:ascii="Times New Roman" w:hAnsi="Times New Roman" w:cs="Times New Roman"/>
          <w:color w:val="000000"/>
          <w:sz w:val="24"/>
          <w:szCs w:val="24"/>
        </w:rPr>
        <w:t xml:space="preserve">i.e., </w:t>
      </w:r>
      <w:r w:rsidRPr="00D93061">
        <w:rPr>
          <w:rFonts w:ascii="Times New Roman" w:hAnsi="Times New Roman" w:cs="Times New Roman"/>
          <w:i/>
          <w:iCs/>
          <w:color w:val="000000"/>
          <w:sz w:val="24"/>
          <w:szCs w:val="24"/>
        </w:rPr>
        <w:t>wilt surrender thyself to them</w:t>
      </w:r>
      <w:r w:rsidRPr="00D93061">
        <w:rPr>
          <w:rFonts w:ascii="Times New Roman" w:hAnsi="Times New Roman" w:cs="Times New Roman"/>
          <w:color w:val="000000"/>
          <w:sz w:val="24"/>
          <w:szCs w:val="24"/>
        </w:rPr>
        <w:t xml:space="preserve">, cf. </w:t>
      </w:r>
      <w:r w:rsidRPr="00D93061">
        <w:rPr>
          <w:rFonts w:ascii="Times New Roman" w:hAnsi="Times New Roman" w:cs="Times New Roman"/>
          <w:i/>
          <w:iCs/>
          <w:color w:val="000000"/>
          <w:sz w:val="24"/>
          <w:szCs w:val="24"/>
        </w:rPr>
        <w:t>2Ki. 18:31</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24:12]</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thy soul shall live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this city shall not be burned with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 and thy house shall live. But if thou dost not go out to the princes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this city will be given into the hand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burn it with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 shalt not escape out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of their hand.” </w:t>
      </w:r>
      <w:r w:rsidRPr="00D93061">
        <w:rPr>
          <w:rFonts w:ascii="Times New Roman" w:hAnsi="Times New Roman" w:cs="Times New Roman"/>
          <w:color w:val="000000"/>
          <w:sz w:val="24"/>
          <w:szCs w:val="24"/>
        </w:rPr>
        <w:t xml:space="preserve">The word of God is the same that Jeremiah had already repeatedly announced to the king,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34:2-5; 32:4; 21:4-10. The princes (chiefs, generals) of the king of Babylon are named, because they commanded the besieging army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39:3, 13); Nebuchadnezzar himself had his headquarters at Riblah, 39:5</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992F31" w:rsidRDefault="00100EF5" w:rsidP="0065626C">
      <w:pPr>
        <w:pStyle w:val="Heading7"/>
      </w:pPr>
      <w:r w:rsidRPr="003B24C7">
        <w:t xml:space="preserve"> Jer. </w:t>
      </w:r>
      <w:r w:rsidRPr="00D93061">
        <w:t xml:space="preserve"> 38:19ff.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Against the advice that he should save his life by surrendering to the Chaldeans, Zedekiah suggests the consideration, “I am afraid of the Jews, who have deserted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נפַל אֶל</w:t>
      </w:r>
      <w:r w:rsidRPr="00D93061">
        <w:rPr>
          <w:rFonts w:ascii="Times New Roman" w:hAnsi="Times New Roman" w:cs="Times New Roman"/>
          <w:color w:val="000000"/>
          <w:sz w:val="24"/>
          <w:szCs w:val="24"/>
        </w:rPr>
        <w:t>as in 37:13] to the Chaldeans, lest they give 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into their hands and maltreat me.”</w:t>
      </w:r>
      <w:r>
        <w:rPr>
          <w:rFonts w:ascii="SBL Hebrew" w:hAnsi="SBL Hebrew" w:cs="SBL Hebrew"/>
          <w:color w:val="007F7F"/>
          <w:sz w:val="24"/>
          <w:szCs w:val="28"/>
          <w:rtl/>
          <w:lang w:bidi="he-IL"/>
        </w:rPr>
        <w:t xml:space="preserve">הִתְאַלּל בִּ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illudere alicui</w:t>
      </w:r>
      <w:r w:rsidRPr="00D93061">
        <w:rPr>
          <w:rFonts w:ascii="Times New Roman" w:hAnsi="Times New Roman" w:cs="Times New Roman"/>
          <w:color w:val="000000"/>
          <w:sz w:val="24"/>
          <w:szCs w:val="24"/>
        </w:rPr>
        <w:t>, to abuse any one by mockery or ill-treatment; cf. Num. 22:29, 1Ch. 10:4, etc. Jeremiah replies,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20f.</w:t>
      </w:r>
      <w:r w:rsidRPr="00D93061">
        <w:rPr>
          <w:rFonts w:ascii="Times New Roman" w:hAnsi="Times New Roman" w:cs="Times New Roman"/>
          <w:i/>
          <w:iCs/>
          <w:color w:val="000000"/>
          <w:sz w:val="24"/>
          <w:szCs w:val="24"/>
        </w:rPr>
        <w:t>“They will not give thee up. Yet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listen to the voice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that which I say 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it may be well with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that thy soul may live.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xml:space="preserve">. But if thou dost refuse to go out </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i.e.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surrender thyself to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this is the word which the Lord hath shown me [has revealed to me]: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the women that are left in the house of the king of Judah shall be brought out to the princes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those [women] shall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Thy friends have misled thee and have overcome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thy feet are sunk in the mud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have turned away back.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And all thy wives and thy children shall they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bring out to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 shalt not escape out of their hand</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thou shalt be seized by the hand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 shalt burn this city with fire.”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After Jeremiah had once more assured the king that he would save his life by voluntary surrender, he announces to him that, on the other alternative, instead of his becoming the sport of the deserters, the women of his harem would be insulted. The women who remain in the king’s house, as distinguished from “thy wives” (v. 23), are the women of the royal harem, the wives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former kings, who remain in the harem as the concubines of the reigning 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These are to be brought out to the generals of the Chaldean king, and to sing a satire on him, to this effect: “Thy friends have misled thee, and overpowered thee,” etc. The first sentence of this song is from Obad. 1:7, where</w:t>
      </w:r>
      <w:r>
        <w:rPr>
          <w:rFonts w:ascii="SBL Hebrew" w:hAnsi="SBL Hebrew" w:cs="SBL Hebrew"/>
          <w:color w:val="008080"/>
          <w:sz w:val="24"/>
          <w:szCs w:val="28"/>
          <w:rtl/>
          <w:lang w:bidi="he-IL"/>
        </w:rPr>
        <w:t xml:space="preserve"> הִשִּׁיאוּךָ </w:t>
      </w:r>
      <w:r w:rsidRPr="00D93061">
        <w:rPr>
          <w:rFonts w:ascii="Times New Roman" w:hAnsi="Times New Roman" w:cs="Times New Roman"/>
          <w:color w:val="000000"/>
          <w:sz w:val="24"/>
          <w:szCs w:val="24"/>
        </w:rPr>
        <w:t>stands instead of</w:t>
      </w:r>
      <w:r>
        <w:rPr>
          <w:rFonts w:ascii="SBL Hebrew" w:hAnsi="SBL Hebrew" w:cs="SBL Hebrew"/>
          <w:color w:val="008080"/>
          <w:sz w:val="24"/>
          <w:szCs w:val="28"/>
          <w:rtl/>
          <w:lang w:bidi="he-IL"/>
        </w:rPr>
        <w:t xml:space="preserve">חִסִּיתוּךָ </w:t>
      </w:r>
      <w:r w:rsidRPr="00D93061">
        <w:rPr>
          <w:rFonts w:ascii="Times New Roman" w:hAnsi="Times New Roman" w:cs="Times New Roman"/>
          <w:color w:val="000000"/>
          <w:sz w:val="24"/>
          <w:szCs w:val="24"/>
        </w:rPr>
        <w:t xml:space="preserve">. The friends </w:t>
      </w:r>
      <w:r>
        <w:rPr>
          <w:rFonts w:ascii="Times New Roman" w:hAnsi="Times New Roman" w:cs="Times New Roman"/>
          <w:color w:val="000000"/>
          <w:sz w:val="24"/>
          <w:szCs w:val="24"/>
        </w:rPr>
        <w:t>(</w:t>
      </w:r>
      <w:r>
        <w:rPr>
          <w:rFonts w:ascii="SBL Hebrew" w:hAnsi="SBL Hebrew" w:cs="SBL Hebrew"/>
          <w:color w:val="008080"/>
          <w:sz w:val="24"/>
          <w:szCs w:val="28"/>
          <w:rtl/>
          <w:lang w:bidi="he-IL"/>
        </w:rPr>
        <w:t>אַנְשׁי שׁלמֶךָ</w:t>
      </w:r>
      <w:r w:rsidRPr="00D93061">
        <w:rPr>
          <w:rFonts w:ascii="Times New Roman" w:hAnsi="Times New Roman" w:cs="Times New Roman"/>
          <w:color w:val="000000"/>
          <w:sz w:val="24"/>
          <w:szCs w:val="24"/>
        </w:rPr>
        <w:t xml:space="preserve">, cf. 20:10) are his great men and his false prophets. Through their counsels, these have led him astray, and brought him into a bog, in which his feet stick fast, and then they have gone back; i.e., instead of helping him out, they have deserted him, leaving him sticking in the bog. The expression is figurative, and the meaning of the figure is plain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רגְלֶךָ</w:t>
      </w:r>
      <w:r w:rsidRPr="00D93061">
        <w:rPr>
          <w:rFonts w:ascii="Times New Roman" w:hAnsi="Times New Roman" w:cs="Times New Roman"/>
          <w:color w:val="000000"/>
          <w:sz w:val="24"/>
          <w:szCs w:val="24"/>
        </w:rPr>
        <w:t>is plural).</w:t>
      </w:r>
      <w:r>
        <w:rPr>
          <w:rFonts w:ascii="SBL Hebrew" w:hAnsi="SBL Hebrew" w:cs="SBL Hebrew"/>
          <w:color w:val="008080"/>
          <w:sz w:val="24"/>
          <w:szCs w:val="28"/>
          <w:rtl/>
          <w:lang w:bidi="he-IL"/>
        </w:rPr>
        <w:t xml:space="preserve">בֹּץ </w:t>
      </w:r>
      <w:r w:rsidRPr="00D93061">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ἁπ</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DE1A71">
        <w:rPr>
          <w:rFonts w:ascii="SBL Greek" w:hAnsi="SBL Greek" w:cs="Times New Roman"/>
          <w:color w:val="0000FF"/>
          <w:sz w:val="24"/>
          <w:szCs w:val="24"/>
        </w:rPr>
        <w:t>.</w:t>
      </w:r>
      <w:r w:rsidRPr="00D93061">
        <w:rPr>
          <w:rFonts w:ascii="Times New Roman" w:hAnsi="Times New Roman" w:cs="Times New Roman"/>
          <w:color w:val="000000"/>
          <w:sz w:val="24"/>
          <w:szCs w:val="24"/>
        </w:rPr>
        <w:t>, is equivalent to</w:t>
      </w:r>
      <w:r>
        <w:rPr>
          <w:rFonts w:ascii="SBL Hebrew" w:hAnsi="SBL Hebrew" w:cs="SBL Hebrew"/>
          <w:color w:val="008080"/>
          <w:sz w:val="24"/>
          <w:szCs w:val="28"/>
          <w:rtl/>
          <w:lang w:bidi="he-IL"/>
        </w:rPr>
        <w:t xml:space="preserve">בִּצָּה </w:t>
      </w:r>
      <w:r w:rsidRPr="00D93061">
        <w:rPr>
          <w:rFonts w:ascii="Times New Roman" w:hAnsi="Times New Roman" w:cs="Times New Roman"/>
          <w:color w:val="000000"/>
          <w:sz w:val="24"/>
          <w:szCs w:val="24"/>
        </w:rPr>
        <w:t>, a bog, Job. 8:11. Moreover, the wives and children of Zedekiah are to fall into the hand of the Chaldeans.</w:t>
      </w:r>
      <w:r>
        <w:rPr>
          <w:rFonts w:ascii="SBL Hebrew" w:hAnsi="SBL Hebrew" w:cs="SBL Hebrew"/>
          <w:color w:val="008080"/>
          <w:sz w:val="24"/>
          <w:szCs w:val="28"/>
          <w:rtl/>
          <w:lang w:bidi="he-IL"/>
        </w:rPr>
        <w:t xml:space="preserve">מוֹצִאִים </w:t>
      </w:r>
      <w:r w:rsidRPr="00D93061">
        <w:rPr>
          <w:rFonts w:ascii="Times New Roman" w:hAnsi="Times New Roman" w:cs="Times New Roman"/>
          <w:color w:val="000000"/>
          <w:sz w:val="24"/>
          <w:szCs w:val="24"/>
        </w:rPr>
        <w:t>, the participle, is used instead of the finite tense to express the notion of indefinite personality: “they bring them out.”</w:t>
      </w:r>
      <w:r>
        <w:rPr>
          <w:rFonts w:ascii="SBL Hebrew" w:hAnsi="SBL Hebrew" w:cs="SBL Hebrew"/>
          <w:color w:val="007F7F"/>
          <w:sz w:val="24"/>
          <w:szCs w:val="28"/>
          <w:rtl/>
          <w:lang w:bidi="he-IL"/>
        </w:rPr>
        <w:t xml:space="preserve">תִּתֳפשׂ בִּיַד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properly, “to be seized in the hand,” is a pregnant construction for, “to fall into the hand and be held fast by it.” “Thou shalt burn this city,” i.e., bring the blame of burning it upon thyself. Ewald, Hitzig, and Graf, following the LXX, Syr., and Chald., would change</w:t>
      </w:r>
      <w:r>
        <w:rPr>
          <w:rFonts w:ascii="SBL Hebrew" w:hAnsi="SBL Hebrew" w:cs="SBL Hebrew"/>
          <w:color w:val="008080"/>
          <w:sz w:val="24"/>
          <w:szCs w:val="28"/>
          <w:rtl/>
          <w:lang w:bidi="he-IL"/>
        </w:rPr>
        <w:t xml:space="preserve"> תִּשְׂרֹף</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תִּשָּׂרף </w:t>
      </w:r>
      <w:r w:rsidRPr="00D93061">
        <w:rPr>
          <w:rFonts w:ascii="Times New Roman" w:hAnsi="Times New Roman" w:cs="Times New Roman"/>
          <w:color w:val="000000"/>
          <w:sz w:val="24"/>
          <w:szCs w:val="24"/>
        </w:rPr>
        <w:t>, but needlessly</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992F31" w:rsidRDefault="00100EF5" w:rsidP="0065626C">
      <w:pPr>
        <w:pStyle w:val="Heading7"/>
      </w:pPr>
      <w:r w:rsidRPr="003B24C7">
        <w:t xml:space="preserve"> Jer. </w:t>
      </w:r>
      <w:r w:rsidRPr="00D93061">
        <w:t xml:space="preserve"> 38:24-27.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From the king’s weakness of character, and his dependence on his evil counsellors, neither could this interview have any result. Partly from want of firmness, but chiefly from fear of the reproaches of his princes, he did not venture to surrender himself and the city to the Chaldeans. Hence he did not wish that his interview with the prophet should be known, partly for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purpose of sparing himself reproaches from the princes, partly also, perhaps,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not to expose the prophet to further persecutions on the part of the great men. Accordingly, he dismissed Jeremiah with this instruction: “Let no man know of these words, lest thou die.” But if the princes should learn that the king had been speaking with him, and asked him, “Tell us, now, what thou hast said to the king, do not hide it from us, and we will not kill thee; and what did the king say to thee?” then he was to say to them, “I presented my supplication before the king, that he would not send me back to the house of Jonathan, to die there.” As to the house of Jonathan,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37:15. On</w:t>
      </w:r>
      <w:r>
        <w:rPr>
          <w:rFonts w:ascii="SBL Hebrew" w:hAnsi="SBL Hebrew" w:cs="SBL Hebrew"/>
          <w:color w:val="008080"/>
          <w:sz w:val="24"/>
          <w:szCs w:val="28"/>
          <w:rtl/>
          <w:lang w:bidi="he-IL"/>
        </w:rPr>
        <w:t xml:space="preserve"> מַפִּיל תְּחִנָּתִי </w:t>
      </w:r>
      <w:r w:rsidRPr="00D93061">
        <w:rPr>
          <w:rFonts w:ascii="Times New Roman" w:hAnsi="Times New Roman" w:cs="Times New Roman"/>
          <w:color w:val="000000"/>
          <w:sz w:val="24"/>
          <w:szCs w:val="24"/>
        </w:rPr>
        <w:t>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36:7; 37:20</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992F31" w:rsidRDefault="00100EF5" w:rsidP="0065626C">
      <w:pPr>
        <w:pStyle w:val="Heading7"/>
      </w:pPr>
      <w:r w:rsidRPr="003B24C7">
        <w:t xml:space="preserve"> Jer. </w:t>
      </w:r>
      <w:r w:rsidRPr="00D93061">
        <w:t xml:space="preserve"> 38:27, 28.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What the king had supposed actually occurred, and Jeremiah gave the princes, who asked about the conversation, the reply that the king had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prepared for him.</w:t>
      </w:r>
      <w:r>
        <w:rPr>
          <w:rFonts w:ascii="SBL Hebrew" w:hAnsi="SBL Hebrew" w:cs="SBL Hebrew"/>
          <w:color w:val="008080"/>
          <w:sz w:val="24"/>
          <w:szCs w:val="28"/>
          <w:rtl/>
          <w:lang w:bidi="he-IL"/>
        </w:rPr>
        <w:t xml:space="preserve">יחֲרִשׁוּ מִמֶּנּוּ </w:t>
      </w:r>
      <w:r w:rsidRPr="00D93061">
        <w:rPr>
          <w:rFonts w:ascii="Times New Roman" w:hAnsi="Times New Roman" w:cs="Times New Roman"/>
          <w:color w:val="000000"/>
          <w:sz w:val="24"/>
          <w:szCs w:val="24"/>
        </w:rPr>
        <w:t>, they went away in silence from him, and left him in peace; cf. 1Sa. 7:8.</w:t>
      </w:r>
      <w:r>
        <w:rPr>
          <w:rFonts w:ascii="SBL Hebrew" w:hAnsi="SBL Hebrew" w:cs="SBL Hebrew"/>
          <w:color w:val="008080"/>
          <w:sz w:val="24"/>
          <w:szCs w:val="28"/>
          <w:rtl/>
          <w:lang w:bidi="he-IL"/>
        </w:rPr>
        <w:t xml:space="preserve">כִּי לא נשְׁמַע הַדָּבָר </w:t>
      </w:r>
      <w:r w:rsidRPr="00D93061">
        <w:rPr>
          <w:rFonts w:ascii="Times New Roman" w:hAnsi="Times New Roman" w:cs="Times New Roman"/>
          <w:color w:val="000000"/>
          <w:sz w:val="24"/>
          <w:szCs w:val="24"/>
        </w:rPr>
        <w:t>, for the matter, the real subject of the conversation did not become known. So Jeremiah remained in the court of the prison till the day of the capture of Jerusalem. — The last sentence of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28 belongs to the following chapter, and forms the introductory sentence of the passage whose conclusion follows in 39:3.</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39]]</w:t>
      </w:r>
    </w:p>
    <w:p w:rsidR="00100EF5" w:rsidRDefault="00100EF5" w:rsidP="00992F31">
      <w:pPr>
        <w:pStyle w:val="Heading4"/>
        <w:rPr>
          <w:rtl/>
        </w:rPr>
      </w:pPr>
      <w:r w:rsidRPr="00D93061">
        <w:t xml:space="preserve">CH. 39. </w:t>
      </w:r>
      <w:r w:rsidR="00992F31">
        <w:t xml:space="preserve">Capture of Jerusalem; Fate of Zedekiah and Jeremiah.  Consolatory Message to Ebedmelech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b/>
          <w:bCs/>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992F31" w:rsidRDefault="00100EF5" w:rsidP="0065626C">
      <w:pPr>
        <w:pStyle w:val="Heading5"/>
      </w:pPr>
      <w:r w:rsidRPr="003B24C7">
        <w:t>Jer.</w:t>
      </w:r>
      <w:r w:rsidRPr="00D93061">
        <w:t xml:space="preserve"> 39:1-14.</w:t>
      </w:r>
      <w:r w:rsidR="00992F31" w:rsidRPr="00992F31">
        <w:t xml:space="preserve">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In vv. 1-14 the events which took place at the taking of Jerusalem are summarily related, for the purpose of showing how the announcements of Jeremiah the prophet have been fulfilled.</w:t>
      </w:r>
      <w:r w:rsidR="006F6BDB">
        <w:rPr>
          <w:rStyle w:val="FootnoteReference"/>
          <w:rFonts w:ascii="Times New Roman" w:hAnsi="Times New Roman" w:cs="Times New Roman"/>
          <w:color w:val="000000"/>
          <w:sz w:val="24"/>
          <w:szCs w:val="24"/>
        </w:rPr>
        <w:footnoteReference w:id="48"/>
      </w:r>
    </w:p>
    <w:p w:rsidR="00100EF5" w:rsidRDefault="00100EF5" w:rsidP="00D93061">
      <w:pPr>
        <w:widowControl w:val="0"/>
        <w:autoSpaceDE w:val="0"/>
        <w:autoSpaceDN w:val="0"/>
        <w:adjustRightInd w:val="0"/>
        <w:spacing w:after="0" w:line="240" w:lineRule="auto"/>
        <w:ind w:hanging="13"/>
        <w:rPr>
          <w:rFonts w:ascii="Times New Roman" w:hAnsi="Times New Roman" w:cs="Times New Roman"/>
          <w:color w:val="000000"/>
          <w:sz w:val="24"/>
          <w:szCs w:val="24"/>
          <w:rtl/>
        </w:rPr>
      </w:pPr>
    </w:p>
    <w:p w:rsidR="00100EF5" w:rsidRDefault="00100EF5" w:rsidP="0065626C">
      <w:pPr>
        <w:pStyle w:val="Heading6"/>
        <w:rPr>
          <w:color w:val="000000"/>
        </w:rPr>
      </w:pPr>
      <w:r w:rsidRPr="003B24C7">
        <w:t>Jer.</w:t>
      </w:r>
      <w:r w:rsidRPr="00D93061">
        <w:t xml:space="preserve"> 39:1-3.</w:t>
      </w:r>
    </w:p>
    <w:p w:rsidR="00100EF5" w:rsidRDefault="00100EF5" w:rsidP="00D93061">
      <w:pPr>
        <w:widowControl w:val="0"/>
        <w:autoSpaceDE w:val="0"/>
        <w:autoSpaceDN w:val="0"/>
        <w:adjustRightInd w:val="0"/>
        <w:spacing w:after="0" w:line="240" w:lineRule="auto"/>
        <w:ind w:hanging="13"/>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“And it came to pass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Jerusalem had been taken (in the ninth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year of Zedekiah the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tenth month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Nebuchadrezzar and all his army had come against Jerusalem and besieged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eleventh year of Zedekiah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fourth month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 the ninth of the month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was the city broken into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came all the princes of the king</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Babylon and sat down at the middle gate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Nergal-sharezer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Samgar-nebo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Sarsechim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chief chamberlain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Nergal-sharezer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chief magician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rest of the princes of the king of Babylon.”</w:t>
      </w:r>
      <w:r w:rsidRPr="00D93061">
        <w:rPr>
          <w:rFonts w:ascii="Times New Roman" w:hAnsi="Times New Roman" w:cs="Times New Roman"/>
          <w:color w:val="000000"/>
          <w:sz w:val="24"/>
          <w:szCs w:val="24"/>
        </w:rPr>
        <w:t xml:space="preserve">These three verses, to which the last clause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38:28 belongs, form one period, broken up by a pretty long piece inserted in it, on the beginning and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duration of the siege of Jerusalem; so that, after the introductory clause</w:t>
      </w:r>
      <w:r>
        <w:rPr>
          <w:rFonts w:ascii="SBL Hebrew" w:hAnsi="SBL Hebrew" w:cs="SBL Hebrew"/>
          <w:color w:val="008080"/>
          <w:sz w:val="24"/>
          <w:szCs w:val="28"/>
          <w:rtl/>
          <w:lang w:bidi="he-IL"/>
        </w:rPr>
        <w:t xml:space="preserve"> והָיָה כַּאֲשֶׁר </w:t>
      </w:r>
      <w:r w:rsidRPr="00D93061">
        <w:rPr>
          <w:rFonts w:ascii="Times New Roman" w:hAnsi="Times New Roman" w:cs="Times New Roman"/>
          <w:color w:val="000000"/>
          <w:sz w:val="24"/>
          <w:szCs w:val="24"/>
        </w:rPr>
        <w:t>( =</w:t>
      </w:r>
      <w:r>
        <w:rPr>
          <w:rFonts w:ascii="SBL Hebrew" w:hAnsi="SBL Hebrew" w:cs="SBL Hebrew"/>
          <w:color w:val="008080"/>
          <w:sz w:val="24"/>
          <w:szCs w:val="28"/>
          <w:rtl/>
          <w:lang w:bidi="he-IL"/>
        </w:rPr>
        <w:t xml:space="preserve"> ויְהִי </w:t>
      </w:r>
      <w:r w:rsidRPr="00D93061">
        <w:rPr>
          <w:rFonts w:ascii="Times New Roman" w:hAnsi="Times New Roman" w:cs="Times New Roman"/>
          <w:color w:val="000000"/>
          <w:sz w:val="24"/>
          <w:szCs w:val="24"/>
        </w:rPr>
        <w:t xml:space="preserve">as in 37:11),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38:28, the conclusion does not come till the word</w:t>
      </w:r>
      <w:r>
        <w:rPr>
          <w:rFonts w:ascii="SBL Hebrew" w:hAnsi="SBL Hebrew" w:cs="SBL Hebrew"/>
          <w:color w:val="008080"/>
          <w:sz w:val="24"/>
          <w:szCs w:val="28"/>
          <w:rtl/>
          <w:lang w:bidi="he-IL"/>
        </w:rPr>
        <w:t xml:space="preserve">ויָּבֹאוּ </w:t>
      </w:r>
      <w:r w:rsidRPr="00D93061">
        <w:rPr>
          <w:rFonts w:ascii="Times New Roman" w:hAnsi="Times New Roman" w:cs="Times New Roman"/>
          <w:color w:val="000000"/>
          <w:sz w:val="24"/>
          <w:szCs w:val="24"/>
        </w:rPr>
        <w:t>, v. 3. In the parenthesis, the length of the siege, as stated, substantially agrees with 52:4-7</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and 2Ki. 25:1-4</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only that in these passages the time when the siege began is further determined by the mention of the day of the month,</w:t>
      </w:r>
      <w:r>
        <w:rPr>
          <w:rFonts w:ascii="SBL Hebrew" w:hAnsi="SBL Hebrew" w:cs="SBL Hebrew"/>
          <w:color w:val="008080"/>
          <w:sz w:val="24"/>
          <w:szCs w:val="28"/>
          <w:rtl/>
          <w:lang w:bidi="he-IL"/>
        </w:rPr>
        <w:t xml:space="preserve">בֶּעָשׂוֹר לחֹדֶשׁ </w:t>
      </w:r>
      <w:r w:rsidRPr="00D93061">
        <w:rPr>
          <w:rFonts w:ascii="Times New Roman" w:hAnsi="Times New Roman" w:cs="Times New Roman"/>
          <w:color w:val="000000"/>
          <w:sz w:val="24"/>
          <w:szCs w:val="24"/>
        </w:rPr>
        <w:t>, which words are omitted here. The siege, then, lasted eighteen months, all but one day. After the besiegers had penetrated into the city through the breaches made in the wall, the princes, i.e., the chief generals, took up their position at “the gate of the midst.”</w:t>
      </w:r>
      <w:r>
        <w:rPr>
          <w:rFonts w:ascii="SBL Hebrew" w:hAnsi="SBL Hebrew" w:cs="SBL Hebrew"/>
          <w:color w:val="008080"/>
          <w:sz w:val="24"/>
          <w:szCs w:val="28"/>
          <w:rtl/>
          <w:lang w:bidi="he-IL"/>
        </w:rPr>
        <w:t xml:space="preserve">ישְׁבוּ </w:t>
      </w:r>
      <w:r w:rsidRPr="00D93061">
        <w:rPr>
          <w:rFonts w:ascii="Times New Roman" w:hAnsi="Times New Roman" w:cs="Times New Roman"/>
          <w:color w:val="000000"/>
          <w:sz w:val="24"/>
          <w:szCs w:val="24"/>
        </w:rPr>
        <w:t>, “they sat down,” i.e., took up a position, fixed their quarters. “The gate of the midst,” which is mentioned only in this passage, is supposed, and perhaps rightly, to have been a gate in the wall which divided the city of Zion from the lower city;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this point, the two portions of the city, the upper and the lower city, could most easily be commanded.With regard to the names of the Babylonian princes, it is remarkable (1) that the name Nergal-sharezer occurs twice, the first time without any designation, the second time with the official title of chief magician; (2) that the name Samgar- nebo has the name of God (Nebo or Nebu) in the second half, whereas in all other compounds of this kind that are known to us, Nebu forms the first portion of the name, as in Nebuchadnezzar, Nebuzaradan, Nebushasban (v. 13), Naboned, Nabonassar, Nabopolassar, etc.; (3) from this name, too, is omitted the title of office, while we find one with the following name. Moreover (4)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13, where the Babylonian grandees are again spoken of, instead of the four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names, only three are given, but every one of them with a title of office; and only the third of these, Nergal-sharezer, the chief magician, is identical with the one who is named last in v. 3; while Nebushasban is mentioned instead of the Sarsechim of v. 3 as</w:t>
      </w:r>
      <w:r>
        <w:rPr>
          <w:rFonts w:ascii="SBL Hebrew" w:hAnsi="SBL Hebrew" w:cs="SBL Hebrew"/>
          <w:color w:val="008080"/>
          <w:sz w:val="24"/>
          <w:szCs w:val="28"/>
          <w:rtl/>
          <w:lang w:bidi="he-IL"/>
        </w:rPr>
        <w:t xml:space="preserve">רב־סָרִיס </w:t>
      </w:r>
      <w:r w:rsidRPr="00D93061">
        <w:rPr>
          <w:rFonts w:ascii="Times New Roman" w:hAnsi="Times New Roman" w:cs="Times New Roman"/>
          <w:color w:val="000000"/>
          <w:sz w:val="24"/>
          <w:szCs w:val="24"/>
        </w:rPr>
        <w:t>, chief of the eunuchs (high chamberlain); and in place of Nergal-sharezer, Samgar-nebo, we find Nebuzaradan as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commander of the body-guards </w:t>
      </w:r>
      <w:r>
        <w:rPr>
          <w:rFonts w:ascii="Times New Roman" w:hAnsi="Times New Roman" w:cs="Times New Roman"/>
          <w:color w:val="000000"/>
          <w:sz w:val="24"/>
          <w:szCs w:val="24"/>
        </w:rPr>
        <w:t>(</w:t>
      </w:r>
      <w:r>
        <w:rPr>
          <w:rFonts w:ascii="SBL Hebrew" w:hAnsi="SBL Hebrew" w:cs="SBL Hebrew"/>
          <w:color w:val="008080"/>
          <w:sz w:val="24"/>
          <w:szCs w:val="28"/>
          <w:rtl/>
          <w:lang w:bidi="he-IL"/>
        </w:rPr>
        <w:t>רב טַבָּחִים</w:t>
      </w:r>
      <w:r w:rsidRPr="00D93061">
        <w:rPr>
          <w:rFonts w:ascii="Times New Roman" w:hAnsi="Times New Roman" w:cs="Times New Roman"/>
          <w:color w:val="000000"/>
          <w:sz w:val="24"/>
          <w:szCs w:val="24"/>
        </w:rPr>
        <w:t>). On these four grounds, Hitzig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infers that v. 3, in the passage before us, has been corrupted, and that it contained originally only the names of three persons, with their official titles. Moreover, he supposes that</w:t>
      </w:r>
      <w:r>
        <w:rPr>
          <w:rFonts w:ascii="SBL Hebrew" w:hAnsi="SBL Hebrew" w:cs="SBL Hebrew"/>
          <w:color w:val="008080"/>
          <w:sz w:val="24"/>
          <w:szCs w:val="28"/>
          <w:rtl/>
          <w:lang w:bidi="he-IL"/>
        </w:rPr>
        <w:t xml:space="preserve"> סַמְגַּר </w:t>
      </w:r>
      <w:r w:rsidRPr="00D93061">
        <w:rPr>
          <w:rFonts w:ascii="Times New Roman" w:hAnsi="Times New Roman" w:cs="Times New Roman"/>
          <w:color w:val="000000"/>
          <w:sz w:val="24"/>
          <w:szCs w:val="24"/>
        </w:rPr>
        <w:t xml:space="preserve">is formed from the Persian </w:t>
      </w:r>
      <w:r w:rsidRPr="00D93061">
        <w:rPr>
          <w:rFonts w:ascii="LSBTrans" w:hAnsi="LSBTrans" w:cs="LSBTrans"/>
          <w:color w:val="000000"/>
          <w:sz w:val="24"/>
          <w:szCs w:val="24"/>
        </w:rPr>
        <w:t xml:space="preserve">jaÑm </w:t>
      </w:r>
      <w:r w:rsidRPr="00D93061">
        <w:rPr>
          <w:rFonts w:ascii="Times New Roman" w:hAnsi="Times New Roman" w:cs="Times New Roman"/>
          <w:color w:val="000000"/>
          <w:sz w:val="24"/>
          <w:szCs w:val="24"/>
        </w:rPr>
        <w:t xml:space="preserve">and the derivation-syllable </w:t>
      </w:r>
      <w:r w:rsidRPr="00D93061">
        <w:rPr>
          <w:rFonts w:ascii="Times New Roman" w:hAnsi="Times New Roman" w:cs="Times New Roman"/>
          <w:i/>
          <w:iCs/>
          <w:color w:val="000000"/>
          <w:sz w:val="24"/>
          <w:szCs w:val="24"/>
        </w:rPr>
        <w:t>kr</w:t>
      </w:r>
      <w:r w:rsidRPr="00D93061">
        <w:rPr>
          <w:rFonts w:ascii="Times New Roman" w:hAnsi="Times New Roman" w:cs="Times New Roman"/>
          <w:color w:val="000000"/>
          <w:sz w:val="24"/>
          <w:szCs w:val="24"/>
        </w:rPr>
        <w:t xml:space="preserve">, Pers. </w:t>
      </w:r>
      <w:r w:rsidRPr="00D93061">
        <w:rPr>
          <w:rFonts w:ascii="Times New Roman" w:hAnsi="Times New Roman" w:cs="Times New Roman"/>
          <w:i/>
          <w:iCs/>
          <w:color w:val="000000"/>
          <w:sz w:val="24"/>
          <w:szCs w:val="24"/>
        </w:rPr>
        <w:t>war</w:t>
      </w:r>
      <w:r w:rsidRPr="00D93061">
        <w:rPr>
          <w:rFonts w:ascii="Times New Roman" w:hAnsi="Times New Roman" w:cs="Times New Roman"/>
          <w:color w:val="000000"/>
          <w:sz w:val="24"/>
          <w:szCs w:val="24"/>
        </w:rPr>
        <w:t>, and means “he who has or holds the cup,” the cup-bearer; thus corresponding to</w:t>
      </w:r>
      <w:r>
        <w:rPr>
          <w:rFonts w:ascii="SBL Hebrew" w:hAnsi="SBL Hebrew" w:cs="SBL Hebrew"/>
          <w:color w:val="008080"/>
          <w:sz w:val="24"/>
          <w:szCs w:val="28"/>
          <w:rtl/>
          <w:lang w:bidi="he-IL"/>
        </w:rPr>
        <w:t xml:space="preserve">רב שׁקֶה </w:t>
      </w:r>
      <w:r w:rsidRPr="00D93061">
        <w:rPr>
          <w:rFonts w:ascii="Times New Roman" w:hAnsi="Times New Roman" w:cs="Times New Roman"/>
          <w:color w:val="000000"/>
          <w:sz w:val="24"/>
          <w:szCs w:val="24"/>
        </w:rPr>
        <w:t>, Rab-shakeh, “chief cup-bearer,”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18:17, Isa. 36:2. He also considers</w:t>
      </w:r>
      <w:r>
        <w:rPr>
          <w:rFonts w:ascii="SBL Hebrew" w:hAnsi="SBL Hebrew" w:cs="SBL Hebrew"/>
          <w:color w:val="008080"/>
          <w:sz w:val="24"/>
          <w:szCs w:val="28"/>
          <w:rtl/>
          <w:lang w:bidi="he-IL"/>
        </w:rPr>
        <w:t xml:space="preserve"> שׂרְסְכִים </w:t>
      </w:r>
      <w:r w:rsidRPr="00D93061">
        <w:rPr>
          <w:rFonts w:ascii="Times New Roman" w:hAnsi="Times New Roman" w:cs="Times New Roman"/>
          <w:color w:val="000000"/>
          <w:sz w:val="24"/>
          <w:szCs w:val="24"/>
        </w:rPr>
        <w:t>a Hebraizing form of</w:t>
      </w:r>
      <w:r>
        <w:rPr>
          <w:rFonts w:ascii="SBL Hebrew" w:hAnsi="SBL Hebrew" w:cs="SBL Hebrew"/>
          <w:b/>
          <w:color w:val="007F7F"/>
          <w:sz w:val="24"/>
          <w:szCs w:val="28"/>
          <w:rtl/>
          <w:lang w:bidi="he-IL"/>
        </w:rPr>
        <w:t xml:space="preserve">רב סָרִיס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סכה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שׂכָה </w:t>
      </w:r>
      <w:r w:rsidRPr="00D93061">
        <w:rPr>
          <w:rFonts w:ascii="Times New Roman" w:hAnsi="Times New Roman" w:cs="Times New Roman"/>
          <w:color w:val="000000"/>
          <w:sz w:val="24"/>
          <w:szCs w:val="24"/>
        </w:rPr>
        <w:t>, “to cut,” by transposition from</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חָצָה </w:t>
      </w:r>
      <w:r w:rsidRPr="00D93061">
        <w:rPr>
          <w:rFonts w:ascii="Times New Roman" w:hAnsi="Times New Roman" w:cs="Times New Roman"/>
          <w:color w:val="000000"/>
          <w:sz w:val="24"/>
          <w:szCs w:val="24"/>
        </w:rPr>
        <w:t xml:space="preserve">, Arab. </w:t>
      </w:r>
      <w:r w:rsidRPr="00D93061">
        <w:rPr>
          <w:rFonts w:ascii="LSBTrans" w:hAnsi="LSBTrans" w:cs="LSBTrans"/>
          <w:color w:val="000000"/>
          <w:sz w:val="24"/>
          <w:szCs w:val="24"/>
        </w:rPr>
        <w:t xml:space="preserve">chsåy, </w:t>
      </w:r>
      <w:r w:rsidRPr="00D93061">
        <w:rPr>
          <w:rFonts w:ascii="Times New Roman" w:hAnsi="Times New Roman" w:cs="Times New Roman"/>
          <w:color w:val="000000"/>
          <w:sz w:val="24"/>
          <w:szCs w:val="24"/>
        </w:rPr>
        <w:t xml:space="preserve">from which comes </w:t>
      </w:r>
      <w:r w:rsidRPr="00D93061">
        <w:rPr>
          <w:rFonts w:ascii="LSBTrans" w:hAnsi="LSBTrans" w:cs="LSBTrans"/>
          <w:color w:val="000000"/>
          <w:sz w:val="24"/>
          <w:szCs w:val="24"/>
        </w:rPr>
        <w:t xml:space="preserve">chasåiyun, </w:t>
      </w:r>
      <w:r w:rsidRPr="00D93061">
        <w:rPr>
          <w:rFonts w:ascii="Times New Roman" w:hAnsi="Times New Roman" w:cs="Times New Roman"/>
          <w:color w:val="000000"/>
          <w:sz w:val="24"/>
          <w:szCs w:val="24"/>
        </w:rPr>
        <w:t>“a eunuch,” =</w:t>
      </w:r>
      <w:r>
        <w:rPr>
          <w:rFonts w:ascii="SBL Hebrew" w:hAnsi="SBL Hebrew" w:cs="SBL Hebrew"/>
          <w:color w:val="008080"/>
          <w:sz w:val="24"/>
          <w:szCs w:val="28"/>
          <w:rtl/>
          <w:lang w:bidi="he-IL"/>
        </w:rPr>
        <w:t xml:space="preserve">סָכִי </w:t>
      </w:r>
      <w:r w:rsidRPr="00D93061">
        <w:rPr>
          <w:rFonts w:ascii="Times New Roman" w:hAnsi="Times New Roman" w:cs="Times New Roman"/>
          <w:color w:val="000000"/>
          <w:sz w:val="24"/>
          <w:szCs w:val="24"/>
        </w:rPr>
        <w:t>, plur.</w:t>
      </w:r>
      <w:r>
        <w:rPr>
          <w:rFonts w:ascii="SBL Hebrew" w:hAnsi="SBL Hebrew" w:cs="SBL Hebrew"/>
          <w:color w:val="008080"/>
          <w:sz w:val="24"/>
          <w:szCs w:val="28"/>
          <w:rtl/>
          <w:lang w:bidi="he-IL"/>
        </w:rPr>
        <w:t xml:space="preserve">סָכִים </w:t>
      </w:r>
      <w:r w:rsidRPr="00D93061">
        <w:rPr>
          <w:rFonts w:ascii="Times New Roman" w:hAnsi="Times New Roman" w:cs="Times New Roman"/>
          <w:color w:val="000000"/>
          <w:sz w:val="24"/>
          <w:szCs w:val="24"/>
        </w:rPr>
        <w:t>; hence</w:t>
      </w:r>
      <w:r>
        <w:rPr>
          <w:rFonts w:ascii="SBL Hebrew" w:hAnsi="SBL Hebrew" w:cs="SBL Hebrew"/>
          <w:color w:val="008080"/>
          <w:sz w:val="24"/>
          <w:szCs w:val="28"/>
          <w:rtl/>
          <w:lang w:bidi="he-IL"/>
        </w:rPr>
        <w:t xml:space="preserve"> שׂרְסְכִים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רב סָרִיס </w:t>
      </w:r>
      <w:r w:rsidRPr="00D93061">
        <w:rPr>
          <w:rFonts w:ascii="Times New Roman" w:hAnsi="Times New Roman" w:cs="Times New Roman"/>
          <w:color w:val="000000"/>
          <w:sz w:val="24"/>
          <w:szCs w:val="24"/>
        </w:rPr>
        <w:t>, of which the former has been a marginal gloss, afterwards received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into the text. This complicated combination, however, by which Hitzig certainly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makes out two official titles, though he retains no more than the divine name </w:t>
      </w:r>
      <w:r w:rsidRPr="00D93061">
        <w:rPr>
          <w:rFonts w:ascii="Times New Roman" w:hAnsi="Times New Roman" w:cs="Times New Roman"/>
          <w:i/>
          <w:iCs/>
          <w:color w:val="000000"/>
          <w:sz w:val="24"/>
          <w:szCs w:val="24"/>
        </w:rPr>
        <w:t xml:space="preserve">Nebu </w:t>
      </w:r>
      <w:r w:rsidRPr="00D93061">
        <w:rPr>
          <w:rFonts w:ascii="Times New Roman" w:hAnsi="Times New Roman" w:cs="Times New Roman"/>
          <w:color w:val="000000"/>
          <w:sz w:val="24"/>
          <w:szCs w:val="24"/>
        </w:rPr>
        <w:t xml:space="preserve">as that of </w:t>
      </w:r>
      <w:r w:rsidRPr="00D93061">
        <w:rPr>
          <w:rFonts w:ascii="Times New Roman" w:hAnsi="Times New Roman" w:cs="Times New Roman"/>
          <w:i/>
          <w:iCs/>
          <w:color w:val="000000"/>
          <w:sz w:val="24"/>
          <w:szCs w:val="24"/>
        </w:rPr>
        <w:t>Rabsaris</w:t>
      </w:r>
      <w:r w:rsidRPr="00D93061">
        <w:rPr>
          <w:rFonts w:ascii="Times New Roman" w:hAnsi="Times New Roman" w:cs="Times New Roman"/>
          <w:color w:val="000000"/>
          <w:sz w:val="24"/>
          <w:szCs w:val="24"/>
        </w:rPr>
        <w:t xml:space="preserve">, is founded upon two very hazardous conjectures. Nor do these conjectures gain much support from the renewal of the attempt, made about fifty years since by the late P. von Bohlen, to explain from the Neo- Persian the names of persons and titles occurring in the Assyrian and Old- Babylonian languages, an attempt which has long since been looked upon as scientifically unwarranted. Strange as it may seem that the two persons first named are not further specified by the addition of an official title, yet the supposition that the persons named in v. 3 are identical with those mentioned in v. 13 is erroneous, since it stands in contradiction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52:12, which even Hitzig recognises as historically reliable.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52:12, Nebuzaradan, who is the first mentioned in v. 13, was not present at the taking of Jerusalem, and did not reach the city till four weeks afterwards; he was ordered by Nebuchadnezzar to superintend arrangements for the destruction of Jerusalem, and also to make arrangements for the transportation of the captives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and for the administration of the country now being laid waste. But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3 are named the generals who, when the city had bee taken by storm, took up their position within it. — Nor do the other difficulties, mentioned above, compel us to make such harsh conjectures. If Nergal-sharezer be the name of a person, compounded of two words, the divine name, </w:t>
      </w:r>
      <w:r w:rsidRPr="00D93061">
        <w:rPr>
          <w:rFonts w:ascii="Times New Roman" w:hAnsi="Times New Roman" w:cs="Times New Roman"/>
          <w:i/>
          <w:iCs/>
          <w:color w:val="000000"/>
          <w:sz w:val="24"/>
          <w:szCs w:val="24"/>
        </w:rPr>
        <w:t xml:space="preserve">Nergal </w:t>
      </w:r>
      <w:r w:rsidRPr="00D93061">
        <w:rPr>
          <w:rFonts w:ascii="Times New Roman" w:hAnsi="Times New Roman" w:cs="Times New Roman"/>
          <w:color w:val="000000"/>
          <w:sz w:val="24"/>
          <w:szCs w:val="24"/>
        </w:rPr>
        <w:t xml:space="preserve">(2Ki. 17:30), and </w:t>
      </w:r>
      <w:r w:rsidRPr="00D93061">
        <w:rPr>
          <w:rFonts w:ascii="Times New Roman" w:hAnsi="Times New Roman" w:cs="Times New Roman"/>
          <w:i/>
          <w:iCs/>
          <w:color w:val="000000"/>
          <w:sz w:val="24"/>
          <w:szCs w:val="24"/>
        </w:rPr>
        <w:t>Sharezer</w:t>
      </w:r>
      <w:r w:rsidRPr="00D93061">
        <w:rPr>
          <w:rFonts w:ascii="Times New Roman" w:hAnsi="Times New Roman" w:cs="Times New Roman"/>
          <w:color w:val="000000"/>
          <w:sz w:val="24"/>
          <w:szCs w:val="24"/>
        </w:rPr>
        <w:t xml:space="preserve">, probably </w:t>
      </w:r>
      <w:r w:rsidRPr="00D93061">
        <w:rPr>
          <w:rFonts w:ascii="Times New Roman" w:hAnsi="Times New Roman" w:cs="Times New Roman"/>
          <w:i/>
          <w:iCs/>
          <w:color w:val="000000"/>
          <w:sz w:val="24"/>
          <w:szCs w:val="24"/>
        </w:rPr>
        <w:t xml:space="preserve">dominator tuebitur </w:t>
      </w:r>
      <w:r w:rsidRPr="00D93061">
        <w:rPr>
          <w:rFonts w:ascii="Times New Roman" w:hAnsi="Times New Roman" w:cs="Times New Roman"/>
          <w:color w:val="000000"/>
          <w:sz w:val="24"/>
          <w:szCs w:val="24"/>
        </w:rPr>
        <w:t>(see Delitzsch on Isa. 37:38), then Samgar-Nebu-Sarsechim may possibly be a proper name compounded of three words. So long as we are unable with certainty to explain the words</w:t>
      </w:r>
      <w:r>
        <w:rPr>
          <w:rFonts w:ascii="SBL Hebrew" w:hAnsi="SBL Hebrew" w:cs="SBL Hebrew"/>
          <w:color w:val="008080"/>
          <w:sz w:val="24"/>
          <w:szCs w:val="28"/>
          <w:rtl/>
          <w:lang w:bidi="he-IL"/>
        </w:rPr>
        <w:t xml:space="preserve"> סַמְגַּר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שׂרְסְכִים </w:t>
      </w:r>
      <w:r w:rsidRPr="00D93061">
        <w:rPr>
          <w:rFonts w:ascii="Times New Roman" w:hAnsi="Times New Roman" w:cs="Times New Roman"/>
          <w:color w:val="000000"/>
          <w:sz w:val="24"/>
          <w:szCs w:val="24"/>
        </w:rPr>
        <w:t>out of the Assyrian, we can form no decisive judgment regarding them. But not even does the hypothesis of Hitzig account for the occurrence twice over of the name Nergal-sharezer. The Nergal-sharezer mentioned in the first passage was, no doubt, the commander-in-chief of the besieging army; but it could hardly be maintained, with anything like convincing power, that this officer could not bear the same name as that of the chief magician. And if it be conceded that there are really errors in the strange words</w:t>
      </w:r>
      <w:r>
        <w:rPr>
          <w:rFonts w:ascii="SBL Hebrew" w:hAnsi="SBL Hebrew" w:cs="SBL Hebrew"/>
          <w:color w:val="008080"/>
          <w:sz w:val="24"/>
          <w:szCs w:val="28"/>
          <w:rtl/>
          <w:lang w:bidi="he-IL"/>
        </w:rPr>
        <w:t xml:space="preserve"> סַמְגַּר־נְבוּ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שׂרְסְכִים </w:t>
      </w:r>
      <w:r w:rsidRPr="00D93061">
        <w:rPr>
          <w:rFonts w:ascii="Times New Roman" w:hAnsi="Times New Roman" w:cs="Times New Roman"/>
          <w:color w:val="000000"/>
          <w:sz w:val="24"/>
          <w:szCs w:val="24"/>
        </w:rPr>
        <w:t>, we are as yet without the necessary means of correcting them, and obtaining the proper text</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992F31" w:rsidRDefault="00100EF5" w:rsidP="0065626C">
      <w:pPr>
        <w:pStyle w:val="Heading6"/>
      </w:pPr>
      <w:r w:rsidRPr="003B24C7">
        <w:t xml:space="preserve"> Jer. </w:t>
      </w:r>
      <w:r w:rsidRPr="00D93061">
        <w:t xml:space="preserve"> 39:4-7.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vv. 4-7 are narrated the flight of Zedekiah, his capture, and his condemnation, like what we find in 52:7-11 and 2Ki. 25:4-7.</w:t>
      </w:r>
      <w:r w:rsidRPr="00D93061">
        <w:rPr>
          <w:rFonts w:ascii="Times New Roman" w:hAnsi="Times New Roman" w:cs="Times New Roman"/>
          <w:i/>
          <w:iCs/>
          <w:color w:val="000000"/>
          <w:sz w:val="24"/>
          <w:szCs w:val="24"/>
        </w:rPr>
        <w:t>“When Zedekiah the king of Judah and all the men of war saw them (the Chaldean generals who had taken up their position at the mid- gate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fled by night out of the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the way of the king’s garden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a gate between the walls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 went out by the way to the Arabah.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But the army of the Chaldeans pursued after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overtook Zedekiah in the steppes of Jericho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captured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brought him</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Nebuchadnezzar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Riblah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Hamath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pronounced judgment on him.”</w:t>
      </w:r>
      <w:r w:rsidRPr="00D93061">
        <w:rPr>
          <w:rFonts w:ascii="Times New Roman" w:hAnsi="Times New Roman" w:cs="Times New Roman"/>
          <w:color w:val="000000"/>
          <w:sz w:val="24"/>
          <w:szCs w:val="24"/>
        </w:rPr>
        <w:t>Hitzig and Graf consider that the connection of these events, made by</w:t>
      </w:r>
      <w:r>
        <w:rPr>
          <w:rFonts w:ascii="SBL Hebrew" w:hAnsi="SBL Hebrew" w:cs="SBL Hebrew"/>
          <w:color w:val="008080"/>
          <w:sz w:val="24"/>
          <w:szCs w:val="28"/>
          <w:rtl/>
          <w:lang w:bidi="he-IL"/>
        </w:rPr>
        <w:t xml:space="preserve">כַּאֲשֶׁר ראָם </w:t>
      </w:r>
      <w:r w:rsidRPr="00D93061">
        <w:rPr>
          <w:rFonts w:ascii="Times New Roman" w:hAnsi="Times New Roman" w:cs="Times New Roman"/>
          <w:color w:val="000000"/>
          <w:sz w:val="24"/>
          <w:szCs w:val="24"/>
        </w:rPr>
        <w:t>, is awkward, and say that the king would not have waited till the Chaldean generals took up their position at the mid-gate, nor could he see these in the night-time; that, moreover, he would hardly have waited till the city was taken before he fled. These objections are utterly worthless. If the city of Zion, in which the royal palace stood, was separated from the lower city by a wall, then the king might still be quite at ease, with his men of war, in the upper city or city of Zion, so long as the enemy, who were pushing into the lower city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the north, remained at the separating wall, near the middle gate in it;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when he saw that the city of Zion, too, could no longer be held, did he need to betake himself to flight with the men of war around him. In actual fact, then, he might have been able to see the Chaldean generals with his own eyes, although we need not press</w:t>
      </w:r>
      <w:r>
        <w:rPr>
          <w:rFonts w:ascii="SBL Hebrew" w:hAnsi="SBL Hebrew" w:cs="SBL Hebrew"/>
          <w:color w:val="008080"/>
          <w:sz w:val="24"/>
          <w:szCs w:val="28"/>
          <w:rtl/>
          <w:lang w:bidi="he-IL"/>
        </w:rPr>
        <w:t xml:space="preserve"> ראָם </w:t>
      </w:r>
      <w:r w:rsidRPr="00D93061">
        <w:rPr>
          <w:rFonts w:ascii="Times New Roman" w:hAnsi="Times New Roman" w:cs="Times New Roman"/>
          <w:color w:val="000000"/>
          <w:sz w:val="24"/>
          <w:szCs w:val="24"/>
        </w:rPr>
        <w:t>so much as to extract this meaning from it. Even at this juncture, flight was still possible through the south gate, at the king’s garden, between the two walls. Thenius, on 2Ki. 25:4, takes</w:t>
      </w:r>
      <w:r>
        <w:rPr>
          <w:rFonts w:ascii="SBL Hebrew" w:hAnsi="SBL Hebrew" w:cs="SBL Hebrew"/>
          <w:color w:val="008080"/>
          <w:sz w:val="24"/>
          <w:szCs w:val="28"/>
          <w:rtl/>
          <w:lang w:bidi="he-IL"/>
        </w:rPr>
        <w:t xml:space="preserve"> חֹמֹתַיִם </w:t>
      </w:r>
      <w:r w:rsidRPr="00D93061">
        <w:rPr>
          <w:rFonts w:ascii="Times New Roman" w:hAnsi="Times New Roman" w:cs="Times New Roman"/>
          <w:color w:val="000000"/>
          <w:sz w:val="24"/>
          <w:szCs w:val="24"/>
        </w:rPr>
        <w:t>to mean a double wall, which at the southern end of Ophel closed up the ravine between Ophel and Zion. But a double wall must also have had two gates, and Thenius, indeed, has exhibited them in his plan of Jerusalem; but the text speaks of but one gate</w:t>
      </w:r>
      <w:r>
        <w:rPr>
          <w:rFonts w:ascii="SBL Hebrew" w:hAnsi="SBL Hebrew" w:cs="SBL Hebrew"/>
          <w:color w:val="008080"/>
          <w:sz w:val="24"/>
          <w:szCs w:val="28"/>
          <w:rtl/>
        </w:rPr>
        <w:t>(</w:t>
      </w:r>
      <w:r>
        <w:rPr>
          <w:rFonts w:ascii="SBL Hebrew" w:hAnsi="SBL Hebrew" w:cs="SBL Hebrew"/>
          <w:color w:val="008080"/>
          <w:sz w:val="24"/>
          <w:szCs w:val="28"/>
          <w:rtl/>
          <w:lang w:bidi="he-IL"/>
        </w:rPr>
        <w:t>שׁאַר</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“The two walls” are rather the walls which ran along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eastern border of Zion and the western border of Ophel. The gate between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these was situated in the wall which ran across the Tyropoean valley, and united the wall of Zion and that of Ophel; it was called the horse-gate (Neh. 3:28), and occupied the position of the modern “dung-gate” (</w:t>
      </w:r>
      <w:r w:rsidRPr="00D93061">
        <w:rPr>
          <w:rFonts w:ascii="LSBTrans" w:hAnsi="LSBTrans" w:cs="LSBTrans"/>
          <w:color w:val="000000"/>
          <w:sz w:val="24"/>
          <w:szCs w:val="24"/>
        </w:rPr>
        <w:t>Bab-el MoghaÑribeh</w:t>
      </w:r>
      <w:r w:rsidRPr="00D93061">
        <w:rPr>
          <w:rFonts w:ascii="Times New Roman" w:hAnsi="Times New Roman" w:cs="Times New Roman"/>
          <w:color w:val="000000"/>
          <w:sz w:val="24"/>
          <w:szCs w:val="24"/>
        </w:rPr>
        <w:t xml:space="preserve">); see on Neh. 3:27, 28. It was not the “gate of the fountain,” as Thenius </w:t>
      </w:r>
      <w:r w:rsidRPr="00D93061">
        <w:rPr>
          <w:rFonts w:ascii="Times New Roman" w:hAnsi="Times New Roman" w:cs="Times New Roman"/>
          <w:i/>
          <w:iCs/>
          <w:color w:val="000000"/>
          <w:sz w:val="24"/>
          <w:szCs w:val="24"/>
        </w:rPr>
        <w:t xml:space="preserve">(Bücher der Kön. </w:t>
      </w:r>
      <w:r w:rsidRPr="00D93061">
        <w:rPr>
          <w:rFonts w:ascii="Times New Roman" w:hAnsi="Times New Roman" w:cs="Times New Roman"/>
          <w:color w:val="000000"/>
          <w:sz w:val="24"/>
          <w:szCs w:val="24"/>
        </w:rPr>
        <w:t>S. 456), Nägelsbach, and others imagine, founding on the supposed existence of the double wall at the south end of Ophel. Outside this gate, where the valley of the Tyropoeon joined with the valley of the Kidron, lay the king’s garden, in the vicinity of the pool of Siloam; see on Neh. 3:15. The words</w:t>
      </w:r>
      <w:r>
        <w:rPr>
          <w:rFonts w:ascii="SBL Hebrew" w:hAnsi="SBL Hebrew" w:cs="SBL Hebrew"/>
          <w:color w:val="008080"/>
          <w:sz w:val="24"/>
          <w:szCs w:val="28"/>
          <w:rtl/>
          <w:lang w:bidi="he-IL"/>
        </w:rPr>
        <w:t xml:space="preserve"> ויּצא וגוי </w:t>
      </w:r>
      <w:r w:rsidRPr="00D93061">
        <w:rPr>
          <w:rFonts w:ascii="Times New Roman" w:hAnsi="Times New Roman" w:cs="Times New Roman"/>
          <w:color w:val="000000"/>
          <w:sz w:val="24"/>
          <w:szCs w:val="24"/>
        </w:rPr>
        <w:t>introduce further details as to the king’s flight. In spite of the preceding plurals</w:t>
      </w:r>
      <w:r>
        <w:rPr>
          <w:rFonts w:ascii="SBL Hebrew" w:hAnsi="SBL Hebrew" w:cs="SBL Hebrew"/>
          <w:color w:val="008080"/>
          <w:sz w:val="24"/>
          <w:szCs w:val="28"/>
          <w:rtl/>
          <w:lang w:bidi="he-IL"/>
        </w:rPr>
        <w:t xml:space="preserve">ויִּבְרְחוּ ויּצְאוּ </w:t>
      </w:r>
      <w:r w:rsidRPr="00D93061">
        <w:rPr>
          <w:rFonts w:ascii="Times New Roman" w:hAnsi="Times New Roman" w:cs="Times New Roman"/>
          <w:color w:val="000000"/>
          <w:sz w:val="24"/>
          <w:szCs w:val="24"/>
        </w:rPr>
        <w:t>, the sing.</w:t>
      </w:r>
      <w:r>
        <w:rPr>
          <w:rFonts w:ascii="SBL Hebrew" w:hAnsi="SBL Hebrew" w:cs="SBL Hebrew"/>
          <w:color w:val="008080"/>
          <w:sz w:val="24"/>
          <w:szCs w:val="28"/>
          <w:rtl/>
          <w:lang w:bidi="he-IL"/>
        </w:rPr>
        <w:t xml:space="preserve"> יצא </w:t>
      </w:r>
      <w:r w:rsidRPr="00D93061">
        <w:rPr>
          <w:rFonts w:ascii="Times New Roman" w:hAnsi="Times New Roman" w:cs="Times New Roman"/>
          <w:color w:val="000000"/>
          <w:sz w:val="24"/>
          <w:szCs w:val="24"/>
        </w:rPr>
        <w:t>is quite suitable here, since the narrator wishes to give further details with regard to the flight of the king alone, without bringing into consideration the warriors who fled along with him. Nor does the following</w:t>
      </w:r>
      <w:r>
        <w:rPr>
          <w:rFonts w:ascii="SBL Hebrew" w:hAnsi="SBL Hebrew" w:cs="SBL Hebrew"/>
          <w:color w:val="008080"/>
          <w:sz w:val="24"/>
          <w:szCs w:val="28"/>
          <w:rtl/>
          <w:lang w:bidi="he-IL"/>
        </w:rPr>
        <w:t xml:space="preserve"> אַחֲריהֶם </w:t>
      </w:r>
      <w:r w:rsidRPr="00D93061">
        <w:rPr>
          <w:rFonts w:ascii="Times New Roman" w:hAnsi="Times New Roman" w:cs="Times New Roman"/>
          <w:color w:val="000000"/>
          <w:sz w:val="24"/>
          <w:szCs w:val="24"/>
        </w:rPr>
        <w:t>militate against this view; for the Chaldean warriors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pursued the king and his followers, not to capture these followers, but the 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Escaped from the city, the king took the direction of the</w:t>
      </w:r>
      <w:r>
        <w:rPr>
          <w:rFonts w:ascii="SBL Hebrew" w:hAnsi="SBL Hebrew" w:cs="SBL Hebrew"/>
          <w:color w:val="008080"/>
          <w:sz w:val="24"/>
          <w:szCs w:val="28"/>
          <w:rtl/>
          <w:lang w:bidi="he-IL"/>
        </w:rPr>
        <w:t xml:space="preserve">ערבָה </w:t>
      </w:r>
      <w:r w:rsidRPr="00D93061">
        <w:rPr>
          <w:rFonts w:ascii="Times New Roman" w:hAnsi="Times New Roman" w:cs="Times New Roman"/>
          <w:color w:val="000000"/>
          <w:sz w:val="24"/>
          <w:szCs w:val="24"/>
        </w:rPr>
        <w:t xml:space="preserve">, the plain of the Jordan, in order to escape over Jordan to Gilead. But the pursuing enemy overtook him in the steppes of Jericho (see </w:t>
      </w:r>
      <w:r w:rsidRPr="00D93061">
        <w:rPr>
          <w:rFonts w:ascii="Times New Roman" w:hAnsi="Times New Roman" w:cs="Times New Roman"/>
          <w:i/>
          <w:iCs/>
          <w:color w:val="000000"/>
          <w:sz w:val="24"/>
          <w:szCs w:val="24"/>
        </w:rPr>
        <w:t xml:space="preserve">Comm. on Joshua </w:t>
      </w:r>
      <w:r w:rsidRPr="00D93061">
        <w:rPr>
          <w:rFonts w:ascii="Times New Roman" w:hAnsi="Times New Roman" w:cs="Times New Roman"/>
          <w:color w:val="000000"/>
          <w:sz w:val="24"/>
          <w:szCs w:val="24"/>
        </w:rPr>
        <w:t>on Jos. 4:13),</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thus before he had crossed the Jordan; they led him, bound, to Riblah, before the king of Babylon. “Riblah in the land of Hamath” is still called </w:t>
      </w:r>
      <w:r w:rsidRPr="00D93061">
        <w:rPr>
          <w:rFonts w:ascii="Times New Roman" w:hAnsi="Times New Roman" w:cs="Times New Roman"/>
          <w:i/>
          <w:iCs/>
          <w:color w:val="000000"/>
          <w:sz w:val="24"/>
          <w:szCs w:val="24"/>
        </w:rPr>
        <w:t>Ribleh</w:t>
      </w:r>
      <w:r w:rsidRPr="00D93061">
        <w:rPr>
          <w:rFonts w:ascii="Times New Roman" w:hAnsi="Times New Roman" w:cs="Times New Roman"/>
          <w:color w:val="000000"/>
          <w:sz w:val="24"/>
          <w:szCs w:val="24"/>
        </w:rPr>
        <w:t xml:space="preserve">, a wretched village about 20 miles S.S.W. from </w:t>
      </w:r>
      <w:r w:rsidRPr="00D93061">
        <w:rPr>
          <w:rFonts w:ascii="Times New Roman" w:hAnsi="Times New Roman" w:cs="Times New Roman"/>
          <w:i/>
          <w:iCs/>
          <w:color w:val="000000"/>
          <w:sz w:val="24"/>
          <w:szCs w:val="24"/>
        </w:rPr>
        <w:t xml:space="preserve">Hums </w:t>
      </w:r>
      <w:r w:rsidRPr="00D93061">
        <w:rPr>
          <w:rFonts w:ascii="Times New Roman" w:hAnsi="Times New Roman" w:cs="Times New Roman"/>
          <w:color w:val="000000"/>
          <w:sz w:val="24"/>
          <w:szCs w:val="24"/>
        </w:rPr>
        <w:t xml:space="preserve">(Emesa) on the river </w:t>
      </w:r>
      <w:r w:rsidRPr="00D93061">
        <w:rPr>
          <w:rFonts w:ascii="Times New Roman" w:hAnsi="Times New Roman" w:cs="Times New Roman"/>
          <w:i/>
          <w:iCs/>
          <w:color w:val="000000"/>
          <w:sz w:val="24"/>
          <w:szCs w:val="24"/>
        </w:rPr>
        <w:t xml:space="preserve">el Ahsy </w:t>
      </w:r>
      <w:r w:rsidRPr="00D93061">
        <w:rPr>
          <w:rFonts w:ascii="Times New Roman" w:hAnsi="Times New Roman" w:cs="Times New Roman"/>
          <w:color w:val="000000"/>
          <w:sz w:val="24"/>
          <w:szCs w:val="24"/>
        </w:rPr>
        <w:t xml:space="preserve">(Orontes), in a large fertile plain in the northern portion of the </w:t>
      </w:r>
      <w:r w:rsidRPr="00D93061">
        <w:rPr>
          <w:rFonts w:ascii="LSBTrans" w:hAnsi="LSBTrans" w:cs="LSBTrans"/>
          <w:color w:val="000000"/>
          <w:sz w:val="24"/>
          <w:szCs w:val="24"/>
        </w:rPr>
        <w:t xml:space="preserve">BekaÑa, </w:t>
      </w:r>
      <w:r w:rsidRPr="00D93061">
        <w:rPr>
          <w:rFonts w:ascii="Times New Roman" w:hAnsi="Times New Roman" w:cs="Times New Roman"/>
          <w:color w:val="000000"/>
          <w:sz w:val="24"/>
          <w:szCs w:val="24"/>
        </w:rPr>
        <w:t xml:space="preserve">on the great caravan-track which passes from Palestine through Damascus, Emesa, and Hamath to Thapsacus and Carchemish on the Euphrates; see Robinson’s </w:t>
      </w:r>
      <w:r w:rsidRPr="00D93061">
        <w:rPr>
          <w:rFonts w:ascii="Times New Roman" w:hAnsi="Times New Roman" w:cs="Times New Roman"/>
          <w:i/>
          <w:iCs/>
          <w:color w:val="000000"/>
          <w:sz w:val="24"/>
          <w:szCs w:val="24"/>
        </w:rPr>
        <w:t xml:space="preserve">Bibl. Res. </w:t>
      </w:r>
      <w:r w:rsidRPr="00D93061">
        <w:rPr>
          <w:rFonts w:ascii="Times New Roman" w:hAnsi="Times New Roman" w:cs="Times New Roman"/>
          <w:color w:val="000000"/>
          <w:sz w:val="24"/>
          <w:szCs w:val="24"/>
        </w:rPr>
        <w:t xml:space="preserve">iii. 545, and on </w:t>
      </w:r>
      <w:r w:rsidRPr="00D93061">
        <w:rPr>
          <w:rFonts w:ascii="Times New Roman" w:hAnsi="Times New Roman" w:cs="Times New Roman"/>
          <w:i/>
          <w:iCs/>
          <w:color w:val="000000"/>
          <w:sz w:val="24"/>
          <w:szCs w:val="24"/>
        </w:rPr>
        <w:t xml:space="preserve">Comm. on Kings </w:t>
      </w:r>
      <w:r w:rsidRPr="00D93061">
        <w:rPr>
          <w:rFonts w:ascii="Times New Roman" w:hAnsi="Times New Roman" w:cs="Times New Roman"/>
          <w:color w:val="000000"/>
          <w:sz w:val="24"/>
          <w:szCs w:val="24"/>
        </w:rPr>
        <w:t>at 2Ki. 23:33. — On</w:t>
      </w:r>
      <w:r>
        <w:rPr>
          <w:rFonts w:ascii="SBL Hebrew" w:hAnsi="SBL Hebrew" w:cs="SBL Hebrew"/>
          <w:color w:val="008080"/>
          <w:sz w:val="24"/>
          <w:szCs w:val="28"/>
          <w:rtl/>
          <w:lang w:bidi="he-IL"/>
        </w:rPr>
        <w:t xml:space="preserve">דִּבֶּר מִשְׁפָּטִים </w:t>
      </w:r>
      <w:r w:rsidRPr="00D93061">
        <w:rPr>
          <w:rFonts w:ascii="Times New Roman" w:hAnsi="Times New Roman" w:cs="Times New Roman"/>
          <w:color w:val="000000"/>
          <w:sz w:val="24"/>
          <w:szCs w:val="24"/>
        </w:rPr>
        <w:t>, to speak judgment, pronounce sentence of punishment, see on 1:16.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Nebuchadnezzar caused the sons of Zedekiah and all the princes of Judah </w:t>
      </w:r>
      <w:r>
        <w:rPr>
          <w:rFonts w:ascii="Times New Roman" w:hAnsi="Times New Roman" w:cs="Times New Roman"/>
          <w:color w:val="000000"/>
          <w:sz w:val="24"/>
          <w:szCs w:val="24"/>
        </w:rPr>
        <w:t>(</w:t>
      </w:r>
      <w:r>
        <w:rPr>
          <w:rFonts w:ascii="SBL Hebrew" w:hAnsi="SBL Hebrew" w:cs="SBL Hebrew"/>
          <w:color w:val="008080"/>
          <w:sz w:val="24"/>
          <w:szCs w:val="28"/>
          <w:rtl/>
          <w:lang w:bidi="he-IL"/>
        </w:rPr>
        <w:t>חֹרִים</w:t>
      </w:r>
      <w:r w:rsidRPr="00D93061">
        <w:rPr>
          <w:rFonts w:ascii="Times New Roman" w:hAnsi="Times New Roman" w:cs="Times New Roman"/>
          <w:color w:val="000000"/>
          <w:sz w:val="24"/>
          <w:szCs w:val="24"/>
        </w:rPr>
        <w:t>, nobles, lords, as in 27:30) to be slain before the eyes of the Jewish king; then he put out his eyes and bound him with brazen fetters, to carry him away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Babylon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לבִיא</w:t>
      </w:r>
      <w:r w:rsidRPr="00D93061">
        <w:rPr>
          <w:rFonts w:ascii="Times New Roman" w:hAnsi="Times New Roman" w:cs="Times New Roman"/>
          <w:color w:val="000000"/>
          <w:sz w:val="24"/>
          <w:szCs w:val="24"/>
        </w:rPr>
        <w:t>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להָבִיא </w:t>
      </w:r>
      <w:r w:rsidRPr="00D93061">
        <w:rPr>
          <w:rFonts w:ascii="Times New Roman" w:hAnsi="Times New Roman" w:cs="Times New Roman"/>
          <w:color w:val="000000"/>
          <w:sz w:val="24"/>
          <w:szCs w:val="24"/>
        </w:rPr>
        <w:t>), where, according to 52:11, he remained in confinement till his death</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992F31" w:rsidRDefault="00100EF5" w:rsidP="0065626C">
      <w:pPr>
        <w:pStyle w:val="Heading6"/>
      </w:pPr>
      <w:r w:rsidRPr="003B24C7">
        <w:t xml:space="preserve"> Jer. </w:t>
      </w:r>
      <w:r w:rsidRPr="00D93061">
        <w:t xml:space="preserve"> 39:8-10.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Vv. 8-10 contain a brief notice regarding the fate of the city of Jerusalem and its inhabitants, joined on to the passage preceding, in order to prepare the way for a short account of the treatment which Jeremiah experienced at the same time. From the more detailed notice regarding the fate of the city, given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52:12ff., 2Ki. 25:8ff., we see that the destruction of the city and the carrying away of the people took place one month after their fall,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that the king of Babylon had appointed Nebuzaradan, the commander of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body-guards, to go to Jerusalem for the purpose of carrying out these matters. In these verses of ours, also, Nebuzaradan is mentioned as the one who carried out the judgment that had been pronounced (v. 10ff.); but the fact of his being sent from Riblah and the date of the execution of his commission are here omitted, so that it appears as if it had all occurred immediately after the capture of the city, and as if Nebuzaradan had been always on the spot. For the writer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this chapter did not need to give a historically exact account of the separate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events; it was merely necessary briefly to mention the chief points, in order to place in proper light the treatment experienced by the prophet. The Chaldeans burned the king’s house (the palace) and</w:t>
      </w:r>
      <w:r>
        <w:rPr>
          <w:rFonts w:ascii="SBL Hebrew" w:hAnsi="SBL Hebrew" w:cs="SBL Hebrew"/>
          <w:color w:val="007F7F"/>
          <w:sz w:val="24"/>
          <w:szCs w:val="28"/>
          <w:rtl/>
          <w:lang w:bidi="he-IL"/>
        </w:rPr>
        <w:t xml:space="preserve">בּית־הָעָם </w:t>
      </w:r>
      <w:r w:rsidRPr="00D93061">
        <w:rPr>
          <w:rFonts w:ascii="Times New Roman" w:hAnsi="Times New Roman" w:cs="Times New Roman"/>
          <w:color w:val="000000"/>
          <w:sz w:val="24"/>
          <w:szCs w:val="24"/>
        </w:rPr>
        <w:t>. This latter expression, taken in connection with “the king’s house,” signifies the rest of the city apart from the king’s palace; hence</w:t>
      </w:r>
      <w:r>
        <w:rPr>
          <w:rFonts w:ascii="SBL Hebrew" w:hAnsi="SBL Hebrew" w:cs="SBL Hebrew"/>
          <w:color w:val="008080"/>
          <w:sz w:val="24"/>
          <w:szCs w:val="28"/>
          <w:rtl/>
          <w:lang w:bidi="he-IL"/>
        </w:rPr>
        <w:t xml:space="preserve"> בּית </w:t>
      </w:r>
      <w:r w:rsidRPr="00D93061">
        <w:rPr>
          <w:rFonts w:ascii="Times New Roman" w:hAnsi="Times New Roman" w:cs="Times New Roman"/>
          <w:color w:val="000000"/>
          <w:sz w:val="24"/>
          <w:szCs w:val="24"/>
        </w:rPr>
        <w:t>is used in a collective sense. the temple is not mentioned, as being of no consequence for the immediate purpose of this short notice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100EF5" w:rsidRDefault="00100EF5" w:rsidP="0065626C">
      <w:pPr>
        <w:pStyle w:val="Heading7"/>
        <w:rPr>
          <w:color w:val="000000"/>
        </w:rPr>
      </w:pPr>
      <w:r w:rsidRPr="003B24C7">
        <w:t xml:space="preserve"> Jer. </w:t>
      </w:r>
      <w:r w:rsidRPr="00D93061">
        <w:rPr>
          <w:iCs/>
        </w:rPr>
        <w:t xml:space="preserve"> 39:9.</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“And the rest of the people that had remained in the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deserters who had deserted to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rest of the people that remained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Nebuzaradan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chief of the body-guards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led captive to Babylon.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But of the poorest of the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had nothing</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Nebuzaradan left some in the country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gave them vineyards and arable fields at the same time.</w:t>
      </w:r>
      <w:r>
        <w:rPr>
          <w:rFonts w:ascii="Times New Roman" w:hAnsi="Times New Roman" w:cs="Times New Roman"/>
          <w:i/>
          <w:iCs/>
          <w:color w:val="000000"/>
          <w:sz w:val="24"/>
          <w:szCs w:val="24"/>
        </w:rPr>
        <w:t>”</w:t>
      </w:r>
      <w:r>
        <w:rPr>
          <w:rFonts w:ascii="SBL Hebrew" w:hAnsi="SBL Hebrew" w:cs="SBL Hebrew"/>
          <w:color w:val="008080"/>
          <w:sz w:val="24"/>
          <w:szCs w:val="28"/>
          <w:rtl/>
          <w:lang w:bidi="he-IL"/>
        </w:rPr>
        <w:t xml:space="preserve"> עליו </w:t>
      </w:r>
      <w:r w:rsidRPr="00D93061">
        <w:rPr>
          <w:rFonts w:ascii="Times New Roman" w:hAnsi="Times New Roman" w:cs="Times New Roman"/>
          <w:color w:val="000000"/>
          <w:sz w:val="24"/>
          <w:szCs w:val="24"/>
        </w:rPr>
        <w:t>after</w:t>
      </w:r>
      <w:r>
        <w:rPr>
          <w:rFonts w:ascii="SBL Hebrew" w:hAnsi="SBL Hebrew" w:cs="SBL Hebrew"/>
          <w:color w:val="008080"/>
          <w:sz w:val="24"/>
          <w:szCs w:val="28"/>
          <w:rtl/>
          <w:lang w:bidi="he-IL"/>
        </w:rPr>
        <w:t xml:space="preserve"> נפְלוּ </w:t>
      </w:r>
      <w:r w:rsidRPr="00D93061">
        <w:rPr>
          <w:rFonts w:ascii="Times New Roman" w:hAnsi="Times New Roman" w:cs="Times New Roman"/>
          <w:color w:val="000000"/>
          <w:sz w:val="24"/>
          <w:szCs w:val="24"/>
        </w:rPr>
        <w:t xml:space="preserve">refers, </w:t>
      </w:r>
      <w:r w:rsidRPr="00D93061">
        <w:rPr>
          <w:rFonts w:ascii="Times New Roman" w:hAnsi="Times New Roman" w:cs="Times New Roman"/>
          <w:i/>
          <w:iCs/>
          <w:color w:val="000000"/>
          <w:sz w:val="24"/>
          <w:szCs w:val="24"/>
        </w:rPr>
        <w:t>ad sensum</w:t>
      </w:r>
      <w:r w:rsidRPr="00D93061">
        <w:rPr>
          <w:rFonts w:ascii="Times New Roman" w:hAnsi="Times New Roman" w:cs="Times New Roman"/>
          <w:color w:val="000000"/>
          <w:sz w:val="24"/>
          <w:szCs w:val="24"/>
        </w:rPr>
        <w:t>, to the king of Babylon; his name, certainly, is not given in the immediate context, but it is readily suggested by it. In 52:15 we find</w:t>
      </w:r>
      <w:r>
        <w:rPr>
          <w:rFonts w:ascii="SBL Hebrew" w:hAnsi="SBL Hebrew" w:cs="SBL Hebrew"/>
          <w:color w:val="008080"/>
          <w:sz w:val="24"/>
          <w:szCs w:val="28"/>
          <w:rtl/>
          <w:lang w:bidi="he-IL"/>
        </w:rPr>
        <w:t xml:space="preserve"> אֶל־מֶלֶךְ בָּבֶל </w:t>
      </w:r>
      <w:r w:rsidRPr="00D93061">
        <w:rPr>
          <w:rFonts w:ascii="Times New Roman" w:hAnsi="Times New Roman" w:cs="Times New Roman"/>
          <w:color w:val="000000"/>
          <w:sz w:val="24"/>
          <w:szCs w:val="24"/>
        </w:rPr>
        <w:t>instead of</w:t>
      </w:r>
      <w:r>
        <w:rPr>
          <w:rFonts w:ascii="SBL Hebrew" w:hAnsi="SBL Hebrew" w:cs="SBL Hebrew"/>
          <w:color w:val="008080"/>
          <w:sz w:val="24"/>
          <w:szCs w:val="28"/>
          <w:rtl/>
          <w:lang w:bidi="he-IL"/>
        </w:rPr>
        <w:t xml:space="preserve">עליו </w:t>
      </w:r>
      <w:r w:rsidRPr="00D93061">
        <w:rPr>
          <w:rFonts w:ascii="Times New Roman" w:hAnsi="Times New Roman" w:cs="Times New Roman"/>
          <w:color w:val="000000"/>
          <w:sz w:val="24"/>
          <w:szCs w:val="24"/>
        </w:rPr>
        <w:t>; yet we might also refer this last-named word to the following subject, Nebuzaradan, as the representative of the king.</w:t>
      </w:r>
      <w:r>
        <w:rPr>
          <w:rFonts w:ascii="SBL Hebrew" w:hAnsi="SBL Hebrew" w:cs="SBL Hebrew"/>
          <w:color w:val="008080"/>
          <w:sz w:val="24"/>
          <w:szCs w:val="28"/>
          <w:rtl/>
          <w:lang w:bidi="he-IL"/>
        </w:rPr>
        <w:t xml:space="preserve">רב־טַבָּחִים </w:t>
      </w:r>
      <w:r w:rsidRPr="00D93061">
        <w:rPr>
          <w:rFonts w:ascii="Times New Roman" w:hAnsi="Times New Roman" w:cs="Times New Roman"/>
          <w:color w:val="000000"/>
          <w:sz w:val="24"/>
          <w:szCs w:val="24"/>
        </w:rPr>
        <w:t>, properly, chief of the slayers, i.e., of the executioners, is the chief of the king’s body-guard, who occupied the first place among the royal attendants; see on Gen. 37:36. By the addition of the words</w:t>
      </w:r>
      <w:r>
        <w:rPr>
          <w:rFonts w:ascii="SBL Hebrew" w:hAnsi="SBL Hebrew" w:cs="SBL Hebrew"/>
          <w:color w:val="008080"/>
          <w:sz w:val="24"/>
          <w:szCs w:val="28"/>
          <w:rtl/>
          <w:lang w:bidi="he-IL"/>
        </w:rPr>
        <w:t xml:space="preserve">בַּיוֹם הַהוּא </w:t>
      </w:r>
      <w:r w:rsidRPr="00D93061">
        <w:rPr>
          <w:rFonts w:ascii="Times New Roman" w:hAnsi="Times New Roman" w:cs="Times New Roman"/>
          <w:color w:val="000000"/>
          <w:sz w:val="24"/>
          <w:szCs w:val="24"/>
        </w:rPr>
        <w:t>, on that day, i.e., then, the more general account regarding Jerusalem and its inhabitants is concluded, for the purpose of attaching to it the notice regarding the fate of the prophet Jeremiah, vv. 11-14</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992F31" w:rsidRDefault="00100EF5" w:rsidP="0065626C">
      <w:pPr>
        <w:pStyle w:val="Heading6"/>
      </w:pPr>
      <w:r w:rsidRPr="003B24C7">
        <w:t xml:space="preserve"> Jer. </w:t>
      </w:r>
      <w:r w:rsidRPr="00D93061">
        <w:t xml:space="preserve"> 39:11-14.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Nebuchadnezzar gave orders regarding Jeremiah, through Nebuzaradan, the chief of the body-guards: </w:t>
      </w:r>
      <w:r w:rsidRPr="00D93061">
        <w:rPr>
          <w:rFonts w:ascii="Times New Roman" w:hAnsi="Times New Roman" w:cs="Times New Roman"/>
          <w:i/>
          <w:iCs/>
          <w:color w:val="000000"/>
          <w:sz w:val="24"/>
          <w:szCs w:val="24"/>
        </w:rPr>
        <w:t>“Take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set thine eyes upon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do him no harm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just as he telleth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so do with him.” </w:t>
      </w:r>
      <w:r w:rsidRPr="00D93061">
        <w:rPr>
          <w:rFonts w:ascii="Times New Roman" w:hAnsi="Times New Roman" w:cs="Times New Roman"/>
          <w:color w:val="000000"/>
          <w:sz w:val="24"/>
          <w:szCs w:val="24"/>
        </w:rPr>
        <w:t>In obedience to this command,</w:t>
      </w:r>
      <w:r w:rsidRPr="00D93061">
        <w:rPr>
          <w:rFonts w:ascii="Times New Roman" w:hAnsi="Times New Roman" w:cs="Times New Roman"/>
          <w:i/>
          <w:iCs/>
          <w:color w:val="000000"/>
          <w:sz w:val="24"/>
          <w:szCs w:val="24"/>
        </w:rPr>
        <w:t>“Nebuzaradan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chief of the body-guards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and Nebushasban the head chamberlain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Nergal-sharezer the chief magician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chief men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they sent and took Jeremiah out of the court of the prison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delivered him over to Gedaliah the son of Ahikam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son of Shaphan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take him out to the house. Thus he dwelt among the people.”</w:t>
      </w:r>
      <w:r w:rsidRPr="00D93061">
        <w:rPr>
          <w:rFonts w:ascii="Times New Roman" w:hAnsi="Times New Roman" w:cs="Times New Roman"/>
          <w:color w:val="000000"/>
          <w:sz w:val="24"/>
          <w:szCs w:val="24"/>
        </w:rPr>
        <w:t>On the names of the Chaldean grandees, see on v. 3. Instead of the chief chamberlain</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רב־סָרִיס</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Sarsechim, there is here named, as occupying this office, Nebushasban, who, it seems, along with Nebuzaradan, was not sent from Riblah till after the taking of Jerusalem, when Sarsechim was relieved. We cannot come to any certain conclusion regarding the relation in which the two persons or names stand to one another, since Nebushasban is only mentioned in v. 13, just as Sarsechim is mentioned only in v. 3. Gedaliah the son of Ahikam, the man who had already on a former occasion given protection to Jeremiah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26:24), was,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40:5, placed by the king of Babylon over the cities of Judah, i.e., was nominated the Chaldean governor over Judah and the Jews who were left in the land. To him, as such, Jeremiah is here (v. 14) delivered, that he may take him into the house.</w:t>
      </w:r>
      <w:r>
        <w:rPr>
          <w:rFonts w:ascii="SBL Hebrew" w:hAnsi="SBL Hebrew" w:cs="SBL Hebrew"/>
          <w:color w:val="008080"/>
          <w:sz w:val="24"/>
          <w:szCs w:val="28"/>
          <w:rtl/>
          <w:lang w:bidi="he-IL"/>
        </w:rPr>
        <w:t xml:space="preserve"> בַּיִת </w:t>
      </w:r>
      <w:r w:rsidRPr="00D93061">
        <w:rPr>
          <w:rFonts w:ascii="Times New Roman" w:hAnsi="Times New Roman" w:cs="Times New Roman"/>
          <w:color w:val="000000"/>
          <w:sz w:val="24"/>
          <w:szCs w:val="24"/>
        </w:rPr>
        <w:t>is neither the temple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(Hitzig) nor the palace, the king’s house (Graf), but the house in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Gedaliah resided as the governor; and we find here</w:t>
      </w:r>
      <w:r>
        <w:rPr>
          <w:rFonts w:ascii="SBL Hebrew" w:hAnsi="SBL Hebrew" w:cs="SBL Hebrew"/>
          <w:color w:val="008080"/>
          <w:sz w:val="24"/>
          <w:szCs w:val="28"/>
          <w:rtl/>
          <w:lang w:bidi="he-IL"/>
        </w:rPr>
        <w:t xml:space="preserve">הַבַּיִת </w:t>
      </w:r>
      <w:r w:rsidRPr="00D93061">
        <w:rPr>
          <w:rFonts w:ascii="Times New Roman" w:hAnsi="Times New Roman" w:cs="Times New Roman"/>
          <w:color w:val="000000"/>
          <w:sz w:val="24"/>
          <w:szCs w:val="24"/>
        </w:rPr>
        <w:t>, not</w:t>
      </w:r>
      <w:r>
        <w:rPr>
          <w:rFonts w:ascii="SBL Hebrew" w:hAnsi="SBL Hebrew" w:cs="SBL Hebrew"/>
          <w:color w:val="008080"/>
          <w:sz w:val="24"/>
          <w:szCs w:val="28"/>
          <w:rtl/>
          <w:lang w:bidi="he-IL"/>
        </w:rPr>
        <w:t xml:space="preserve">בִּביתוֹ </w:t>
      </w:r>
      <w:r w:rsidRPr="00D93061">
        <w:rPr>
          <w:rFonts w:ascii="Times New Roman" w:hAnsi="Times New Roman" w:cs="Times New Roman"/>
          <w:color w:val="000000"/>
          <w:sz w:val="24"/>
          <w:szCs w:val="24"/>
        </w:rPr>
        <w:t>, since the house was neither the property nor the permanent dwelling-place of Gedaliah.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According to this account, Jeremiah seems to have remained in the court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prison till Nebuchadnezzar came, to have been liberated by Nebuzaradan only at the command of the king, and to have been sent to Gedaliah the governor. But this is contradicted by the account in 40:1ff., according to which, Nebuzaradan liberated the prophet in Ramah, where he had been kept, confined by manacles, among the captives of Judah that were to be carried to Babylon: Nebuzaradan sent for him, and gave him his liberty. This contradiction has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arisen simply from the intense brevity with which, in this verse, the fate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at the capture and destruction of Jerusalem is recorded; it is easy to settle the difference in this way: — When the city was taken, those inhabitants, especially males, who had not carried arms, were seized by the Chaldeans and carried out of the city to Ramah, where they were held prisoners till the decision of the king regarding their fate should be made known. Jeremiah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shared this lot with his fellow-countrymen. When, after this, Nebuzaradan came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Jerusalem to execute the king’s commands regarding the city and its inhabitants, at the special order of his monarch, he sent for Jeremiah the prophet, taking him out from among the crowd of prisoners who had been already carried away to Ramah, loosed him from his fetters, and gave him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permission to choose his place of residence. This liberation of Jeremiah from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confinement might, in a summary account, be called a sending for him out of the court of the prison, even though the prophet, at the exact moment of his liberation, was no longer in the court of the prison of the palace at Jerusalem, but had been already carried away to Ramah as a captive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39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992F31" w:rsidRDefault="00100EF5" w:rsidP="0065626C">
      <w:pPr>
        <w:pStyle w:val="Heading5"/>
      </w:pPr>
      <w:r w:rsidRPr="003B24C7">
        <w:t xml:space="preserve"> Jer. </w:t>
      </w:r>
      <w:r w:rsidRPr="00D93061">
        <w:t xml:space="preserve"> 39:15-18.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Jeremiah’s message of comfort to Ebedmelech.</w:t>
      </w:r>
      <w:r w:rsidRPr="00D93061">
        <w:rPr>
          <w:rFonts w:ascii="Times New Roman" w:hAnsi="Times New Roman" w:cs="Times New Roman"/>
          <w:color w:val="000000"/>
          <w:sz w:val="24"/>
          <w:szCs w:val="24"/>
        </w:rPr>
        <w:t xml:space="preserve">V. 15. </w:t>
      </w:r>
      <w:r w:rsidRPr="00D93061">
        <w:rPr>
          <w:rFonts w:ascii="Times New Roman" w:hAnsi="Times New Roman" w:cs="Times New Roman"/>
          <w:i/>
          <w:iCs/>
          <w:color w:val="000000"/>
          <w:sz w:val="24"/>
          <w:szCs w:val="24"/>
        </w:rPr>
        <w:t>“Now to Jeremiah there had come the word of the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while he remained shut up in the court of the prison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follows: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Go and speak to Ebedmelech the Cushite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bring my words against this city for evil and not for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shall take place before thee on that day.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But I will deliver thee on that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neither shalt thou be given into the hand of the men of whom thou art afraid.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For I will surely save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shalt thou fall by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thine own life shall be thy spoil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thou hast trusted me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This word of God for Ebedmelech came to the prophet, no doubt, very soon after his deliverance from the miry pit by this pious Ethiopian; but it is not given till now, and this by way of supplement, lest its introduction previously should break the chain of events which occurred at the time of that deliverance,</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38:14-39:13. Hence</w:t>
      </w:r>
      <w:r>
        <w:rPr>
          <w:rFonts w:ascii="SBL Hebrew" w:hAnsi="SBL Hebrew" w:cs="SBL Hebrew"/>
          <w:color w:val="008080"/>
          <w:sz w:val="24"/>
          <w:szCs w:val="28"/>
          <w:rtl/>
          <w:lang w:bidi="he-IL"/>
        </w:rPr>
        <w:t xml:space="preserve">הָיָה </w:t>
      </w:r>
      <w:r w:rsidRPr="00D93061">
        <w:rPr>
          <w:rFonts w:ascii="Times New Roman" w:hAnsi="Times New Roman" w:cs="Times New Roman"/>
          <w:color w:val="000000"/>
          <w:sz w:val="24"/>
          <w:szCs w:val="24"/>
        </w:rPr>
        <w:t>, v. 15, is to be translated as a pluperfect. “Go and say,” etc., is not inconsistent with the fact that Jeremiah, from being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confinement, could not leave the court of the prison. For Ebedmelech could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come into the prison, and then Jeremiah could go to him and declare the word of God. “Behold, I will bring my words against this city,” i.e., I shall cause the evil with which I have threatened Jerusalem and its inhabitants to come, or, to be accomplished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מבִי</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א </w:t>
      </w:r>
      <w:r w:rsidRPr="00D93061">
        <w:rPr>
          <w:rFonts w:ascii="Times New Roman" w:hAnsi="Times New Roman" w:cs="Times New Roman"/>
          <w:color w:val="000000"/>
          <w:sz w:val="24"/>
          <w:szCs w:val="24"/>
        </w:rPr>
        <w:t xml:space="preserve">dropped,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19:15, and</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והָיוּ לפָנֶיךָ </w:t>
      </w:r>
      <w:r w:rsidRPr="00D93061">
        <w:rPr>
          <w:rFonts w:ascii="Times New Roman" w:hAnsi="Times New Roman" w:cs="Times New Roman"/>
          <w:color w:val="000000"/>
          <w:sz w:val="24"/>
          <w:szCs w:val="24"/>
        </w:rPr>
        <w:t>, “and these words are to take place before thy face,” i.e., thou shalt with thine own eyes behold their fulfilment,</w:t>
      </w:r>
      <w:r>
        <w:rPr>
          <w:rFonts w:ascii="SBL Hebrew" w:hAnsi="SBL Hebrew" w:cs="SBL Hebrew"/>
          <w:color w:val="008080"/>
          <w:sz w:val="24"/>
          <w:szCs w:val="28"/>
          <w:rtl/>
          <w:lang w:bidi="he-IL"/>
        </w:rPr>
        <w:t xml:space="preserve">בַּיּוֹם הַהוּא </w:t>
      </w:r>
      <w:r w:rsidRPr="00D93061">
        <w:rPr>
          <w:rFonts w:ascii="Times New Roman" w:hAnsi="Times New Roman" w:cs="Times New Roman"/>
          <w:color w:val="000000"/>
          <w:sz w:val="24"/>
          <w:szCs w:val="24"/>
        </w:rPr>
        <w:t xml:space="preserve">, i.e., at the time of their occurrence. But thou shalt be saved, not fall into the hands of the enemy and be killed, but carry away thy body out of it all as booty;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21:9; 38:2. “Because thou hast trusted me;” i.e., through the aid afforded to my prophet thou hast continued thy faith in me.</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992F31">
      <w:pPr>
        <w:pStyle w:val="Heading3"/>
        <w:rPr>
          <w:color w:val="000000"/>
        </w:rPr>
      </w:pPr>
      <w:r w:rsidRPr="00D93061">
        <w:t>C. Jeremiah's Predictions and Experiences after the Destruction of Jerusalem — Ch. 40-45</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40]]</w:t>
      </w:r>
    </w:p>
    <w:p w:rsidR="00100EF5" w:rsidRDefault="00100EF5" w:rsidP="00992F31">
      <w:pPr>
        <w:pStyle w:val="Heading4"/>
      </w:pPr>
      <w:r w:rsidRPr="00D93061">
        <w:t xml:space="preserve">CH. 40 </w:t>
      </w:r>
      <w:r w:rsidR="00992F31">
        <w:t>and</w:t>
      </w:r>
      <w:r w:rsidRPr="00D93061">
        <w:t xml:space="preserve"> 41. </w:t>
      </w:r>
      <w:r w:rsidR="00992F31">
        <w:t xml:space="preserve">Liberation of Jeremiah.  Murder of Gedaliah by Ishmael, and its Results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C906A9" w:rsidRDefault="00C906A9" w:rsidP="00C906A9">
      <w:pPr>
        <w:spacing w:after="0" w:line="240" w:lineRule="auto"/>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992F31" w:rsidRPr="00C906A9" w:rsidRDefault="00100EF5" w:rsidP="0065626C">
      <w:pPr>
        <w:pStyle w:val="Heading5"/>
      </w:pPr>
      <w:r w:rsidRPr="003B24C7">
        <w:t>Jer.</w:t>
      </w:r>
      <w:r w:rsidRPr="00D93061">
        <w:t xml:space="preserve"> 40:1-6.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 xml:space="preserve">liberation of Jeremiah </w:t>
      </w:r>
      <w:r w:rsidRPr="00D93061">
        <w:rPr>
          <w:rFonts w:ascii="Times New Roman" w:hAnsi="Times New Roman" w:cs="Times New Roman"/>
          <w:color w:val="000000"/>
          <w:sz w:val="24"/>
          <w:szCs w:val="24"/>
        </w:rPr>
        <w:t xml:space="preserve">by Nebuzaradan, the chief of the body-guards. — The superscription, </w:t>
      </w:r>
      <w:r w:rsidRPr="00D93061">
        <w:rPr>
          <w:rFonts w:ascii="Times New Roman" w:hAnsi="Times New Roman" w:cs="Times New Roman"/>
          <w:i/>
          <w:iCs/>
          <w:color w:val="000000"/>
          <w:sz w:val="24"/>
          <w:szCs w:val="24"/>
        </w:rPr>
        <w:t>“The word which came to Jeremiah from the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after that Nebuzaradan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captain of the body-guard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had let him go from Ramah</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does not seem to be appropriate; for in what follows there is no word of God declared by Jeremiah, but first, 2-6, we are told that Jeremiah was liberated and given in charge to Gedaliah; then is told,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40:7-41:18, the story of the murder of Gedaliah the governor by Ishmael, together with its consequences; and not till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42:7ff. is there communicated a word of God, which Jeremiah uttered regarding the Jews who wished to flee to Egypt, and had besought him for some revelation from God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42:1-6). The heading of our verse cannot refer to this prophecy, not merely for the reason that it is too far removed, but still more because it has a historical notice introducing it,</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42:1-6. Our superscription rather refers to 1:1-3; and</w:t>
      </w:r>
      <w:r>
        <w:rPr>
          <w:rFonts w:ascii="SBL Hebrew" w:hAnsi="SBL Hebrew" w:cs="SBL Hebrew"/>
          <w:color w:val="008080"/>
          <w:sz w:val="24"/>
          <w:szCs w:val="28"/>
          <w:rtl/>
          <w:lang w:bidi="he-IL"/>
        </w:rPr>
        <w:t xml:space="preserve"> דָּבָר </w:t>
      </w:r>
      <w:r w:rsidRPr="00D93061">
        <w:rPr>
          <w:rFonts w:ascii="Times New Roman" w:hAnsi="Times New Roman" w:cs="Times New Roman"/>
          <w:color w:val="000000"/>
          <w:sz w:val="24"/>
          <w:szCs w:val="24"/>
        </w:rPr>
        <w:t>here, as well as there, means, not a single prophecy, but a number of prophecies. Just as</w:t>
      </w:r>
      <w:r>
        <w:rPr>
          <w:rFonts w:ascii="SBL Hebrew" w:hAnsi="SBL Hebrew" w:cs="SBL Hebrew"/>
          <w:color w:val="008080"/>
          <w:sz w:val="24"/>
          <w:szCs w:val="28"/>
          <w:rtl/>
          <w:lang w:bidi="he-IL"/>
        </w:rPr>
        <w:t xml:space="preserve"> דְּבַר יהוָֹה </w:t>
      </w:r>
      <w:r w:rsidRPr="00D93061">
        <w:rPr>
          <w:rFonts w:ascii="Times New Roman" w:hAnsi="Times New Roman" w:cs="Times New Roman"/>
          <w:color w:val="000000"/>
          <w:sz w:val="24"/>
          <w:szCs w:val="24"/>
        </w:rPr>
        <w:t xml:space="preserve">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 forms the heading for all the prophecies uttered by Jeremiah from the thirteenth year of Josiah till the destruction of Jerusalem and the carrying away of the people in the eleventh year of Zedekiah, so the words</w:t>
      </w:r>
      <w:r>
        <w:rPr>
          <w:rFonts w:ascii="SBL Hebrew" w:hAnsi="SBL Hebrew" w:cs="SBL Hebrew"/>
          <w:color w:val="008080"/>
          <w:sz w:val="24"/>
          <w:szCs w:val="28"/>
          <w:rtl/>
          <w:lang w:bidi="he-IL"/>
        </w:rPr>
        <w:t xml:space="preserve"> הַדָּבָר אֲשֶׁר וגוי </w:t>
      </w:r>
      <w:r w:rsidRPr="00D93061">
        <w:rPr>
          <w:rFonts w:ascii="Times New Roman" w:hAnsi="Times New Roman" w:cs="Times New Roman"/>
          <w:color w:val="000000"/>
          <w:sz w:val="24"/>
          <w:szCs w:val="24"/>
        </w:rPr>
        <w:t xml:space="preserve">of this verse form the superscription for the prophecies which Jeremiah uttered after the destruction of Jerusalem, i.e., to the section formed by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40-45, although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 45 have headings of their own; these, however, are subordinate to the heading of this chapter, in the same way as the titles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 11:11; 14:1, etc. fall under the general title given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1:2, 3. — Regarding Nebuzaradan and the discharge of Jeremiah at Ramah (i.e., </w:t>
      </w:r>
      <w:r w:rsidRPr="00D93061">
        <w:rPr>
          <w:rFonts w:ascii="LSBTrans" w:hAnsi="LSBTrans" w:cs="LSBTrans"/>
          <w:color w:val="000000"/>
          <w:sz w:val="24"/>
          <w:szCs w:val="24"/>
        </w:rPr>
        <w:t xml:space="preserve">er RaÑm, </w:t>
      </w:r>
      <w:r w:rsidRPr="00D93061">
        <w:rPr>
          <w:rFonts w:ascii="Times New Roman" w:hAnsi="Times New Roman" w:cs="Times New Roman"/>
          <w:color w:val="000000"/>
          <w:sz w:val="24"/>
          <w:szCs w:val="24"/>
        </w:rPr>
        <w:t xml:space="preserve">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31:15), cf. the explanations given on 39:13 (p. 335 of this volume).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what follows, from</w:t>
      </w:r>
      <w:r>
        <w:rPr>
          <w:rFonts w:ascii="SBL Hebrew" w:hAnsi="SBL Hebrew" w:cs="SBL Hebrew"/>
          <w:color w:val="008080"/>
          <w:sz w:val="24"/>
          <w:szCs w:val="28"/>
          <w:rtl/>
          <w:lang w:bidi="he-IL"/>
        </w:rPr>
        <w:t xml:space="preserve">בִּקַחְתּוֹ </w:t>
      </w:r>
      <w:r w:rsidRPr="00D93061">
        <w:rPr>
          <w:rFonts w:ascii="Times New Roman" w:hAnsi="Times New Roman" w:cs="Times New Roman"/>
          <w:color w:val="000000"/>
          <w:sz w:val="24"/>
          <w:szCs w:val="24"/>
        </w:rPr>
        <w:t>onwards, further details are given regarding Jeremiah’s liberation. “When he (Nebuzaradan) sent for him, he (Jeremiah), bound with fetters, was among all the captives of Jerusalem and Judah who were being carried away to Babylon.” Those who were to be carried away had been gathered together to Ramah, which lies about five miles north from Jerusalem; thence they were to set out for Babylon.</w:t>
      </w:r>
      <w:r>
        <w:rPr>
          <w:rFonts w:ascii="SBL Hebrew" w:hAnsi="SBL Hebrew" w:cs="SBL Hebrew"/>
          <w:color w:val="008080"/>
          <w:sz w:val="24"/>
          <w:szCs w:val="28"/>
          <w:rtl/>
          <w:lang w:bidi="he-IL"/>
        </w:rPr>
        <w:t xml:space="preserve"> אֲזִקִּים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זקִּים </w:t>
      </w:r>
      <w:r w:rsidRPr="00D93061">
        <w:rPr>
          <w:rFonts w:ascii="Times New Roman" w:hAnsi="Times New Roman" w:cs="Times New Roman"/>
          <w:color w:val="000000"/>
          <w:sz w:val="24"/>
          <w:szCs w:val="24"/>
        </w:rPr>
        <w:t>, Job. 36:8, Isa. 45:14), “fetters,” — here, according to v. 4, “manacles,” by which, perhaps, two or more prisoners were fastened to one another</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992F31" w:rsidRDefault="00100EF5" w:rsidP="0065626C">
      <w:pPr>
        <w:pStyle w:val="Heading6"/>
      </w:pPr>
      <w:r w:rsidRPr="003B24C7">
        <w:t xml:space="preserve"> Jer. </w:t>
      </w:r>
      <w:r w:rsidRPr="00D93061">
        <w:t xml:space="preserve"> 40:2-4.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When Jeremiah had been brought, the commander of the guards said to him, “The Lord thy God hath declared this evil against this place,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Lord hath brought it on (brought it to pass), and hath done as He spake; for ye have sinned against the Lord, and have not hearkened to His voice: thus hath this thing happened to you.” The mode of expression is that of Jeremiah; but Nebuzaradan may have expressed the </w:t>
      </w:r>
      <w:r w:rsidRPr="00D93061">
        <w:rPr>
          <w:rFonts w:ascii="Times New Roman" w:hAnsi="Times New Roman" w:cs="Times New Roman"/>
          <w:i/>
          <w:iCs/>
          <w:color w:val="000000"/>
          <w:sz w:val="24"/>
          <w:szCs w:val="24"/>
        </w:rPr>
        <w:t>thought</w:t>
      </w:r>
      <w:r w:rsidRPr="00D93061">
        <w:rPr>
          <w:rFonts w:ascii="Times New Roman" w:hAnsi="Times New Roman" w:cs="Times New Roman"/>
          <w:color w:val="000000"/>
          <w:sz w:val="24"/>
          <w:szCs w:val="24"/>
        </w:rPr>
        <w:t>, that now there had been fulfilled what Jeremiah had predicted in the name of God, because the people, by their rebellion, had broken the oath they had sworn before their God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17:13ff.), and had thereby sinned against Him. The article before</w:t>
      </w:r>
      <w:r>
        <w:rPr>
          <w:rFonts w:ascii="SBL Hebrew" w:hAnsi="SBL Hebrew" w:cs="SBL Hebrew"/>
          <w:color w:val="008080"/>
          <w:sz w:val="24"/>
          <w:szCs w:val="28"/>
          <w:rtl/>
          <w:lang w:bidi="he-IL"/>
        </w:rPr>
        <w:t xml:space="preserve">דָּבָר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required by the </w:t>
      </w:r>
      <w:r w:rsidRPr="00D93061">
        <w:rPr>
          <w:rFonts w:ascii="Times New Roman" w:hAnsi="Times New Roman" w:cs="Times New Roman"/>
          <w:i/>
          <w:iCs/>
          <w:color w:val="000000"/>
          <w:sz w:val="24"/>
          <w:szCs w:val="24"/>
        </w:rPr>
        <w:t>Qeri</w:t>
      </w:r>
      <w:r w:rsidRPr="00D93061">
        <w:rPr>
          <w:rFonts w:ascii="Times New Roman" w:hAnsi="Times New Roman" w:cs="Times New Roman"/>
          <w:color w:val="000000"/>
          <w:sz w:val="24"/>
          <w:szCs w:val="24"/>
        </w:rPr>
        <w:t xml:space="preserve">, is unnecessary; cf. Ewald, § 293,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Gesenius, § 112, 2, </w:t>
      </w:r>
      <w:r w:rsidRPr="00D93061">
        <w:rPr>
          <w:rFonts w:ascii="Times New Roman" w:hAnsi="Times New Roman" w:cs="Times New Roman"/>
          <w:i/>
          <w:iCs/>
          <w:color w:val="000000"/>
          <w:sz w:val="24"/>
          <w:szCs w:val="24"/>
        </w:rPr>
        <w:t>a</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992F31" w:rsidRDefault="00100EF5" w:rsidP="0065626C">
      <w:pPr>
        <w:pStyle w:val="Heading7"/>
      </w:pPr>
      <w:r w:rsidRPr="003B24C7">
        <w:t xml:space="preserve"> Jer. </w:t>
      </w:r>
      <w:r w:rsidRPr="00D93061">
        <w:t xml:space="preserve"> 40:4.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Nebuzaradan then declared him free:“And 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free thee this day from the shackles on thine hands. If it please thee to come with me to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 will set mine eye upon thee </w:t>
      </w:r>
      <w:r w:rsidRPr="00D93061">
        <w:rPr>
          <w:rFonts w:ascii="Times New Roman" w:hAnsi="Times New Roman" w:cs="Times New Roman"/>
          <w:color w:val="000000"/>
          <w:sz w:val="24"/>
          <w:szCs w:val="24"/>
        </w:rPr>
        <w:t xml:space="preserve">(i.e., take thee under my protection,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39:12)</w:t>
      </w:r>
      <w:r w:rsidRPr="00D93061">
        <w:rPr>
          <w:rFonts w:ascii="Times New Roman" w:hAnsi="Times New Roman" w:cs="Times New Roman"/>
          <w:i/>
          <w:iCs/>
          <w:color w:val="000000"/>
          <w:sz w:val="24"/>
          <w:szCs w:val="24"/>
        </w:rPr>
        <w:t>. But if it please thee not to come with me to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let it be so. See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whole country is before thee </w:t>
      </w:r>
      <w:r w:rsidRPr="00D93061">
        <w:rPr>
          <w:rFonts w:ascii="Times New Roman" w:hAnsi="Times New Roman" w:cs="Times New Roman"/>
          <w:color w:val="000000"/>
          <w:sz w:val="24"/>
          <w:szCs w:val="24"/>
        </w:rPr>
        <w:t>(cf. Gen. 13:9; 20:5,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etc.); </w:t>
      </w:r>
      <w:r w:rsidRPr="00D93061">
        <w:rPr>
          <w:rFonts w:ascii="Times New Roman" w:hAnsi="Times New Roman" w:cs="Times New Roman"/>
          <w:i/>
          <w:iCs/>
          <w:color w:val="000000"/>
          <w:sz w:val="24"/>
          <w:szCs w:val="24"/>
        </w:rPr>
        <w:t>whithersoever it pleases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seems right to thee to go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And because Jeremiah had not yet returned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 back to Gedaliah</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...whom the king of Babylon hath set over the cities of Judah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remain with him among the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go wherever it seemeth right to thee to go.” And the commander of the guard gave him what provisions he required and a present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sent him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thereafter Jeremiah went to Gedaliah to Mizpah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remained there among the people who had been left behind in the land (v. 6</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sidRPr="00D93061">
        <w:rPr>
          <w:rFonts w:ascii="Times New Roman" w:hAnsi="Times New Roman" w:cs="Times New Roman"/>
          <w:color w:val="000000"/>
          <w:sz w:val="24"/>
          <w:szCs w:val="24"/>
        </w:rPr>
        <w:t>The words</w:t>
      </w:r>
      <w:r>
        <w:rPr>
          <w:rFonts w:ascii="SBL Hebrew" w:hAnsi="SBL Hebrew" w:cs="SBL Hebrew"/>
          <w:color w:val="008080"/>
          <w:sz w:val="24"/>
          <w:szCs w:val="28"/>
          <w:rtl/>
          <w:lang w:bidi="he-IL"/>
        </w:rPr>
        <w:t xml:space="preserve"> ועֹדֶנּוּ לא ישׁוּב </w:t>
      </w:r>
      <w:r w:rsidRPr="00D93061">
        <w:rPr>
          <w:rFonts w:ascii="Times New Roman" w:hAnsi="Times New Roman" w:cs="Times New Roman"/>
          <w:color w:val="000000"/>
          <w:sz w:val="24"/>
          <w:szCs w:val="24"/>
        </w:rPr>
        <w:t>were certainly misunderstood by the old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translators, who made various conjectures as to their meaning; even yet, Dahler, Movers, Graf, and Nägelsbach are of opinion that “it is impossible to understand” this sentence, and that the text is plainly corrupt. Luther renders: “for no one will any longer return thither.” Hitzig considers this translation substantially correct, and only requiring to be a little more exactly rendered: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there, no one returns home again.” Apart, however, from the consideration that on this view</w:t>
      </w:r>
      <w:r>
        <w:rPr>
          <w:rFonts w:ascii="SBL Hebrew" w:hAnsi="SBL Hebrew" w:cs="SBL Hebrew"/>
          <w:color w:val="008080"/>
          <w:sz w:val="24"/>
          <w:szCs w:val="28"/>
          <w:rtl/>
          <w:lang w:bidi="he-IL"/>
        </w:rPr>
        <w:t xml:space="preserve">עדֶנּוּ </w:t>
      </w:r>
      <w:r w:rsidRPr="00D93061">
        <w:rPr>
          <w:rFonts w:ascii="Times New Roman" w:hAnsi="Times New Roman" w:cs="Times New Roman"/>
          <w:color w:val="000000"/>
          <w:sz w:val="24"/>
          <w:szCs w:val="24"/>
        </w:rPr>
        <w:t>, which stands at the head of the sentence, does not get full justice paid to it, the thought does not accord with what precedes, and the reference of the suffix to the indefinite “person” or “one” is extremely forced. According to what goes before, in which Nebuzaradan gives the prophet full liberty of choosing whether he would go with him to Babylon or remain in the country, in whatever part he likes, and from the following advice which he gives him, “Go, or return, to Gedaliah,” the words</w:t>
      </w:r>
      <w:r>
        <w:rPr>
          <w:rFonts w:ascii="SBL Hebrew" w:hAnsi="SBL Hebrew" w:cs="SBL Hebrew"/>
          <w:color w:val="008080"/>
          <w:sz w:val="24"/>
          <w:szCs w:val="28"/>
          <w:rtl/>
          <w:lang w:bidi="he-IL"/>
        </w:rPr>
        <w:t xml:space="preserve">עדֶנּוּ לא ישׁוּב </w:t>
      </w:r>
      <w:r w:rsidRPr="00D93061">
        <w:rPr>
          <w:rFonts w:ascii="Times New Roman" w:hAnsi="Times New Roman" w:cs="Times New Roman"/>
          <w:color w:val="000000"/>
          <w:sz w:val="24"/>
          <w:szCs w:val="24"/>
        </w:rPr>
        <w:t>, on account of the third person</w:t>
      </w:r>
      <w:r>
        <w:rPr>
          <w:rFonts w:ascii="SBL Hebrew" w:hAnsi="SBL Hebrew" w:cs="SBL Hebrew"/>
          <w:color w:val="008080"/>
          <w:sz w:val="24"/>
          <w:szCs w:val="28"/>
          <w:rtl/>
        </w:rPr>
        <w:t>(</w:t>
      </w:r>
      <w:r>
        <w:rPr>
          <w:rFonts w:ascii="SBL Hebrew" w:hAnsi="SBL Hebrew" w:cs="SBL Hebrew"/>
          <w:color w:val="008080"/>
          <w:sz w:val="24"/>
          <w:szCs w:val="28"/>
          <w:rtl/>
          <w:lang w:bidi="he-IL"/>
        </w:rPr>
        <w:t>ישׁוּב</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cannot certainly be an address of the chief captain to Jeremiah, and as little can they contain a remark about going to Babylon. The words are evidently, both as to their form and their contents, a circumstantial clause, containing a statement regarding the relation of Jeremiah to the proposal of the chief captain (and this is the view taken long ago by Kimchi), i.e., a parenthetical remark of the narrator, according to which Nebuzaradan demands that he shall remain with Gedaliah, in the sense, “and yet he was not going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back,” or, still better, on account of the imperfect</w:t>
      </w:r>
      <w:r>
        <w:rPr>
          <w:rFonts w:ascii="SBL Hebrew" w:hAnsi="SBL Hebrew" w:cs="SBL Hebrew"/>
          <w:color w:val="008080"/>
          <w:sz w:val="24"/>
          <w:szCs w:val="28"/>
          <w:rtl/>
          <w:lang w:bidi="he-IL"/>
        </w:rPr>
        <w:t xml:space="preserve">ישׁוּב </w:t>
      </w:r>
      <w:r w:rsidRPr="00D93061">
        <w:rPr>
          <w:rFonts w:ascii="Times New Roman" w:hAnsi="Times New Roman" w:cs="Times New Roman"/>
          <w:color w:val="000000"/>
          <w:sz w:val="24"/>
          <w:szCs w:val="24"/>
        </w:rPr>
        <w:t>, “because he was still unwilling to go back,” namely, to this or that place indefinitely; then Nebuzaradan further said, “Return, then, to Gedaliah.” If we supply</w:t>
      </w:r>
      <w:r>
        <w:rPr>
          <w:rFonts w:ascii="SBL Hebrew" w:hAnsi="SBL Hebrew" w:cs="SBL Hebrew"/>
          <w:color w:val="008080"/>
          <w:sz w:val="24"/>
          <w:szCs w:val="28"/>
          <w:rtl/>
          <w:lang w:bidi="he-IL"/>
        </w:rPr>
        <w:t xml:space="preserve"> ויֹּאמֶר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ושׁוּבָה וגוי </w:t>
      </w:r>
      <w:r w:rsidRPr="00D93061">
        <w:rPr>
          <w:rFonts w:ascii="Times New Roman" w:hAnsi="Times New Roman" w:cs="Times New Roman"/>
          <w:color w:val="000000"/>
          <w:sz w:val="24"/>
          <w:szCs w:val="24"/>
        </w:rPr>
        <w:t>, with which Nebuzaradan brings the matter to a close, the meaning is quite clear. It is evident from v. 4 that Nebuzaradan stopped a little in order to let Jeremiah decide; but since the prophet did not return, i.e., neither decided in the one way nor the other, he adds</w:t>
      </w:r>
      <w:r>
        <w:rPr>
          <w:rFonts w:ascii="SBL Hebrew" w:hAnsi="SBL Hebrew" w:cs="SBL Hebrew"/>
          <w:color w:val="008080"/>
          <w:sz w:val="24"/>
          <w:szCs w:val="28"/>
          <w:rtl/>
          <w:lang w:bidi="he-IL"/>
        </w:rPr>
        <w:t xml:space="preserve">ושׁוּבָה וגוי </w:t>
      </w:r>
      <w:r w:rsidRPr="00D93061">
        <w:rPr>
          <w:rFonts w:ascii="Times New Roman" w:hAnsi="Times New Roman" w:cs="Times New Roman"/>
          <w:color w:val="000000"/>
          <w:sz w:val="24"/>
          <w:szCs w:val="24"/>
        </w:rPr>
        <w:t>, and thereby puts an end to the indecision.</w:t>
      </w:r>
      <w:r>
        <w:rPr>
          <w:rFonts w:ascii="SBL Hebrew" w:hAnsi="SBL Hebrew" w:cs="SBL Hebrew"/>
          <w:color w:val="008080"/>
          <w:sz w:val="24"/>
          <w:szCs w:val="28"/>
          <w:rtl/>
          <w:lang w:bidi="he-IL"/>
        </w:rPr>
        <w:t xml:space="preserve"> אֲרֻחָה </w:t>
      </w:r>
      <w:r w:rsidRPr="00D93061">
        <w:rPr>
          <w:rFonts w:ascii="Times New Roman" w:hAnsi="Times New Roman" w:cs="Times New Roman"/>
          <w:color w:val="000000"/>
          <w:sz w:val="24"/>
          <w:szCs w:val="24"/>
        </w:rPr>
        <w:t xml:space="preserve">means a portion of food, or victuals; cf. 52:34 and Pro. 15:17. Mizpah, where Gedaliah had taken up his position, is the Mizpah of the tribe of Benjamin, where Samuel judged the people and chose Saul to be king (1Sa. 7:15ff., 10:17); doubtless the modern </w:t>
      </w:r>
      <w:r w:rsidRPr="00D93061">
        <w:rPr>
          <w:rFonts w:ascii="Times New Roman" w:hAnsi="Times New Roman" w:cs="Times New Roman"/>
          <w:i/>
          <w:iCs/>
          <w:color w:val="000000"/>
          <w:sz w:val="24"/>
          <w:szCs w:val="24"/>
        </w:rPr>
        <w:t>Neby Samwil</w:t>
      </w:r>
      <w:r w:rsidRPr="00D93061">
        <w:rPr>
          <w:rFonts w:ascii="Times New Roman" w:hAnsi="Times New Roman" w:cs="Times New Roman"/>
          <w:color w:val="000000"/>
          <w:sz w:val="24"/>
          <w:szCs w:val="24"/>
        </w:rPr>
        <w:t>, five miles north- west from Jerusalem, a short distance south-west from Ramah;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Jos. 18:26</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992F31" w:rsidRDefault="00100EF5" w:rsidP="0065626C">
      <w:pPr>
        <w:pStyle w:val="Heading5"/>
      </w:pPr>
      <w:r w:rsidRPr="003B24C7">
        <w:t xml:space="preserve"> Jer. </w:t>
      </w:r>
      <w:r w:rsidRPr="00D93061">
        <w:t xml:space="preserve"> 40:7-12.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Return of those who had been dispersed: they gather round Gedaliah.</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Whilst the country and its capital were being conquered, many of the men of war had dispersed here and there through the land, and fled for refuge to regions difficult of access, where they could not be reached by the Chaldeans; others had even escaped into the territory of the Moabites,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Ammonites, and Edomites. When these heard that now, after the destruction of Jerusalem and the carrying away of the captives, the king of Babylon had appointed Gedaliah as governor over the few people who had been left behind in the country, they returned from their several places of refuge, and came to Mizpah to Gedaliah, who promised them protection and safety, on condition that they would recognise the authority of the king of Babylon and peaceably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cultivate the soil.</w:t>
      </w:r>
      <w:r>
        <w:rPr>
          <w:rFonts w:ascii="SBL Hebrew" w:hAnsi="SBL Hebrew" w:cs="SBL Hebrew"/>
          <w:color w:val="008080"/>
          <w:sz w:val="24"/>
          <w:szCs w:val="28"/>
          <w:rtl/>
          <w:lang w:bidi="he-IL"/>
        </w:rPr>
        <w:t xml:space="preserve">שׂרי חֲיָלִים </w:t>
      </w:r>
      <w:r w:rsidRPr="00D93061">
        <w:rPr>
          <w:rFonts w:ascii="Times New Roman" w:hAnsi="Times New Roman" w:cs="Times New Roman"/>
          <w:color w:val="000000"/>
          <w:sz w:val="24"/>
          <w:szCs w:val="24"/>
        </w:rPr>
        <w:t>, “leaders of the forces, captains.”</w:t>
      </w:r>
      <w:r>
        <w:rPr>
          <w:rFonts w:ascii="SBL Hebrew" w:hAnsi="SBL Hebrew" w:cs="SBL Hebrew"/>
          <w:color w:val="008080"/>
          <w:sz w:val="24"/>
          <w:szCs w:val="28"/>
          <w:rtl/>
          <w:lang w:bidi="he-IL"/>
        </w:rPr>
        <w:t xml:space="preserve">בַּשָּׂדֶה </w:t>
      </w:r>
      <w:r w:rsidRPr="00D93061">
        <w:rPr>
          <w:rFonts w:ascii="Times New Roman" w:hAnsi="Times New Roman" w:cs="Times New Roman"/>
          <w:color w:val="000000"/>
          <w:sz w:val="24"/>
          <w:szCs w:val="24"/>
        </w:rPr>
        <w:t>, “in the country,” as opposed to the city;</w:t>
      </w:r>
      <w:r>
        <w:rPr>
          <w:rFonts w:ascii="SBL Hebrew" w:hAnsi="SBL Hebrew" w:cs="SBL Hebrew"/>
          <w:color w:val="008080"/>
          <w:sz w:val="24"/>
          <w:szCs w:val="28"/>
          <w:rtl/>
          <w:lang w:bidi="he-IL"/>
        </w:rPr>
        <w:t xml:space="preserve">שׂדֶה </w:t>
      </w:r>
      <w:r w:rsidRPr="00D93061">
        <w:rPr>
          <w:rFonts w:ascii="Times New Roman" w:hAnsi="Times New Roman" w:cs="Times New Roman"/>
          <w:color w:val="000000"/>
          <w:sz w:val="24"/>
          <w:szCs w:val="24"/>
        </w:rPr>
        <w:t>, “fields,” as in 17:3.</w:t>
      </w:r>
      <w:r>
        <w:rPr>
          <w:rFonts w:ascii="SBL Hebrew" w:hAnsi="SBL Hebrew" w:cs="SBL Hebrew"/>
          <w:color w:val="008080"/>
          <w:sz w:val="24"/>
          <w:szCs w:val="28"/>
          <w:rtl/>
          <w:lang w:bidi="he-IL"/>
        </w:rPr>
        <w:t xml:space="preserve">אַנְשׁיהֶם </w:t>
      </w:r>
      <w:r w:rsidRPr="00D93061">
        <w:rPr>
          <w:rFonts w:ascii="Times New Roman" w:hAnsi="Times New Roman" w:cs="Times New Roman"/>
          <w:color w:val="000000"/>
          <w:sz w:val="24"/>
          <w:szCs w:val="24"/>
        </w:rPr>
        <w:t>, “their men,” the troops under the captains.</w:t>
      </w:r>
      <w:r>
        <w:rPr>
          <w:rFonts w:ascii="SBL Hebrew" w:hAnsi="SBL Hebrew" w:cs="SBL Hebrew"/>
          <w:color w:val="008080"/>
          <w:sz w:val="24"/>
          <w:szCs w:val="28"/>
          <w:rtl/>
          <w:lang w:bidi="he-IL"/>
        </w:rPr>
        <w:t xml:space="preserve">כִּי הִפְקִיד אִתּוֹ </w:t>
      </w:r>
      <w:r w:rsidRPr="00D93061">
        <w:rPr>
          <w:rFonts w:ascii="Times New Roman" w:hAnsi="Times New Roman" w:cs="Times New Roman"/>
          <w:color w:val="000000"/>
          <w:sz w:val="24"/>
          <w:szCs w:val="24"/>
        </w:rPr>
        <w:t xml:space="preserve">, “that he had committed to his oversight and care.” “Men,” viz., old, weak, infirm men; “women and children,” whose husbands and fathers had perished; “and some of the poor of the country, of those who had not been carried captive to Babylon”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מִן</w:t>
      </w:r>
      <w:r w:rsidRPr="00D93061">
        <w:rPr>
          <w:rFonts w:ascii="Times New Roman" w:hAnsi="Times New Roman" w:cs="Times New Roman"/>
          <w:color w:val="000000"/>
          <w:sz w:val="24"/>
          <w:szCs w:val="24"/>
        </w:rPr>
        <w:t>partitive), i.e., the poor and mean people whom the Chaldeans had left behind in the country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39:10)</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992F31" w:rsidRDefault="00100EF5" w:rsidP="0065626C">
      <w:pPr>
        <w:pStyle w:val="Heading6"/>
      </w:pPr>
      <w:r w:rsidRPr="003B24C7">
        <w:t xml:space="preserve"> Jer. </w:t>
      </w:r>
      <w:r w:rsidRPr="00D93061">
        <w:t xml:space="preserve"> 40:8ff.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These captains came to Mizpah, namely </w:t>
      </w:r>
      <w:r>
        <w:rPr>
          <w:rFonts w:ascii="Times New Roman" w:hAnsi="Times New Roman" w:cs="Times New Roman"/>
          <w:color w:val="000000"/>
          <w:sz w:val="24"/>
          <w:szCs w:val="24"/>
        </w:rPr>
        <w:t>(</w:t>
      </w:r>
      <w:r>
        <w:rPr>
          <w:rFonts w:ascii="SBL Hebrew" w:hAnsi="SBL Hebrew" w:cs="SBL Hebrew"/>
          <w:color w:val="008080"/>
          <w:sz w:val="24"/>
          <w:szCs w:val="28"/>
          <w:rtl/>
          <w:lang w:bidi="he-IL"/>
        </w:rPr>
        <w:t>ו</w:t>
      </w:r>
      <w:r w:rsidRPr="00D93061">
        <w:rPr>
          <w:rFonts w:ascii="Times New Roman" w:hAnsi="Times New Roman" w:cs="LSBHebrew"/>
          <w:color w:val="007F7F"/>
          <w:sz w:val="24"/>
          <w:szCs w:val="24"/>
        </w:rPr>
        <w:t xml:space="preserve"> </w:t>
      </w:r>
      <w:r w:rsidRPr="00D93061">
        <w:rPr>
          <w:rFonts w:ascii="Times New Roman" w:hAnsi="Times New Roman" w:cs="Times New Roman"/>
          <w:color w:val="000000"/>
          <w:sz w:val="24"/>
          <w:szCs w:val="24"/>
        </w:rPr>
        <w:t>explicative), Ishmael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son of Nethaniah (according to 41:1, the grandson of Elishama, and of royal blood), Johanan and Jonathan the sons of Kareah (cf. v. 13 and 41:11, 16;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42:1ff.; the name Jonathan is omitted in 2Ki. 25:23; see on this passage), Seraiah the son of Tanhumeth, and the sons of Ephai the Netophathite (from Netophah in the vicinity of Bethlehem, 1Ch. 2:54, Ezr. 2:22), Jezaniah </w:t>
      </w:r>
      <w:r>
        <w:rPr>
          <w:rFonts w:ascii="Times New Roman" w:hAnsi="Times New Roman" w:cs="Times New Roman"/>
          <w:color w:val="000000"/>
          <w:sz w:val="24"/>
          <w:szCs w:val="24"/>
        </w:rPr>
        <w:t>(</w:t>
      </w:r>
      <w:r>
        <w:rPr>
          <w:rFonts w:ascii="SBL Hebrew" w:hAnsi="SBL Hebrew" w:cs="SBL Hebrew"/>
          <w:color w:val="008080"/>
          <w:sz w:val="24"/>
          <w:szCs w:val="28"/>
          <w:rtl/>
          <w:lang w:bidi="he-IL"/>
        </w:rPr>
        <w:t>יזַנְיָהוּ</w:t>
      </w:r>
      <w:r w:rsidRPr="00D93061">
        <w:rPr>
          <w:rFonts w:ascii="Times New Roman" w:hAnsi="Times New Roman" w:cs="Times New Roman"/>
          <w:color w:val="000000"/>
          <w:sz w:val="24"/>
          <w:szCs w:val="24"/>
        </w:rPr>
        <w:t>; but in 2Ki. 25:23</w:t>
      </w:r>
      <w:r>
        <w:rPr>
          <w:rFonts w:ascii="SBL Hebrew" w:hAnsi="SBL Hebrew" w:cs="SBL Hebrew"/>
          <w:color w:val="008080"/>
          <w:sz w:val="24"/>
          <w:szCs w:val="28"/>
          <w:rtl/>
          <w:lang w:bidi="he-IL"/>
        </w:rPr>
        <w:t xml:space="preserve">יאֲזַנְיָהוּ </w:t>
      </w:r>
      <w:r w:rsidRPr="00D93061">
        <w:rPr>
          <w:rFonts w:ascii="Times New Roman" w:hAnsi="Times New Roman" w:cs="Times New Roman"/>
          <w:color w:val="000000"/>
          <w:sz w:val="24"/>
          <w:szCs w:val="24"/>
        </w:rPr>
        <w:t>), the Maachathite, from Maachah, a district in Syria near Hermon,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3:14, Jos. 12:5. These men, who had borne arms against the Chaldeans, were concerned for their safety when they returned into the country. Gedaliah sware to them, i.e., promised them on oath, “Be not afraid to serve the Chaldeans; remain in the country and serve the king of Babylon, and it shall be well with you. And as for me, behold, I shall remain at Mizpah to stand before the Chaldeans who will come to us,” i.e., as lieutenant of the king of Babylon,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represent you before the Chaldean officers and armies, to maintain your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rights and interests, so that you may be able to settle down where you choose, without anxiety, and cultivate the land. “And as for yourselves, father ye wine and fruit </w:t>
      </w:r>
      <w:r>
        <w:rPr>
          <w:rFonts w:ascii="Times New Roman" w:hAnsi="Times New Roman" w:cs="Times New Roman"/>
          <w:color w:val="000000"/>
          <w:sz w:val="24"/>
          <w:szCs w:val="24"/>
        </w:rPr>
        <w:t>(</w:t>
      </w:r>
      <w:r>
        <w:rPr>
          <w:rFonts w:ascii="SBL Hebrew" w:hAnsi="SBL Hebrew" w:cs="SBL Hebrew"/>
          <w:color w:val="008080"/>
          <w:sz w:val="24"/>
          <w:szCs w:val="28"/>
          <w:rtl/>
          <w:lang w:bidi="he-IL"/>
        </w:rPr>
        <w:t>קַיִץ</w:t>
      </w:r>
      <w:r w:rsidRPr="00D93061">
        <w:rPr>
          <w:rFonts w:ascii="Times New Roman" w:hAnsi="Times New Roman" w:cs="Times New Roman"/>
          <w:color w:val="000000"/>
          <w:sz w:val="24"/>
          <w:szCs w:val="24"/>
        </w:rPr>
        <w:t>, see on 2Sa. 16:1) and oil, and put them in your vessels.”</w:t>
      </w:r>
      <w:r>
        <w:rPr>
          <w:rFonts w:ascii="SBL Hebrew" w:hAnsi="SBL Hebrew" w:cs="SBL Hebrew"/>
          <w:color w:val="008080"/>
          <w:sz w:val="24"/>
          <w:szCs w:val="28"/>
          <w:rtl/>
          <w:lang w:bidi="he-IL"/>
        </w:rPr>
        <w:t xml:space="preserve"> אָסַף </w:t>
      </w:r>
      <w:r w:rsidRPr="00D93061">
        <w:rPr>
          <w:rFonts w:ascii="Times New Roman" w:hAnsi="Times New Roman" w:cs="Times New Roman"/>
          <w:color w:val="000000"/>
          <w:sz w:val="24"/>
          <w:szCs w:val="24"/>
        </w:rPr>
        <w:t>is used of the ingathering of the fruits of the ground. It was during the fifth 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sixth month (2Ki. 25:8), the end of July or beginning of August, that grapes,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figs, and olives became ripe; and these had grown so plentifully in comparison with the small number of those who had returned, that they could gather sufficient for their wants. “And dwell in your cities, cities which ye seize,” i.e., which you shall take possession of. V. 11ff. Those Jews also who had fled, during the war, into the neighbouring countries of Moab, Ammon, Edom, etc., returned to Judah when they learned that the king of Babylon had left a remnant, and placed Gedaliah over them; they came to Mizpah and Gedaliah, who appointed them places to dwell in, and they gathered much wine and fruit, i.e., made a rich vintage and fruit harvest.</w:t>
      </w:r>
      <w:r>
        <w:rPr>
          <w:rFonts w:ascii="SBL Hebrew" w:hAnsi="SBL Hebrew" w:cs="SBL Hebrew"/>
          <w:color w:val="008080"/>
          <w:sz w:val="24"/>
          <w:szCs w:val="28"/>
          <w:rtl/>
          <w:lang w:bidi="he-IL"/>
        </w:rPr>
        <w:t>נתַן שׁארִית</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xml:space="preserve">, “to give a remainder,” as it were to leave a remainder </w:t>
      </w:r>
      <w:r>
        <w:rPr>
          <w:rFonts w:ascii="Times New Roman" w:hAnsi="Times New Roman" w:cs="Times New Roman"/>
          <w:color w:val="000000"/>
          <w:sz w:val="24"/>
          <w:szCs w:val="24"/>
        </w:rPr>
        <w:t>(</w:t>
      </w:r>
      <w:r>
        <w:rPr>
          <w:rFonts w:ascii="SBL Hebrew" w:hAnsi="SBL Hebrew" w:cs="SBL Hebrew"/>
          <w:color w:val="008080"/>
          <w:sz w:val="24"/>
          <w:szCs w:val="28"/>
          <w:rtl/>
          <w:lang w:bidi="he-IL"/>
        </w:rPr>
        <w:t>הוֹתִיר שׁי</w:t>
      </w:r>
      <w:r w:rsidRPr="00D93061">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44:7, or</w:t>
      </w:r>
      <w:r>
        <w:rPr>
          <w:rFonts w:ascii="SBL Hebrew" w:hAnsi="SBL Hebrew" w:cs="SBL Hebrew"/>
          <w:color w:val="007F7F"/>
          <w:sz w:val="24"/>
          <w:szCs w:val="28"/>
          <w:rtl/>
          <w:lang w:bidi="he-IL"/>
        </w:rPr>
        <w:t xml:space="preserve">שׂוּם שׁי </w:t>
      </w:r>
      <w:r w:rsidRPr="00D93061">
        <w:rPr>
          <w:rFonts w:ascii="Times New Roman" w:hAnsi="Times New Roman" w:cs="Times New Roman"/>
          <w:color w:val="000000"/>
          <w:sz w:val="24"/>
          <w:szCs w:val="24"/>
        </w:rPr>
        <w:t>, Gen. 45:7)</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992F31" w:rsidRDefault="00100EF5" w:rsidP="0065626C">
      <w:pPr>
        <w:pStyle w:val="Heading5"/>
      </w:pPr>
      <w:r w:rsidRPr="003B24C7">
        <w:t xml:space="preserve"> Jer. </w:t>
      </w:r>
      <w:r w:rsidRPr="00D93061">
        <w:t xml:space="preserve"> 40:13-16.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Gedaliah is forewarned of Ishmael’s intention to murder him.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After the return of those who had taken refuge in Moab, etc., Johanan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son of Kareah, together with the rest of the captains who were scattered here and there through the country, came to Gedaliah at Mizpah, to say to him: “Dost thou know indeed that Baalis the king of the Ammonites hath sent Ishmael the son of Nethaniah to take thy life?” The words “that were in the country” are neither a gloss, nor a thoughtless repetition by some scribe from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7 (as Hitzig and Graf suppose), but they are repeated for the purpose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distinguishing plainly between the captains with their men from the Jews who had returned out of Moab, Ammon, and Edom.</w:t>
      </w:r>
      <w:r>
        <w:rPr>
          <w:rFonts w:ascii="SBL Hebrew" w:hAnsi="SBL Hebrew" w:cs="SBL Hebrew"/>
          <w:color w:val="008080"/>
          <w:sz w:val="24"/>
          <w:szCs w:val="28"/>
          <w:rtl/>
          <w:lang w:bidi="he-IL"/>
        </w:rPr>
        <w:t>הַכּוֹת נפֶש</w:t>
      </w:r>
      <w:proofErr w:type="gramStart"/>
      <w:r>
        <w:rPr>
          <w:rFonts w:ascii="SBL Hebrew" w:hAnsi="SBL Hebrew" w:cs="SBL Hebrew"/>
          <w:color w:val="008080"/>
          <w:sz w:val="24"/>
          <w:szCs w:val="28"/>
          <w:rtl/>
          <w:lang w:bidi="he-IL"/>
        </w:rPr>
        <w:t xml:space="preserve">ׁ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“to strike the soul, life” = to kill; cf. Gen. 37:21,</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19:6. What induced the king of Ammon to think of assassination, — whether it was personal hostility towards Gedaliah, or the hope of destroying the only remaining support of the Jews, and thereby perhaps putting himself in possession of the country, — cannot be determined. That he employed Ishmael for the accomplishment of his purpose, may have been owing to the fact that this man had a personal envy of Gedaliah; for Ishmael, being sprung from the royal family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40:1), probably could not endure being subordinate to Gedaliah. — The plot had become known, and Gedaliah was secretly informed of it by Johanan; but the former did not believe the rumour. Johanan then secretly offered to slay Ishmael, taking care that no one should know who did it, and urged compliance in the following terms: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“Why should he slay thee, and all the Jews who have gathered themselves round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thee be scattered, and the remnant of Judah perish?” Johanan thus called his attention to the evil consequences which would result to the remnant left in the land were he killed; but Gedaliah replied, “Do not this thing, for thou speakest a lie against Ishmael.”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needlessly changes</w:t>
      </w:r>
      <w:r>
        <w:rPr>
          <w:rFonts w:ascii="SBL Hebrew" w:hAnsi="SBL Hebrew" w:cs="SBL Hebrew"/>
          <w:color w:val="008080"/>
          <w:sz w:val="24"/>
          <w:szCs w:val="28"/>
          <w:rtl/>
          <w:lang w:bidi="he-IL"/>
        </w:rPr>
        <w:t xml:space="preserve"> אַל־תַּאַשׂ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אַל־תַּעֲשׂה </w:t>
      </w:r>
      <w:r w:rsidRPr="00D93061">
        <w:rPr>
          <w:rFonts w:ascii="Times New Roman" w:hAnsi="Times New Roman" w:cs="Times New Roman"/>
          <w:color w:val="000000"/>
          <w:sz w:val="24"/>
          <w:szCs w:val="24"/>
        </w:rPr>
        <w: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39:12</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r w:rsidRPr="00C906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p>
    <w:p w:rsidR="00992F31" w:rsidRDefault="00100EF5" w:rsidP="0065626C">
      <w:pPr>
        <w:pStyle w:val="Heading5"/>
      </w:pPr>
      <w:r w:rsidRPr="003B24C7">
        <w:t xml:space="preserve"> Jer. </w:t>
      </w:r>
      <w:r w:rsidRPr="00D93061">
        <w:t xml:space="preserve"> 41:1-10.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00"/>
          <w:sz w:val="24"/>
          <w:szCs w:val="24"/>
        </w:rPr>
        <w:t>Murder of Gedaliah and his followers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well as other Jews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by Ishmael. </w:t>
      </w:r>
      <w:r w:rsidRPr="00D93061">
        <w:rPr>
          <w:rFonts w:ascii="Times New Roman" w:hAnsi="Times New Roman" w:cs="Times New Roman"/>
          <w:color w:val="000000"/>
          <w:sz w:val="24"/>
          <w:szCs w:val="24"/>
        </w:rPr>
        <w:t>— Vv. 1-3. The warning of Johanan had been only too well founded. In the seventh month, — only two months, therefore, after the destruction of Jerusalem and the appointment of Gedaliah as governor, — Ishmael came with the men to Mizpah, and was hospitably received by Gedaliah and invited to his table. Ishmael is here more exactly described as to his family descent, for the purpose of throwing a stronger light upon the exceeding cruelty of the murders afterwards ascribed to him. He was the son of Nethaniah,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son of Elishama, — perhaps the secretary of state mentioned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36:12, 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more likely the son of David who bore this name, 2Sa. 5:6, 1Ch. 3:8; 14:7; so that Ishmael would belong to a lateral branch of the house of David, be of royal extraction, and one of the royal lords.</w:t>
      </w:r>
      <w:r>
        <w:rPr>
          <w:rFonts w:ascii="SBL Hebrew" w:hAnsi="SBL Hebrew" w:cs="SBL Hebrew"/>
          <w:color w:val="008080"/>
          <w:sz w:val="24"/>
          <w:szCs w:val="28"/>
          <w:rtl/>
          <w:lang w:bidi="he-IL"/>
        </w:rPr>
        <w:t xml:space="preserve"> ורַבּי הַמֶּלֶךְ </w:t>
      </w:r>
      <w:r w:rsidRPr="00D93061">
        <w:rPr>
          <w:rFonts w:ascii="Times New Roman" w:hAnsi="Times New Roman" w:cs="Times New Roman"/>
          <w:color w:val="000000"/>
          <w:sz w:val="24"/>
          <w:szCs w:val="24"/>
        </w:rPr>
        <w:t>cannot be joined with Ishmael as the subject, because in what follows there is no further mention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made of the royal lords, but only of Ishmael and his ten men; it belongs to what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precedes,</w:t>
      </w:r>
      <w:r>
        <w:rPr>
          <w:rFonts w:ascii="SBL Hebrew" w:hAnsi="SBL Hebrew" w:cs="SBL Hebrew"/>
          <w:color w:val="008080"/>
          <w:sz w:val="24"/>
          <w:szCs w:val="28"/>
          <w:rtl/>
          <w:lang w:bidi="he-IL"/>
        </w:rPr>
        <w:t xml:space="preserve">מִזֶּרַע הַמְּלוּכָּה </w:t>
      </w:r>
      <w:r w:rsidRPr="00D93061">
        <w:rPr>
          <w:rFonts w:ascii="Times New Roman" w:hAnsi="Times New Roman" w:cs="Times New Roman"/>
          <w:color w:val="000000"/>
          <w:sz w:val="24"/>
          <w:szCs w:val="24"/>
        </w:rPr>
        <w:t>, so that we must repeat</w:t>
      </w:r>
      <w:r>
        <w:rPr>
          <w:rFonts w:ascii="SBL Hebrew" w:hAnsi="SBL Hebrew" w:cs="SBL Hebrew"/>
          <w:color w:val="008080"/>
          <w:sz w:val="24"/>
          <w:szCs w:val="28"/>
          <w:rtl/>
          <w:lang w:bidi="he-IL"/>
        </w:rPr>
        <w:t xml:space="preserve"> מִן </w:t>
      </w:r>
      <w:r w:rsidRPr="00D93061">
        <w:rPr>
          <w:rFonts w:ascii="Times New Roman" w:hAnsi="Times New Roman" w:cs="Times New Roman"/>
          <w:color w:val="000000"/>
          <w:sz w:val="24"/>
          <w:szCs w:val="24"/>
        </w:rPr>
        <w:t>before</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רבּי </w:t>
      </w:r>
      <w:r w:rsidRPr="00D93061">
        <w:rPr>
          <w:rFonts w:ascii="Times New Roman" w:hAnsi="Times New Roman" w:cs="Times New Roman"/>
          <w:color w:val="000000"/>
          <w:sz w:val="24"/>
          <w:szCs w:val="24"/>
        </w:rPr>
        <w:t>.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objections of Nägelsbach to this view will not stand examination. It is not self- evident that Ishmael, because he was of royal blood, was therefore also one of the royal nobles; for the</w:t>
      </w:r>
      <w:r>
        <w:rPr>
          <w:rFonts w:ascii="SBL Hebrew" w:hAnsi="SBL Hebrew" w:cs="SBL Hebrew"/>
          <w:color w:val="008080"/>
          <w:sz w:val="24"/>
          <w:szCs w:val="28"/>
          <w:rtl/>
          <w:lang w:bidi="he-IL"/>
        </w:rPr>
        <w:t xml:space="preserve"> רבִּים </w:t>
      </w:r>
      <w:r w:rsidRPr="00D93061">
        <w:rPr>
          <w:rFonts w:ascii="Times New Roman" w:hAnsi="Times New Roman" w:cs="Times New Roman"/>
          <w:color w:val="000000"/>
          <w:sz w:val="24"/>
          <w:szCs w:val="24"/>
        </w:rPr>
        <w:t>certainly did not form a hereditary caste, but were perhaps a class of nobles in the service of the king, to which class the princes did not belong simply in virtue of their being princes. But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improbability that Ishmael should have been able with ten men to overpower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whole of the Jewish followers of Gedaliah, together with the Chaldean warriors, and (according to v. 7) out of eighty men to kill some, making prisoners of the rest, is not so great as to compel us to take</w:t>
      </w:r>
      <w:r>
        <w:rPr>
          <w:rFonts w:ascii="SBL Hebrew" w:hAnsi="SBL Hebrew" w:cs="SBL Hebrew"/>
          <w:color w:val="008080"/>
          <w:sz w:val="24"/>
          <w:szCs w:val="28"/>
          <w:rtl/>
          <w:lang w:bidi="he-IL"/>
        </w:rPr>
        <w:t xml:space="preserve"> רבּי הַמֶּלֶךְ </w:t>
      </w:r>
      <w:r w:rsidRPr="00D93061">
        <w:rPr>
          <w:rFonts w:ascii="Times New Roman" w:hAnsi="Times New Roman" w:cs="Times New Roman"/>
          <w:color w:val="000000"/>
          <w:sz w:val="24"/>
          <w:szCs w:val="24"/>
        </w:rPr>
        <w:t>in such a meaning as to make it stand in contradiction with the statement, repeated twice, over, that Ishmael, with his ten men, did all this. Eleven men who are determined to commit murder can kill a large number of persons who are not prepared against such an attempt, and may also keep a whole district in terror.</w:t>
      </w:r>
      <w:r w:rsidR="006F6BDB">
        <w:rPr>
          <w:rStyle w:val="FootnoteReference"/>
          <w:rFonts w:ascii="Times New Roman" w:hAnsi="Times New Roman" w:cs="Times New Roman"/>
          <w:color w:val="000000"/>
          <w:sz w:val="24"/>
          <w:szCs w:val="24"/>
        </w:rPr>
        <w:footnoteReference w:id="49"/>
      </w:r>
    </w:p>
    <w:p w:rsidR="00100EF5" w:rsidRDefault="00100EF5" w:rsidP="00DE1A7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DE1A7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“And they did eat bread there together,” i.e., they were invited by Gedaliah to his table. While at meat, Ishmael and his ten men rose and slew Gedaliah with the sword. On account of</w:t>
      </w:r>
      <w:r>
        <w:rPr>
          <w:rFonts w:ascii="SBL Hebrew" w:hAnsi="SBL Hebrew" w:cs="SBL Hebrew"/>
          <w:color w:val="008080"/>
          <w:sz w:val="24"/>
          <w:szCs w:val="28"/>
          <w:rtl/>
          <w:lang w:bidi="he-IL"/>
        </w:rPr>
        <w:t xml:space="preserve">ויָּמֶת אֹתוֹ </w:t>
      </w:r>
      <w:r w:rsidRPr="00D93061">
        <w:rPr>
          <w:rFonts w:ascii="Times New Roman" w:hAnsi="Times New Roman" w:cs="Times New Roman"/>
          <w:color w:val="000000"/>
          <w:sz w:val="24"/>
          <w:szCs w:val="24"/>
        </w:rPr>
        <w:t>, which comes after, Hitzig and Graf would change</w:t>
      </w:r>
      <w:r>
        <w:rPr>
          <w:rFonts w:ascii="SBL Hebrew" w:hAnsi="SBL Hebrew" w:cs="SBL Hebrew"/>
          <w:color w:val="008080"/>
          <w:sz w:val="24"/>
          <w:szCs w:val="28"/>
          <w:rtl/>
          <w:lang w:bidi="he-IL"/>
        </w:rPr>
        <w:t xml:space="preserve"> ויַּכּוּ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ויַּכּוֹ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 slew him </w:t>
      </w:r>
      <w:r w:rsidRPr="00D93061">
        <w:rPr>
          <w:rFonts w:ascii="Times New Roman" w:hAnsi="Times New Roman" w:cs="Times New Roman"/>
          <w:color w:val="000000"/>
          <w:sz w:val="24"/>
          <w:szCs w:val="24"/>
        </w:rPr>
        <w:t>, Gedaliah; this alteration is possibly warranted, but by no means absolutely necessary. The words</w:t>
      </w:r>
      <w:r>
        <w:rPr>
          <w:rFonts w:ascii="SBL Hebrew" w:hAnsi="SBL Hebrew" w:cs="SBL Hebrew"/>
          <w:color w:val="008080"/>
          <w:sz w:val="24"/>
          <w:szCs w:val="28"/>
          <w:rtl/>
          <w:lang w:bidi="he-IL"/>
        </w:rPr>
        <w:t xml:space="preserve">ויָּמֶת אֹתוֹ וגוי </w:t>
      </w:r>
      <w:r w:rsidRPr="00D93061">
        <w:rPr>
          <w:rFonts w:ascii="Times New Roman" w:hAnsi="Times New Roman" w:cs="Times New Roman"/>
          <w:color w:val="000000"/>
          <w:sz w:val="24"/>
          <w:szCs w:val="24"/>
        </w:rPr>
        <w:t>, “and he killed him,” contain a reflection of the narrator as to the greatness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crime; in conformity with the facts of the case, the murder is ascribed only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originator of the deed, since the ten men of Ishmael’s retinue were simply his executioners. Besides Gedaliah, Ishmael killed “all the Jews that were with him, with Gedaliah in Mizpah, and the Chaldeans that were found there,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men of war.” The very expression shows that, of the Jews, only those are meant who were present in the house with Gedaliah, and, of the Chaldean soldiers,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those warriors who had been allowed him as a guard, who for the time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being were his servants, and who, though they were not, as Schmidt thinks, </w:t>
      </w:r>
      <w:r w:rsidRPr="00D93061">
        <w:rPr>
          <w:rFonts w:ascii="Times New Roman" w:hAnsi="Times New Roman" w:cs="Times New Roman"/>
          <w:i/>
          <w:iCs/>
          <w:color w:val="000000"/>
          <w:sz w:val="24"/>
          <w:szCs w:val="24"/>
        </w:rPr>
        <w:t>hausto liberalius vino inebriati</w:t>
      </w:r>
      <w:r w:rsidRPr="00D93061">
        <w:rPr>
          <w:rFonts w:ascii="Times New Roman" w:hAnsi="Times New Roman" w:cs="Times New Roman"/>
          <w:color w:val="000000"/>
          <w:sz w:val="24"/>
          <w:szCs w:val="24"/>
        </w:rPr>
        <w:t xml:space="preserve">, yet, as Chr. B. Michaelis remarks, were </w:t>
      </w:r>
      <w:r w:rsidRPr="00D93061">
        <w:rPr>
          <w:rFonts w:ascii="Times New Roman" w:hAnsi="Times New Roman" w:cs="Times New Roman"/>
          <w:i/>
          <w:iCs/>
          <w:color w:val="000000"/>
          <w:sz w:val="24"/>
          <w:szCs w:val="24"/>
        </w:rPr>
        <w:t xml:space="preserve">tunc temporis inermes et imparati. </w:t>
      </w:r>
      <w:r w:rsidRPr="00D93061">
        <w:rPr>
          <w:rFonts w:ascii="Times New Roman" w:hAnsi="Times New Roman" w:cs="Times New Roman"/>
          <w:color w:val="000000"/>
          <w:sz w:val="24"/>
          <w:szCs w:val="24"/>
        </w:rPr>
        <w:t>The Jews of post-exile times used to keep the third day of the seventh month as a fast-day, in commemoration of the murder of Gedaliah; see on Zec. 7:3.</w:t>
      </w:r>
      <w:r w:rsidRPr="00390A29">
        <w:rPr>
          <w:rFonts w:ascii="Times New Roman" w:hAnsi="Times New Roman" w:cs="Times New Roman"/>
          <w:color w:val="000000"/>
          <w:sz w:val="24"/>
          <w:szCs w:val="24"/>
        </w:rPr>
        <w:t xml:space="preserve">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992F31" w:rsidRDefault="00100EF5" w:rsidP="0065626C">
      <w:pPr>
        <w:pStyle w:val="Heading6"/>
      </w:pPr>
      <w:r w:rsidRPr="003B24C7">
        <w:t>Jer.</w:t>
      </w:r>
      <w:r w:rsidRPr="00D93061">
        <w:t xml:space="preserve"> 41:4ff.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042380" w:rsidRDefault="00100EF5" w:rsidP="00DE1A71">
      <w:pPr>
        <w:widowControl w:val="0"/>
        <w:autoSpaceDE w:val="0"/>
        <w:autoSpaceDN w:val="0"/>
        <w:adjustRightInd w:val="0"/>
        <w:spacing w:after="0" w:line="240" w:lineRule="auto"/>
        <w:rPr>
          <w:rFonts w:ascii="Times New Roman" w:hAnsi="Times New Roman" w:cs="Times New Roman"/>
          <w:i/>
          <w:iCs/>
          <w:color w:val="000000"/>
          <w:sz w:val="24"/>
          <w:szCs w:val="24"/>
          <w:lang w:val="es-ES"/>
        </w:rPr>
      </w:pPr>
      <w:r w:rsidRPr="00D93061">
        <w:rPr>
          <w:rFonts w:ascii="Times New Roman" w:hAnsi="Times New Roman" w:cs="Times New Roman"/>
          <w:color w:val="000000"/>
          <w:sz w:val="24"/>
          <w:szCs w:val="24"/>
        </w:rPr>
        <w:t xml:space="preserve">On the next day after the murder of Gedaliah, “when no man knew it,” i.e., before the deed had become known beyond Mizpah, “there came eighty men from Shechem, Shiloh, and Samaria,” having all the tokens of mourning, “with their beards shaven, their clothes rent, and with cuts and scratches on their bodies </w:t>
      </w:r>
      <w:r>
        <w:rPr>
          <w:rFonts w:ascii="Times New Roman" w:hAnsi="Times New Roman" w:cs="Times New Roman"/>
          <w:color w:val="000000"/>
          <w:sz w:val="24"/>
          <w:szCs w:val="24"/>
        </w:rPr>
        <w:t>(</w:t>
      </w:r>
      <w:r>
        <w:rPr>
          <w:rFonts w:ascii="SBL Hebrew" w:hAnsi="SBL Hebrew" w:cs="SBL Hebrew"/>
          <w:color w:val="008080"/>
          <w:sz w:val="24"/>
          <w:szCs w:val="28"/>
          <w:rtl/>
          <w:lang w:bidi="he-IL"/>
        </w:rPr>
        <w:t>מִתְגֹּדְדִים</w:t>
      </w:r>
      <w:r w:rsidRPr="00D93061">
        <w:rPr>
          <w:rFonts w:ascii="Times New Roman" w:hAnsi="Times New Roman" w:cs="Times New Roman"/>
          <w:color w:val="000000"/>
          <w:sz w:val="24"/>
          <w:szCs w:val="24"/>
        </w:rPr>
        <w:t xml:space="preserve">,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16:6), and a meat-offering and frankincense in their hand, to bring them into the house of Jahveh.” The order in which the towns are named is not geographical; for Shiloh lay south from Shechem, and a little to the side from the straight road leading from Shechem to Jerusalem. Instead of</w:t>
      </w:r>
      <w:r>
        <w:rPr>
          <w:rFonts w:ascii="SBL Hebrew" w:hAnsi="SBL Hebrew" w:cs="SBL Hebrew"/>
          <w:color w:val="008080"/>
          <w:sz w:val="24"/>
          <w:szCs w:val="28"/>
          <w:rtl/>
          <w:lang w:bidi="he-IL"/>
        </w:rPr>
        <w:t xml:space="preserve">שׁלוֹ </w:t>
      </w:r>
      <w:r w:rsidRPr="00D93061">
        <w:rPr>
          <w:rFonts w:ascii="Times New Roman" w:hAnsi="Times New Roman" w:cs="Times New Roman"/>
          <w:color w:val="000000"/>
          <w:sz w:val="24"/>
          <w:szCs w:val="24"/>
        </w:rPr>
        <w:t xml:space="preserve">, the LXX </w:t>
      </w:r>
      <w:r w:rsidRPr="00D93061">
        <w:rPr>
          <w:rFonts w:ascii="Times New Roman" w:hAnsi="Times New Roman" w:cs="Times New Roman"/>
          <w:i/>
          <w:iCs/>
          <w:color w:val="000000"/>
          <w:sz w:val="24"/>
          <w:szCs w:val="24"/>
        </w:rPr>
        <w:t>(Cod. Vat.</w:t>
      </w:r>
      <w:r w:rsidRPr="00D93061">
        <w:rPr>
          <w:rFonts w:ascii="Times New Roman" w:hAnsi="Times New Roman" w:cs="Times New Roman"/>
          <w:color w:val="000000"/>
          <w:sz w:val="24"/>
          <w:szCs w:val="24"/>
        </w:rPr>
        <w:t xml:space="preserve">) have </w:t>
      </w:r>
      <w:r>
        <w:rPr>
          <w:rFonts w:ascii="SBL Greek" w:hAnsi="SBL Greek" w:cs="Times New Roman"/>
          <w:color w:val="0000FF"/>
          <w:sz w:val="24"/>
          <w:szCs w:val="24"/>
          <w:lang w:val="el-GR"/>
        </w:rPr>
        <w:t>Σαλήμ</w:t>
      </w:r>
      <w:r w:rsidRPr="00D93061">
        <w:rPr>
          <w:rFonts w:ascii="Times New Roman" w:hAnsi="Times New Roman" w:cs="Times New Roman"/>
          <w:color w:val="000000"/>
          <w:sz w:val="24"/>
          <w:szCs w:val="24"/>
        </w:rPr>
        <w:t>; they use the same word as the name of a place in Gen. 33:18, although the Hebrew</w:t>
      </w:r>
      <w:r>
        <w:rPr>
          <w:rFonts w:ascii="SBL Hebrew" w:hAnsi="SBL Hebrew" w:cs="SBL Hebrew"/>
          <w:color w:val="008080"/>
          <w:sz w:val="24"/>
          <w:szCs w:val="28"/>
          <w:rtl/>
          <w:lang w:bidi="he-IL"/>
        </w:rPr>
        <w:t xml:space="preserve"> שׁלם </w:t>
      </w:r>
      <w:r w:rsidRPr="00D93061">
        <w:rPr>
          <w:rFonts w:ascii="Times New Roman" w:hAnsi="Times New Roman" w:cs="Times New Roman"/>
          <w:color w:val="000000"/>
          <w:sz w:val="24"/>
          <w:szCs w:val="24"/>
        </w:rPr>
        <w:t>is there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 adjective, meaning </w:t>
      </w:r>
      <w:r w:rsidRPr="00D93061">
        <w:rPr>
          <w:rFonts w:ascii="Times New Roman" w:hAnsi="Times New Roman" w:cs="Times New Roman"/>
          <w:i/>
          <w:iCs/>
          <w:color w:val="000000"/>
          <w:sz w:val="24"/>
          <w:szCs w:val="24"/>
        </w:rPr>
        <w:t>safe</w:t>
      </w:r>
      <w:r w:rsidRPr="00D93061">
        <w:rPr>
          <w:rFonts w:ascii="Times New Roman" w:hAnsi="Times New Roman" w:cs="Times New Roman"/>
          <w:color w:val="000000"/>
          <w:sz w:val="24"/>
          <w:szCs w:val="24"/>
        </w:rPr>
        <w:t xml:space="preserve">, in </w:t>
      </w:r>
      <w:r w:rsidRPr="00D93061">
        <w:rPr>
          <w:rFonts w:ascii="Times New Roman" w:hAnsi="Times New Roman" w:cs="Times New Roman"/>
          <w:i/>
          <w:iCs/>
          <w:color w:val="000000"/>
          <w:sz w:val="24"/>
          <w:szCs w:val="24"/>
        </w:rPr>
        <w:t xml:space="preserve">good condition. </w:t>
      </w:r>
      <w:r w:rsidRPr="00D93061">
        <w:rPr>
          <w:rFonts w:ascii="Times New Roman" w:hAnsi="Times New Roman" w:cs="Times New Roman"/>
          <w:color w:val="000000"/>
          <w:sz w:val="24"/>
          <w:szCs w:val="24"/>
        </w:rPr>
        <w:t xml:space="preserve">According to Robinson </w:t>
      </w:r>
      <w:r w:rsidRPr="00D93061">
        <w:rPr>
          <w:rFonts w:ascii="Times New Roman" w:hAnsi="Times New Roman" w:cs="Times New Roman"/>
          <w:i/>
          <w:iCs/>
          <w:color w:val="000000"/>
          <w:sz w:val="24"/>
          <w:szCs w:val="24"/>
        </w:rPr>
        <w:t>(Bibl.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Res. </w:t>
      </w:r>
      <w:r w:rsidRPr="00D93061">
        <w:rPr>
          <w:rFonts w:ascii="Times New Roman" w:hAnsi="Times New Roman" w:cs="Times New Roman"/>
          <w:color w:val="000000"/>
          <w:sz w:val="24"/>
          <w:szCs w:val="24"/>
        </w:rPr>
        <w:t xml:space="preserve">iii. 102), there is a village named </w:t>
      </w:r>
      <w:r w:rsidRPr="00D93061">
        <w:rPr>
          <w:rFonts w:ascii="LSBTrans" w:hAnsi="LSBTrans" w:cs="LSBTrans"/>
          <w:color w:val="000000"/>
          <w:sz w:val="24"/>
          <w:szCs w:val="24"/>
        </w:rPr>
        <w:t xml:space="preserve">SaÑlim </w:t>
      </w:r>
      <w:r w:rsidRPr="00D93061">
        <w:rPr>
          <w:rFonts w:ascii="Times New Roman" w:hAnsi="Times New Roman" w:cs="Times New Roman"/>
          <w:color w:val="000000"/>
          <w:sz w:val="24"/>
          <w:szCs w:val="24"/>
        </w:rPr>
        <w:t xml:space="preserve">three miles east from </w:t>
      </w:r>
      <w:r w:rsidRPr="00D93061">
        <w:rPr>
          <w:rFonts w:ascii="LSBTrans" w:hAnsi="LSBTrans" w:cs="LSBTrans"/>
          <w:color w:val="000000"/>
          <w:sz w:val="24"/>
          <w:szCs w:val="24"/>
        </w:rPr>
        <w:t xml:space="preserve">NabluÑs </w:t>
      </w:r>
      <w:r w:rsidRPr="00D93061">
        <w:rPr>
          <w:rFonts w:ascii="Times New Roman" w:hAnsi="Times New Roman" w:cs="Times New Roman"/>
          <w:color w:val="000000"/>
          <w:sz w:val="24"/>
          <w:szCs w:val="24"/>
        </w:rPr>
        <w:t xml:space="preserve">(Shechem); Hitzig and Graf, on the strength of this, prefer the reading of the LXX, to preserve the order of the names in the text. But Hitzig has renounced this conjecture in the second edition of his Commentary, “because </w:t>
      </w:r>
      <w:r w:rsidRPr="00D93061">
        <w:rPr>
          <w:rFonts w:ascii="LSBTrans" w:hAnsi="LSBTrans" w:cs="LSBTrans"/>
          <w:color w:val="000000"/>
          <w:sz w:val="24"/>
          <w:szCs w:val="24"/>
        </w:rPr>
        <w:t xml:space="preserve">SaÑlim </w:t>
      </w:r>
      <w:r w:rsidRPr="00D93061">
        <w:rPr>
          <w:rFonts w:ascii="Times New Roman" w:hAnsi="Times New Roman" w:cs="Times New Roman"/>
          <w:color w:val="000000"/>
          <w:sz w:val="24"/>
          <w:szCs w:val="24"/>
        </w:rPr>
        <w:t>in Hebrew would be</w:t>
      </w:r>
      <w:r>
        <w:rPr>
          <w:rFonts w:ascii="SBL Hebrew" w:hAnsi="SBL Hebrew" w:cs="SBL Hebrew"/>
          <w:color w:val="008080"/>
          <w:sz w:val="24"/>
          <w:szCs w:val="28"/>
          <w:rtl/>
          <w:lang w:bidi="he-IL"/>
        </w:rPr>
        <w:t xml:space="preserve">שׁוֹלם </w:t>
      </w:r>
      <w:r w:rsidRPr="00D93061">
        <w:rPr>
          <w:rFonts w:ascii="Times New Roman" w:hAnsi="Times New Roman" w:cs="Times New Roman"/>
          <w:color w:val="000000"/>
          <w:sz w:val="24"/>
          <w:szCs w:val="24"/>
        </w:rPr>
        <w:t>, not</w:t>
      </w:r>
      <w:r>
        <w:rPr>
          <w:rFonts w:ascii="SBL Hebrew" w:hAnsi="SBL Hebrew" w:cs="SBL Hebrew"/>
          <w:color w:val="008080"/>
          <w:sz w:val="24"/>
          <w:szCs w:val="28"/>
          <w:rtl/>
          <w:lang w:bidi="he-IL"/>
        </w:rPr>
        <w:t xml:space="preserve">שׁלם </w:t>
      </w:r>
      <w:r w:rsidRPr="00D93061">
        <w:rPr>
          <w:rFonts w:ascii="Times New Roman" w:hAnsi="Times New Roman" w:cs="Times New Roman"/>
          <w:color w:val="000000"/>
          <w:sz w:val="24"/>
          <w:szCs w:val="24"/>
        </w:rPr>
        <w:t>.” There is absolutely no foundation for the view in the LXX and in Gen. 33:18; the supposition, moreover, that the three towns are given in their topographical order, and must have stood near each other, is also unfounded. Shechem may have been named first because the greater number of these men came from that city, and other men from Shiloh and Samaria accompanied them. These men were pious descendants of the Israelites who belonged to the kingdom of Israel; they dwelt among the heathen colonists who had been settled in the country under Esarhaddon (2Ki. 17:24ff.), but, from the days of Hezekiah or Josiah, had continued to serve Jahveh in Jerusalem, where they used to attend the feasts (2Ch. 34:9, cf. 30:11). Nay,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even after the destruction of Jerusalem, at the seasons of the sacred feasts,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were still content to bring at least unbloody offerings — meat-offerings and incense — on the still sacred spot where these things used to be offered to Jahveh; but just because this could now be done only on the ruins of what had once been the sanctuary, they appeared there with all the signs of deep sorrow for the destruction of this holy place and the cessation of sacrificial worship. In illustration of this, Grotius has adduced a passage from Papinian’s </w:t>
      </w:r>
      <w:r w:rsidRPr="00D93061">
        <w:rPr>
          <w:rFonts w:ascii="Times New Roman" w:hAnsi="Times New Roman" w:cs="Times New Roman"/>
          <w:i/>
          <w:iCs/>
          <w:color w:val="000000"/>
          <w:sz w:val="24"/>
          <w:szCs w:val="24"/>
        </w:rPr>
        <w:t xml:space="preserve">instit. de rerum divis. </w:t>
      </w:r>
      <w:r w:rsidRPr="00042380">
        <w:rPr>
          <w:rFonts w:ascii="Times New Roman" w:hAnsi="Times New Roman" w:cs="Times New Roman"/>
          <w:color w:val="000000"/>
          <w:sz w:val="24"/>
          <w:szCs w:val="24"/>
          <w:lang w:val="es-ES"/>
        </w:rPr>
        <w:t xml:space="preserve">§ </w:t>
      </w:r>
      <w:r w:rsidRPr="00042380">
        <w:rPr>
          <w:rFonts w:ascii="Times New Roman" w:hAnsi="Times New Roman" w:cs="Times New Roman"/>
          <w:i/>
          <w:iCs/>
          <w:color w:val="000000"/>
          <w:sz w:val="24"/>
          <w:szCs w:val="24"/>
          <w:lang w:val="es-ES"/>
        </w:rPr>
        <w:t>sacrae: “Locus in quo aedes sacrae sunt aedificatae</w:t>
      </w:r>
      <w:r w:rsidRPr="00042380">
        <w:rPr>
          <w:rFonts w:ascii="Times New Roman" w:hAnsi="Times New Roman" w:cs="Times New Roman"/>
          <w:color w:val="000000"/>
          <w:sz w:val="24"/>
          <w:szCs w:val="24"/>
          <w:lang w:val="es-ES"/>
        </w:rPr>
        <w:t xml:space="preserve">, </w:t>
      </w:r>
      <w:r w:rsidRPr="00042380">
        <w:rPr>
          <w:rFonts w:ascii="Times New Roman" w:hAnsi="Times New Roman" w:cs="Times New Roman"/>
          <w:i/>
          <w:iCs/>
          <w:color w:val="000000"/>
          <w:sz w:val="24"/>
          <w:szCs w:val="24"/>
          <w:lang w:val="es-ES"/>
        </w:rPr>
        <w:t>etiam diruto aedificio</w:t>
      </w:r>
      <w:r w:rsidRPr="00042380">
        <w:rPr>
          <w:rFonts w:ascii="Times New Roman" w:hAnsi="Times New Roman" w:cs="Times New Roman"/>
          <w:color w:val="000000"/>
          <w:sz w:val="24"/>
          <w:szCs w:val="24"/>
          <w:lang w:val="es-ES"/>
        </w:rPr>
        <w:t xml:space="preserve">, </w:t>
      </w:r>
      <w:r w:rsidRPr="00042380">
        <w:rPr>
          <w:rFonts w:ascii="Times New Roman" w:hAnsi="Times New Roman" w:cs="Times New Roman"/>
          <w:i/>
          <w:iCs/>
          <w:color w:val="000000"/>
          <w:sz w:val="24"/>
          <w:szCs w:val="24"/>
          <w:lang w:val="es-ES"/>
        </w:rPr>
        <w:t>sacer adhuc manet.”</w:t>
      </w:r>
    </w:p>
    <w:p w:rsidR="00C906A9" w:rsidRPr="002144BB"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lang w:val="es-ES"/>
        </w:rPr>
      </w:pPr>
    </w:p>
    <w:p w:rsidR="00100EF5" w:rsidRPr="00042380" w:rsidRDefault="00C906A9" w:rsidP="00C906A9">
      <w:pPr>
        <w:widowControl w:val="0"/>
        <w:autoSpaceDE w:val="0"/>
        <w:autoSpaceDN w:val="0"/>
        <w:adjustRightInd w:val="0"/>
        <w:spacing w:after="0" w:line="240" w:lineRule="auto"/>
        <w:rPr>
          <w:rFonts w:ascii="Times New Roman" w:hAnsi="Times New Roman" w:cs="Times New Roman"/>
          <w:i/>
          <w:iCs/>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41:6]]</w:t>
      </w:r>
    </w:p>
    <w:p w:rsidR="00992F31" w:rsidRPr="002144BB" w:rsidRDefault="00100EF5" w:rsidP="0065626C">
      <w:pPr>
        <w:pStyle w:val="Heading6"/>
        <w:rPr>
          <w:lang w:val="es-ES"/>
        </w:rPr>
      </w:pPr>
      <w:r w:rsidRPr="00042380">
        <w:rPr>
          <w:lang w:val="es-ES"/>
        </w:rPr>
        <w:t xml:space="preserve">Jer. 41:6. </w:t>
      </w:r>
    </w:p>
    <w:p w:rsidR="00992F31" w:rsidRPr="002144BB"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lang w:val="es-ES"/>
        </w:rPr>
      </w:pPr>
    </w:p>
    <w:p w:rsidR="00100EF5" w:rsidRPr="003B24C7" w:rsidRDefault="00100EF5" w:rsidP="009B149E">
      <w:pPr>
        <w:widowControl w:val="0"/>
        <w:autoSpaceDE w:val="0"/>
        <w:autoSpaceDN w:val="0"/>
        <w:adjustRightInd w:val="0"/>
        <w:spacing w:after="0" w:line="240" w:lineRule="auto"/>
        <w:rPr>
          <w:rFonts w:ascii="Times New Roman" w:hAnsi="Times New Roman" w:cs="Times New Roman"/>
          <w:color w:val="00007F"/>
          <w:sz w:val="24"/>
          <w:szCs w:val="24"/>
        </w:rPr>
      </w:pPr>
      <w:r w:rsidRPr="00042380">
        <w:rPr>
          <w:rFonts w:ascii="Times New Roman" w:hAnsi="Times New Roman" w:cs="Times New Roman"/>
          <w:color w:val="000000"/>
          <w:sz w:val="24"/>
          <w:szCs w:val="24"/>
          <w:lang w:val="es-ES"/>
        </w:rPr>
        <w:t>Ishmael went out from Mizpah to meet these men, always weeping as he went (</w:t>
      </w:r>
      <w:r>
        <w:rPr>
          <w:rFonts w:ascii="SBL Hebrew" w:hAnsi="SBL Hebrew" w:cs="SBL Hebrew"/>
          <w:color w:val="008080"/>
          <w:sz w:val="24"/>
          <w:szCs w:val="28"/>
          <w:rtl/>
          <w:lang w:bidi="he-IL"/>
        </w:rPr>
        <w:t>הֹלךְ הָלֹךְ וּבֹכֶה</w:t>
      </w:r>
      <w:r w:rsidRPr="00042380">
        <w:rPr>
          <w:rFonts w:ascii="Times New Roman" w:hAnsi="Times New Roman" w:cs="Times New Roman"/>
          <w:color w:val="000000"/>
          <w:sz w:val="24"/>
          <w:szCs w:val="24"/>
          <w:lang w:val="es-ES"/>
        </w:rPr>
        <w:t xml:space="preserve">, cf. Ges. </w:t>
      </w:r>
      <w:r w:rsidRPr="00D93061">
        <w:rPr>
          <w:rFonts w:ascii="Times New Roman" w:hAnsi="Times New Roman" w:cs="Times New Roman"/>
          <w:color w:val="000000"/>
          <w:sz w:val="24"/>
          <w:szCs w:val="24"/>
        </w:rPr>
        <w:t xml:space="preserve">§ 131, </w:t>
      </w:r>
      <w:r w:rsidRPr="00D93061">
        <w:rPr>
          <w:rFonts w:ascii="Times New Roman" w:hAnsi="Times New Roman" w:cs="Times New Roman"/>
          <w:i/>
          <w:iCs/>
          <w:color w:val="000000"/>
          <w:sz w:val="24"/>
          <w:szCs w:val="24"/>
        </w:rPr>
        <w:t>a</w:t>
      </w:r>
      <w:r w:rsidRPr="009B149E">
        <w:rPr>
          <w:rFonts w:ascii="Times New Roman" w:hAnsi="Times New Roman" w:cs="Times New Roman"/>
          <w:color w:val="000000"/>
          <w:sz w:val="24"/>
          <w:szCs w:val="24"/>
          <w:vertAlign w:val="superscript"/>
        </w:rPr>
        <w:t>b</w:t>
      </w:r>
      <w:r w:rsidRPr="00D93061">
        <w:rPr>
          <w:rFonts w:ascii="Times New Roman" w:hAnsi="Times New Roman" w:cs="Times New Roman"/>
          <w:color w:val="000000"/>
          <w:sz w:val="24"/>
          <w:szCs w:val="24"/>
        </w:rPr>
        <w:t xml:space="preserve">; Ew. § 280,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If they came from Ephraim by way of Gibeon (el </w:t>
      </w:r>
      <w:r w:rsidRPr="00D93061">
        <w:rPr>
          <w:rFonts w:ascii="LSBTrans" w:hAnsi="LSBTrans" w:cs="LSBTrans"/>
          <w:color w:val="000000"/>
          <w:sz w:val="24"/>
          <w:szCs w:val="24"/>
        </w:rPr>
        <w:t xml:space="preserve">J•Ñb), </w:t>
      </w:r>
      <w:r w:rsidRPr="00D93061">
        <w:rPr>
          <w:rFonts w:ascii="Times New Roman" w:hAnsi="Times New Roman" w:cs="Times New Roman"/>
          <w:color w:val="000000"/>
          <w:sz w:val="24"/>
          <w:szCs w:val="24"/>
        </w:rPr>
        <w:t>the road on to Jerusalem passed close by Mizpah. When Ishmael met them, he asked them to come to Gedaliah (to Mizpah). But when they had entered the city, “Ishmael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slew them into the midst of the pit” (which was there), i.e., killed them and cast their corpses into the pit</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992F31" w:rsidRDefault="00100EF5" w:rsidP="0065626C">
      <w:pPr>
        <w:pStyle w:val="Heading6"/>
      </w:pPr>
      <w:r w:rsidRPr="003B24C7">
        <w:t xml:space="preserve"> Jer. </w:t>
      </w:r>
      <w:r w:rsidRPr="00D93061">
        <w:t xml:space="preserve"> 41:8.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Only ten men out of the eighty saved their lives, and this by saying to Ishmael, “Do not kill us, for we have hidden stores in the field — wheat, and barley, and oil, and honey.”</w:t>
      </w:r>
      <w:r>
        <w:rPr>
          <w:rFonts w:ascii="SBL Hebrew" w:hAnsi="SBL Hebrew" w:cs="SBL Hebrew"/>
          <w:color w:val="008080"/>
          <w:sz w:val="24"/>
          <w:szCs w:val="28"/>
          <w:rtl/>
          <w:lang w:bidi="he-IL"/>
        </w:rPr>
        <w:t xml:space="preserve"> מַטְמֹנִים </w:t>
      </w:r>
      <w:r w:rsidRPr="00D93061">
        <w:rPr>
          <w:rFonts w:ascii="Times New Roman" w:hAnsi="Times New Roman" w:cs="Times New Roman"/>
          <w:color w:val="000000"/>
          <w:sz w:val="24"/>
          <w:szCs w:val="24"/>
        </w:rPr>
        <w:t>are excavations in the form of cisterns, or subterranean storehouses in the open country, for keeping grain; the openings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or entrances to these are so concealed that the eye of a stranger could not perceive them. Such places are still universally employed in Palestine at the present day (Robinson’s </w:t>
      </w:r>
      <w:r w:rsidRPr="00D93061">
        <w:rPr>
          <w:rFonts w:ascii="Times New Roman" w:hAnsi="Times New Roman" w:cs="Times New Roman"/>
          <w:i/>
          <w:iCs/>
          <w:color w:val="000000"/>
          <w:sz w:val="24"/>
          <w:szCs w:val="24"/>
        </w:rPr>
        <w:t>Palestine</w:t>
      </w:r>
      <w:r w:rsidRPr="00D93061">
        <w:rPr>
          <w:rFonts w:ascii="Times New Roman" w:hAnsi="Times New Roman" w:cs="Times New Roman"/>
          <w:color w:val="000000"/>
          <w:sz w:val="24"/>
          <w:szCs w:val="24"/>
        </w:rPr>
        <w:t xml:space="preserve">, i. pp. 324-5), and are also to be found in other southern countries, both in ancient and modern times; see proofs of this in Rosenmüller’s </w:t>
      </w:r>
      <w:r w:rsidRPr="00D93061">
        <w:rPr>
          <w:rFonts w:ascii="Times New Roman" w:hAnsi="Times New Roman" w:cs="Times New Roman"/>
          <w:i/>
          <w:iCs/>
          <w:color w:val="000000"/>
          <w:sz w:val="24"/>
          <w:szCs w:val="24"/>
        </w:rPr>
        <w:t xml:space="preserve">Scholia ad hunc locum. </w:t>
      </w:r>
      <w:r w:rsidRPr="00D93061">
        <w:rPr>
          <w:rFonts w:ascii="Times New Roman" w:hAnsi="Times New Roman" w:cs="Times New Roman"/>
          <w:color w:val="000000"/>
          <w:sz w:val="24"/>
          <w:szCs w:val="24"/>
        </w:rPr>
        <w:t>It is remarked, in v. 9, of the pit into which Ishmael threw the corpses, that it was the same that King Asa had made, i.e., had caused to be made, against, i.e., for protection against, Baasha the king of Israel. In the historical books there is no mention made of this pit in the account of the war between Asa and Baasha, 1Ki. 15:16-22 and 2Ch. 16:1-6; it is only stated in 1Ki. 15:22 and 2Ch. 16:6 that, after Baasha, who had fortified Ramah, had been compelled to return to his own land because of the invasion of Benhadad the Syrian king, whom Asa had called to his aid, the king of Judah ordered all his people to carry away from Ramah the stones and timber which Baasha had employed in building, and therewith fortify Geba and Mizpah. The expression</w:t>
      </w:r>
      <w:r>
        <w:rPr>
          <w:rFonts w:ascii="SBL Hebrew" w:hAnsi="SBL Hebrew" w:cs="SBL Hebrew"/>
          <w:color w:val="008080"/>
          <w:sz w:val="24"/>
          <w:szCs w:val="28"/>
          <w:rtl/>
          <w:lang w:bidi="he-IL"/>
        </w:rPr>
        <w:t xml:space="preserve"> מִפְּני בַעְשׁא </w:t>
      </w:r>
      <w:r w:rsidRPr="00D93061">
        <w:rPr>
          <w:rFonts w:ascii="Times New Roman" w:hAnsi="Times New Roman" w:cs="Times New Roman"/>
          <w:color w:val="000000"/>
          <w:sz w:val="24"/>
          <w:szCs w:val="24"/>
        </w:rPr>
        <w:t>certainly implies that the pit had been formed as a protection against Baasha, and belonged to the fortifications raised at that time. However,</w:t>
      </w:r>
      <w:r>
        <w:rPr>
          <w:rFonts w:ascii="SBL Hebrew" w:hAnsi="SBL Hebrew" w:cs="SBL Hebrew"/>
          <w:color w:val="008080"/>
          <w:sz w:val="24"/>
          <w:szCs w:val="28"/>
          <w:rtl/>
          <w:lang w:bidi="he-IL"/>
        </w:rPr>
        <w:t xml:space="preserve"> הַבּוֹר </w:t>
      </w:r>
      <w:r w:rsidRPr="00D93061">
        <w:rPr>
          <w:rFonts w:ascii="Times New Roman" w:hAnsi="Times New Roman" w:cs="Times New Roman"/>
          <w:color w:val="000000"/>
          <w:sz w:val="24"/>
          <w:szCs w:val="24"/>
        </w:rPr>
        <w:t>cannot mean the burial-place belonging to the city (Grotius), but only a cistern (cf. 2Ki. 10:14); and one such as could contain a considerable store of water was as necessary as a wall and a moat for the fortification of a city, so that it might be able to endure a long siege (Graf). Hitzig, on the other hand, takes</w:t>
      </w:r>
      <w:r>
        <w:rPr>
          <w:rFonts w:ascii="SBL Hebrew" w:hAnsi="SBL Hebrew" w:cs="SBL Hebrew"/>
          <w:color w:val="008080"/>
          <w:sz w:val="24"/>
          <w:szCs w:val="28"/>
          <w:rtl/>
          <w:lang w:bidi="he-IL"/>
        </w:rPr>
        <w:t xml:space="preserve"> בּוֹר </w:t>
      </w:r>
      <w:r w:rsidRPr="00D93061">
        <w:rPr>
          <w:rFonts w:ascii="Times New Roman" w:hAnsi="Times New Roman" w:cs="Times New Roman"/>
          <w:color w:val="000000"/>
          <w:sz w:val="24"/>
          <w:szCs w:val="24"/>
        </w:rPr>
        <w:t>to mean a long and broad ditch which cut off the approach to the city from Ephraim, or which, forming a part of the fortifications, made a break in the road to Jerusalem, though it was bridged over in times of peace, thus forming a kind of tunnel. This idea is certainly incorrect; for, according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7, the “ditch” was inside the city</w:t>
      </w:r>
      <w:r>
        <w:rPr>
          <w:rFonts w:ascii="SBL Hebrew" w:hAnsi="SBL Hebrew" w:cs="SBL Hebrew"/>
          <w:color w:val="008080"/>
          <w:sz w:val="24"/>
          <w:szCs w:val="28"/>
          <w:rtl/>
        </w:rPr>
        <w:t>(</w:t>
      </w:r>
      <w:r>
        <w:rPr>
          <w:rFonts w:ascii="SBL Hebrew" w:hAnsi="SBL Hebrew" w:cs="SBL Hebrew"/>
          <w:color w:val="008080"/>
          <w:sz w:val="24"/>
          <w:szCs w:val="28"/>
          <w:rtl/>
          <w:lang w:bidi="he-IL"/>
        </w:rPr>
        <w:t>בִּתוֹךְהָעִיר</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The expression</w:t>
      </w:r>
      <w:r>
        <w:rPr>
          <w:rFonts w:ascii="SBL Hebrew" w:hAnsi="SBL Hebrew" w:cs="SBL Hebrew"/>
          <w:color w:val="008080"/>
          <w:sz w:val="24"/>
          <w:szCs w:val="28"/>
          <w:rtl/>
          <w:lang w:bidi="he-IL"/>
        </w:rPr>
        <w:t xml:space="preserve"> בִּיַד גּדַלְיָהוּ </w:t>
      </w:r>
      <w:r w:rsidRPr="00D93061">
        <w:rPr>
          <w:rFonts w:ascii="Times New Roman" w:hAnsi="Times New Roman" w:cs="Times New Roman"/>
          <w:color w:val="000000"/>
          <w:sz w:val="24"/>
          <w:szCs w:val="24"/>
        </w:rPr>
        <w:t>is obscure, and cannot be explained with any of certainty.</w:t>
      </w:r>
      <w:r>
        <w:rPr>
          <w:rFonts w:ascii="SBL Hebrew" w:hAnsi="SBL Hebrew" w:cs="SBL Hebrew"/>
          <w:color w:val="008080"/>
          <w:sz w:val="24"/>
          <w:szCs w:val="28"/>
          <w:rtl/>
          <w:lang w:bidi="he-IL"/>
        </w:rPr>
        <w:t xml:space="preserve"> בִּיַד </w:t>
      </w:r>
      <w:r w:rsidRPr="00D93061">
        <w:rPr>
          <w:rFonts w:ascii="Times New Roman" w:hAnsi="Times New Roman" w:cs="Times New Roman"/>
          <w:color w:val="000000"/>
          <w:sz w:val="24"/>
          <w:szCs w:val="24"/>
        </w:rPr>
        <w:t xml:space="preserve">cannot mean “through the fault of” Gedaliah (Raschi), or “because of” Gedaliah — for his sake (Kimchi, Umbreit), or </w:t>
      </w:r>
      <w:r w:rsidRPr="00D93061">
        <w:rPr>
          <w:rFonts w:ascii="Times New Roman" w:hAnsi="Times New Roman" w:cs="Times New Roman"/>
          <w:i/>
          <w:iCs/>
          <w:color w:val="000000"/>
          <w:sz w:val="24"/>
          <w:szCs w:val="24"/>
        </w:rPr>
        <w:t xml:space="preserve">“coram” </w:t>
      </w:r>
      <w:r w:rsidRPr="00D93061">
        <w:rPr>
          <w:rFonts w:ascii="Times New Roman" w:hAnsi="Times New Roman" w:cs="Times New Roman"/>
          <w:color w:val="000000"/>
          <w:sz w:val="24"/>
          <w:szCs w:val="24"/>
        </w:rPr>
        <w:t>Gedaliah (Venema), but must rather be rendered “by means of, through the medium of,” or “at the side of, together with.” Nägelsbach has decided for the rendering “by means of,” giving as his reason the fact that Ishmael had made use of the name of Gedaliah in order to decoy these men into destruction. He had called to them, “Come to Gedaliah” (v. 6); and simply on the authority of this name, they had followed him. But the employment of the name as a means of decoy can hardly be expressed by</w:t>
      </w:r>
      <w:r>
        <w:rPr>
          <w:rFonts w:ascii="SBL Hebrew" w:hAnsi="SBL Hebrew" w:cs="SBL Hebrew"/>
          <w:color w:val="008080"/>
          <w:sz w:val="24"/>
          <w:szCs w:val="28"/>
          <w:rtl/>
          <w:lang w:bidi="he-IL"/>
        </w:rPr>
        <w:t xml:space="preserve">בִּיַד </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We therefore prefer the meaning “at the hand = at the side of” (following the Syriac, L. de Dieu, Rosenmüller, Ewald), although this signification cannot be established from the passages cited by Rosenm. (1Sa. 14:34; 16:2, Ezr. 7:23), nor can the meaning “together with” (Ewald) be shown to belong to it. On the other hand, a passage which is quite decisive for the rendering “by the hand of, beside,” is Job. 15:23: “there stands ready at his hand </w:t>
      </w:r>
      <w:r>
        <w:rPr>
          <w:rFonts w:ascii="Times New Roman" w:hAnsi="Times New Roman" w:cs="Times New Roman"/>
          <w:color w:val="000000"/>
          <w:sz w:val="24"/>
          <w:szCs w:val="24"/>
        </w:rPr>
        <w:t>(</w:t>
      </w:r>
      <w:r>
        <w:rPr>
          <w:rFonts w:ascii="SBL Hebrew" w:hAnsi="SBL Hebrew" w:cs="SBL Hebrew"/>
          <w:color w:val="008080"/>
          <w:sz w:val="24"/>
          <w:szCs w:val="28"/>
          <w:rtl/>
          <w:lang w:bidi="he-IL"/>
        </w:rPr>
        <w:t>בִּיָדוֹ</w:t>
      </w:r>
      <w:r w:rsidRPr="00D93061">
        <w:rPr>
          <w:rFonts w:ascii="Times New Roman" w:hAnsi="Times New Roman" w:cs="Times New Roman"/>
          <w:color w:val="000000"/>
          <w:sz w:val="24"/>
          <w:szCs w:val="24"/>
        </w:rPr>
        <w:t>, i.e., close to him)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day of darkness.” If we take this meaning for the passage now before us, then</w:t>
      </w:r>
      <w:r>
        <w:rPr>
          <w:rFonts w:ascii="SBL Hebrew" w:hAnsi="SBL Hebrew" w:cs="SBL Hebrew"/>
          <w:color w:val="008080"/>
          <w:sz w:val="24"/>
          <w:szCs w:val="28"/>
          <w:rtl/>
          <w:lang w:bidi="he-IL"/>
        </w:rPr>
        <w:t xml:space="preserve"> בִּיַד גּדַלְיָהוּ </w:t>
      </w:r>
      <w:r w:rsidRPr="00D93061">
        <w:rPr>
          <w:rFonts w:ascii="Times New Roman" w:hAnsi="Times New Roman" w:cs="Times New Roman"/>
          <w:color w:val="000000"/>
          <w:sz w:val="24"/>
          <w:szCs w:val="24"/>
        </w:rPr>
        <w:t>cannot be connected with</w:t>
      </w:r>
      <w:r>
        <w:rPr>
          <w:rFonts w:ascii="SBL Hebrew" w:hAnsi="SBL Hebrew" w:cs="SBL Hebrew"/>
          <w:color w:val="008080"/>
          <w:sz w:val="24"/>
          <w:szCs w:val="28"/>
          <w:rtl/>
          <w:lang w:bidi="he-IL"/>
        </w:rPr>
        <w:t xml:space="preserve">אֲשֶׁר הִכָּה </w:t>
      </w:r>
      <w:r w:rsidRPr="00D93061">
        <w:rPr>
          <w:rFonts w:ascii="Times New Roman" w:hAnsi="Times New Roman" w:cs="Times New Roman"/>
          <w:color w:val="000000"/>
          <w:sz w:val="24"/>
          <w:szCs w:val="24"/>
        </w:rPr>
        <w:t>, in accordance with the Masoretic accents, but with</w:t>
      </w:r>
      <w:r>
        <w:rPr>
          <w:rFonts w:ascii="SBL Hebrew" w:hAnsi="SBL Hebrew" w:cs="SBL Hebrew"/>
          <w:color w:val="008080"/>
          <w:sz w:val="24"/>
          <w:szCs w:val="28"/>
          <w:rtl/>
          <w:lang w:bidi="he-IL"/>
        </w:rPr>
        <w:t xml:space="preserve">הִשְׁליךְ שׁם </w:t>
      </w:r>
      <w:r w:rsidRPr="00D93061">
        <w:rPr>
          <w:rFonts w:ascii="Times New Roman" w:hAnsi="Times New Roman" w:cs="Times New Roman"/>
          <w:color w:val="000000"/>
          <w:sz w:val="24"/>
          <w:szCs w:val="24"/>
        </w:rPr>
        <w:t>, “where Ishmael cast the bodies of the men whom he had slain, by the side of Gedaliah;” so that it is not stated till here and now, and only in a casual manner, what had become of Gedaliah’s corpse. Nothing that admits of being proved can be brought against this view.</w:t>
      </w:r>
      <w:r w:rsidR="006F6BDB">
        <w:rPr>
          <w:rStyle w:val="FootnoteReference"/>
          <w:rFonts w:ascii="Times New Roman" w:hAnsi="Times New Roman" w:cs="Times New Roman"/>
          <w:color w:val="000000"/>
          <w:sz w:val="24"/>
          <w:szCs w:val="24"/>
        </w:rPr>
        <w:footnoteReference w:id="50"/>
      </w:r>
    </w:p>
    <w:p w:rsidR="00100EF5" w:rsidRPr="00DE69F0" w:rsidRDefault="00100EF5" w:rsidP="00DE1A7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w:t>
      </w:r>
      <w:r>
        <w:rPr>
          <w:rFonts w:ascii="SBL Hebrew" w:hAnsi="SBL Hebrew" w:cs="SBL Hebrew"/>
          <w:color w:val="008080"/>
          <w:sz w:val="24"/>
          <w:szCs w:val="28"/>
          <w:rtl/>
          <w:lang w:bidi="he-IL"/>
        </w:rPr>
        <w:t xml:space="preserve"> הוּא </w:t>
      </w:r>
      <w:r w:rsidRPr="00D93061">
        <w:rPr>
          <w:rFonts w:ascii="Times New Roman" w:hAnsi="Times New Roman" w:cs="Times New Roman"/>
          <w:color w:val="000000"/>
          <w:sz w:val="24"/>
          <w:szCs w:val="24"/>
        </w:rPr>
        <w:t>which follows is a predicate: “the ditch wherein...was that which Asa the king had formed.”The motive for this second series of assassinations by Ishmael is difficult to discover. The supposition that he was afraid of being betrayed, and for this reason killed these strangers, not wishing to be troubled with them, is improbable, for the simple reason that these strangers did not want to go to Mizpah, but to Jerusalem. For the supposition of Thenius (on 2Ki. 25:23) and of Schmieder, that the people had intended going to Mizpah to a house of God that was there, is very properly rejected by Hitzig, because no mention is made in history of a place of worship at Mizpah; and, according to the express statement of v. 6ff., Ishmael had enticed them into this city only by inviting</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 to come and see Gedaliah. Had Ishmael wished merely to conceal the murder of Gedaliah from these strangers, he ought to have done anything but let them into Mizpah. As little can we regard this deed (with Graf) as an act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revenge on these Israelites by Ishmael for the murder of his relations and equals in rank by Nebuchadnezzar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52:10), because these men, who had now for a long time been living together with heathens, were Assyrian and Chaldean subjects. For we cannot comprehend how he could look on these Israelites as friends of the Chaldeans, and vent his anger against the Chaldean rule by murdering them; the mournful procession which they formed, and the offerings they were carrying to present, proclaimed them faithful adherents of Judah. Nägelsbach, accordingly, is of opinion that Ishmael had simply intended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robbery. As it is evident that he, a rough and wild man, had assassinated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noble Gedaliah from personal jealousy, and in order to further the political interest of his Ammonite patron, he must have been seeking to put himself in the position of his victim, or to flee. “When we find, moreover, that he soon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murdered a peaceable caravan of pilgrims, and preserved the lives only of a few who offered to show him hidden treasures; when, finally, we perceive that the whole </w:t>
      </w:r>
      <w:r w:rsidRPr="00D93061">
        <w:rPr>
          <w:rFonts w:ascii="Times New Roman" w:hAnsi="Times New Roman" w:cs="Times New Roman"/>
          <w:i/>
          <w:iCs/>
          <w:color w:val="000000"/>
          <w:sz w:val="24"/>
          <w:szCs w:val="24"/>
        </w:rPr>
        <w:t xml:space="preserve">turba imbellis </w:t>
      </w:r>
      <w:r w:rsidRPr="00D93061">
        <w:rPr>
          <w:rFonts w:ascii="Times New Roman" w:hAnsi="Times New Roman" w:cs="Times New Roman"/>
          <w:color w:val="000000"/>
          <w:sz w:val="24"/>
          <w:szCs w:val="24"/>
        </w:rPr>
        <w:t>of Mizpah were seized and carried off into slavery,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Ishmael proves himself a mere robber.” But, though the fact that Ishmael spared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lives of the ten men who offered to show him hidden treasures seems to support this view, yet the supposition that nothing more than robbery was intended does not suffice to explain the double murder. The two series of assassinations plainly stand in the closest connection, and must have been executed from one and the same motive. It was at the instigation of the Ammonite king that Ishmael murdered Gedaliah; moreover, as we learn from the report brought to Gedaliah by Johanan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40:15), the crime was committed in the expectation that the whole of Judah would then be dispersed, and the remnant of them perish. This murder was thus the work of the Ammonite king, who selected the royally-descended Ishmael as his instrument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simply because he could conveniently, for the execution of his plans, employ the personal envy of one man against another who had been preferred by the 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Babylon. There can be no doubt that the same motive which urged him to destroy the remnant of Judah, i.e., to frustrate the attempt to gather and restore Judah, was also at work in the massacre of the pilgrims who were coming to the temple. If Ishmael, the leader of a robber-gang, had entered into the design of the Ammonite king, then everything that might serve for the preservation and consolidation of Judah must have been a source of pain to him; and this hatred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his towards Judah, which derived its strength and support from his religious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views, incited him to murder the Jewish pilgrims to the temple, although the prospect of obtaining treasures might well cooperate with this in such a way as to make him spare the ten men who pretended they had hidden stores. With this, too, we can easily connect the hypocritical dealing on the part of Ishmael,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going forth, with tears, to meet these pious pilgrims, so that he might deceive them by making such a show of grief over the calamity that had befallen Judah; fore the wicked often assume an appearance of sanctity for the more effectual accomplishment of their evil deeds. The LXX evidently did not know what to make of this passage as it stands; hence, in v. 6, they have quite dropped the words “from Mizpah,” and have rendered</w:t>
      </w:r>
      <w:r>
        <w:rPr>
          <w:rFonts w:ascii="SBL Hebrew" w:hAnsi="SBL Hebrew" w:cs="SBL Hebrew"/>
          <w:color w:val="008080"/>
          <w:sz w:val="24"/>
          <w:szCs w:val="28"/>
          <w:rtl/>
          <w:lang w:bidi="he-IL"/>
        </w:rPr>
        <w:t xml:space="preserve"> הֹלךְ הָלֹךְ וּבכֶה </w:t>
      </w:r>
      <w:r w:rsidRPr="00D93061">
        <w:rPr>
          <w:rFonts w:ascii="Times New Roman" w:hAnsi="Times New Roman" w:cs="Times New Roman"/>
          <w:color w:val="000000"/>
          <w:sz w:val="24"/>
          <w:szCs w:val="24"/>
        </w:rPr>
        <w:t xml:space="preserve">by </w:t>
      </w:r>
      <w:r>
        <w:rPr>
          <w:rFonts w:ascii="SBL Greek" w:hAnsi="SBL Greek" w:cs="Times New Roman"/>
          <w:color w:val="0000FF"/>
          <w:sz w:val="24"/>
          <w:szCs w:val="24"/>
          <w:lang w:val="el-GR"/>
        </w:rPr>
        <w:t>αὐτοι</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ἐπορεύοντο</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ἔκλαιον</w:t>
      </w:r>
      <w:r w:rsidRPr="00D93061">
        <w:rPr>
          <w:rFonts w:ascii="Times New Roman" w:hAnsi="Times New Roman" w:cs="Times New Roman"/>
          <w:color w:val="000000"/>
          <w:sz w:val="24"/>
          <w:szCs w:val="24"/>
        </w:rPr>
        <w:t>. Hitzig and Graf accept this as indicating the original text, since Ishmael had no ostensible ground for weeping. But the reasons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are supposed to justify this conjecture are, as Nägelsbach well remarks, of such a nature that one can scarcely believe they are seriously held</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992F31" w:rsidRDefault="00100EF5" w:rsidP="0065626C">
      <w:pPr>
        <w:pStyle w:val="Heading6"/>
      </w:pPr>
      <w:r w:rsidRPr="003B24C7">
        <w:t xml:space="preserve"> Jer. </w:t>
      </w:r>
      <w:r w:rsidRPr="00D93061">
        <w:t xml:space="preserve"> 41:10.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After executing these murderous deeds, Ishmael led away into captivity all the people that still remained in Mizpah, the king’s daughters and all the people whom Nebuchadnezzar had committed to the care of Gedaliah,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intending to go over with them to the Ammonites. As the object of</w:t>
      </w:r>
      <w:r>
        <w:rPr>
          <w:rFonts w:ascii="SBL Hebrew" w:hAnsi="SBL Hebrew" w:cs="SBL Hebrew"/>
          <w:color w:val="008080"/>
          <w:sz w:val="24"/>
          <w:szCs w:val="28"/>
          <w:rtl/>
          <w:lang w:bidi="he-IL"/>
        </w:rPr>
        <w:t xml:space="preserve"> ויִּשְׁבִּ </w:t>
      </w:r>
      <w:r w:rsidRPr="00D93061">
        <w:rPr>
          <w:rFonts w:ascii="Times New Roman" w:hAnsi="Times New Roman" w:cs="Times New Roman"/>
          <w:color w:val="000000"/>
          <w:sz w:val="24"/>
          <w:szCs w:val="24"/>
        </w:rPr>
        <w:t>is very far removed through the intervention of a relative clause, the connection is resumed by</w:t>
      </w:r>
      <w:r>
        <w:rPr>
          <w:rFonts w:ascii="SBL Hebrew" w:hAnsi="SBL Hebrew" w:cs="SBL Hebrew"/>
          <w:color w:val="008080"/>
          <w:sz w:val="24"/>
          <w:szCs w:val="28"/>
          <w:rtl/>
          <w:lang w:bidi="he-IL"/>
        </w:rPr>
        <w:t xml:space="preserve">ויִּשְׁבּם </w:t>
      </w:r>
      <w:r w:rsidRPr="00D93061">
        <w:rPr>
          <w:rFonts w:ascii="Times New Roman" w:hAnsi="Times New Roman" w:cs="Times New Roman"/>
          <w:color w:val="000000"/>
          <w:sz w:val="24"/>
          <w:szCs w:val="24"/>
        </w:rPr>
        <w:t>. “The king’s daughters” are not only the daughters of Zedekiah, but female members generally of the royal house, princesses, analogous to</w:t>
      </w:r>
      <w:r>
        <w:rPr>
          <w:rFonts w:ascii="SBL Hebrew" w:hAnsi="SBL Hebrew" w:cs="SBL Hebrew"/>
          <w:color w:val="008080"/>
          <w:sz w:val="24"/>
          <w:szCs w:val="28"/>
          <w:rtl/>
          <w:lang w:bidi="he-IL"/>
        </w:rPr>
        <w:t xml:space="preserve">בֶּן־מֶלֶךְ </w:t>
      </w:r>
      <w:r w:rsidRPr="00D93061">
        <w:rPr>
          <w:rFonts w:ascii="Times New Roman" w:hAnsi="Times New Roman" w:cs="Times New Roman"/>
          <w:color w:val="000000"/>
          <w:sz w:val="24"/>
          <w:szCs w:val="24"/>
        </w:rPr>
        <w:t>, king’s son = prince, 36:26; 38:6</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992F31" w:rsidRDefault="00100EF5" w:rsidP="0065626C">
      <w:pPr>
        <w:pStyle w:val="Heading5"/>
      </w:pPr>
      <w:r w:rsidRPr="003B24C7">
        <w:t xml:space="preserve"> Jer. </w:t>
      </w:r>
      <w:r w:rsidRPr="00D93061">
        <w:t xml:space="preserve"> 41:11-18.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struggle against Ishmael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intended flight to Egypt.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11ff. When Johanan and the rest of the captains heard of what had taken place in Mizpah, they marched out with all their men to fight Ishmael, and came on him at the great water at Gibeon, i.e., by the pool at Gibeon which is mentioned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2Sa. 2:13, one of the large receptacles for water which are still found there; see on 2Sa. 2:13. Gibeon, now called </w:t>
      </w:r>
      <w:r w:rsidRPr="00D93061">
        <w:rPr>
          <w:rFonts w:ascii="Times New Roman" w:hAnsi="Times New Roman" w:cs="Times New Roman"/>
          <w:i/>
          <w:iCs/>
          <w:color w:val="000000"/>
          <w:sz w:val="24"/>
          <w:szCs w:val="24"/>
        </w:rPr>
        <w:t xml:space="preserve">el Jib </w:t>
      </w:r>
      <w:r w:rsidRPr="00D93061">
        <w:rPr>
          <w:rFonts w:ascii="Times New Roman" w:hAnsi="Times New Roman" w:cs="Times New Roman"/>
          <w:color w:val="000000"/>
          <w:sz w:val="24"/>
          <w:szCs w:val="24"/>
        </w:rPr>
        <w:t>(see on Jos. 9:3), was situated only about two miles north from Mizpah; from which we may conclude that it was soon known what had happened, and the captains quickly assembled their men and marched after Ishmael</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992F31" w:rsidRDefault="00100EF5" w:rsidP="0065626C">
      <w:pPr>
        <w:pStyle w:val="Heading6"/>
      </w:pPr>
      <w:r w:rsidRPr="003B24C7">
        <w:t xml:space="preserve"> Jer. </w:t>
      </w:r>
      <w:r w:rsidRPr="00D93061">
        <w:t xml:space="preserve"> 41:13ff.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When those who had been carried off by Ishmael saw these captains, they were glad, since they had followed their captor merely because they were forced to do so. They all turned, and went over to Johanan; but Ishmael escaped from Johanan, with eight men, — having thus lost two in the fight with Johanan, — and went to the Ammonites</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992F31" w:rsidRDefault="00100EF5" w:rsidP="0065626C">
      <w:pPr>
        <w:pStyle w:val="Heading6"/>
      </w:pPr>
      <w:r w:rsidRPr="003B24C7">
        <w:t xml:space="preserve"> Jer. </w:t>
      </w:r>
      <w:r w:rsidRPr="00D93061">
        <w:t xml:space="preserve"> 41:16ff.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After the escape of Ishmael, it was to be feared that the Chaldeans would avenge the murder of the governor, and make the Jews who remained atone for the escape of the murderer by executing them or carrying them away to Babylon. Accordingly, Johanan and the other captains determined to withdraw to Egypt with the men, women, and children that had been carried off by Ishmael; these they conducted first to Bethlehem, where they encamped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the purpose of deliberating as to the rest of the journey, and taking due precautions. The account given in v. 16 is clumsily expressed, especially the middle portion, between “whom he had brought back” and “the son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Ahikam;” and in this part the words “from Mizpah” are particularly troublesome in breaking the connection: “whom he (Johanan) had brought back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Ishmael the son of Nethaniah, from Mizpah, after he (Ishmael) had slain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Gedaliah,” while it is more correctly stated in the second relative clause, “whom he had brought back from Gibeon.” Hitzig and Graf accordingly suppose that, originally, instead of</w:t>
      </w:r>
      <w:r>
        <w:rPr>
          <w:rFonts w:ascii="SBL Hebrew" w:hAnsi="SBL Hebrew" w:cs="SBL Hebrew"/>
          <w:color w:val="008080"/>
          <w:sz w:val="24"/>
          <w:szCs w:val="28"/>
          <w:rtl/>
          <w:lang w:bidi="he-IL"/>
        </w:rPr>
        <w:t xml:space="preserve">אֲשֶׁר השִׁיב מאת </w:t>
      </w:r>
      <w:r w:rsidRPr="00D93061">
        <w:rPr>
          <w:rFonts w:ascii="Times New Roman" w:hAnsi="Times New Roman" w:cs="Times New Roman"/>
          <w:color w:val="000000"/>
          <w:sz w:val="24"/>
          <w:szCs w:val="24"/>
        </w:rPr>
        <w:t>, there stood in the text</w:t>
      </w:r>
      <w:r>
        <w:rPr>
          <w:rFonts w:ascii="SBL Hebrew" w:hAnsi="SBL Hebrew" w:cs="SBL Hebrew"/>
          <w:color w:val="008080"/>
          <w:sz w:val="24"/>
          <w:szCs w:val="28"/>
          <w:rtl/>
          <w:lang w:bidi="he-IL"/>
        </w:rPr>
        <w:t xml:space="preserve">אֲשֶׁר שׁבָה </w:t>
      </w:r>
      <w:r w:rsidRPr="00D93061">
        <w:rPr>
          <w:rFonts w:ascii="Times New Roman" w:hAnsi="Times New Roman" w:cs="Times New Roman"/>
          <w:color w:val="000000"/>
          <w:sz w:val="24"/>
          <w:szCs w:val="24"/>
        </w:rPr>
        <w:t xml:space="preserve">, “whom he (Ishmael) had led captive from Mizpah, after he had slain Gedaliah.” Thus the whole becomes clear. Against this conjecture there only stands the fact that the LXX translate </w:t>
      </w:r>
      <w:r>
        <w:rPr>
          <w:rFonts w:ascii="SBL Greek" w:hAnsi="SBL Greek" w:cs="SBL Hebrew"/>
          <w:color w:val="0000FF"/>
          <w:sz w:val="24"/>
          <w:szCs w:val="24"/>
          <w:lang w:val="el-GR"/>
        </w:rPr>
        <w:t>οὓς</w:t>
      </w:r>
      <w:r w:rsidRPr="00DE1A71">
        <w:rPr>
          <w:rFonts w:ascii="SBL Greek" w:hAnsi="SBL Greek" w:cs="SBL Hebrew"/>
          <w:color w:val="0000FF"/>
          <w:sz w:val="24"/>
          <w:szCs w:val="24"/>
        </w:rPr>
        <w:t xml:space="preserve"> </w:t>
      </w:r>
      <w:r>
        <w:rPr>
          <w:rFonts w:ascii="SBL Greek" w:hAnsi="SBL Greek" w:cs="SBL Hebrew"/>
          <w:color w:val="0000FF"/>
          <w:sz w:val="24"/>
          <w:szCs w:val="24"/>
          <w:lang w:val="el-GR"/>
        </w:rPr>
        <w:t>ἀπέστρεψεν</w:t>
      </w:r>
      <w:r w:rsidRPr="00DE1A71">
        <w:rPr>
          <w:rFonts w:ascii="SBL Greek" w:hAnsi="SBL Greek" w:cs="SBL Hebrew"/>
          <w:color w:val="0000FF"/>
          <w:sz w:val="24"/>
          <w:szCs w:val="24"/>
        </w:rPr>
        <w:t xml:space="preserve"> </w:t>
      </w:r>
      <w:r>
        <w:rPr>
          <w:rFonts w:ascii="SBL Greek" w:hAnsi="SBL Greek" w:cs="SBL Hebrew"/>
          <w:color w:val="0000FF"/>
          <w:sz w:val="24"/>
          <w:szCs w:val="24"/>
          <w:lang w:val="el-GR"/>
        </w:rPr>
        <w:t>ἀπὸ</w:t>
      </w:r>
      <w:r w:rsidRPr="00DE1A71">
        <w:rPr>
          <w:rFonts w:ascii="SBL Greek" w:hAnsi="SBL Greek" w:cs="SBL Hebrew"/>
          <w:color w:val="0000FF"/>
          <w:sz w:val="24"/>
          <w:szCs w:val="24"/>
        </w:rPr>
        <w:t xml:space="preserve"> </w:t>
      </w:r>
      <w:r>
        <w:rPr>
          <w:rFonts w:ascii="SBL Greek" w:hAnsi="SBL Greek" w:cs="SBL Hebrew"/>
          <w:color w:val="0000FF"/>
          <w:sz w:val="24"/>
          <w:szCs w:val="24"/>
          <w:lang w:val="el-GR"/>
        </w:rPr>
        <w:t>Ἰσμαήλ</w:t>
      </w:r>
      <w:r w:rsidRPr="00D93061">
        <w:rPr>
          <w:rFonts w:ascii="Times New Roman" w:hAnsi="Times New Roman" w:cs="Times New Roman"/>
          <w:color w:val="000000"/>
          <w:sz w:val="24"/>
          <w:szCs w:val="24"/>
        </w:rPr>
        <w:t>; they must thus have read</w:t>
      </w:r>
      <w:r>
        <w:rPr>
          <w:rFonts w:ascii="SBL Hebrew" w:hAnsi="SBL Hebrew" w:cs="SBL Hebrew"/>
          <w:color w:val="008080"/>
          <w:sz w:val="24"/>
          <w:szCs w:val="28"/>
          <w:rtl/>
          <w:lang w:bidi="he-IL"/>
        </w:rPr>
        <w:t xml:space="preserve">אֲשֶׁר השִׁיב מאת </w:t>
      </w:r>
      <w:r w:rsidRPr="00D93061">
        <w:rPr>
          <w:rFonts w:ascii="Times New Roman" w:hAnsi="Times New Roman" w:cs="Times New Roman"/>
          <w:color w:val="000000"/>
          <w:sz w:val="24"/>
          <w:szCs w:val="24"/>
        </w:rPr>
        <w:t>, and omitted merely</w:t>
      </w:r>
      <w:r>
        <w:rPr>
          <w:rFonts w:ascii="SBL Hebrew" w:hAnsi="SBL Hebrew" w:cs="SBL Hebrew"/>
          <w:color w:val="008080"/>
          <w:sz w:val="24"/>
          <w:szCs w:val="28"/>
          <w:rtl/>
          <w:lang w:bidi="he-IL"/>
        </w:rPr>
        <w:t xml:space="preserve"> הַמִּצְפָּה </w:t>
      </w:r>
      <w:r w:rsidRPr="00D93061">
        <w:rPr>
          <w:rFonts w:ascii="Times New Roman" w:hAnsi="Times New Roman" w:cs="Times New Roman"/>
          <w:color w:val="000000"/>
          <w:sz w:val="24"/>
          <w:szCs w:val="24"/>
        </w:rPr>
        <w:t>as unsuited to the passage. However, the error may be even older than the LXX, and</w:t>
      </w:r>
      <w:r>
        <w:rPr>
          <w:rFonts w:ascii="SBL Hebrew" w:hAnsi="SBL Hebrew" w:cs="SBL Hebrew"/>
          <w:color w:val="008080"/>
          <w:sz w:val="24"/>
          <w:szCs w:val="28"/>
          <w:rtl/>
          <w:lang w:bidi="he-IL"/>
        </w:rPr>
        <w:t xml:space="preserve"> השִׁיב מאת </w:t>
      </w:r>
      <w:r w:rsidRPr="00D93061">
        <w:rPr>
          <w:rFonts w:ascii="Times New Roman" w:hAnsi="Times New Roman" w:cs="Times New Roman"/>
          <w:color w:val="000000"/>
          <w:sz w:val="24"/>
          <w:szCs w:val="24"/>
        </w:rPr>
        <w:t>may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easily have arisen through a scribe having glanced at the words</w:t>
      </w:r>
      <w:r>
        <w:rPr>
          <w:rFonts w:ascii="SBL Hebrew" w:hAnsi="SBL Hebrew" w:cs="SBL Hebrew"/>
          <w:color w:val="008080"/>
          <w:sz w:val="24"/>
          <w:szCs w:val="28"/>
          <w:rtl/>
          <w:lang w:bidi="he-IL"/>
        </w:rPr>
        <w:t xml:space="preserve"> אֲשֶׁר השִׁיב </w:t>
      </w:r>
      <w:r w:rsidRPr="00D93061">
        <w:rPr>
          <w:rFonts w:ascii="Times New Roman" w:hAnsi="Times New Roman" w:cs="Times New Roman"/>
          <w:color w:val="000000"/>
          <w:sz w:val="24"/>
          <w:szCs w:val="24"/>
        </w:rPr>
        <w:t>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last clause. The words from “men” to “chamberlains” form the more exact specification of the general expression “all the remnant of the people:” “men, viz., men of war, women (including the king’s daughters, v. 10), and children and chamberlains” </w:t>
      </w:r>
      <w:r>
        <w:rPr>
          <w:rFonts w:ascii="Times New Roman" w:hAnsi="Times New Roman" w:cs="Times New Roman"/>
          <w:color w:val="000000"/>
          <w:sz w:val="24"/>
          <w:szCs w:val="24"/>
        </w:rPr>
        <w:t>(</w:t>
      </w:r>
      <w:r>
        <w:rPr>
          <w:rFonts w:ascii="SBL Hebrew" w:hAnsi="SBL Hebrew" w:cs="SBL Hebrew"/>
          <w:color w:val="008080"/>
          <w:sz w:val="24"/>
          <w:szCs w:val="28"/>
          <w:rtl/>
          <w:lang w:bidi="he-IL"/>
        </w:rPr>
        <w:t>סָרִיסִים</w:t>
      </w:r>
      <w:r w:rsidRPr="00D93061">
        <w:rPr>
          <w:rFonts w:ascii="Times New Roman" w:hAnsi="Times New Roman" w:cs="Times New Roman"/>
          <w:color w:val="000000"/>
          <w:sz w:val="24"/>
          <w:szCs w:val="24"/>
        </w:rPr>
        <w:t>, guardians and servants of the female members of the royal family)</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992F31" w:rsidRDefault="00100EF5" w:rsidP="0065626C">
      <w:pPr>
        <w:pStyle w:val="Heading6"/>
      </w:pPr>
      <w:r w:rsidRPr="003B24C7">
        <w:t xml:space="preserve"> Jer. </w:t>
      </w:r>
      <w:r w:rsidRPr="00D93061">
        <w:t xml:space="preserve"> 41:17.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992F31" w:rsidP="00992F31">
      <w:pPr>
        <w:widowControl w:val="0"/>
        <w:autoSpaceDE w:val="0"/>
        <w:autoSpaceDN w:val="0"/>
        <w:adjustRightInd w:val="0"/>
        <w:spacing w:after="0" w:line="240" w:lineRule="auto"/>
        <w:rPr>
          <w:rFonts w:ascii="Times New Roman" w:hAnsi="Times New Roman" w:cs="Times New Roman"/>
          <w:color w:val="000000"/>
        </w:rPr>
      </w:pPr>
      <w:r w:rsidRPr="00D93061">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“They marched and stopped (made a half) at the inn if Chimham, which is near Bethlehem.”</w:t>
      </w:r>
      <w:r w:rsidR="00100EF5">
        <w:rPr>
          <w:rFonts w:ascii="SBL Hebrew" w:hAnsi="SBL Hebrew" w:cs="SBL Hebrew"/>
          <w:color w:val="008080"/>
          <w:sz w:val="24"/>
          <w:szCs w:val="28"/>
          <w:rtl/>
          <w:lang w:bidi="he-IL"/>
        </w:rPr>
        <w:t xml:space="preserve">גּרוּת </w:t>
      </w:r>
      <w:r w:rsidR="00100EF5" w:rsidRPr="00D93061">
        <w:rPr>
          <w:rFonts w:ascii="Times New Roman" w:hAnsi="Times New Roman" w:cs="Times New Roman"/>
          <w:color w:val="000000"/>
          <w:sz w:val="24"/>
          <w:szCs w:val="24"/>
        </w:rPr>
        <w:t xml:space="preserve">, </w:t>
      </w:r>
      <w:r w:rsidR="00100EF5">
        <w:rPr>
          <w:rFonts w:ascii="SBL Greek" w:hAnsi="SBL Greek" w:cs="Times New Roman"/>
          <w:color w:val="0000FF"/>
          <w:sz w:val="24"/>
          <w:szCs w:val="24"/>
          <w:lang w:val="el-GR"/>
        </w:rPr>
        <w:t>ἅπ</w:t>
      </w:r>
      <w:r w:rsidR="00100EF5" w:rsidRPr="00DE1A71">
        <w:rPr>
          <w:rFonts w:ascii="SBL Greek" w:hAnsi="SBL Greek" w:cs="Times New Roman"/>
          <w:color w:val="0000FF"/>
          <w:sz w:val="24"/>
          <w:szCs w:val="24"/>
        </w:rPr>
        <w:t xml:space="preserve">. </w:t>
      </w:r>
      <w:r w:rsidR="00100EF5">
        <w:rPr>
          <w:rFonts w:ascii="SBL Greek" w:hAnsi="SBL Greek" w:cs="Times New Roman"/>
          <w:color w:val="0000FF"/>
          <w:sz w:val="24"/>
          <w:szCs w:val="24"/>
          <w:lang w:val="el-GR"/>
        </w:rPr>
        <w:t>λεγ</w:t>
      </w:r>
      <w:r w:rsidR="00100EF5" w:rsidRPr="00DE1A71">
        <w:rPr>
          <w:rFonts w:ascii="SBL Greek" w:hAnsi="SBL Greek" w:cs="Times New Roman"/>
          <w:color w:val="0000FF"/>
          <w:sz w:val="24"/>
          <w:szCs w:val="24"/>
        </w:rPr>
        <w:t>.</w:t>
      </w:r>
      <w:r w:rsidR="00100EF5" w:rsidRPr="00D93061">
        <w:rPr>
          <w:rFonts w:ascii="Times New Roman" w:hAnsi="Times New Roman" w:cs="Times New Roman"/>
          <w:color w:val="000000"/>
          <w:sz w:val="24"/>
          <w:szCs w:val="24"/>
        </w:rPr>
        <w:t xml:space="preserve">, considered etymologically, must mean </w:t>
      </w:r>
      <w:r w:rsidR="00100EF5" w:rsidRPr="00D93061">
        <w:rPr>
          <w:rFonts w:ascii="Times New Roman" w:hAnsi="Times New Roman" w:cs="Times New Roman"/>
          <w:i/>
          <w:iCs/>
          <w:color w:val="000000"/>
          <w:sz w:val="24"/>
          <w:szCs w:val="24"/>
        </w:rPr>
        <w:t>diversorium</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hospitium</w:t>
      </w:r>
      <w:r w:rsidR="00100EF5" w:rsidRPr="00D93061">
        <w:rPr>
          <w:rFonts w:ascii="Times New Roman" w:hAnsi="Times New Roman" w:cs="Times New Roman"/>
          <w:color w:val="000000"/>
          <w:sz w:val="24"/>
          <w:szCs w:val="24"/>
        </w:rPr>
        <w:t xml:space="preserve">, an inn, khan, or caravanserai. Instead of the </w:t>
      </w:r>
      <w:r w:rsidR="00100EF5" w:rsidRPr="00D93061">
        <w:rPr>
          <w:rFonts w:ascii="Times New Roman" w:hAnsi="Times New Roman" w:cs="Times New Roman"/>
          <w:i/>
          <w:iCs/>
          <w:color w:val="000000"/>
          <w:sz w:val="24"/>
          <w:szCs w:val="24"/>
        </w:rPr>
        <w:t>Kethib</w:t>
      </w:r>
      <w:r w:rsidR="00100EF5">
        <w:rPr>
          <w:rFonts w:ascii="SBL Hebrew" w:hAnsi="SBL Hebrew" w:cs="SBL Hebrew"/>
          <w:color w:val="008080"/>
          <w:sz w:val="24"/>
          <w:szCs w:val="28"/>
          <w:rtl/>
          <w:lang w:bidi="he-IL"/>
        </w:rPr>
        <w:t xml:space="preserve">כמוהם </w:t>
      </w:r>
      <w:r w:rsidR="00100EF5" w:rsidRPr="00D93061">
        <w:rPr>
          <w:rFonts w:ascii="Times New Roman" w:hAnsi="Times New Roman" w:cs="Times New Roman"/>
          <w:color w:val="000000"/>
          <w:sz w:val="24"/>
          <w:szCs w:val="24"/>
        </w:rPr>
        <w:t>, many codices read</w:t>
      </w:r>
      <w:r w:rsidR="00100EF5">
        <w:rPr>
          <w:rFonts w:ascii="SBL Hebrew" w:hAnsi="SBL Hebrew" w:cs="SBL Hebrew"/>
          <w:color w:val="008080"/>
          <w:sz w:val="24"/>
          <w:szCs w:val="28"/>
          <w:rtl/>
          <w:lang w:bidi="he-IL"/>
        </w:rPr>
        <w:t xml:space="preserve"> כִּמְהָם </w:t>
      </w:r>
      <w:r w:rsidR="00100EF5" w:rsidRPr="00D93061">
        <w:rPr>
          <w:rFonts w:ascii="Times New Roman" w:hAnsi="Times New Roman" w:cs="Times New Roman"/>
          <w:color w:val="000000"/>
          <w:sz w:val="24"/>
          <w:szCs w:val="24"/>
        </w:rPr>
        <w:t xml:space="preserve">(like the </w:t>
      </w:r>
      <w:r w:rsidR="00100EF5" w:rsidRPr="00D93061">
        <w:rPr>
          <w:rFonts w:ascii="Times New Roman" w:hAnsi="Times New Roman" w:cs="Times New Roman"/>
          <w:i/>
          <w:iCs/>
          <w:color w:val="000000"/>
          <w:sz w:val="24"/>
          <w:szCs w:val="24"/>
        </w:rPr>
        <w:t>Qeri</w:t>
      </w:r>
      <w:r w:rsidR="00100EF5" w:rsidRPr="00D93061">
        <w:rPr>
          <w:rFonts w:ascii="Times New Roman" w:hAnsi="Times New Roman" w:cs="Times New Roman"/>
          <w:color w:val="000000"/>
          <w:sz w:val="24"/>
          <w:szCs w:val="24"/>
        </w:rPr>
        <w:t>); nor, have any of the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old translators read</w:t>
      </w:r>
      <w:r w:rsidR="00100EF5">
        <w:rPr>
          <w:rFonts w:ascii="SBL Hebrew" w:hAnsi="SBL Hebrew" w:cs="SBL Hebrew"/>
          <w:color w:val="007F7F"/>
          <w:sz w:val="24"/>
          <w:szCs w:val="28"/>
          <w:rtl/>
          <w:lang w:bidi="he-IL"/>
        </w:rPr>
        <w:t xml:space="preserve"> וּ </w:t>
      </w:r>
      <w:r w:rsidR="00100EF5" w:rsidRPr="00D93061">
        <w:rPr>
          <w:rFonts w:ascii="Times New Roman" w:hAnsi="Times New Roman" w:cs="Times New Roman"/>
          <w:color w:val="000000"/>
          <w:sz w:val="24"/>
          <w:szCs w:val="24"/>
        </w:rPr>
        <w:t>or</w:t>
      </w:r>
      <w:r w:rsidR="00100EF5">
        <w:rPr>
          <w:rFonts w:ascii="SBL Hebrew" w:hAnsi="SBL Hebrew" w:cs="SBL Hebrew"/>
          <w:color w:val="007F7F"/>
          <w:sz w:val="24"/>
          <w:szCs w:val="28"/>
          <w:rtl/>
          <w:lang w:bidi="he-IL"/>
        </w:rPr>
        <w:t xml:space="preserve"> וֹ </w:t>
      </w:r>
      <w:r w:rsidR="00100EF5" w:rsidRPr="00D93061">
        <w:rPr>
          <w:rFonts w:ascii="Times New Roman" w:hAnsi="Times New Roman" w:cs="Times New Roman"/>
          <w:color w:val="000000"/>
          <w:sz w:val="24"/>
          <w:szCs w:val="24"/>
        </w:rPr>
        <w:t xml:space="preserve">in the word. The </w:t>
      </w:r>
      <w:r w:rsidR="00100EF5" w:rsidRPr="00D93061">
        <w:rPr>
          <w:rFonts w:ascii="Times New Roman" w:hAnsi="Times New Roman" w:cs="Times New Roman"/>
          <w:i/>
          <w:iCs/>
          <w:color w:val="000000"/>
          <w:sz w:val="24"/>
          <w:szCs w:val="24"/>
        </w:rPr>
        <w:t xml:space="preserve">Qeri </w:t>
      </w:r>
      <w:r w:rsidR="00100EF5" w:rsidRPr="00D93061">
        <w:rPr>
          <w:rFonts w:ascii="Times New Roman" w:hAnsi="Times New Roman" w:cs="Times New Roman"/>
          <w:color w:val="000000"/>
          <w:sz w:val="24"/>
          <w:szCs w:val="24"/>
        </w:rPr>
        <w:t>is evidently correct, and we are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to read</w:t>
      </w:r>
      <w:r w:rsidR="00100EF5">
        <w:rPr>
          <w:rFonts w:ascii="SBL Hebrew" w:hAnsi="SBL Hebrew" w:cs="SBL Hebrew"/>
          <w:color w:val="008080"/>
          <w:sz w:val="24"/>
          <w:szCs w:val="28"/>
          <w:rtl/>
          <w:lang w:bidi="he-IL"/>
        </w:rPr>
        <w:t xml:space="preserve">כִּמְהָם </w:t>
      </w:r>
      <w:r w:rsidR="00100EF5" w:rsidRPr="00D93061">
        <w:rPr>
          <w:rFonts w:ascii="Times New Roman" w:hAnsi="Times New Roman" w:cs="Times New Roman"/>
          <w:color w:val="000000"/>
          <w:sz w:val="24"/>
          <w:szCs w:val="24"/>
        </w:rPr>
        <w:t>, the name of a son of Barzillai the rich Gileadite, 2Sa. 19:38, 41, who is supposed to have built or founded this caravanserai for the convenience of travellers. The words “because of the Chaldeans” in the beginning of v. 18 depend on “to go to Egypt” at the end of the preceding verse: “to go to Egypt for fear of the Chaldeans,” on account of the murder of Gedaliah by Ishmael.</w:t>
      </w:r>
      <w:r w:rsidR="00100EF5">
        <w:rPr>
          <w:rFonts w:ascii="Times New Roman" w:hAnsi="Times New Roman" w:cs="Times New Roman"/>
          <w:color w:val="000000"/>
        </w:rPr>
        <w:t xml:space="preserve">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C906A9" w:rsidP="00C906A9">
      <w:pPr>
        <w:widowControl w:val="0"/>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42]]</w:t>
      </w:r>
    </w:p>
    <w:p w:rsidR="00100EF5" w:rsidRPr="00DE69F0" w:rsidRDefault="00100EF5" w:rsidP="00992F31">
      <w:pPr>
        <w:pStyle w:val="Heading4"/>
      </w:pPr>
      <w:r w:rsidRPr="00D93061">
        <w:t xml:space="preserve">CH. 42. </w:t>
      </w:r>
      <w:r w:rsidR="00992F31">
        <w:t xml:space="preserve">The Word of God Concerning the Flight to Egypt </w:t>
      </w:r>
    </w:p>
    <w:p w:rsidR="00100EF5" w:rsidRPr="00DE69F0" w:rsidRDefault="00100EF5" w:rsidP="00DE1A71">
      <w:pPr>
        <w:widowControl w:val="0"/>
        <w:autoSpaceDE w:val="0"/>
        <w:autoSpaceDN w:val="0"/>
        <w:adjustRightInd w:val="0"/>
        <w:spacing w:after="0" w:line="240" w:lineRule="auto"/>
        <w:rPr>
          <w:rFonts w:ascii="Times New Roman" w:hAnsi="Times New Roman" w:cs="Times New Roman"/>
          <w:b/>
          <w:bCs/>
          <w:color w:val="000000"/>
          <w:sz w:val="24"/>
          <w:szCs w:val="24"/>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At the halting-place near Bethlehem the captains and the people whom they led deem it necessary to inquire through Jeremiah as to the will of God regarding their intention; they betake themselves to the prophet with the request that he would address God in prayer for them regarding this matter, and they promise that they will, in any case, comply with the message that he may receive from God (vv. 1-6). Whereupon, after ten days, the word of the Lord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came to the prophet, vv. 7-22, to the effect that, if they remained in the country, the Lord would take pity on them and protect them from the Chaldeans, and establish them; but, should they go to Egypt, against the will of the Lord, then the evil which they feared would follow them thither, so that they would perish by the sword, hunger, and pestilence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100EF5" w:rsidRDefault="00100EF5" w:rsidP="0065626C">
      <w:pPr>
        <w:pStyle w:val="Heading5"/>
        <w:rPr>
          <w:color w:val="000000"/>
        </w:rPr>
      </w:pPr>
      <w:r w:rsidRPr="003B24C7">
        <w:t xml:space="preserve"> Jer. </w:t>
      </w:r>
      <w:r w:rsidRPr="00D93061">
        <w:t xml:space="preserve"> 42:1-6.</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“And there drew near all the captains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namely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Johanan the son of Kareah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Jezaniah the son of Hoshaiah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little to great</w:t>
      </w:r>
      <w:r w:rsidRPr="00D93061">
        <w:rPr>
          <w:rFonts w:ascii="Times New Roman" w:hAnsi="Times New Roman" w:cs="Times New Roman"/>
          <w:color w:val="000000"/>
          <w:sz w:val="24"/>
          <w:szCs w:val="24"/>
        </w:rPr>
        <w:t>, V. 2</w:t>
      </w:r>
      <w:r w:rsidRPr="00D93061">
        <w:rPr>
          <w:rFonts w:ascii="Times New Roman" w:hAnsi="Times New Roman" w:cs="Times New Roman"/>
          <w:i/>
          <w:iCs/>
          <w:color w:val="000000"/>
          <w:sz w:val="24"/>
          <w:szCs w:val="24"/>
        </w:rPr>
        <w:t>. And said to Jeremiah the prophet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our supplication come before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pray for us to Jahveh thy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all this remnant (for we are left a few out of many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thine eyes see us</w:t>
      </w:r>
      <w:r w:rsidRPr="00D93061">
        <w:rPr>
          <w:rFonts w:ascii="Times New Roman" w:hAnsi="Times New Roman" w:cs="Times New Roman"/>
          <w:color w:val="000000"/>
          <w:sz w:val="24"/>
          <w:szCs w:val="24"/>
        </w:rPr>
        <w:t>); V. 3</w:t>
      </w:r>
      <w:r w:rsidRPr="00D93061">
        <w:rPr>
          <w:rFonts w:ascii="Times New Roman" w:hAnsi="Times New Roman" w:cs="Times New Roman"/>
          <w:i/>
          <w:iCs/>
          <w:color w:val="000000"/>
          <w:sz w:val="24"/>
          <w:szCs w:val="24"/>
        </w:rPr>
        <w:t>. That Jahveh thy God may tell us the way in which we should go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thing that we should do.”</w:t>
      </w:r>
      <w:r w:rsidRPr="00D93061">
        <w:rPr>
          <w:rFonts w:ascii="Times New Roman" w:hAnsi="Times New Roman" w:cs="Times New Roman"/>
          <w:color w:val="000000"/>
          <w:sz w:val="24"/>
          <w:szCs w:val="24"/>
        </w:rPr>
        <w:t>Of the captains, two, viz., Johanan and Jezaniah, are mentioned as the leaders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the people and the directors of the whole undertaking, who also,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42:1ff., insolently accuse the prophet of falsehood, and carry out the proposed march to Egypt. Jezaniah is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40:8 called the Maachathite; here he is named in connection with his father, “the son of Hoshaiah;” while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43:2, in conjunction with Johanan the son of Kareah, Azariah the son of Hoshaiah is mentioned, which name the LXX also have in v. 1 of this chapter. Hitzig,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Ewald, etc., are consequently of the opinion that</w:t>
      </w:r>
      <w:r>
        <w:rPr>
          <w:rFonts w:ascii="SBL Hebrew" w:hAnsi="SBL Hebrew" w:cs="SBL Hebrew"/>
          <w:color w:val="008080"/>
          <w:sz w:val="24"/>
          <w:szCs w:val="28"/>
          <w:rtl/>
          <w:lang w:bidi="he-IL"/>
        </w:rPr>
        <w:t xml:space="preserve"> יזַנְיָה </w:t>
      </w:r>
      <w:r w:rsidRPr="00D93061">
        <w:rPr>
          <w:rFonts w:ascii="Times New Roman" w:hAnsi="Times New Roman" w:cs="Times New Roman"/>
          <w:color w:val="000000"/>
          <w:sz w:val="24"/>
          <w:szCs w:val="24"/>
        </w:rPr>
        <w:t>in our verse has been written by mistake for</w:t>
      </w:r>
      <w:r>
        <w:rPr>
          <w:rFonts w:ascii="SBL Hebrew" w:hAnsi="SBL Hebrew" w:cs="SBL Hebrew"/>
          <w:color w:val="008080"/>
          <w:sz w:val="24"/>
          <w:szCs w:val="28"/>
          <w:rtl/>
          <w:lang w:bidi="he-IL"/>
        </w:rPr>
        <w:t xml:space="preserve">עזרְיָה </w:t>
      </w:r>
      <w:r w:rsidRPr="00D93061">
        <w:rPr>
          <w:rFonts w:ascii="Times New Roman" w:hAnsi="Times New Roman" w:cs="Times New Roman"/>
          <w:color w:val="000000"/>
          <w:sz w:val="24"/>
          <w:szCs w:val="24"/>
        </w:rPr>
        <w:t>. But more probable is the supposition that the error is in the</w:t>
      </w:r>
      <w:r>
        <w:rPr>
          <w:rFonts w:ascii="SBL Hebrew" w:hAnsi="SBL Hebrew" w:cs="SBL Hebrew"/>
          <w:color w:val="007F7F"/>
          <w:sz w:val="24"/>
          <w:szCs w:val="28"/>
          <w:rtl/>
          <w:lang w:bidi="he-IL"/>
        </w:rPr>
        <w:t xml:space="preserve"> עזריה </w:t>
      </w:r>
      <w:r w:rsidRPr="00D93061">
        <w:rPr>
          <w:rFonts w:ascii="Times New Roman" w:hAnsi="Times New Roman" w:cs="Times New Roman"/>
          <w:color w:val="000000"/>
          <w:sz w:val="24"/>
          <w:szCs w:val="24"/>
        </w:rPr>
        <w:t xml:space="preserve">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43:2, inasmuch as there is no reason to doubt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identity of Jezaniah the son of Hoshaiah with the Jezaniah descended from Maacha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40:8); and the assumption that</w:t>
      </w:r>
      <w:r>
        <w:rPr>
          <w:rFonts w:ascii="SBL Hebrew" w:hAnsi="SBL Hebrew" w:cs="SBL Hebrew"/>
          <w:color w:val="008080"/>
          <w:sz w:val="24"/>
          <w:szCs w:val="28"/>
          <w:rtl/>
          <w:lang w:bidi="he-IL"/>
        </w:rPr>
        <w:t xml:space="preserve"> יזניה </w:t>
      </w:r>
      <w:r w:rsidRPr="00D93061">
        <w:rPr>
          <w:rFonts w:ascii="Times New Roman" w:hAnsi="Times New Roman" w:cs="Times New Roman"/>
          <w:color w:val="000000"/>
          <w:sz w:val="24"/>
          <w:szCs w:val="24"/>
        </w:rPr>
        <w:t>is incorrect in two passages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42:1 and 40:8) is highly improbable. They go to the prophet Jeremiah, whom they had taken with them from Mizpah, where he was living among the people, with the rest of the inhabitants of the place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41:16).</w:t>
      </w:r>
      <w:r>
        <w:rPr>
          <w:rFonts w:ascii="SBL Hebrew" w:hAnsi="SBL Hebrew" w:cs="SBL Hebrew"/>
          <w:color w:val="008080"/>
          <w:sz w:val="24"/>
          <w:szCs w:val="28"/>
          <w:rtl/>
          <w:lang w:bidi="he-IL"/>
        </w:rPr>
        <w:t xml:space="preserve"> תִּפָּל־נָא תחי </w:t>
      </w:r>
      <w:r w:rsidRPr="00D93061">
        <w:rPr>
          <w:rFonts w:ascii="Times New Roman" w:hAnsi="Times New Roman" w:cs="Times New Roman"/>
          <w:color w:val="000000"/>
          <w:sz w:val="24"/>
          <w:szCs w:val="24"/>
        </w:rPr>
        <w:t xml:space="preserve">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37:20;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36:7. The request made to the prophet that he would intercede for them with the Lord, which they further urge on the ground that the number left out of the whole people is small, while there is implied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the wish that God may not let this small remnant also perish; — this request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Nägelsbach considers a piece of hypocrisy, and the form of asking the prophet “a mere farce,” since it is quite plain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43:1-6 that the desire to go to Egypt was already deeply rooted in their minds, and from this they would not allow themselves to be moved, even by the earnest warning of the prophet. But to hypocrites, who were playing a mere farce with the prophet, the Lord would have probably replied in a different way from what we find in vv. 8-22. As the Searcher of hearts, He certainly would have laid bare their hypocrisy. And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however unequivocally the whole address implies the existence of disobedience to the voice of God, it yet contains nothing which can justify the assumption that it was only in hypocrisy that they wished to learn the will of God. We must therefore assume that their request addressed to the prophet was made in earnest, although they expected that the Lord’s reply would be given in terms favourable to their intention. They wished to obtain from God information as to which way they should go, and what they should do, — not as to whether they should remain in the country or go to Egypt. “The way that we should go”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course, not to be understood literally, as if they merely wished to be told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road by which they would most safely reach Egypt; neither, on the other hand, are the words to be understood in a merely figurative sense, of the mode of procedure they ought to pursue; but they are to be understood of the road they ought to take in order to avoid the vengeance of the Chaldeans which they dreaded, — in the sense, whither they ought to go, in order to preserve their lives from the danger which threatened them</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992F31" w:rsidRDefault="00100EF5" w:rsidP="0065626C">
      <w:pPr>
        <w:pStyle w:val="Heading6"/>
      </w:pPr>
      <w:r w:rsidRPr="003B24C7">
        <w:t xml:space="preserve"> Jer. </w:t>
      </w:r>
      <w:r w:rsidRPr="00D93061">
        <w:t xml:space="preserve"> 42:4.</w:t>
      </w:r>
      <w:r w:rsidR="00992F31" w:rsidRPr="00992F31">
        <w:t xml:space="preserve">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9B149E">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Jeremiah replies:</w:t>
      </w:r>
      <w:r w:rsidRPr="00D93061">
        <w:rPr>
          <w:rFonts w:ascii="Times New Roman" w:hAnsi="Times New Roman" w:cs="Times New Roman"/>
          <w:i/>
          <w:iCs/>
          <w:color w:val="000000"/>
          <w:sz w:val="24"/>
          <w:szCs w:val="24"/>
        </w:rPr>
        <w:t xml:space="preserve">“I have heard </w:t>
      </w:r>
      <w:r w:rsidRPr="00D93061">
        <w:rPr>
          <w:rFonts w:ascii="Times New Roman" w:hAnsi="Times New Roman" w:cs="Times New Roman"/>
          <w:color w:val="000000"/>
          <w:sz w:val="24"/>
          <w:szCs w:val="24"/>
        </w:rPr>
        <w:t xml:space="preserve">(i.e., acceded to your request);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pray to Jahveh your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according to your words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 shall come to pass that whatever Jahveh answers you I will tell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will not keep anything from you.”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They said further: “Let Jahveh be a true and faithful witness against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we do not just according to all the word which Jahveh thy God shall send thee (to declare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unto us.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Whether it be good or bad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shall obey the voice of Jahveh 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whom we send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it may be well with us when we obey the voice of Jahveh our God.</w:t>
      </w:r>
      <w:r>
        <w:rPr>
          <w:rFonts w:ascii="Times New Roman" w:hAnsi="Times New Roman" w:cs="Times New Roman"/>
          <w:i/>
          <w:iCs/>
          <w:color w:val="000000"/>
          <w:sz w:val="24"/>
          <w:szCs w:val="24"/>
        </w:rPr>
        <w:t>”</w:t>
      </w:r>
      <w:r>
        <w:rPr>
          <w:rFonts w:ascii="SBL Hebrew" w:hAnsi="SBL Hebrew" w:cs="SBL Hebrew"/>
          <w:color w:val="007F7F"/>
          <w:sz w:val="24"/>
          <w:szCs w:val="28"/>
          <w:rtl/>
          <w:lang w:bidi="he-IL"/>
        </w:rPr>
        <w:t xml:space="preserve">עד אֱמֶת </w:t>
      </w:r>
      <w:r w:rsidRPr="00D93061">
        <w:rPr>
          <w:rFonts w:ascii="Times New Roman" w:hAnsi="Times New Roman" w:cs="Times New Roman"/>
          <w:color w:val="000000"/>
          <w:sz w:val="24"/>
          <w:szCs w:val="24"/>
        </w:rPr>
        <w:t>, Pro. 14:25, and</w:t>
      </w:r>
      <w:r>
        <w:rPr>
          <w:rFonts w:ascii="SBL Hebrew" w:hAnsi="SBL Hebrew" w:cs="SBL Hebrew"/>
          <w:color w:val="008080"/>
          <w:sz w:val="24"/>
          <w:szCs w:val="28"/>
          <w:rtl/>
          <w:lang w:bidi="he-IL"/>
        </w:rPr>
        <w:t xml:space="preserve">נאֱמָן </w:t>
      </w:r>
      <w:r w:rsidRPr="00D93061">
        <w:rPr>
          <w:rFonts w:ascii="Times New Roman" w:hAnsi="Times New Roman" w:cs="Times New Roman"/>
          <w:color w:val="000000"/>
          <w:sz w:val="24"/>
          <w:szCs w:val="24"/>
        </w:rPr>
        <w:t>, Isa. 8:2, Psa. 89:38. Both predicates occupy emphatic positions. God is to be a faithful witness, not in regard to the truth of what they say, but as regards the fulfilment of their promise, so that, if they would not obey His word, He might come forward to punish them.</w:t>
      </w:r>
      <w:r>
        <w:rPr>
          <w:rFonts w:ascii="SBL Hebrew" w:hAnsi="SBL Hebrew" w:cs="SBL Hebrew"/>
          <w:color w:val="008080"/>
          <w:sz w:val="24"/>
          <w:szCs w:val="28"/>
          <w:rtl/>
          <w:lang w:bidi="he-IL"/>
        </w:rPr>
        <w:t xml:space="preserve"> ישְׁלחֲךָ </w:t>
      </w:r>
      <w:r w:rsidRPr="00D93061">
        <w:rPr>
          <w:rFonts w:ascii="Times New Roman" w:hAnsi="Times New Roman" w:cs="Times New Roman"/>
          <w:color w:val="000000"/>
          <w:sz w:val="24"/>
          <w:szCs w:val="24"/>
        </w:rPr>
        <w:t>is construed with a double accusative: to send away a person with something, i.e., to give him a commission. After “whether it be good or evil,” there is no need for supplying “in our eyes”</w:t>
      </w:r>
      <w:r>
        <w:rPr>
          <w:rFonts w:ascii="SBL Hebrew" w:hAnsi="SBL Hebrew" w:cs="SBL Hebrew"/>
          <w:color w:val="008080"/>
          <w:sz w:val="24"/>
          <w:szCs w:val="28"/>
          <w:rtl/>
        </w:rPr>
        <w:t>(</w:t>
      </w:r>
      <w:r>
        <w:rPr>
          <w:rFonts w:ascii="SBL Hebrew" w:hAnsi="SBL Hebrew" w:cs="SBL Hebrew"/>
          <w:color w:val="008080"/>
          <w:sz w:val="24"/>
          <w:szCs w:val="28"/>
          <w:rtl/>
          <w:lang w:bidi="he-IL"/>
        </w:rPr>
        <w:t>בִּעינינוּ</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as Hitzig and Graf allege: “whether it please us or not;” the subject is</w:t>
      </w:r>
      <w:r>
        <w:rPr>
          <w:rFonts w:ascii="SBL Hebrew" w:hAnsi="SBL Hebrew" w:cs="SBL Hebrew"/>
          <w:color w:val="008080"/>
          <w:sz w:val="24"/>
          <w:szCs w:val="28"/>
          <w:rtl/>
          <w:lang w:bidi="he-IL"/>
        </w:rPr>
        <w:t xml:space="preserve">הַדָּבָר </w:t>
      </w:r>
      <w:r w:rsidRPr="00D93061">
        <w:rPr>
          <w:rFonts w:ascii="Times New Roman" w:hAnsi="Times New Roman" w:cs="Times New Roman"/>
          <w:color w:val="000000"/>
          <w:sz w:val="24"/>
          <w:szCs w:val="24"/>
        </w:rPr>
        <w:t xml:space="preserve">: “we will obey the word, whether it be good or evil,” i.e., whether it announce good or evil to come (cf. Ecc. 12:14).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אֲנוּ </w:t>
      </w:r>
      <w:r w:rsidRPr="00D93061">
        <w:rPr>
          <w:rFonts w:ascii="Times New Roman" w:hAnsi="Times New Roman" w:cs="Times New Roman"/>
          <w:color w:val="000000"/>
          <w:sz w:val="24"/>
          <w:szCs w:val="24"/>
        </w:rPr>
        <w:t xml:space="preserve">occurs only in this passage in the Old Testament;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accordingly substitutes</w:t>
      </w:r>
      <w:r>
        <w:rPr>
          <w:rFonts w:ascii="SBL Hebrew" w:hAnsi="SBL Hebrew" w:cs="SBL Hebrew"/>
          <w:color w:val="008080"/>
          <w:sz w:val="24"/>
          <w:szCs w:val="28"/>
          <w:rtl/>
          <w:lang w:bidi="he-IL"/>
        </w:rPr>
        <w:t xml:space="preserve">אֲנַחְנוּ </w:t>
      </w:r>
      <w:r w:rsidRPr="00D93061">
        <w:rPr>
          <w:rFonts w:ascii="Times New Roman" w:hAnsi="Times New Roman" w:cs="Times New Roman"/>
          <w:color w:val="000000"/>
          <w:sz w:val="24"/>
          <w:szCs w:val="24"/>
        </w:rPr>
        <w:t>: the former, however, is taken from the vulgar tongue, and should not be altered here.</w:t>
      </w:r>
      <w:r>
        <w:rPr>
          <w:rFonts w:ascii="SBL Hebrew" w:hAnsi="SBL Hebrew" w:cs="SBL Hebrew"/>
          <w:color w:val="008080"/>
          <w:sz w:val="24"/>
          <w:szCs w:val="28"/>
          <w:rtl/>
          <w:lang w:bidi="he-IL"/>
        </w:rPr>
        <w:t xml:space="preserve"> כִּי נשְׁמַע </w:t>
      </w:r>
      <w:r w:rsidRPr="00D93061">
        <w:rPr>
          <w:rFonts w:ascii="Times New Roman" w:hAnsi="Times New Roman" w:cs="Times New Roman"/>
          <w:color w:val="000000"/>
          <w:sz w:val="24"/>
          <w:szCs w:val="24"/>
        </w:rPr>
        <w:t xml:space="preserve">does not mean </w:t>
      </w:r>
      <w:r w:rsidRPr="00D93061">
        <w:rPr>
          <w:rFonts w:ascii="Times New Roman" w:hAnsi="Times New Roman" w:cs="Times New Roman"/>
          <w:i/>
          <w:iCs/>
          <w:color w:val="000000"/>
          <w:sz w:val="24"/>
          <w:szCs w:val="24"/>
        </w:rPr>
        <w:t xml:space="preserve">“because </w:t>
      </w:r>
      <w:r w:rsidRPr="00D93061">
        <w:rPr>
          <w:rFonts w:ascii="Times New Roman" w:hAnsi="Times New Roman" w:cs="Times New Roman"/>
          <w:color w:val="000000"/>
          <w:sz w:val="24"/>
          <w:szCs w:val="24"/>
        </w:rPr>
        <w:t>we obey,” but “when we obey.” The hearing is the condition, not the cause of the prosperity.</w:t>
      </w:r>
      <w:r w:rsidRPr="00390A29">
        <w:rPr>
          <w:rFonts w:ascii="Times New Roman" w:hAnsi="Times New Roman" w:cs="Times New Roman"/>
          <w:color w:val="000000"/>
          <w:sz w:val="24"/>
          <w:szCs w:val="24"/>
        </w:rPr>
        <w:t xml:space="preserve">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992F31" w:rsidRDefault="00100EF5" w:rsidP="0065626C">
      <w:pPr>
        <w:pStyle w:val="Heading5"/>
      </w:pPr>
      <w:r w:rsidRPr="003B24C7">
        <w:t>Jer.</w:t>
      </w:r>
      <w:r w:rsidRPr="00D93061">
        <w:t xml:space="preserve"> 42:7-22.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9B149E">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word of the Lord.</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At the end of ten days, the reply that had been asked for came from the Lord. Hitzig and Graf think that Jeremiah had lingered ten days with the answer, in order to obtain strong and clear conviction, “matured through his own meditation, probably also in part confirmed by the arrival of further news.” This opinion is characterized by Nägelsbach as “in harmony with modern science, but unhistorical;” it should rather be called unscriptural, as resting on a denial of divine inspiration. The reason why the Lord did not make known His will to the prophet for ten days was a disciplinary one. By waiting, those who asked would get time for bethinking themselves, and for quietly considering the situation of affairs, so that they might be able, calmly and collectedly, to receive and obey the answer of God, which was far from satisfying the fears and wishes of their heart. V. 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called the captains and all the people together, and announced to them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as follows:V. 9. </w:t>
      </w:r>
      <w:r w:rsidRPr="00D93061">
        <w:rPr>
          <w:rFonts w:ascii="Times New Roman" w:hAnsi="Times New Roman" w:cs="Times New Roman"/>
          <w:i/>
          <w:iCs/>
          <w:color w:val="000000"/>
          <w:sz w:val="24"/>
          <w:szCs w:val="24"/>
        </w:rPr>
        <w:t>“Thus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God of Israel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whom ye have sent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I might bring your supplication before Him: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If ye will indeed abide in this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will I build you up and not pull down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plant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not root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repent of the evil that I have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done to you.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Be not afraid of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whom ye fear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 not afraid of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I am with you to save you and to deliver you out of his hand.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And I will get pity for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he shall take pity on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bring you back to your land.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But if ye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will not remain in this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ye will not obey the voice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Jahveh your God</w:t>
      </w:r>
      <w:r w:rsidRPr="00D93061">
        <w:rPr>
          <w:rFonts w:ascii="Times New Roman" w:hAnsi="Times New Roman" w:cs="Times New Roman"/>
          <w:color w:val="000000"/>
          <w:sz w:val="24"/>
          <w:szCs w:val="24"/>
        </w:rPr>
        <w:t>, V. 14</w:t>
      </w:r>
      <w:r w:rsidRPr="00D93061">
        <w:rPr>
          <w:rFonts w:ascii="Times New Roman" w:hAnsi="Times New Roman" w:cs="Times New Roman"/>
          <w:i/>
          <w:iCs/>
          <w:color w:val="000000"/>
          <w:sz w:val="24"/>
          <w:szCs w:val="24"/>
        </w:rPr>
        <w:t>. 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we will go to the land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we may not see war nor hear the wound of a trumpet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we shall not hunger after bread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we will dwell there.</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15. </w:t>
      </w:r>
      <w:r w:rsidRPr="00D93061">
        <w:rPr>
          <w:rFonts w:ascii="Times New Roman" w:hAnsi="Times New Roman" w:cs="Times New Roman"/>
          <w:i/>
          <w:iCs/>
          <w:color w:val="000000"/>
          <w:sz w:val="24"/>
          <w:szCs w:val="24"/>
        </w:rPr>
        <w:t>Now therefore 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remnant of Judah: Thus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ye do indeed set your face to go to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go to sojourn there</w:t>
      </w:r>
      <w:r w:rsidRPr="00D93061">
        <w:rPr>
          <w:rFonts w:ascii="Times New Roman" w:hAnsi="Times New Roman" w:cs="Times New Roman"/>
          <w:color w:val="000000"/>
          <w:sz w:val="24"/>
          <w:szCs w:val="24"/>
        </w:rPr>
        <w:t xml:space="preserve">, V. 16. </w:t>
      </w:r>
      <w:r w:rsidRPr="00D93061">
        <w:rPr>
          <w:rFonts w:ascii="Times New Roman" w:hAnsi="Times New Roman" w:cs="Times New Roman"/>
          <w:i/>
          <w:iCs/>
          <w:color w:val="000000"/>
          <w:sz w:val="24"/>
          <w:szCs w:val="24"/>
        </w:rPr>
        <w:t>Then shall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which ye are afraid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overtake you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hunger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ye dread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there follow hard after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Egypt</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there shall ye die. </w:t>
      </w:r>
      <w:r w:rsidRPr="00D93061">
        <w:rPr>
          <w:rFonts w:ascii="Times New Roman" w:hAnsi="Times New Roman" w:cs="Times New Roman"/>
          <w:color w:val="000000"/>
          <w:sz w:val="24"/>
          <w:szCs w:val="24"/>
        </w:rPr>
        <w:t xml:space="preserve">V. 17. </w:t>
      </w:r>
      <w:r w:rsidRPr="00D93061">
        <w:rPr>
          <w:rFonts w:ascii="Times New Roman" w:hAnsi="Times New Roman" w:cs="Times New Roman"/>
          <w:i/>
          <w:iCs/>
          <w:color w:val="000000"/>
          <w:sz w:val="24"/>
          <w:szCs w:val="24"/>
        </w:rPr>
        <w:t>And all the men who have set their face to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 to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sojourn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die by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through hunger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from the plague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nor shall they have any one left or escaped from the evil which I will bring on them. </w:t>
      </w:r>
      <w:r w:rsidRPr="00D93061">
        <w:rPr>
          <w:rFonts w:ascii="Times New Roman" w:hAnsi="Times New Roman" w:cs="Times New Roman"/>
          <w:color w:val="000000"/>
          <w:sz w:val="24"/>
          <w:szCs w:val="24"/>
        </w:rPr>
        <w:t xml:space="preserve">V. 18. </w:t>
      </w:r>
      <w:r w:rsidRPr="00D93061">
        <w:rPr>
          <w:rFonts w:ascii="Times New Roman" w:hAnsi="Times New Roman" w:cs="Times New Roman"/>
          <w:i/>
          <w:iCs/>
          <w:color w:val="000000"/>
          <w:sz w:val="24"/>
          <w:szCs w:val="24"/>
        </w:rPr>
        <w:t>For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As mine anger and my wrath were poured out upon the inhabitants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shall my wrath be poured out upon you when ye go to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shall become an execration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an astonishment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curse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reproach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shall not see this place again.</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19. </w:t>
      </w:r>
      <w:r w:rsidRPr="00D93061">
        <w:rPr>
          <w:rFonts w:ascii="Times New Roman" w:hAnsi="Times New Roman" w:cs="Times New Roman"/>
          <w:i/>
          <w:iCs/>
          <w:color w:val="000000"/>
          <w:sz w:val="24"/>
          <w:szCs w:val="24"/>
        </w:rPr>
        <w:t>Jahveh hath spoken 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remnant of Judah. Go not to Egypt: ye shall know for certain that I</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have warned you to-day. </w:t>
      </w:r>
      <w:r w:rsidRPr="00D93061">
        <w:rPr>
          <w:rFonts w:ascii="Times New Roman" w:hAnsi="Times New Roman" w:cs="Times New Roman"/>
          <w:color w:val="000000"/>
          <w:sz w:val="24"/>
          <w:szCs w:val="24"/>
        </w:rPr>
        <w:t xml:space="preserve">V. 20. </w:t>
      </w:r>
      <w:r w:rsidRPr="00D93061">
        <w:rPr>
          <w:rFonts w:ascii="Times New Roman" w:hAnsi="Times New Roman" w:cs="Times New Roman"/>
          <w:i/>
          <w:iCs/>
          <w:color w:val="000000"/>
          <w:sz w:val="24"/>
          <w:szCs w:val="24"/>
        </w:rPr>
        <w:t>For ye err at the risk of your souls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ye sent me to Jahveh your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Pray for us to Jahveh 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according to all that Jahveh our God shall say to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tell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we will do it. </w:t>
      </w:r>
      <w:r w:rsidRPr="00D93061">
        <w:rPr>
          <w:rFonts w:ascii="Times New Roman" w:hAnsi="Times New Roman" w:cs="Times New Roman"/>
          <w:color w:val="000000"/>
          <w:sz w:val="24"/>
          <w:szCs w:val="24"/>
        </w:rPr>
        <w:t xml:space="preserve">V. 21. </w:t>
      </w:r>
      <w:r w:rsidRPr="00D93061">
        <w:rPr>
          <w:rFonts w:ascii="Times New Roman" w:hAnsi="Times New Roman" w:cs="Times New Roman"/>
          <w:i/>
          <w:iCs/>
          <w:color w:val="000000"/>
          <w:sz w:val="24"/>
          <w:szCs w:val="24"/>
        </w:rPr>
        <w:t>Now I have told you to-day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have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obeyed the voice of Jahveh your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nor in anything for which He hath sent me unto you. </w:t>
      </w:r>
      <w:r w:rsidRPr="00D93061">
        <w:rPr>
          <w:rFonts w:ascii="Times New Roman" w:hAnsi="Times New Roman" w:cs="Times New Roman"/>
          <w:color w:val="000000"/>
          <w:sz w:val="24"/>
          <w:szCs w:val="24"/>
        </w:rPr>
        <w:t xml:space="preserve">V. 22. </w:t>
      </w:r>
      <w:r w:rsidRPr="00D93061">
        <w:rPr>
          <w:rFonts w:ascii="Times New Roman" w:hAnsi="Times New Roman" w:cs="Times New Roman"/>
          <w:i/>
          <w:iCs/>
          <w:color w:val="000000"/>
          <w:sz w:val="24"/>
          <w:szCs w:val="24"/>
        </w:rPr>
        <w:t>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must surely know that ye shall die by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by pestilence in the place whither ye have been pleased to go to sojourn.”</w:t>
      </w:r>
      <w:r w:rsidRPr="00D93061">
        <w:rPr>
          <w:rFonts w:ascii="Times New Roman" w:hAnsi="Times New Roman" w:cs="Times New Roman"/>
          <w:color w:val="000000"/>
          <w:sz w:val="24"/>
          <w:szCs w:val="24"/>
        </w:rPr>
        <w:t>The Lord’s reply extends as far as v. 18; the last four verses (19-22) form an epilogue, a further address by the prophet, in which he once more specially impresses God’s resolution on the minds of the people. The answer of God consists (1) in the promise that, if they will remain in the land, the Lord is willing to build them up, and protect them from the wrath of the king of Babylon (vv. 9-12); and (2) the threat that, if they will go to Egypt against the advice and will of the Lord, they shall certainly perish there by the sword,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famine, and pestilence (vv. 13-18). On the expression</w:t>
      </w:r>
      <w:r>
        <w:rPr>
          <w:rFonts w:ascii="SBL Hebrew" w:hAnsi="SBL Hebrew" w:cs="SBL Hebrew"/>
          <w:color w:val="008080"/>
          <w:sz w:val="24"/>
          <w:szCs w:val="28"/>
          <w:rtl/>
          <w:lang w:bidi="he-IL"/>
        </w:rPr>
        <w:t xml:space="preserve">הַפִּיל תְּחִנָּה </w:t>
      </w:r>
      <w:r w:rsidRPr="00D93061">
        <w:rPr>
          <w:rFonts w:ascii="Times New Roman" w:hAnsi="Times New Roman" w:cs="Times New Roman"/>
          <w:color w:val="000000"/>
          <w:sz w:val="24"/>
          <w:szCs w:val="24"/>
        </w:rPr>
        <w:t>, see on 36:7.</w:t>
      </w:r>
      <w:r>
        <w:rPr>
          <w:rFonts w:ascii="SBL Hebrew" w:hAnsi="SBL Hebrew" w:cs="SBL Hebrew"/>
          <w:color w:val="008080"/>
          <w:sz w:val="24"/>
          <w:szCs w:val="28"/>
          <w:rtl/>
          <w:lang w:bidi="he-IL"/>
        </w:rPr>
        <w:t xml:space="preserve"> שׁוֹב </w:t>
      </w:r>
      <w:r w:rsidRPr="00D93061">
        <w:rPr>
          <w:rFonts w:ascii="Times New Roman" w:hAnsi="Times New Roman" w:cs="Times New Roman"/>
          <w:color w:val="000000"/>
          <w:sz w:val="24"/>
          <w:szCs w:val="24"/>
        </w:rPr>
        <w:t>(v. 10) can only be inf. abs. of</w:t>
      </w:r>
      <w:r>
        <w:rPr>
          <w:rFonts w:ascii="SBL Hebrew" w:hAnsi="SBL Hebrew" w:cs="SBL Hebrew"/>
          <w:color w:val="008080"/>
          <w:sz w:val="24"/>
          <w:szCs w:val="28"/>
          <w:rtl/>
          <w:lang w:bidi="he-IL"/>
        </w:rPr>
        <w:t xml:space="preserve">ישַׁב </w:t>
      </w:r>
      <w:r w:rsidRPr="00D93061">
        <w:rPr>
          <w:rFonts w:ascii="Times New Roman" w:hAnsi="Times New Roman" w:cs="Times New Roman"/>
          <w:color w:val="000000"/>
          <w:sz w:val="24"/>
          <w:szCs w:val="24"/>
        </w:rPr>
        <w:t>, for</w:t>
      </w:r>
      <w:r>
        <w:rPr>
          <w:rFonts w:ascii="SBL Hebrew" w:hAnsi="SBL Hebrew" w:cs="SBL Hebrew"/>
          <w:color w:val="008080"/>
          <w:sz w:val="24"/>
          <w:szCs w:val="28"/>
          <w:rtl/>
          <w:lang w:bidi="he-IL"/>
        </w:rPr>
        <w:t xml:space="preserve">ישׁוֹב </w:t>
      </w:r>
      <w:r w:rsidRPr="00D93061">
        <w:rPr>
          <w:rFonts w:ascii="Times New Roman" w:hAnsi="Times New Roman" w:cs="Times New Roman"/>
          <w:color w:val="000000"/>
          <w:sz w:val="24"/>
          <w:szCs w:val="24"/>
        </w:rPr>
        <w:t>; if we view it as coming from</w:t>
      </w:r>
      <w:r>
        <w:rPr>
          <w:rFonts w:ascii="SBL Hebrew" w:hAnsi="SBL Hebrew" w:cs="SBL Hebrew"/>
          <w:color w:val="008080"/>
          <w:sz w:val="24"/>
          <w:szCs w:val="28"/>
          <w:rtl/>
          <w:lang w:bidi="he-IL"/>
        </w:rPr>
        <w:t xml:space="preserve">שׁוּב </w:t>
      </w:r>
      <w:r w:rsidRPr="00D93061">
        <w:rPr>
          <w:rFonts w:ascii="Times New Roman" w:hAnsi="Times New Roman" w:cs="Times New Roman"/>
          <w:color w:val="000000"/>
          <w:sz w:val="24"/>
          <w:szCs w:val="24"/>
        </w:rPr>
        <w:t xml:space="preserve">, we get no suitable meaning, for the thought </w:t>
      </w:r>
      <w:r w:rsidRPr="00D93061">
        <w:rPr>
          <w:rFonts w:ascii="LSBTrans" w:hAnsi="LSBTrans" w:cs="LSBTrans"/>
          <w:color w:val="000000"/>
          <w:sz w:val="24"/>
          <w:szCs w:val="24"/>
        </w:rPr>
        <w:t xml:space="preserve">si revertendo illuc manseritis in haÑc terraÑ </w:t>
      </w:r>
      <w:r w:rsidRPr="00D93061">
        <w:rPr>
          <w:rFonts w:ascii="Times New Roman" w:hAnsi="Times New Roman" w:cs="Times New Roman"/>
          <w:color w:val="000000"/>
          <w:sz w:val="24"/>
          <w:szCs w:val="24"/>
        </w:rPr>
        <w:t>(C. B. Michaelis) could not be expressed by</w:t>
      </w:r>
      <w:r>
        <w:rPr>
          <w:rFonts w:ascii="SBL Hebrew" w:hAnsi="SBL Hebrew" w:cs="SBL Hebrew"/>
          <w:color w:val="008080"/>
          <w:sz w:val="24"/>
          <w:szCs w:val="28"/>
          <w:rtl/>
          <w:lang w:bidi="he-IL"/>
        </w:rPr>
        <w:t xml:space="preserve">שׁוֹב תשְׁבוּ </w:t>
      </w:r>
      <w:r w:rsidRPr="00D93061">
        <w:rPr>
          <w:rFonts w:ascii="Times New Roman" w:hAnsi="Times New Roman" w:cs="Times New Roman"/>
          <w:color w:val="000000"/>
          <w:sz w:val="24"/>
          <w:szCs w:val="24"/>
        </w:rPr>
        <w:t>. Certainly there is no other instance of such a form as</w:t>
      </w:r>
      <w:r>
        <w:rPr>
          <w:rFonts w:ascii="SBL Hebrew" w:hAnsi="SBL Hebrew" w:cs="SBL Hebrew"/>
          <w:color w:val="008080"/>
          <w:sz w:val="24"/>
          <w:szCs w:val="28"/>
          <w:rtl/>
          <w:lang w:bidi="he-IL"/>
        </w:rPr>
        <w:t xml:space="preserve"> שׁוֹב </w:t>
      </w:r>
      <w:r w:rsidRPr="00D93061">
        <w:rPr>
          <w:rFonts w:ascii="Times New Roman" w:hAnsi="Times New Roman" w:cs="Times New Roman"/>
          <w:color w:val="000000"/>
          <w:sz w:val="24"/>
          <w:szCs w:val="24"/>
        </w:rPr>
        <w:t>being used for</w:t>
      </w:r>
      <w:r>
        <w:rPr>
          <w:rFonts w:ascii="SBL Hebrew" w:hAnsi="SBL Hebrew" w:cs="SBL Hebrew"/>
          <w:color w:val="008080"/>
          <w:sz w:val="24"/>
          <w:szCs w:val="28"/>
          <w:rtl/>
          <w:lang w:bidi="he-IL"/>
        </w:rPr>
        <w:t xml:space="preserve">ישׁוֹב </w:t>
      </w:r>
      <w:r w:rsidRPr="00D93061">
        <w:rPr>
          <w:rFonts w:ascii="Times New Roman" w:hAnsi="Times New Roman" w:cs="Times New Roman"/>
          <w:color w:val="000000"/>
          <w:sz w:val="24"/>
          <w:szCs w:val="24"/>
        </w:rPr>
        <w:t>; in a verb like</w:t>
      </w:r>
      <w:r>
        <w:rPr>
          <w:rFonts w:ascii="SBL Hebrew" w:hAnsi="SBL Hebrew" w:cs="SBL Hebrew"/>
          <w:color w:val="008080"/>
          <w:sz w:val="24"/>
          <w:szCs w:val="28"/>
          <w:rtl/>
          <w:lang w:bidi="he-IL"/>
        </w:rPr>
        <w:t xml:space="preserve">ישַׁב </w:t>
      </w:r>
      <w:r w:rsidRPr="00D93061">
        <w:rPr>
          <w:rFonts w:ascii="Times New Roman" w:hAnsi="Times New Roman" w:cs="Times New Roman"/>
          <w:color w:val="000000"/>
          <w:sz w:val="24"/>
          <w:szCs w:val="24"/>
        </w:rPr>
        <w:t>, however, which drops the</w:t>
      </w:r>
      <w:r>
        <w:rPr>
          <w:rFonts w:ascii="SBL Hebrew" w:hAnsi="SBL Hebrew" w:cs="SBL Hebrew"/>
          <w:color w:val="008080"/>
          <w:sz w:val="24"/>
          <w:szCs w:val="28"/>
          <w:rtl/>
          <w:lang w:bidi="he-IL"/>
        </w:rPr>
        <w:t xml:space="preserve"> י </w:t>
      </w:r>
      <w:r w:rsidRPr="00D93061">
        <w:rPr>
          <w:rFonts w:ascii="Times New Roman" w:hAnsi="Times New Roman" w:cs="Times New Roman"/>
          <w:color w:val="000000"/>
          <w:sz w:val="24"/>
          <w:szCs w:val="24"/>
        </w:rPr>
        <w:t>in the inf. constr., a like omission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inf. abs. is quite conceivable, while the supposition of some injury having been done to the text (Olshausen, </w:t>
      </w:r>
      <w:r w:rsidRPr="00D93061">
        <w:rPr>
          <w:rFonts w:ascii="Times New Roman" w:hAnsi="Times New Roman" w:cs="Times New Roman"/>
          <w:i/>
          <w:iCs/>
          <w:color w:val="000000"/>
          <w:sz w:val="24"/>
          <w:szCs w:val="24"/>
        </w:rPr>
        <w:t xml:space="preserve">Gram. </w:t>
      </w:r>
      <w:r w:rsidRPr="00D93061">
        <w:rPr>
          <w:rFonts w:ascii="Times New Roman" w:hAnsi="Times New Roman" w:cs="Times New Roman"/>
          <w:color w:val="000000"/>
          <w:sz w:val="24"/>
          <w:szCs w:val="24"/>
        </w:rPr>
        <w:t xml:space="preserve">§ 89) is less probable. On the expression, “I will build you,” etc., cf. </w:t>
      </w:r>
      <w:r w:rsidRPr="003B24C7">
        <w:rPr>
          <w:rFonts w:ascii="Times New Roman" w:hAnsi="Times New Roman" w:cs="Times New Roman"/>
          <w:i/>
          <w:color w:val="000000"/>
          <w:sz w:val="28"/>
          <w:szCs w:val="24"/>
        </w:rPr>
        <w:t>Jer.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24:6; 31:4; 33:7. “I repent of the evil” is an anthropopathic expression for the cancelling of a penal sentence: cf. Joe. 2:14, etc. — In v. 11, the repetition of the words “do not fear him” produces special emphasis</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992F31" w:rsidRDefault="00100EF5" w:rsidP="0065626C">
      <w:pPr>
        <w:pStyle w:val="Heading6"/>
      </w:pPr>
      <w:r w:rsidRPr="003B24C7">
        <w:t xml:space="preserve"> Jer. </w:t>
      </w:r>
      <w:r w:rsidRPr="00D93061">
        <w:t xml:space="preserve"> 42:12.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992F31" w:rsidP="00992F3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“I shall give you compassion,” i.e., obtain it for you, so that the king of Babylon will show pity on you; cf. Gen. 43:14, 1Ki. 8:50. J. D. Michaelis, Hitzig, Ewald, and Graf, following the LXX, Vulgate, and Syriac, would change</w:t>
      </w:r>
      <w:r w:rsidR="00100EF5">
        <w:rPr>
          <w:rFonts w:ascii="SBL Hebrew" w:hAnsi="SBL Hebrew" w:cs="SBL Hebrew"/>
          <w:color w:val="008080"/>
          <w:sz w:val="24"/>
          <w:szCs w:val="28"/>
          <w:rtl/>
          <w:lang w:bidi="he-IL"/>
        </w:rPr>
        <w:t xml:space="preserve"> והשִׁיב </w:t>
      </w:r>
      <w:r w:rsidR="00100EF5" w:rsidRPr="00D93061">
        <w:rPr>
          <w:rFonts w:ascii="Times New Roman" w:hAnsi="Times New Roman" w:cs="Times New Roman"/>
          <w:color w:val="000000"/>
          <w:sz w:val="24"/>
          <w:szCs w:val="24"/>
        </w:rPr>
        <w:t>into</w:t>
      </w:r>
      <w:r w:rsidR="00100EF5">
        <w:rPr>
          <w:rFonts w:ascii="SBL Hebrew" w:hAnsi="SBL Hebrew" w:cs="SBL Hebrew"/>
          <w:color w:val="008080"/>
          <w:sz w:val="24"/>
          <w:szCs w:val="28"/>
          <w:rtl/>
          <w:lang w:bidi="he-IL"/>
        </w:rPr>
        <w:t xml:space="preserve"> הוֹשׁיב </w:t>
      </w:r>
      <w:r w:rsidR="00100EF5" w:rsidRPr="00D93061">
        <w:rPr>
          <w:rFonts w:ascii="Times New Roman" w:hAnsi="Times New Roman" w:cs="Times New Roman"/>
          <w:color w:val="000000"/>
          <w:sz w:val="24"/>
          <w:szCs w:val="24"/>
        </w:rPr>
        <w:t>(make you dwell); but there is no necessity for this, since</w:t>
      </w:r>
      <w:r w:rsidR="00100EF5">
        <w:rPr>
          <w:rFonts w:ascii="SBL Hebrew" w:hAnsi="SBL Hebrew" w:cs="SBL Hebrew"/>
          <w:color w:val="008080"/>
          <w:sz w:val="24"/>
          <w:szCs w:val="28"/>
          <w:rtl/>
          <w:lang w:bidi="he-IL"/>
        </w:rPr>
        <w:t xml:space="preserve"> השִׁיב </w:t>
      </w:r>
      <w:r w:rsidR="00100EF5" w:rsidRPr="00D93061">
        <w:rPr>
          <w:rFonts w:ascii="Times New Roman" w:hAnsi="Times New Roman" w:cs="Times New Roman"/>
          <w:color w:val="000000"/>
          <w:sz w:val="24"/>
          <w:szCs w:val="24"/>
        </w:rPr>
        <w:t>makes good enough sense, provided we refer it, not to the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return of those who had been exiled to Babylon, but, as the connection requires, to the departure from Mizpah, after the half near Bethlehem, in the intended flight to Egypt; we must, besides, view this departure as a complete forsaking</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of their country, and the leaders in this emigration as being fugitives who had</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fled before the Chaldeans, and had returned only a short time before, for the purpose of settling down again in the country.</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992F31" w:rsidRDefault="00100EF5" w:rsidP="0065626C">
      <w:pPr>
        <w:pStyle w:val="Heading6"/>
      </w:pPr>
      <w:r w:rsidRPr="003B24C7">
        <w:t>Jer.</w:t>
      </w:r>
      <w:r w:rsidRPr="00D93061">
        <w:t xml:space="preserve"> 42:13-18.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threatening if, in spite of warning and against God’s will, they should still persist in going to Egypt. The protasis of the conditional sentence begun in v. 13, “If ye say,” etc., extends onwards through v. 14; the apodosis is introduced co-ordinately with the commencement of v. 15, “Now therefore,” etc.</w:t>
      </w:r>
      <w:r>
        <w:rPr>
          <w:rFonts w:ascii="SBL Hebrew" w:hAnsi="SBL Hebrew" w:cs="SBL Hebrew"/>
          <w:color w:val="008080"/>
          <w:sz w:val="24"/>
          <w:szCs w:val="28"/>
          <w:rtl/>
          <w:lang w:bidi="he-IL"/>
        </w:rPr>
        <w:t xml:space="preserve">קוֹל שׁוֹפר </w:t>
      </w:r>
      <w:r w:rsidRPr="00D93061">
        <w:rPr>
          <w:rFonts w:ascii="Times New Roman" w:hAnsi="Times New Roman" w:cs="Times New Roman"/>
          <w:color w:val="000000"/>
          <w:sz w:val="24"/>
          <w:szCs w:val="24"/>
        </w:rPr>
        <w:t xml:space="preserve">, “the sound of war-trumpet,”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4:19. On “hungering after bread,” cf.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8:11.</w:t>
      </w:r>
      <w:r>
        <w:rPr>
          <w:rFonts w:ascii="SBL Hebrew" w:hAnsi="SBL Hebrew" w:cs="SBL Hebrew"/>
          <w:color w:val="008080"/>
          <w:sz w:val="24"/>
          <w:szCs w:val="28"/>
          <w:rtl/>
          <w:lang w:bidi="he-IL"/>
        </w:rPr>
        <w:t xml:space="preserve"> הַלֶּחֶם </w:t>
      </w:r>
      <w:r w:rsidRPr="00D93061">
        <w:rPr>
          <w:rFonts w:ascii="Times New Roman" w:hAnsi="Times New Roman" w:cs="Times New Roman"/>
          <w:color w:val="000000"/>
          <w:sz w:val="24"/>
          <w:szCs w:val="24"/>
        </w:rPr>
        <w:t xml:space="preserve">(with the article) is the bread necessary for life. “The remnant of Judah” is to be understood of those who still remained in the land, as is shown by v. 2; see also v. 19,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43:5; 44:12, 14. The warning given in v. 16 contains the idea that the very evil which they feared would come on them in Judah will befall them in Egypt. There they shall perish by sword, famine, and plague, since Nebuchadnezzar will conquer Egypt;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43:8-13</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992F31" w:rsidRDefault="00100EF5" w:rsidP="0065626C">
      <w:pPr>
        <w:pStyle w:val="Heading7"/>
      </w:pPr>
      <w:r w:rsidRPr="003B24C7">
        <w:t xml:space="preserve"> Jer. </w:t>
      </w:r>
      <w:r w:rsidRPr="00D93061">
        <w:t xml:space="preserve"> 42:17</w:t>
      </w:r>
      <w:r w:rsidR="00992F31">
        <w:t>.</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992F31">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SBL Hebrew" w:hAnsi="SBL Hebrew" w:cs="SBL Hebrew"/>
          <w:color w:val="008080"/>
          <w:sz w:val="24"/>
          <w:szCs w:val="28"/>
          <w:rtl/>
          <w:lang w:bidi="he-IL"/>
        </w:rPr>
        <w:t>ויִהְיוּ</w:t>
      </w:r>
      <w:r w:rsidRPr="00D93061">
        <w:rPr>
          <w:rFonts w:ascii="Times New Roman" w:hAnsi="Times New Roman" w:cs="Times New Roman"/>
          <w:color w:val="000000"/>
          <w:sz w:val="24"/>
          <w:szCs w:val="24"/>
        </w:rPr>
        <w:t>, used instead of the impersonal</w:t>
      </w:r>
      <w:r>
        <w:rPr>
          <w:rFonts w:ascii="SBL Hebrew" w:hAnsi="SBL Hebrew" w:cs="SBL Hebrew"/>
          <w:color w:val="008080"/>
          <w:sz w:val="24"/>
          <w:szCs w:val="28"/>
          <w:rtl/>
          <w:lang w:bidi="he-IL"/>
        </w:rPr>
        <w:t xml:space="preserve">והָיָה </w:t>
      </w:r>
      <w:r w:rsidRPr="00D93061">
        <w:rPr>
          <w:rFonts w:ascii="Times New Roman" w:hAnsi="Times New Roman" w:cs="Times New Roman"/>
          <w:color w:val="000000"/>
          <w:sz w:val="24"/>
          <w:szCs w:val="24"/>
        </w:rPr>
        <w:t xml:space="preserve">, is referred to the following subject by a rather unusual kind of attraction; cf. Ewald, § 345,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 xml:space="preserve">All the men who set their faces, i.e., intend, to go to Egypt shall perish; not a single one shall escape the evil; for the same judgment of wrath which has befallen Jerusalem shall also come on those who flee to Egypt;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7:20. On the expression “ye shall become a curse,” etc.,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24:9; 25:18; 29:18.Taking for granted that the leaders of the people will not obey, Jeremiah appends to the word of the Lord an earnest address, in which several points are specially insisted on, viz., that the Lord had spoken to them, that He had forbidden them to go to Egypt, and that he (the prophet), by proclaiming the word of the Lord, had warned them </w:t>
      </w:r>
      <w:r>
        <w:rPr>
          <w:rFonts w:ascii="Times New Roman" w:hAnsi="Times New Roman" w:cs="Times New Roman"/>
          <w:color w:val="000000"/>
          <w:sz w:val="24"/>
          <w:szCs w:val="24"/>
        </w:rPr>
        <w:t>(</w:t>
      </w:r>
      <w:r>
        <w:rPr>
          <w:rFonts w:ascii="SBL Hebrew" w:hAnsi="SBL Hebrew" w:cs="SBL Hebrew"/>
          <w:color w:val="008080"/>
          <w:sz w:val="24"/>
          <w:szCs w:val="28"/>
          <w:rtl/>
          <w:lang w:bidi="he-IL"/>
        </w:rPr>
        <w:t>העִיד בִּ</w:t>
      </w:r>
      <w:r w:rsidRPr="00D93061">
        <w:rPr>
          <w:rFonts w:ascii="Times New Roman" w:hAnsi="Times New Roman" w:cs="Times New Roman"/>
          <w:color w:val="000000"/>
          <w:sz w:val="24"/>
          <w:szCs w:val="24"/>
        </w:rPr>
        <w:t>, to testify, bear witness against a person, i.e., warn him of something, cf. 11:7). Thus he discloses to them the dangerous mistake they are in, when they first desire some expression of the mind of the Lord regarding their intentions, and, in the hope that He will accede to their request, promise unconditional obedience to whatever He may direct, but afterwards, when they have received a message from the Lord, will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obey it, because it is contrary to what they wish.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התעתים </w:t>
      </w:r>
      <w:r w:rsidRPr="00D93061">
        <w:rPr>
          <w:rFonts w:ascii="Times New Roman" w:hAnsi="Times New Roman" w:cs="Times New Roman"/>
          <w:color w:val="000000"/>
          <w:sz w:val="24"/>
          <w:szCs w:val="24"/>
        </w:rPr>
        <w:t>has been incorrectly written for</w:t>
      </w:r>
      <w:r>
        <w:rPr>
          <w:rFonts w:ascii="SBL Hebrew" w:hAnsi="SBL Hebrew" w:cs="SBL Hebrew"/>
          <w:color w:val="008080"/>
          <w:sz w:val="24"/>
          <w:szCs w:val="28"/>
          <w:rtl/>
          <w:lang w:bidi="he-IL"/>
        </w:rPr>
        <w:t xml:space="preserve">הִתְעיתֶם </w:t>
      </w:r>
      <w:r w:rsidRPr="00D93061">
        <w:rPr>
          <w:rFonts w:ascii="Times New Roman" w:hAnsi="Times New Roman" w:cs="Times New Roman"/>
          <w:color w:val="000000"/>
          <w:sz w:val="24"/>
          <w:szCs w:val="24"/>
        </w:rPr>
        <w:t>, the Hiphil from</w:t>
      </w:r>
      <w:r>
        <w:rPr>
          <w:rFonts w:ascii="SBL Hebrew" w:hAnsi="SBL Hebrew" w:cs="SBL Hebrew"/>
          <w:color w:val="008080"/>
          <w:sz w:val="24"/>
          <w:szCs w:val="28"/>
          <w:rtl/>
          <w:lang w:bidi="he-IL"/>
        </w:rPr>
        <w:t xml:space="preserve">תֳעָה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err</w:t>
      </w:r>
      <w:r w:rsidRPr="00D93061">
        <w:rPr>
          <w:rFonts w:ascii="Times New Roman" w:hAnsi="Times New Roman" w:cs="Times New Roman"/>
          <w:color w:val="000000"/>
          <w:sz w:val="24"/>
          <w:szCs w:val="24"/>
        </w:rPr>
        <w:t>; here,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 10:17, it means to make a mistake.</w:t>
      </w:r>
      <w:r>
        <w:rPr>
          <w:rFonts w:ascii="SBL Hebrew" w:hAnsi="SBL Hebrew" w:cs="SBL Hebrew"/>
          <w:color w:val="008080"/>
          <w:sz w:val="24"/>
          <w:szCs w:val="28"/>
          <w:rtl/>
          <w:lang w:bidi="he-IL"/>
        </w:rPr>
        <w:t xml:space="preserve">בִּנַפְשׁוֹתיכֶם </w:t>
      </w:r>
      <w:r w:rsidRPr="00D93061">
        <w:rPr>
          <w:rFonts w:ascii="Times New Roman" w:hAnsi="Times New Roman" w:cs="Times New Roman"/>
          <w:color w:val="000000"/>
          <w:sz w:val="24"/>
          <w:szCs w:val="24"/>
        </w:rPr>
        <w:t xml:space="preserve">, not, “you mislead </w:t>
      </w:r>
      <w:r w:rsidRPr="00D93061">
        <w:rPr>
          <w:rFonts w:ascii="Times New Roman" w:hAnsi="Times New Roman" w:cs="Times New Roman"/>
          <w:i/>
          <w:iCs/>
          <w:color w:val="000000"/>
          <w:sz w:val="24"/>
          <w:szCs w:val="24"/>
        </w:rPr>
        <w:t>your own selves</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decepistis animas vestras </w:t>
      </w:r>
      <w:r w:rsidRPr="00D93061">
        <w:rPr>
          <w:rFonts w:ascii="Times New Roman" w:hAnsi="Times New Roman" w:cs="Times New Roman"/>
          <w:color w:val="000000"/>
          <w:sz w:val="24"/>
          <w:szCs w:val="24"/>
        </w:rPr>
        <w:t>(Vulg.), nor “in your souls,” — meaning, in your thoughts and intentions (Nägelsbach), — but “at the risk of your souls,” your life; cf. 17:21.</w:t>
      </w:r>
      <w:r>
        <w:rPr>
          <w:rFonts w:ascii="SBL Hebrew" w:hAnsi="SBL Hebrew" w:cs="SBL Hebrew"/>
          <w:color w:val="008080"/>
          <w:sz w:val="24"/>
          <w:szCs w:val="28"/>
          <w:rtl/>
          <w:lang w:bidi="he-IL"/>
        </w:rPr>
        <w:t xml:space="preserve"> וּלְכֹל אֲשֶׁר </w:t>
      </w:r>
      <w:r w:rsidRPr="00D93061">
        <w:rPr>
          <w:rFonts w:ascii="Times New Roman" w:hAnsi="Times New Roman" w:cs="Times New Roman"/>
          <w:color w:val="000000"/>
          <w:sz w:val="24"/>
          <w:szCs w:val="24"/>
        </w:rPr>
        <w:t>(v. 21), “and that in regard to all that for which Jahveh has sent me to you,” points back to their promise, v. 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they would do “according to all the word.” By employing the perfect in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 21, the thing is represented as quite certain, as if it had already taken place. V. 22 concludes the warning with a renewed threat of the destruction which shall befall them for their disobedience.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43]]</w:t>
      </w:r>
    </w:p>
    <w:p w:rsidR="00100EF5" w:rsidRDefault="00100EF5" w:rsidP="00992F31">
      <w:pPr>
        <w:pStyle w:val="Heading4"/>
        <w:rPr>
          <w:rtl/>
        </w:rPr>
      </w:pPr>
      <w:r w:rsidRPr="00D93061">
        <w:t xml:space="preserve">CH. 43. </w:t>
      </w:r>
      <w:r w:rsidR="00992F31">
        <w:t xml:space="preserve">The Flight to Egypt: The Conquest of Egypt Predicted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b/>
          <w:bCs/>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992F31" w:rsidRDefault="00100EF5" w:rsidP="0065626C">
      <w:pPr>
        <w:pStyle w:val="Heading5"/>
      </w:pPr>
      <w:r w:rsidRPr="003B24C7">
        <w:t>Jer.</w:t>
      </w:r>
      <w:r w:rsidRPr="00D93061">
        <w:t xml:space="preserve"> 43:1-7.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march of the people to Egypt.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When Jeremiah had thus ended all the words which the Lord had announced to him for the people, then came forward Azariah (probably an error for Jezaniah,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42:1) the son of Hoshaiah, Johanan the son of Kareah, and the rest of the insolent men, and said to Jeremiah,</w:t>
      </w:r>
      <w:r w:rsidRPr="00D93061">
        <w:rPr>
          <w:rFonts w:ascii="Times New Roman" w:hAnsi="Times New Roman" w:cs="Times New Roman"/>
          <w:i/>
          <w:iCs/>
          <w:color w:val="000000"/>
          <w:sz w:val="24"/>
          <w:szCs w:val="24"/>
        </w:rPr>
        <w:t>“Thou dost utter falsehood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our God hath not sent thee unto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must not go to Egypt to sojourn there</w:t>
      </w:r>
      <w:r w:rsidRPr="00D93061">
        <w:rPr>
          <w:rFonts w:ascii="Times New Roman" w:hAnsi="Times New Roman" w:cs="Times New Roman"/>
          <w:color w:val="000000"/>
          <w:sz w:val="24"/>
          <w:szCs w:val="24"/>
        </w:rPr>
        <w:t xml:space="preserve">; V. 3. </w:t>
      </w:r>
      <w:r w:rsidRPr="00D93061">
        <w:rPr>
          <w:rFonts w:ascii="Times New Roman" w:hAnsi="Times New Roman" w:cs="Times New Roman"/>
          <w:i/>
          <w:iCs/>
          <w:color w:val="000000"/>
          <w:sz w:val="24"/>
          <w:szCs w:val="24"/>
        </w:rPr>
        <w:t>But Baruch the son of Neriah inciteth thee against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order to give us into the hand of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kill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take us captive to Babylon.</w:t>
      </w:r>
      <w:r>
        <w:rPr>
          <w:rFonts w:ascii="Times New Roman" w:hAnsi="Times New Roman" w:cs="Times New Roman"/>
          <w:i/>
          <w:iCs/>
          <w:color w:val="000000"/>
          <w:sz w:val="24"/>
          <w:szCs w:val="24"/>
        </w:rPr>
        <w:t>”</w:t>
      </w:r>
      <w:r>
        <w:rPr>
          <w:rFonts w:ascii="SBL Hebrew" w:hAnsi="SBL Hebrew" w:cs="SBL Hebrew"/>
          <w:color w:val="008080"/>
          <w:sz w:val="24"/>
          <w:szCs w:val="28"/>
          <w:rtl/>
          <w:lang w:bidi="he-IL"/>
        </w:rPr>
        <w:t xml:space="preserve"> אֹמְרִים </w:t>
      </w:r>
      <w:r w:rsidRPr="00D93061">
        <w:rPr>
          <w:rFonts w:ascii="Times New Roman" w:hAnsi="Times New Roman" w:cs="Times New Roman"/>
          <w:color w:val="000000"/>
          <w:sz w:val="24"/>
          <w:szCs w:val="24"/>
        </w:rPr>
        <w:t>is not the predicate to</w:t>
      </w:r>
      <w:r>
        <w:rPr>
          <w:rFonts w:ascii="SBL Hebrew" w:hAnsi="SBL Hebrew" w:cs="SBL Hebrew"/>
          <w:color w:val="008080"/>
          <w:sz w:val="24"/>
          <w:szCs w:val="28"/>
          <w:rtl/>
          <w:lang w:bidi="he-IL"/>
        </w:rPr>
        <w:t xml:space="preserve">כָּלהָאֲנָשִׁים </w:t>
      </w:r>
      <w:r w:rsidRPr="00D93061">
        <w:rPr>
          <w:rFonts w:ascii="Times New Roman" w:hAnsi="Times New Roman" w:cs="Times New Roman"/>
          <w:color w:val="000000"/>
          <w:sz w:val="24"/>
          <w:szCs w:val="24"/>
        </w:rPr>
        <w:t>, but forms a resumption of</w:t>
      </w:r>
      <w:r>
        <w:rPr>
          <w:rFonts w:ascii="SBL Hebrew" w:hAnsi="SBL Hebrew" w:cs="SBL Hebrew"/>
          <w:color w:val="008080"/>
          <w:sz w:val="24"/>
          <w:szCs w:val="28"/>
          <w:rtl/>
          <w:lang w:bidi="he-IL"/>
        </w:rPr>
        <w:t xml:space="preserve">ויֹּאמֶר </w:t>
      </w:r>
      <w:r w:rsidRPr="00D93061">
        <w:rPr>
          <w:rFonts w:ascii="Times New Roman" w:hAnsi="Times New Roman" w:cs="Times New Roman"/>
          <w:color w:val="000000"/>
          <w:sz w:val="24"/>
          <w:szCs w:val="24"/>
        </w:rPr>
        <w:t>, with which it thus serves to connect its object, Jeremiah, and from which it would otherwise be pretty far removed. Azariah (or, more correctly, Jezaniah) occupies the last place in the enumeration of the captains, 40:8, and in 42:1 is also named after Johanan, who is the only one specially mentioned, in what follows, as the leader on the march. From this we may safely conclude that Jezaniah was the chief speaker and the leader of the opposition against the prophet. To avoid any reference to the promise they had made to obey the will of God, they declare that Jeremiah’s prophecy is an untruth, which had been suggested to him, not by God, but by his attendant Baruch, with the view of delivering up the people to the Chaldeans</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992F31" w:rsidRDefault="00100EF5" w:rsidP="0065626C">
      <w:pPr>
        <w:pStyle w:val="Heading6"/>
      </w:pPr>
      <w:r w:rsidRPr="003B24C7">
        <w:t xml:space="preserve"> Jer. </w:t>
      </w:r>
      <w:r w:rsidRPr="00D93061">
        <w:t xml:space="preserve"> 43:4-7.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Thereupon Johanan and the other captains took</w:t>
      </w:r>
      <w:r w:rsidRPr="00D93061">
        <w:rPr>
          <w:rFonts w:ascii="Times New Roman" w:hAnsi="Times New Roman" w:cs="Times New Roman"/>
          <w:i/>
          <w:iCs/>
          <w:color w:val="000000"/>
          <w:sz w:val="24"/>
          <w:szCs w:val="24"/>
        </w:rPr>
        <w:t>“all the remnant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had returned from all the nations whither they had been driven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dwell in the land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the men and women and children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king’s daughters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souls whom Nebuzaradan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chief of the body-guard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had committed to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Gedaliah...and Jeremiah the prophet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Baruch the son of Neriah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and went to the land of Egypt — for they did not hearken to the voice of Jahveh — and came to Tahpanhes.”</w:t>
      </w:r>
      <w:r w:rsidRPr="00D93061">
        <w:rPr>
          <w:rFonts w:ascii="Times New Roman" w:hAnsi="Times New Roman" w:cs="Times New Roman"/>
          <w:color w:val="000000"/>
          <w:sz w:val="24"/>
          <w:szCs w:val="24"/>
        </w:rPr>
        <w:t xml:space="preserve">In this enumeration of those who were conducted to Egypt, Hitzig, Graf, and others distinguish two classes: (1) the men, women, children, etc., who had been in Mizpah with Gedaliah, and had been led to Gibeon, after the murder of the latter, by Ishmael, but had afterwards been brought to Bethlehem by Johanan and the other captains (v. 6,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40:7; 41:10, 16); (2) those who had returned from the foreign countries whither they had fled, but who had hitherto lived in the country, scattered here and there, and who must have joined the company led by Johanan to Bethlehem during the ten days of halt 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that resting-place (v. 5,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40:11, 12). There is no foundation, however, for this distinction. Neither in the present chapter is there anything mentioned of those who had been dispersed through the land joining those who had marched to Bethlehem; nor are the Jews who had returned from Moab, Ammon, Edom, and other countries to their own home distinguished,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 and 41, as a different class from those who had been with Gedaliah in Mizpah; but on the other hand, according to 40:12, these returned Jews also came to Gedaliah at Mizpah, and gathered grapes and fruit. Besides, in these verses the distinction can only be made after the insertion into the text of the conjunction</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אֶת־הַגְּבָרִים </w:t>
      </w:r>
      <w:r w:rsidRPr="00D93061">
        <w:rPr>
          <w:rFonts w:ascii="Times New Roman" w:hAnsi="Times New Roman" w:cs="Times New Roman"/>
          <w:color w:val="000000"/>
          <w:sz w:val="24"/>
          <w:szCs w:val="24"/>
        </w:rPr>
        <w:t>. To “all the remnant of Judah who had returned from the nations” belong the men, women, children, etc., whom Nebuzaradan had committed to the care of Gedaliah. The enumeration in v. 6 gives only one specification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“whole remnant of Judah,” as in 41:16. “And all the souls;” as if it were said,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whoever else was still left alive;” cf. Jos. 10:28. Tahpanhes was a frontier town of Egypt on the Pelusian branch of the Nile, and named </w:t>
      </w:r>
      <w:r>
        <w:rPr>
          <w:rFonts w:ascii="SBL Greek" w:hAnsi="SBL Greek" w:cs="Times New Roman"/>
          <w:color w:val="0000FF"/>
          <w:sz w:val="24"/>
          <w:szCs w:val="24"/>
          <w:lang w:val="el-GR"/>
        </w:rPr>
        <w:t>Δάφναι</w:t>
      </w:r>
      <w:r w:rsidRPr="00DE1A71">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by the Greeks; see on 2:16. Here, on the borders of Egypt, a halt was made, for the purpose of coming to further resolutions regarding their residence in that country. Here, too, Jeremiah received a revelation from God regarding the fate now impending on Egypt</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992F31" w:rsidRDefault="00100EF5" w:rsidP="0065626C">
      <w:pPr>
        <w:pStyle w:val="Heading5"/>
      </w:pPr>
      <w:r w:rsidRPr="003B24C7">
        <w:t xml:space="preserve"> Jer. </w:t>
      </w:r>
      <w:r w:rsidRPr="00D93061">
        <w:t xml:space="preserve"> 43:8-13.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AE4175">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Prediction regarding Egypt.</w:t>
      </w:r>
      <w:r w:rsidRPr="00D93061">
        <w:rPr>
          <w:rFonts w:ascii="Times New Roman" w:hAnsi="Times New Roman" w:cs="Times New Roman"/>
          <w:color w:val="000000"/>
          <w:sz w:val="24"/>
          <w:szCs w:val="24"/>
        </w:rPr>
        <w:t xml:space="preserve">V. 8. </w:t>
      </w:r>
      <w:r w:rsidRPr="00D93061">
        <w:rPr>
          <w:rFonts w:ascii="Times New Roman" w:hAnsi="Times New Roman" w:cs="Times New Roman"/>
          <w:i/>
          <w:iCs/>
          <w:color w:val="000000"/>
          <w:sz w:val="24"/>
          <w:szCs w:val="24"/>
        </w:rPr>
        <w:t>“And the word of the Lord came to Jeremiah in Tahpanhes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V. 9</w:t>
      </w:r>
      <w:r w:rsidRPr="00D93061">
        <w:rPr>
          <w:rFonts w:ascii="Times New Roman" w:hAnsi="Times New Roman" w:cs="Times New Roman"/>
          <w:i/>
          <w:iCs/>
          <w:color w:val="000000"/>
          <w:sz w:val="24"/>
          <w:szCs w:val="24"/>
        </w:rPr>
        <w:t>. Take in thine hand large stones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hide them in the clay in the brick-kiln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is at the entrance to the house of Pharaoh in Taphanhes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eyes of the Jews</w:t>
      </w:r>
      <w:r w:rsidRPr="00D93061">
        <w:rPr>
          <w:rFonts w:ascii="Times New Roman" w:hAnsi="Times New Roman" w:cs="Times New Roman"/>
          <w:color w:val="000000"/>
          <w:sz w:val="24"/>
          <w:szCs w:val="24"/>
        </w:rPr>
        <w:t>; V. 10</w:t>
      </w:r>
      <w:r w:rsidRPr="00D93061">
        <w:rPr>
          <w:rFonts w:ascii="Times New Roman" w:hAnsi="Times New Roman" w:cs="Times New Roman"/>
          <w:i/>
          <w:iCs/>
          <w:color w:val="000000"/>
          <w:sz w:val="24"/>
          <w:szCs w:val="24"/>
        </w:rPr>
        <w:t>. And say to them: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Behold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send and take Nebuchadrezzar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servant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place his throne over these stones which I have hidden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 shall stretch his tapestry over them.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And he shall come and smite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who 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death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i/>
          <w:iCs/>
          <w:color w:val="000000"/>
          <w:sz w:val="24"/>
          <w:szCs w:val="24"/>
        </w:rPr>
        <w:t>(he who 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i/>
          <w:iCs/>
          <w:color w:val="000000"/>
          <w:sz w:val="24"/>
          <w:szCs w:val="24"/>
        </w:rPr>
        <w:t>(he who 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the sword.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And I will kindle fire in the houses of the gods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shall burn them and carry them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shall wrap the land of Egypt round him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the shepherd wraps his cloak round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thence depart in peace.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he shall destroy the pillars of Beth-shemesh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which is in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houses of the gods of the Egyptians shall 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burn with fire.”</w:t>
      </w:r>
      <w:r w:rsidRPr="00D93061">
        <w:rPr>
          <w:rFonts w:ascii="Times New Roman" w:hAnsi="Times New Roman" w:cs="Times New Roman"/>
          <w:color w:val="000000"/>
          <w:sz w:val="24"/>
          <w:szCs w:val="24"/>
        </w:rPr>
        <w:t>This prophecy is introduced by a symbolical action, on which it is based. But in spite of the fact that the object of the action is stated in the address which follows, the action itself is not quite plain from the occurrence of</w:t>
      </w:r>
      <w:r>
        <w:rPr>
          <w:rFonts w:ascii="SBL Hebrew" w:hAnsi="SBL Hebrew" w:cs="SBL Hebrew"/>
          <w:color w:val="007F7F"/>
          <w:sz w:val="24"/>
          <w:szCs w:val="28"/>
          <w:rtl/>
          <w:lang w:bidi="he-IL"/>
        </w:rPr>
        <w:t xml:space="preserve">בַּמַּלְבּן </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whose usual meaning, “brick-kiln” (cf. Nah. 3:14), does not seem suitable here. Eichhorn and Hitzig think it absurd that there should be found before the door of a royal habitation a brick-kiln on which a king was to place his throne. From the Arabic </w:t>
      </w:r>
      <w:r w:rsidRPr="00D93061">
        <w:rPr>
          <w:rFonts w:ascii="Times New Roman" w:hAnsi="Times New Roman" w:cs="Times New Roman"/>
          <w:i/>
          <w:iCs/>
          <w:color w:val="000000"/>
          <w:sz w:val="24"/>
          <w:szCs w:val="24"/>
        </w:rPr>
        <w:t>malbin</w:t>
      </w:r>
      <w:r w:rsidRPr="00D93061">
        <w:rPr>
          <w:rFonts w:ascii="Times New Roman" w:hAnsi="Times New Roman" w:cs="Times New Roman"/>
          <w:color w:val="000000"/>
          <w:sz w:val="24"/>
          <w:szCs w:val="24"/>
        </w:rPr>
        <w:t>, which also signifies a rectangular figure like tile or brick, and is used of the projecting entablature of doors, — from the employment, also, in the Talmud of the word</w:t>
      </w:r>
      <w:r>
        <w:rPr>
          <w:rFonts w:ascii="SBL Hebrew" w:hAnsi="SBL Hebrew" w:cs="SBL Hebrew"/>
          <w:color w:val="008080"/>
          <w:sz w:val="24"/>
          <w:szCs w:val="28"/>
          <w:rtl/>
          <w:lang w:bidi="he-IL"/>
        </w:rPr>
        <w:t xml:space="preserve"> מַלְבּן </w:t>
      </w:r>
      <w:r w:rsidRPr="00D93061">
        <w:rPr>
          <w:rFonts w:ascii="Times New Roman" w:hAnsi="Times New Roman" w:cs="Times New Roman"/>
          <w:color w:val="000000"/>
          <w:sz w:val="24"/>
          <w:szCs w:val="24"/>
        </w:rPr>
        <w:t xml:space="preserve">to signify a quadrangular tablet in the form of a tile, — Hitzig would claim for the word the meaning of a </w:t>
      </w:r>
      <w:r w:rsidRPr="00D93061">
        <w:rPr>
          <w:rFonts w:ascii="Times New Roman" w:hAnsi="Times New Roman" w:cs="Times New Roman"/>
          <w:i/>
          <w:iCs/>
          <w:color w:val="000000"/>
          <w:sz w:val="24"/>
          <w:szCs w:val="24"/>
        </w:rPr>
        <w:t>stone floor</w:t>
      </w:r>
      <w:r w:rsidRPr="00D93061">
        <w:rPr>
          <w:rFonts w:ascii="Times New Roman" w:hAnsi="Times New Roman" w:cs="Times New Roman"/>
          <w:color w:val="000000"/>
          <w:sz w:val="24"/>
          <w:szCs w:val="24"/>
        </w:rPr>
        <w:t>, and accordingly renders, “and insert them with mortar into the stone flooring.”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the entablatures over doors, or quadrangular figures like bricks, are nothing like a stone flooring or pavement before a palace. Besides, in the way of attaching to the word the signification of a “brick-kiln,” — a meaning which is well established, — or even of a brickwork, the difficulties are not so great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compel us to accept interpretations that have no foundation. We do not need to think of a brick-kiln or brickwork as being always before the palace; as Neumann has observed, it may have indeed ben there, although only for a short time, during the erecting of some part of the palace; nor need it have been just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at the palace gateway, but a considerable distance away from it, and on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opposite side. Alongside of it there was lying mortar, an indispensable building material.</w:t>
      </w:r>
      <w:r>
        <w:rPr>
          <w:rFonts w:ascii="SBL Hebrew" w:hAnsi="SBL Hebrew" w:cs="SBL Hebrew"/>
          <w:color w:val="008080"/>
          <w:sz w:val="24"/>
          <w:szCs w:val="28"/>
          <w:rtl/>
          <w:lang w:bidi="he-IL"/>
        </w:rPr>
        <w:t xml:space="preserve">טָמַן </w:t>
      </w:r>
      <w:r w:rsidRPr="00D93061">
        <w:rPr>
          <w:rFonts w:ascii="Times New Roman" w:hAnsi="Times New Roman" w:cs="Times New Roman"/>
          <w:color w:val="000000"/>
          <w:sz w:val="24"/>
          <w:szCs w:val="24"/>
        </w:rPr>
        <w:t>, “to hide,” perhaps means here not merely to embed, but to embed in such a way that the stones could not very readily be perceived. Jeremiah was to press down the big stones, not into the brick-kiln, but into the mortar which was lying at (near) the brick-kiln, — to put them, too, before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eyes of the Jews, inasmuch as the meaning of this act had a primary reference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fate of the Jews in Egypt. The object of the action is thus stated in what follows: Jahveh shall bring the king of Babylon and set his throne on these stones, so that he shall spread out his beautiful tapestry over them.</w:t>
      </w:r>
      <w:r>
        <w:rPr>
          <w:rFonts w:ascii="SBL Hebrew" w:hAnsi="SBL Hebrew" w:cs="SBL Hebrew"/>
          <w:color w:val="008080"/>
          <w:sz w:val="24"/>
          <w:szCs w:val="28"/>
          <w:rtl/>
          <w:lang w:bidi="he-IL"/>
        </w:rPr>
        <w:t xml:space="preserve"> שׁפְרוּר </w:t>
      </w:r>
      <w:r w:rsidRPr="00D93061">
        <w:rPr>
          <w:rFonts w:ascii="Times New Roman" w:hAnsi="Times New Roman" w:cs="Times New Roman"/>
          <w:i/>
          <w:iCs/>
          <w:color w:val="000000"/>
          <w:sz w:val="24"/>
          <w:szCs w:val="24"/>
        </w:rPr>
        <w:t>(Qeri</w:t>
      </w:r>
      <w:r>
        <w:rPr>
          <w:rFonts w:ascii="SBL Hebrew" w:hAnsi="SBL Hebrew" w:cs="SBL Hebrew"/>
          <w:color w:val="008080"/>
          <w:sz w:val="24"/>
          <w:szCs w:val="28"/>
          <w:rtl/>
          <w:lang w:bidi="he-IL"/>
        </w:rPr>
        <w:t xml:space="preserve">שׁפְרִיר </w:t>
      </w:r>
      <w:r w:rsidRPr="00D93061">
        <w:rPr>
          <w:rFonts w:ascii="Times New Roman" w:hAnsi="Times New Roman" w:cs="Times New Roman"/>
          <w:color w:val="000000"/>
          <w:sz w:val="24"/>
          <w:szCs w:val="24"/>
        </w:rPr>
        <w:t>), an intensive form of</w:t>
      </w:r>
      <w:r>
        <w:rPr>
          <w:rFonts w:ascii="SBL Hebrew" w:hAnsi="SBL Hebrew" w:cs="SBL Hebrew"/>
          <w:color w:val="008080"/>
          <w:sz w:val="24"/>
          <w:szCs w:val="28"/>
          <w:rtl/>
          <w:lang w:bidi="he-IL"/>
        </w:rPr>
        <w:t xml:space="preserve">שׁפֶר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שׁפְרָה </w:t>
      </w:r>
      <w:r w:rsidRPr="00D93061">
        <w:rPr>
          <w:rFonts w:ascii="Times New Roman" w:hAnsi="Times New Roman" w:cs="Times New Roman"/>
          <w:color w:val="000000"/>
          <w:sz w:val="24"/>
          <w:szCs w:val="24"/>
        </w:rPr>
        <w:t>, “splendour, beauty,” signifies a glittering ornament, — here, the decoration of the throne, the gorgeous tapestry with which the seat of the throne was covered. The stones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must thus form the basis for the throne, which the king of Babylon will set up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front of the palace of the king of Egypt at Tahpanhes. But the symbolical meaning of this action is not thereby exhausted. Not merely is the laying of the stones significant, but also the place where they are laid, — at the entrance, or opposite Pharaoh’s palace. This palace was built of tiles or bricks: this is indicated by the brick-kiln and the mortar. The throne of the king of Babylon,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the contrary, is set up on large stones. The materials of which the palace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throne are formed, shadow forth the strength and stability of the kingdom. Pharaoh’s dominion is like crumbling clay, the material of bricks; the throne which Nebuchadnezzar shall set up opposite the clay-building of the Pharaohs rests on large stones, — his rule will be powerful and permanent. According to Jeremiah’s further development of the symbol in v. 11ff., Nebuchadnezzar will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come to Egypt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באה </w:t>
      </w:r>
      <w:r w:rsidRPr="00D93061">
        <w:rPr>
          <w:rFonts w:ascii="Times New Roman" w:hAnsi="Times New Roman" w:cs="Times New Roman"/>
          <w:color w:val="000000"/>
          <w:sz w:val="24"/>
          <w:szCs w:val="24"/>
        </w:rPr>
        <w:t>is to be read</w:t>
      </w:r>
      <w:r>
        <w:rPr>
          <w:rFonts w:ascii="SBL Hebrew" w:hAnsi="SBL Hebrew" w:cs="SBL Hebrew"/>
          <w:color w:val="008080"/>
          <w:sz w:val="24"/>
          <w:szCs w:val="28"/>
          <w:rtl/>
          <w:lang w:bidi="he-IL"/>
        </w:rPr>
        <w:t xml:space="preserve">בָּאָהּ </w:t>
      </w:r>
      <w:r w:rsidRPr="00D93061">
        <w:rPr>
          <w:rFonts w:ascii="Times New Roman" w:hAnsi="Times New Roman" w:cs="Times New Roman"/>
          <w:color w:val="000000"/>
          <w:sz w:val="24"/>
          <w:szCs w:val="24"/>
        </w:rPr>
        <w:t>, “he came down,” to Egypt,</w:t>
      </w:r>
      <w:r>
        <w:rPr>
          <w:rFonts w:ascii="SBL Hebrew" w:hAnsi="SBL Hebrew" w:cs="SBL Hebrew"/>
          <w:color w:val="008080"/>
          <w:sz w:val="24"/>
          <w:szCs w:val="28"/>
          <w:rtl/>
          <w:lang w:bidi="he-IL"/>
        </w:rPr>
        <w:t xml:space="preserve"> בּוֹא </w:t>
      </w:r>
      <w:r w:rsidRPr="00D93061">
        <w:rPr>
          <w:rFonts w:ascii="Times New Roman" w:hAnsi="Times New Roman" w:cs="Times New Roman"/>
          <w:color w:val="000000"/>
          <w:sz w:val="24"/>
          <w:szCs w:val="24"/>
        </w:rPr>
        <w:t xml:space="preserve">being construed with the accus.), and will smite the land together with its inhabitants, so that every man will receive his appointed lot, viz., death by pestilence, imprisonment, and the sword, i.e., death in battle. On the mode of representation here,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15:2</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992F31" w:rsidRDefault="00100EF5" w:rsidP="0065626C">
      <w:pPr>
        <w:pStyle w:val="Heading6"/>
      </w:pPr>
      <w:r w:rsidRPr="003B24C7">
        <w:t xml:space="preserve"> Jer. </w:t>
      </w:r>
      <w:r w:rsidRPr="00D93061">
        <w:t xml:space="preserve"> 43:12.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He shall burn the temples of the gods of Egypt, and carry away the idols. The first person</w:t>
      </w:r>
      <w:r>
        <w:rPr>
          <w:rFonts w:ascii="SBL Hebrew" w:hAnsi="SBL Hebrew" w:cs="SBL Hebrew"/>
          <w:color w:val="008080"/>
          <w:sz w:val="24"/>
          <w:szCs w:val="28"/>
          <w:rtl/>
          <w:lang w:bidi="he-IL"/>
        </w:rPr>
        <w:t xml:space="preserve">הִצַּתִּי </w:t>
      </w:r>
      <w:r w:rsidRPr="00D93061">
        <w:rPr>
          <w:rFonts w:ascii="Times New Roman" w:hAnsi="Times New Roman" w:cs="Times New Roman"/>
          <w:color w:val="000000"/>
          <w:sz w:val="24"/>
          <w:szCs w:val="24"/>
        </w:rPr>
        <w:t>, for which LXX, Syriac, and Vulgate have the third, must not be meddled with; it corresponds to</w:t>
      </w:r>
      <w:r>
        <w:rPr>
          <w:rFonts w:ascii="SBL Hebrew" w:hAnsi="SBL Hebrew" w:cs="SBL Hebrew"/>
          <w:color w:val="008080"/>
          <w:sz w:val="24"/>
          <w:szCs w:val="28"/>
          <w:rtl/>
          <w:lang w:bidi="he-IL"/>
        </w:rPr>
        <w:t xml:space="preserve"> שׂמְתִּי </w:t>
      </w:r>
      <w:r w:rsidRPr="00D93061">
        <w:rPr>
          <w:rFonts w:ascii="Times New Roman" w:hAnsi="Times New Roman" w:cs="Times New Roman"/>
          <w:color w:val="000000"/>
          <w:sz w:val="24"/>
          <w:szCs w:val="24"/>
        </w:rPr>
        <w:t xml:space="preserve">in v. 10. What Nebuchadnezzar does as Jahveh’s servant </w:t>
      </w:r>
      <w:r>
        <w:rPr>
          <w:rFonts w:ascii="Times New Roman" w:hAnsi="Times New Roman" w:cs="Times New Roman"/>
          <w:color w:val="000000"/>
          <w:sz w:val="24"/>
          <w:szCs w:val="24"/>
        </w:rPr>
        <w:t>(</w:t>
      </w:r>
      <w:r>
        <w:rPr>
          <w:rFonts w:ascii="SBL Hebrew" w:hAnsi="SBL Hebrew" w:cs="SBL Hebrew"/>
          <w:color w:val="008080"/>
          <w:sz w:val="24"/>
          <w:szCs w:val="28"/>
          <w:rtl/>
          <w:lang w:bidi="he-IL"/>
        </w:rPr>
        <w:t>אַבְדִּי</w:t>
      </w:r>
      <w:r w:rsidRPr="00D93061">
        <w:rPr>
          <w:rFonts w:ascii="Times New Roman" w:hAnsi="Times New Roman" w:cs="Times New Roman"/>
          <w:color w:val="000000"/>
          <w:sz w:val="24"/>
          <w:szCs w:val="24"/>
        </w:rPr>
        <w:t>, v. 10) is done by God. The suffixes in</w:t>
      </w:r>
      <w:r>
        <w:rPr>
          <w:rFonts w:ascii="SBL Hebrew" w:hAnsi="SBL Hebrew" w:cs="SBL Hebrew"/>
          <w:color w:val="008080"/>
          <w:sz w:val="24"/>
          <w:szCs w:val="28"/>
          <w:rtl/>
          <w:lang w:bidi="he-IL"/>
        </w:rPr>
        <w:t xml:space="preserve"> שׂרָפָם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שׁבָם </w:t>
      </w:r>
      <w:r w:rsidRPr="00D93061">
        <w:rPr>
          <w:rFonts w:ascii="Times New Roman" w:hAnsi="Times New Roman" w:cs="Times New Roman"/>
          <w:color w:val="000000"/>
          <w:sz w:val="24"/>
          <w:szCs w:val="24"/>
        </w:rPr>
        <w:t>are assigned in such a way that the one is to be referred to the temples, the other to the idols; see on 48:7. —</w:t>
      </w:r>
      <w:r>
        <w:rPr>
          <w:rFonts w:ascii="SBL Hebrew" w:hAnsi="SBL Hebrew" w:cs="SBL Hebrew"/>
          <w:color w:val="008080"/>
          <w:sz w:val="24"/>
          <w:szCs w:val="28"/>
          <w:rtl/>
          <w:lang w:bidi="he-IL"/>
        </w:rPr>
        <w:t xml:space="preserve"> ועָטָה </w:t>
      </w:r>
      <w:r w:rsidRPr="00D93061">
        <w:rPr>
          <w:rFonts w:ascii="Times New Roman" w:hAnsi="Times New Roman" w:cs="Times New Roman"/>
          <w:color w:val="000000"/>
          <w:sz w:val="24"/>
          <w:szCs w:val="24"/>
        </w:rPr>
        <w:t>has been variously interpreted.</w:t>
      </w:r>
      <w:r>
        <w:rPr>
          <w:rFonts w:ascii="SBL Hebrew" w:hAnsi="SBL Hebrew" w:cs="SBL Hebrew"/>
          <w:color w:val="008080"/>
          <w:sz w:val="24"/>
          <w:szCs w:val="28"/>
          <w:rtl/>
          <w:lang w:bidi="he-IL"/>
        </w:rPr>
        <w:t xml:space="preserve"> עטָה </w:t>
      </w:r>
      <w:r w:rsidRPr="00D93061">
        <w:rPr>
          <w:rFonts w:ascii="Times New Roman" w:hAnsi="Times New Roman" w:cs="Times New Roman"/>
          <w:color w:val="000000"/>
          <w:sz w:val="24"/>
          <w:szCs w:val="24"/>
        </w:rPr>
        <w:t>with the accus.</w:t>
      </w:r>
      <w:r>
        <w:rPr>
          <w:rFonts w:ascii="SBL Hebrew" w:hAnsi="SBL Hebrew" w:cs="SBL Hebrew"/>
          <w:color w:val="008080"/>
          <w:sz w:val="24"/>
          <w:szCs w:val="28"/>
          <w:rtl/>
          <w:lang w:bidi="he-IL"/>
        </w:rPr>
        <w:t xml:space="preserve"> מְעִיל </w:t>
      </w:r>
      <w:r w:rsidRPr="00D93061">
        <w:rPr>
          <w:rFonts w:ascii="Times New Roman" w:hAnsi="Times New Roman" w:cs="Times New Roman"/>
          <w:color w:val="000000"/>
          <w:sz w:val="24"/>
          <w:szCs w:val="24"/>
        </w:rPr>
        <w:t>or</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שׂלְמָה </w:t>
      </w:r>
      <w:r w:rsidRPr="00D93061">
        <w:rPr>
          <w:rFonts w:ascii="Times New Roman" w:hAnsi="Times New Roman" w:cs="Times New Roman"/>
          <w:color w:val="000000"/>
          <w:sz w:val="24"/>
          <w:szCs w:val="24"/>
        </w:rPr>
        <w:t>means the envelope one’s self with a garment, put on a garment, wrap the cloak round;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1Sa. 28:14, Psa. 109:19, Isa. 59:17, etc. This is the meaning of the verb here, as is shown by the clause expressing the comparison. The point of likeness is the easiness of the action. Ewald has very well explained the meaning of the whole: “As easily as any shepherd in the open field wraps himself in his cloak, so will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take the whole of Egypt in his hand, and be able to throw it round him like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light garment, that he may then, thus dressed as it were with booty, leave the land in peace, without a foe, — a complete victor.” Other explanations of the word are far-fetched, and lexically untenable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43</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992F31" w:rsidRDefault="00100EF5" w:rsidP="0065626C">
      <w:pPr>
        <w:pStyle w:val="Heading6"/>
      </w:pPr>
      <w:r w:rsidRPr="003B24C7">
        <w:t xml:space="preserve"> Jer. </w:t>
      </w:r>
      <w:r w:rsidRPr="00D93061">
        <w:t xml:space="preserve"> 43:13.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E1A7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In conclusion, mention is further made of the destruction of the famous temple of the Sun at Heliopolis, to show the fulfilment of the prophecy that all Egypt would fall under the power of Nebuchadnezzar.</w:t>
      </w:r>
      <w:r>
        <w:rPr>
          <w:rFonts w:ascii="SBL Hebrew" w:hAnsi="SBL Hebrew" w:cs="SBL Hebrew"/>
          <w:color w:val="008080"/>
          <w:sz w:val="24"/>
          <w:szCs w:val="28"/>
          <w:rtl/>
          <w:lang w:bidi="he-IL"/>
        </w:rPr>
        <w:t xml:space="preserve">בּית שׁמֶשׁ </w:t>
      </w:r>
      <w:r w:rsidRPr="00D93061">
        <w:rPr>
          <w:rFonts w:ascii="Times New Roman" w:hAnsi="Times New Roman" w:cs="Times New Roman"/>
          <w:color w:val="000000"/>
          <w:sz w:val="24"/>
          <w:szCs w:val="24"/>
        </w:rPr>
        <w:t xml:space="preserve">, “House of the Sun,” is the Hebrew rendering of the Egyptian </w:t>
      </w:r>
      <w:r w:rsidRPr="00D93061">
        <w:rPr>
          <w:rFonts w:ascii="LSBTrans" w:hAnsi="LSBTrans" w:cs="LSBTrans"/>
          <w:color w:val="000000"/>
          <w:sz w:val="24"/>
          <w:szCs w:val="24"/>
        </w:rPr>
        <w:t xml:space="preserve">Pe-raÑ, </w:t>
      </w:r>
      <w:r w:rsidRPr="00D93061">
        <w:rPr>
          <w:rFonts w:ascii="Times New Roman" w:hAnsi="Times New Roman" w:cs="Times New Roman"/>
          <w:color w:val="000000"/>
          <w:sz w:val="24"/>
          <w:szCs w:val="24"/>
        </w:rPr>
        <w:t xml:space="preserve">i.e., House of the Sun, the sacred name of the city vulgarly called </w:t>
      </w:r>
      <w:r w:rsidRPr="00D93061">
        <w:rPr>
          <w:rFonts w:ascii="Times New Roman" w:hAnsi="Times New Roman" w:cs="Times New Roman"/>
          <w:i/>
          <w:iCs/>
          <w:color w:val="000000"/>
          <w:sz w:val="24"/>
          <w:szCs w:val="24"/>
        </w:rPr>
        <w:t>On</w:t>
      </w:r>
      <w:r w:rsidRPr="00D93061">
        <w:rPr>
          <w:rFonts w:ascii="Times New Roman" w:hAnsi="Times New Roman" w:cs="Times New Roman"/>
          <w:color w:val="000000"/>
          <w:sz w:val="24"/>
          <w:szCs w:val="24"/>
        </w:rPr>
        <w:t xml:space="preserve">; see on Gen. 41:45. It lay north-east from Cairo, near the modern village of Matarieh, and thus pretty far inland; it was renowned for its magnificent temple, dedicated to </w:t>
      </w:r>
      <w:r w:rsidRPr="00D93061">
        <w:rPr>
          <w:rFonts w:ascii="LSBTrans" w:hAnsi="LSBTrans" w:cs="LSBTrans"/>
          <w:color w:val="000000"/>
          <w:sz w:val="24"/>
          <w:szCs w:val="24"/>
        </w:rPr>
        <w:t xml:space="preserve">RaÑ, </w:t>
      </w:r>
      <w:r w:rsidRPr="00D93061">
        <w:rPr>
          <w:rFonts w:ascii="Times New Roman" w:hAnsi="Times New Roman" w:cs="Times New Roman"/>
          <w:color w:val="000000"/>
          <w:sz w:val="24"/>
          <w:szCs w:val="24"/>
        </w:rPr>
        <w:t>the Sun- god. At the entrance to this building stood several larger and smaller obelisks,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which the two larger, added to the two older ones by Pheron the son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Sesostris, were about 150 feet high. One of these the Emperor Augustus caused to be brought to Rome; the other was thrown down in the year 1160; while one of the more ancient but smaller obelisks still stands in its original position,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raising its head in the midst of a beautiful garden over a mass of dense foliage. These obelisks are signified by</w:t>
      </w:r>
      <w:r>
        <w:rPr>
          <w:rFonts w:ascii="SBL Hebrew" w:hAnsi="SBL Hebrew" w:cs="SBL Hebrew"/>
          <w:color w:val="008080"/>
          <w:sz w:val="24"/>
          <w:szCs w:val="28"/>
          <w:rtl/>
          <w:lang w:bidi="he-IL"/>
        </w:rPr>
        <w:t xml:space="preserve">מַצּבוֹת </w:t>
      </w:r>
      <w:r w:rsidRPr="00D93061">
        <w:rPr>
          <w:rFonts w:ascii="Times New Roman" w:hAnsi="Times New Roman" w:cs="Times New Roman"/>
          <w:color w:val="000000"/>
          <w:sz w:val="24"/>
          <w:szCs w:val="24"/>
        </w:rPr>
        <w:t>. The additional clause, “which is in the land of Egypt,” does not belong to Beth-shemesh, as if it were appended for the purpose of distinguishing the city so named from Beth-shemesh in the land of Judah; the words are rather connected with</w:t>
      </w:r>
      <w:r>
        <w:rPr>
          <w:rFonts w:ascii="SBL Hebrew" w:hAnsi="SBL Hebrew" w:cs="SBL Hebrew"/>
          <w:color w:val="008080"/>
          <w:sz w:val="24"/>
          <w:szCs w:val="28"/>
          <w:rtl/>
          <w:lang w:bidi="he-IL"/>
        </w:rPr>
        <w:t xml:space="preserve">מַצּבוֹת </w:t>
      </w:r>
      <w:r w:rsidRPr="00D93061">
        <w:rPr>
          <w:rFonts w:ascii="Times New Roman" w:hAnsi="Times New Roman" w:cs="Times New Roman"/>
          <w:color w:val="000000"/>
          <w:sz w:val="24"/>
          <w:szCs w:val="24"/>
        </w:rPr>
        <w:t>, and correspond with</w:t>
      </w:r>
      <w:r>
        <w:rPr>
          <w:rFonts w:ascii="SBL Hebrew" w:hAnsi="SBL Hebrew" w:cs="SBL Hebrew"/>
          <w:color w:val="008080"/>
          <w:sz w:val="24"/>
          <w:szCs w:val="28"/>
          <w:rtl/>
          <w:lang w:bidi="he-IL"/>
        </w:rPr>
        <w:t xml:space="preserve"> אֱלֹהי מִצְרַיִם </w:t>
      </w:r>
      <w:r w:rsidRPr="00D93061">
        <w:rPr>
          <w:rFonts w:ascii="Times New Roman" w:hAnsi="Times New Roman" w:cs="Times New Roman"/>
          <w:color w:val="000000"/>
          <w:sz w:val="24"/>
          <w:szCs w:val="24"/>
        </w:rPr>
        <w:t>in the parallel member of the verse. The obelisks of the most famous temple of the Egyptian Sun-god are well known as the most splendid representatives of the glory of the Egyptian idolatry: the destruction of these monuments indicates the ruin of all the sanctuaries of the ancient kingdom of the Pharaohs. The last clause is a kind of re-echo from v. 12</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ישְׂרֹף </w:t>
      </w:r>
      <w:r w:rsidRPr="00D93061">
        <w:rPr>
          <w:rFonts w:ascii="Times New Roman" w:hAnsi="Times New Roman" w:cs="Times New Roman"/>
          <w:color w:val="000000"/>
          <w:sz w:val="24"/>
          <w:szCs w:val="24"/>
        </w:rPr>
        <w:t>is strengthened by the addition of</w:t>
      </w:r>
      <w:r>
        <w:rPr>
          <w:rFonts w:ascii="SBL Hebrew" w:hAnsi="SBL Hebrew" w:cs="SBL Hebrew"/>
          <w:color w:val="008080"/>
          <w:sz w:val="24"/>
          <w:szCs w:val="28"/>
          <w:rtl/>
          <w:lang w:bidi="he-IL"/>
        </w:rPr>
        <w:t xml:space="preserve"> בָּאשׁ </w:t>
      </w:r>
      <w:r w:rsidRPr="00D93061">
        <w:rPr>
          <w:rFonts w:ascii="Times New Roman" w:hAnsi="Times New Roman" w:cs="Times New Roman"/>
          <w:color w:val="000000"/>
          <w:sz w:val="24"/>
          <w:szCs w:val="24"/>
        </w:rPr>
        <w:t>for the purpose of giving a sonorous ending to the whole. — The king of Egypt is not named in the prophecy,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according to 44:30 it is </w:t>
      </w:r>
      <w:r w:rsidRPr="00D93061">
        <w:rPr>
          <w:rFonts w:ascii="Times New Roman" w:hAnsi="Times New Roman" w:cs="Times New Roman"/>
          <w:i/>
          <w:iCs/>
          <w:color w:val="000000"/>
          <w:sz w:val="24"/>
          <w:szCs w:val="24"/>
        </w:rPr>
        <w:t>Pharaoh- Hophra</w:t>
      </w:r>
      <w:r w:rsidRPr="00D93061">
        <w:rPr>
          <w:rFonts w:ascii="Times New Roman" w:hAnsi="Times New Roman" w:cs="Times New Roman"/>
          <w:color w:val="000000"/>
          <w:sz w:val="24"/>
          <w:szCs w:val="24"/>
        </w:rPr>
        <w:t>, who is to be given into the power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Nebuchadnezzar.When we inquire as to the fulfilment of this prediction, we find M. Duncker, in his </w:t>
      </w:r>
      <w:r w:rsidRPr="00D93061">
        <w:rPr>
          <w:rFonts w:ascii="Times New Roman" w:hAnsi="Times New Roman" w:cs="Times New Roman"/>
          <w:i/>
          <w:iCs/>
          <w:color w:val="000000"/>
          <w:sz w:val="24"/>
          <w:szCs w:val="24"/>
        </w:rPr>
        <w:t>Gesch. des Alterthums</w:t>
      </w:r>
      <w:r w:rsidRPr="00D93061">
        <w:rPr>
          <w:rFonts w:ascii="Times New Roman" w:hAnsi="Times New Roman" w:cs="Times New Roman"/>
          <w:color w:val="000000"/>
          <w:sz w:val="24"/>
          <w:szCs w:val="24"/>
        </w:rPr>
        <w:t xml:space="preserve">, i. 841, giving a reply in these words: “Nebuchadnezzar did not fulfil these expectations (of Jeremiah,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43:8-13;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44:30, and of Ezekiel, Eze. 29:32). He contented himself with having repelled the renewed attack of Egypt. The establishment of his dominion in Syria did not depend on his conquering Egypt; but Syria must obey him, throughout its whole extent. The capture of Jerusalem followed the siege of the island-town of Tyre (B.C. 586), the last city that had maintained its independence. The army of the Chaldean slay thirteen years before Tyre without being able to bring the king Ethbaal (Ithobal) under subjection. At last, in the year 573, a treaty was concluded, in which the Tyrians recognised the supremacy of the king of Babylon.” That Tyre was brought into subjection is inferred by Duncker (in a note, p. 682), first, from the generally accepted statement of Berosus, that the whole of Phoenicia was subdued by Nebuchadnezzar (Josephus’ </w:t>
      </w:r>
      <w:r w:rsidRPr="00D93061">
        <w:rPr>
          <w:rFonts w:ascii="Times New Roman" w:hAnsi="Times New Roman" w:cs="Times New Roman"/>
          <w:i/>
          <w:iCs/>
          <w:color w:val="000000"/>
          <w:sz w:val="24"/>
          <w:szCs w:val="24"/>
        </w:rPr>
        <w:t xml:space="preserve">Ant. </w:t>
      </w:r>
      <w:r w:rsidRPr="00D93061">
        <w:rPr>
          <w:rFonts w:ascii="Times New Roman" w:hAnsi="Times New Roman" w:cs="Times New Roman"/>
          <w:color w:val="000000"/>
          <w:sz w:val="24"/>
          <w:szCs w:val="24"/>
        </w:rPr>
        <w:t xml:space="preserve">x. 11. 1, and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 xml:space="preserve">i. 19); secondly, from Josephus’ statement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i. 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the kings Merbal and Hiram had been brought by the Tyrians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and lastly, from the fact that, with the close of the siege, the reign of Ithobal ends and that of Baal begins. “It would thus appear that Ithobal was removed, and his family carried to Babylon.” These facts, which are also acknowledged by Duncker, sufficiently show (what we have already pointed out in Ezekiel) that the siege of Tyre ended with the taking of this island-city. For, unless the besieged city had been taken by storm, or at least compelled to surrender, the king would not have let himself be dethroned and carried to Babylon. — But whence has Duncker derived the information that Nebuchadnezzar had no concern with the subjugation of Egypt, but merely with the establishment of his authority in Syria? Although Nebuchadnezzar began the siege of the island-city of Tyre soon after the destruction of Jerusalem, and required thirteen years to reduce it, yet it does not by any means follow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that he had only to do with the strengthening of his authority in Syria,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no connection with the subjugation of Egypt; all that we can safely infer is, that he thought he could not attempt the conquest of Egypt with any certain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prospect of success until he had subdued the whole of Syria. Besides, so long as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such an one as Pharaoh-Hophra occupied the throne of Egypt, — who had not only sent an army to Zedekiah king of Judah to raise the siege of Jerusalem, but also (according to Herodotus, ii. 161, who draws from Egyptian sources) led an army to Sidon and fought a naval battle with the Tyrians; who (as Diod. Sic. i.</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68 relates, also following Egyptian tradition) set out for Cyprus with abundant war-material and a strong army and fleet, and took Sidon by storm, while the rest of the towns submitted through fear; who, moreover, had defeated the Phoenicians and Cyprians in a naval engagement, and had returned to Egypt with immense spoil; — how could Nebuchadnezzar possibly think that his rule in Syria was firmly established? Such statements as those now referred to even Duncker does not venture to reject. We must, however, view them with a regard to the usual exaggerations by which the Egyptians were accustomed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extol the deeds of their Pharaohs; but after making all due allowance, we are led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this, that, after the fall of Tyre, Hophra sought to prevent the island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Cyprus as well as Tyre from becoming a dependency of Nebuchadnezzar. Could Nebuchadnezzar leave unmolested such an enemy as this, who, on the first suitable opportunity, would attempt to wrest the whole of Syria from him? So short-sighted a policy we could not attribute to such a conqueror as Nebuchadnezzar. Much more considerate is the judgment previously expressed regarding this by Vitringa, on Is. 19: </w:t>
      </w:r>
      <w:r w:rsidRPr="00D93061">
        <w:rPr>
          <w:rFonts w:ascii="LSBTrans" w:hAnsi="LSBTrans" w:cs="LSBTrans"/>
          <w:color w:val="000000"/>
          <w:sz w:val="24"/>
          <w:szCs w:val="24"/>
        </w:rPr>
        <w:t>”Etiamsi omnis historia hic sileret, non est probabile, Nebucadnezarem magnum dominatorem gentium, post Palaestinam</w:t>
      </w:r>
      <w:r>
        <w:rPr>
          <w:rFonts w:ascii="LSBTrans" w:hAnsi="LSBTrans" w:cs="LSBTrans"/>
          <w:color w:val="000000"/>
          <w:sz w:val="24"/>
          <w:szCs w:val="24"/>
        </w:rPr>
        <w:t xml:space="preserve"> </w:t>
      </w:r>
      <w:r w:rsidRPr="00D93061">
        <w:rPr>
          <w:rFonts w:ascii="LSBTrans" w:hAnsi="LSBTrans" w:cs="LSBTrans"/>
          <w:color w:val="000000"/>
          <w:sz w:val="24"/>
          <w:szCs w:val="24"/>
        </w:rPr>
        <w:t>et Phoeniciam subactam, non tentasse Aegyptum, et si tentaverit, tentasse frustra; et quaÑ parte Aegyptum occupavit, eam non vastasse et desolasse.”</w:t>
      </w:r>
      <w:r w:rsidRPr="00D93061">
        <w:rPr>
          <w:rFonts w:ascii="Times New Roman" w:hAnsi="Times New Roman" w:cs="Times New Roman"/>
          <w:color w:val="000000"/>
          <w:sz w:val="24"/>
          <w:szCs w:val="24"/>
        </w:rPr>
        <w:t xml:space="preserve">It is also to be borne in mind that the conquest of Egypt by Nebuchadnezzar, which is denied by Hitzig and Graf as well as Duncker, as it formerly was by Volney, is vouched for by the trustworthy testimony of Berosus (in Josephus,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i. 19), who says that Nebuchadnezzar took Egypt (</w:t>
      </w:r>
      <w:r>
        <w:rPr>
          <w:rFonts w:ascii="SBL Greek" w:hAnsi="SBL Greek" w:cs="Times New Roman"/>
          <w:color w:val="0000FF"/>
          <w:sz w:val="24"/>
          <w:szCs w:val="24"/>
          <w:lang w:val="el-GR"/>
        </w:rPr>
        <w:t>κρατῆσαι</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Αἰγύπτου</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Ἀραβίας</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κ</w:t>
      </w:r>
      <w:r w:rsidRPr="00DE1A71">
        <w:rPr>
          <w:rFonts w:ascii="SBL Greek" w:hAnsi="SBL Greek" w:cs="Times New Roman"/>
          <w:color w:val="0000FF"/>
          <w:sz w:val="24"/>
          <w:szCs w:val="24"/>
        </w:rPr>
        <w:t>.</w:t>
      </w:r>
      <w:r>
        <w:rPr>
          <w:rFonts w:ascii="SBL Greek" w:hAnsi="SBL Greek" w:cs="Times New Roman"/>
          <w:color w:val="0000FF"/>
          <w:sz w:val="24"/>
          <w:szCs w:val="24"/>
          <w:lang w:val="el-GR"/>
        </w:rPr>
        <w:t>τ</w:t>
      </w:r>
      <w:r w:rsidRPr="00DE1A71">
        <w:rPr>
          <w:rFonts w:ascii="SBL Greek" w:hAnsi="SBL Greek" w:cs="Times New Roman"/>
          <w:color w:val="0000FF"/>
          <w:sz w:val="24"/>
          <w:szCs w:val="24"/>
        </w:rPr>
        <w:t>.</w:t>
      </w:r>
      <w:r>
        <w:rPr>
          <w:rFonts w:ascii="SBL Greek" w:hAnsi="SBL Greek" w:cs="Times New Roman"/>
          <w:color w:val="0000FF"/>
          <w:sz w:val="24"/>
          <w:szCs w:val="24"/>
          <w:lang w:val="el-GR"/>
        </w:rPr>
        <w:t>λ</w:t>
      </w:r>
      <w:r w:rsidRPr="00DE1A71">
        <w:rPr>
          <w:rFonts w:ascii="SBL Greek" w:hAnsi="SBL Greek" w:cs="Times New Roman"/>
          <w:color w:val="0000FF"/>
          <w:sz w:val="24"/>
          <w:szCs w:val="24"/>
        </w:rPr>
        <w:t>.</w:t>
      </w:r>
      <w:r w:rsidRPr="00D93061">
        <w:rPr>
          <w:rFonts w:ascii="Times New Roman" w:hAnsi="Times New Roman" w:cs="Times New Roman"/>
          <w:color w:val="000000"/>
          <w:sz w:val="24"/>
          <w:szCs w:val="24"/>
        </w:rPr>
        <w:t>); the denial, too, rests on a mere inference from the account given by Herodotus from the traditions of the priests regarding the reign of Apriës (Hophra). If the witness of Berosus regarding the conquest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Syria and Phoenicia be trustworthy, why should his testimony concerning Egypt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 unreliable? The account of Josephus </w:t>
      </w:r>
      <w:r w:rsidRPr="00D93061">
        <w:rPr>
          <w:rFonts w:ascii="Times New Roman" w:hAnsi="Times New Roman" w:cs="Times New Roman"/>
          <w:i/>
          <w:iCs/>
          <w:color w:val="000000"/>
          <w:sz w:val="24"/>
          <w:szCs w:val="24"/>
        </w:rPr>
        <w:t xml:space="preserve">(Ant. </w:t>
      </w:r>
      <w:r w:rsidRPr="00D93061">
        <w:rPr>
          <w:rFonts w:ascii="Times New Roman" w:hAnsi="Times New Roman" w:cs="Times New Roman"/>
          <w:color w:val="000000"/>
          <w:sz w:val="24"/>
          <w:szCs w:val="24"/>
        </w:rPr>
        <w:t xml:space="preserve">x. 9. 7), that Nebuchadnezzar, in the fifth year after the capture of Jerusalem, and the twenty-third year of his reign, invaded Egypt, killed the king (Hophra), put another in his place, and led captive to Babylon the Jews that had fled to Egypt, — this account will not admit of being brought forward (as has often been attempted, and anew, of late, by Mrc. von Niebuhr, </w:t>
      </w:r>
      <w:r w:rsidRPr="00D93061">
        <w:rPr>
          <w:rFonts w:ascii="Times New Roman" w:hAnsi="Times New Roman" w:cs="Times New Roman"/>
          <w:i/>
          <w:iCs/>
          <w:color w:val="000000"/>
          <w:sz w:val="24"/>
          <w:szCs w:val="24"/>
        </w:rPr>
        <w:t>Assur und Babel</w:t>
      </w:r>
      <w:r w:rsidRPr="00D93061">
        <w:rPr>
          <w:rFonts w:ascii="Times New Roman" w:hAnsi="Times New Roman" w:cs="Times New Roman"/>
          <w:color w:val="000000"/>
          <w:sz w:val="24"/>
          <w:szCs w:val="24"/>
        </w:rPr>
        <w:t>, S. 215) as sufficient testimony for a successful campaign carried on by Nebuchadnezzar against Egypt during the siege of Tyre. The difficulty in the way of proving that such a campaign actually took place is not so much that the death of Hophra in battle with Nebuchadnezzar, or his execution afterwards, contradicts all authenticated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history, as that the particular statements of Josephus regarding this campaign, both as to the date and the carrying away to Babylon of the Jews that had fled to Egypt, are simply conclusions drawn from a combination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43:8-13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44:30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52:20; besides, the execution of King Hophra by Nebuchadnezzar is foretold neither by Jeremiah nor by Ezekiel. Ezekiel, in Eze. 29-32, merely predicts the decline of the Egyptian influence, the breaking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arm of Pharaoh, i.e., of his military power, and his fall into Sheol; but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does it in so ideal a manner, that even the words of 30:13, “there shall be no more a prince out of the land of Egypt,” — i.e., Egypt shall lose all her princes, just as her idols have been destroyed, — even these words cannot well be applied to the execution of Pharaoh-Hophra. But Jeremiah,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 and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46:13ff., predicts merely the downfall of the pride and power of Pharaoh,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conquest, devastation, and spoiling of Egypt by Nebuchadnezzar. And even in the words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44:30, “I (Jahveh) will deliver Pharaoh-Hophra into the hand of his enemies, and of those who seek his life, just as I delivered Zedekiah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king of Judah into the hand of Nebuchadnezzar his enemy, and of those who sought after his life,” there is nothing definitely stated regarding Hophra’s being executed by Nebuchadnezzar, or killed in battle with him. Such a reference cannot be made out from the words, even though we lay no emphasis on the plural “his enemies,” in contrast with the expression “Nebuchadnezzar his enemy,” and,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46:26, understand Nebuchadnezzar and his servants as being included under the “enemies;” for certainly Zedekiah was not killed by Nebuchadnezzar, but merely taken prisoner and carried to Babylon. Besides, there was no need of special proof that the prophecies of Jeremiah regarding Egypt declare much more important matters than merely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expedition of Chaldean soldiers to Egypt, as well as the plunder of some cities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the carrying away of the Jews who resided there; and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 what the Jews who went to Egypt against the will of God are threatened with, is not transportation to Babylon, but destruction in Egypt by sword, hunger, and pestilence, until only a few individuals shall escape, and these shall return to Judah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44:14, 27, 28).But if we compare with the prophecy of Jeremiah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43:8-13, and in 46:13-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26, that of Ezekiel in Eze. 29:17-21, which was uttered or composed in the twenty-seventh year of the captivity of Jehoiachin, i.e., in the year 573, it becomes abundantly evident that Nebuchadnezzar cannot have invaded and conquered Egypt before that year, and not till after the fall of Tyre, which immediately ensued. And that this was actually the case, is put beyond doubt by the statement of Herodotus, ii. 161ff., regarding Apriës, that he lost his throne and his life in consequence of being defeated in battle with the Cyrenians. What Herodotus assigns as the cause of the fall of Apriës, is insufficient to account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the unhappy end of this king. Herodotus himself states, ii. 169, that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Egyptians were filled with the most intense hatred against Apriës; the monuments also bear witness to this fact. This bitter feeling must have had a deeper source than merely the unsuccessful issue of a war with Cyrene; it receives its explanation only when we find that Apriës, by his attempts against Nebuchadnezzar, had deserved and brought on the subjugation of Egypt by the king of Babylon; cf. Hävernick on Ezekiel, p. 500. By sending an auxiliary army to Judah, for the purpose of driving back the Chaldeans, and by forming an expedition to Cyprus and the cities of Phoenicia, which was evidently directed against the establishment of the Chaldean power in Phoenicia, Apriës had so provoked the king of Babylon, that the latter, immediately after the subjugation of Tyre, entered on the campaign against Egypt, which he invaded, subdued,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spoiled, without, however, killing the king; him he preferred allowing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rule on, but as his vassal, and under the promise that he would recognise his authority and pay tribute, just as had been done with King Jehoiakim when Jerusalem was first taken. If all this actually took place (which we may well assume), Apriës might probably have begun another war against Cyrene, after the Chaldeans had departed, in the hope of procuring some small compensation to the Egyptians for the defeat they had suffered from the Chaldeans, by subduing that province in the west; in this war the king might have lost his life, as Herodotus relates, through want of success in his attempt. In this say, the account of Herodotus regarding the death of Apriës quite agrees with the conquest of Egypt by Nebuchadnezzar. But that Herodotus makes no mention of the conquest of Egypt, is sufficiently accounted for when we remember that he derived his information from the stories of the priests, who carefully omitted all mention of a struggle between Egypt and the power of Chaldea, since this had ended in the humiliation of Egypt; hence also mention was made only of the victories and mighty deeds of Necho II, while his defeat at Carchemish was passed over in silence.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p>
    <w:p w:rsidR="00100EF5" w:rsidRDefault="00100EF5" w:rsidP="00992F31">
      <w:pPr>
        <w:pStyle w:val="Heading4"/>
        <w:rPr>
          <w:rtl/>
        </w:rPr>
      </w:pPr>
      <w:r w:rsidRPr="00D93061">
        <w:t xml:space="preserve">CH. 44. </w:t>
      </w:r>
      <w:r w:rsidR="00992F31">
        <w:t>Warning Against Idolatry, and Intimation of its Punishment</w:t>
      </w:r>
    </w:p>
    <w:p w:rsidR="00100EF5" w:rsidRDefault="00100EF5" w:rsidP="00DE1A71">
      <w:pPr>
        <w:widowControl w:val="0"/>
        <w:autoSpaceDE w:val="0"/>
        <w:autoSpaceDN w:val="0"/>
        <w:adjustRightInd w:val="0"/>
        <w:spacing w:after="0" w:line="240" w:lineRule="auto"/>
        <w:rPr>
          <w:rFonts w:ascii="Times New Roman" w:hAnsi="Times New Roman" w:cs="Times New Roman"/>
          <w:b/>
          <w:bCs/>
          <w:color w:val="000000"/>
          <w:sz w:val="24"/>
          <w:szCs w:val="24"/>
          <w:rtl/>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When the Jews had settled down in Egypt in different places, they betook themselves zealously to the worship of the queen of heaven; to this they were probably induced by the example of the heathen round about them, and by the vain expectation of thereby promoting their interests as members of the community (cf. v. 17ff.). Accordingly, when all the people who were living here and there through the country had assembled in Upper Egypt (v. 15) for the celebration of the festival, the prophet seized the opportunity of setting before them, in an earnest manner, the ruinous consequences of their doings. First of all, he reminds them of the judgments which they and their fathers, by their continued apostasy from the Lord, and by their idolatry, had brought on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Jerusalem and Judah (vv. 2-7); and he warns them not to bring destruction on the remnant of Judah still left, by continuing in their idolatry (vv. 8-10). The threatening also is expressed, that the Lord will destroy all those who marched to Egypt with the sword, famine, and pestilence (vv. 11-14). But the whole assembly declare to him that they will not obey his word, but persist in worshipping the queen of heaven; alleging that their fathers prospered so long as they honoured her, and war and famine had come on them only after they ceased to do so (vv. 15-19). Jeremiah refutes this false notion (vv. 20-23), and once more solemnly announces to them the sentence of destruction by sword and famine in Egypt. As a sign that the Lord will keep His word, he finally predicts that King Hophra shall be delivered into the hand of Nebuchadnezzar</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992F31" w:rsidRDefault="00100EF5" w:rsidP="0065626C">
      <w:pPr>
        <w:pStyle w:val="Heading5"/>
      </w:pPr>
      <w:r w:rsidRPr="003B24C7">
        <w:t xml:space="preserve"> Jer. </w:t>
      </w:r>
      <w:r w:rsidRPr="00D93061">
        <w:t xml:space="preserve"> 44:1.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992F31" w:rsidP="00992F3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 xml:space="preserve"> </w:t>
      </w:r>
      <w:r w:rsidR="00100EF5" w:rsidRPr="00D93061">
        <w:rPr>
          <w:rFonts w:ascii="Times New Roman" w:hAnsi="Times New Roman" w:cs="Times New Roman"/>
          <w:i/>
          <w:iCs/>
          <w:color w:val="000000"/>
          <w:sz w:val="24"/>
          <w:szCs w:val="24"/>
        </w:rPr>
        <w:t>“The word that came to Jeremiah regarding all the Jews who were living in the land of Egypt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who dwelt in Migdol</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in Tahpanhes</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in Noph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and in the land of Pathros.” </w:t>
      </w:r>
      <w:r w:rsidR="00100EF5" w:rsidRPr="00D93061">
        <w:rPr>
          <w:rFonts w:ascii="Times New Roman" w:hAnsi="Times New Roman" w:cs="Times New Roman"/>
          <w:color w:val="000000"/>
          <w:sz w:val="24"/>
          <w:szCs w:val="24"/>
        </w:rPr>
        <w:t xml:space="preserve">From this heading we perceive that those who (according to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43) had gone to Egypt, had settled there in various parts of the country, and that the following denunciations, which at the same time form</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his last prophecy, were uttered a long time after that which is given in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43:8-</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13 as having been delivered at Tahpanhes. The date of it cannot, indeed, be determined exactly. From the threatening that King Hophra shall be delivered over to the power of Nebuchadnezzar (vv. 24-30), only this much is clear, that Egypt was not yet occupied by the Chaldeans, which, as we have shown above (p. 353), did not take place before the year 572. But it by no means follows from this that Jeremiah did not utter these words of threatening till shortly before this event. He may have done so even five or ten years before, in the period between 585 and 580, as we have already observed on p. 12. The Jews had settled down, not merely in the two northern frontier towns, </w:t>
      </w:r>
      <w:r w:rsidR="00100EF5" w:rsidRPr="00D93061">
        <w:rPr>
          <w:rFonts w:ascii="Times New Roman" w:hAnsi="Times New Roman" w:cs="Times New Roman"/>
          <w:i/>
          <w:iCs/>
          <w:color w:val="000000"/>
          <w:sz w:val="24"/>
          <w:szCs w:val="24"/>
        </w:rPr>
        <w:t xml:space="preserve">Migdol </w:t>
      </w:r>
      <w:r w:rsidR="00100EF5" w:rsidRPr="00D93061">
        <w:rPr>
          <w:rFonts w:ascii="Times New Roman" w:hAnsi="Times New Roman" w:cs="Times New Roman"/>
          <w:color w:val="000000"/>
          <w:sz w:val="24"/>
          <w:szCs w:val="24"/>
        </w:rPr>
        <w:t xml:space="preserve">(i.e., </w:t>
      </w:r>
      <w:r w:rsidR="00100EF5" w:rsidRPr="00D93061">
        <w:rPr>
          <w:rFonts w:ascii="Times New Roman" w:hAnsi="Times New Roman" w:cs="Times New Roman"/>
          <w:i/>
          <w:iCs/>
          <w:color w:val="000000"/>
          <w:sz w:val="24"/>
          <w:szCs w:val="24"/>
        </w:rPr>
        <w:t>Magdolo</w:t>
      </w:r>
      <w:r w:rsidR="00100EF5" w:rsidRPr="00D93061">
        <w:rPr>
          <w:rFonts w:ascii="Times New Roman" w:hAnsi="Times New Roman" w:cs="Times New Roman"/>
          <w:color w:val="000000"/>
          <w:sz w:val="24"/>
          <w:szCs w:val="24"/>
        </w:rPr>
        <w:t xml:space="preserve">, </w:t>
      </w:r>
      <w:r w:rsidR="00100EF5">
        <w:rPr>
          <w:rFonts w:ascii="SBL Greek" w:hAnsi="SBL Greek" w:cs="Times New Roman"/>
          <w:color w:val="0000FF"/>
          <w:sz w:val="24"/>
          <w:szCs w:val="24"/>
          <w:lang w:val="el-GR"/>
        </w:rPr>
        <w:t>Μαγδώλος</w:t>
      </w:r>
      <w:r w:rsidR="00100EF5" w:rsidRPr="00D93061">
        <w:rPr>
          <w:rFonts w:ascii="Times New Roman" w:hAnsi="Times New Roman" w:cs="Times New Roman"/>
          <w:color w:val="000000"/>
          <w:sz w:val="24"/>
          <w:szCs w:val="24"/>
        </w:rPr>
        <w:t xml:space="preserve">, according to the </w:t>
      </w:r>
      <w:r w:rsidR="00100EF5" w:rsidRPr="00D93061">
        <w:rPr>
          <w:rFonts w:ascii="Times New Roman" w:hAnsi="Times New Roman" w:cs="Times New Roman"/>
          <w:i/>
          <w:iCs/>
          <w:color w:val="000000"/>
          <w:sz w:val="24"/>
          <w:szCs w:val="24"/>
        </w:rPr>
        <w:t>Itiner. Anton.</w:t>
      </w:r>
      <w:r w:rsidR="00100EF5" w:rsidRPr="00D93061">
        <w:rPr>
          <w:rFonts w:ascii="Times New Roman" w:hAnsi="Times New Roman" w:cs="Times New Roman"/>
          <w:color w:val="000000"/>
          <w:sz w:val="24"/>
          <w:szCs w:val="24"/>
        </w:rPr>
        <w:t xml:space="preserve">, twelve Roman miles from Pelusium, Copt. </w:t>
      </w:r>
      <w:r w:rsidR="00100EF5" w:rsidRPr="00D93061">
        <w:rPr>
          <w:rFonts w:ascii="LSBTrans" w:hAnsi="LSBTrans" w:cs="LSBTrans"/>
          <w:color w:val="000000"/>
          <w:sz w:val="24"/>
          <w:szCs w:val="24"/>
        </w:rPr>
        <w:t xml:space="preserve">MeschtoÑl, </w:t>
      </w:r>
      <w:r w:rsidR="00100EF5" w:rsidRPr="00D93061">
        <w:rPr>
          <w:rFonts w:ascii="Times New Roman" w:hAnsi="Times New Roman" w:cs="Times New Roman"/>
          <w:color w:val="000000"/>
          <w:sz w:val="24"/>
          <w:szCs w:val="24"/>
        </w:rPr>
        <w:t xml:space="preserve">Egypt. </w:t>
      </w:r>
      <w:r w:rsidR="00100EF5" w:rsidRPr="00D93061">
        <w:rPr>
          <w:rFonts w:ascii="Times New Roman" w:hAnsi="Times New Roman" w:cs="Times New Roman"/>
          <w:i/>
          <w:iCs/>
          <w:color w:val="000000"/>
          <w:sz w:val="24"/>
          <w:szCs w:val="24"/>
        </w:rPr>
        <w:t>Ma’ktr</w:t>
      </w:r>
      <w:r w:rsidR="00100EF5" w:rsidRPr="00D93061">
        <w:rPr>
          <w:rFonts w:ascii="Times New Roman" w:hAnsi="Times New Roman" w:cs="Times New Roman"/>
          <w:color w:val="000000"/>
          <w:sz w:val="24"/>
          <w:szCs w:val="24"/>
        </w:rPr>
        <w:t xml:space="preserve">, the most northerly place in Egypt; see on Eze. 29:10) and </w:t>
      </w:r>
      <w:r w:rsidR="00100EF5" w:rsidRPr="00D93061">
        <w:rPr>
          <w:rFonts w:ascii="Times New Roman" w:hAnsi="Times New Roman" w:cs="Times New Roman"/>
          <w:i/>
          <w:iCs/>
          <w:color w:val="000000"/>
          <w:sz w:val="24"/>
          <w:szCs w:val="24"/>
        </w:rPr>
        <w:t xml:space="preserve">Tahpanhes </w:t>
      </w:r>
      <w:r w:rsidR="00100EF5" w:rsidRPr="00D93061">
        <w:rPr>
          <w:rFonts w:ascii="Times New Roman" w:hAnsi="Times New Roman" w:cs="Times New Roman"/>
          <w:color w:val="000000"/>
          <w:sz w:val="24"/>
          <w:szCs w:val="24"/>
        </w:rPr>
        <w:t xml:space="preserve">(i.e., </w:t>
      </w:r>
      <w:r w:rsidR="00100EF5" w:rsidRPr="00D93061">
        <w:rPr>
          <w:rFonts w:ascii="Times New Roman" w:hAnsi="Times New Roman" w:cs="Times New Roman"/>
          <w:i/>
          <w:iCs/>
          <w:color w:val="000000"/>
          <w:sz w:val="24"/>
          <w:szCs w:val="24"/>
        </w:rPr>
        <w:t>Daphne</w:t>
      </w:r>
      <w:r w:rsidR="00100EF5" w:rsidRPr="00D93061">
        <w:rPr>
          <w:rFonts w:ascii="Times New Roman" w:hAnsi="Times New Roman" w:cs="Times New Roman"/>
          <w:color w:val="000000"/>
          <w:sz w:val="24"/>
          <w:szCs w:val="24"/>
        </w:rPr>
        <w:t xml:space="preserve">, see on 43:7), but also in more inland places, in </w:t>
      </w:r>
      <w:r w:rsidR="00100EF5" w:rsidRPr="00D93061">
        <w:rPr>
          <w:rFonts w:ascii="Times New Roman" w:hAnsi="Times New Roman" w:cs="Times New Roman"/>
          <w:i/>
          <w:iCs/>
          <w:color w:val="000000"/>
          <w:sz w:val="24"/>
          <w:szCs w:val="24"/>
        </w:rPr>
        <w:t xml:space="preserve">Noph </w:t>
      </w:r>
      <w:r w:rsidR="00100EF5" w:rsidRPr="00D93061">
        <w:rPr>
          <w:rFonts w:ascii="Times New Roman" w:hAnsi="Times New Roman" w:cs="Times New Roman"/>
          <w:color w:val="000000"/>
          <w:sz w:val="24"/>
          <w:szCs w:val="24"/>
        </w:rPr>
        <w:t xml:space="preserve">(i.e., </w:t>
      </w:r>
      <w:r w:rsidR="00100EF5" w:rsidRPr="00D93061">
        <w:rPr>
          <w:rFonts w:ascii="Times New Roman" w:hAnsi="Times New Roman" w:cs="Times New Roman"/>
          <w:i/>
          <w:iCs/>
          <w:color w:val="000000"/>
          <w:sz w:val="24"/>
          <w:szCs w:val="24"/>
        </w:rPr>
        <w:t>Memphis</w:t>
      </w:r>
      <w:r w:rsidR="00100EF5" w:rsidRPr="00D93061">
        <w:rPr>
          <w:rFonts w:ascii="Times New Roman" w:hAnsi="Times New Roman" w:cs="Times New Roman"/>
          <w:color w:val="000000"/>
          <w:sz w:val="24"/>
          <w:szCs w:val="24"/>
        </w:rPr>
        <w:t xml:space="preserve">, see on 2:16) and the land of </w:t>
      </w:r>
      <w:r w:rsidR="00100EF5" w:rsidRPr="00D93061">
        <w:rPr>
          <w:rFonts w:ascii="Times New Roman" w:hAnsi="Times New Roman" w:cs="Times New Roman"/>
          <w:i/>
          <w:iCs/>
          <w:color w:val="000000"/>
          <w:sz w:val="24"/>
          <w:szCs w:val="24"/>
        </w:rPr>
        <w:t xml:space="preserve">Pathros </w:t>
      </w:r>
      <w:r w:rsidR="00100EF5" w:rsidRPr="00D93061">
        <w:rPr>
          <w:rFonts w:ascii="Times New Roman" w:hAnsi="Times New Roman" w:cs="Times New Roman"/>
          <w:color w:val="000000"/>
          <w:sz w:val="24"/>
          <w:szCs w:val="24"/>
        </w:rPr>
        <w:t xml:space="preserve">(LXX </w:t>
      </w:r>
      <w:r w:rsidR="00100EF5">
        <w:rPr>
          <w:rFonts w:ascii="SBL Greek" w:hAnsi="SBL Greek" w:cs="Times New Roman"/>
          <w:color w:val="0000FF"/>
          <w:sz w:val="24"/>
          <w:szCs w:val="24"/>
          <w:lang w:val="el-GR"/>
        </w:rPr>
        <w:t>Παθούρης</w:t>
      </w:r>
      <w:r w:rsidR="00100EF5" w:rsidRPr="00D93061">
        <w:rPr>
          <w:rFonts w:ascii="Times New Roman" w:hAnsi="Times New Roman" w:cs="Times New Roman"/>
          <w:color w:val="000000"/>
          <w:sz w:val="24"/>
          <w:szCs w:val="24"/>
        </w:rPr>
        <w:t xml:space="preserve">, Egypt. </w:t>
      </w:r>
      <w:r w:rsidR="00100EF5" w:rsidRPr="00D93061">
        <w:rPr>
          <w:rFonts w:ascii="LSBTrans" w:hAnsi="LSBTrans" w:cs="LSBTrans"/>
          <w:color w:val="000000"/>
          <w:sz w:val="24"/>
          <w:szCs w:val="24"/>
        </w:rPr>
        <w:t xml:space="preserve">PetoreÝs, </w:t>
      </w:r>
      <w:r w:rsidR="00100EF5" w:rsidRPr="00D93061">
        <w:rPr>
          <w:rFonts w:ascii="Times New Roman" w:hAnsi="Times New Roman" w:cs="Times New Roman"/>
          <w:color w:val="000000"/>
          <w:sz w:val="24"/>
          <w:szCs w:val="24"/>
        </w:rPr>
        <w:t xml:space="preserve">i.e., </w:t>
      </w:r>
      <w:r w:rsidR="00100EF5" w:rsidRPr="00D93061">
        <w:rPr>
          <w:rFonts w:ascii="Times New Roman" w:hAnsi="Times New Roman" w:cs="Times New Roman"/>
          <w:i/>
          <w:iCs/>
          <w:color w:val="000000"/>
          <w:sz w:val="24"/>
          <w:szCs w:val="24"/>
        </w:rPr>
        <w:t>Southland</w:t>
      </w:r>
      <w:r w:rsidR="00100EF5" w:rsidRPr="00D93061">
        <w:rPr>
          <w:rFonts w:ascii="Times New Roman" w:hAnsi="Times New Roman" w:cs="Times New Roman"/>
          <w:color w:val="000000"/>
          <w:sz w:val="24"/>
          <w:szCs w:val="24"/>
        </w:rPr>
        <w:t xml:space="preserve">, viz., Upper Egypt, the </w:t>
      </w:r>
      <w:r w:rsidR="00100EF5" w:rsidRPr="00D93061">
        <w:rPr>
          <w:rFonts w:ascii="Times New Roman" w:hAnsi="Times New Roman" w:cs="Times New Roman"/>
          <w:i/>
          <w:iCs/>
          <w:color w:val="000000"/>
          <w:sz w:val="24"/>
          <w:szCs w:val="24"/>
        </w:rPr>
        <w:t xml:space="preserve">Thebais </w:t>
      </w:r>
      <w:r w:rsidR="00100EF5" w:rsidRPr="00D93061">
        <w:rPr>
          <w:rFonts w:ascii="Times New Roman" w:hAnsi="Times New Roman" w:cs="Times New Roman"/>
          <w:color w:val="000000"/>
          <w:sz w:val="24"/>
          <w:szCs w:val="24"/>
        </w:rPr>
        <w:t>of the Greeks and Romans; see on Eze. 29:14). The word of the Lord runs as follows: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992F31" w:rsidRDefault="00100EF5" w:rsidP="0065626C">
      <w:pPr>
        <w:pStyle w:val="Heading5"/>
      </w:pPr>
      <w:r w:rsidRPr="003B24C7">
        <w:t>Jer.</w:t>
      </w:r>
      <w:r w:rsidRPr="00D93061">
        <w:t xml:space="preserve"> 44:2-14.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DE1A71">
      <w:pPr>
        <w:widowControl w:val="0"/>
        <w:autoSpaceDE w:val="0"/>
        <w:autoSpaceDN w:val="0"/>
        <w:adjustRightInd w:val="0"/>
        <w:spacing w:after="0" w:line="240" w:lineRule="auto"/>
        <w:rPr>
          <w:rFonts w:ascii="Times New Roman" w:hAnsi="Times New Roman" w:cs="Times New Roman"/>
          <w:i/>
          <w:iCs/>
          <w:color w:val="000000"/>
          <w:sz w:val="24"/>
          <w:szCs w:val="24"/>
        </w:rPr>
      </w:pPr>
      <w:r w:rsidRPr="00D93061">
        <w:rPr>
          <w:rFonts w:ascii="Times New Roman" w:hAnsi="Times New Roman" w:cs="Times New Roman"/>
          <w:i/>
          <w:iCs/>
          <w:color w:val="000000"/>
          <w:sz w:val="24"/>
          <w:szCs w:val="24"/>
        </w:rPr>
        <w:t>The warning and threatening.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Ye yourselves have been all the evil which I have brought on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on all the cities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are a desolation this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is no inhabitant in them</w:t>
      </w:r>
      <w:r w:rsidRPr="00D93061">
        <w:rPr>
          <w:rFonts w:ascii="Times New Roman" w:hAnsi="Times New Roman" w:cs="Times New Roman"/>
          <w:color w:val="000000"/>
          <w:sz w:val="24"/>
          <w:szCs w:val="24"/>
        </w:rPr>
        <w:t>; V. 3</w:t>
      </w:r>
      <w:r w:rsidRPr="00D93061">
        <w:rPr>
          <w:rFonts w:ascii="Times New Roman" w:hAnsi="Times New Roman" w:cs="Times New Roman"/>
          <w:i/>
          <w:iCs/>
          <w:color w:val="000000"/>
          <w:sz w:val="24"/>
          <w:szCs w:val="24"/>
        </w:rPr>
        <w:t>. Because of their wickedness which they have 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provoking me through going to burn incense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serve other gods whom they knew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(nor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your</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fathers.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And I sent unto you all my servants the prophets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rising early and sending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Do not this abominable thing which I hate.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But they did not hear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inclined their ear to turn from their wickedness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by not burning incense to other gods.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Therefore my wrath and mine anger poured itself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burned up the cities of Judah and the streets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they have become a desolation and a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at this day.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Now therefore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Why do ye great evil against your souls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cutting off from yourselves man and women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child and suckling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out of the midst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leaving no remnant for yourselves</w:t>
      </w:r>
      <w:r w:rsidRPr="00D93061">
        <w:rPr>
          <w:rFonts w:ascii="Times New Roman" w:hAnsi="Times New Roman" w:cs="Times New Roman"/>
          <w:color w:val="000000"/>
          <w:sz w:val="24"/>
          <w:szCs w:val="24"/>
        </w:rPr>
        <w:t>; V. 8</w:t>
      </w:r>
      <w:r w:rsidRPr="00D93061">
        <w:rPr>
          <w:rFonts w:ascii="Times New Roman" w:hAnsi="Times New Roman" w:cs="Times New Roman"/>
          <w:i/>
          <w:iCs/>
          <w:color w:val="000000"/>
          <w:sz w:val="24"/>
          <w:szCs w:val="24"/>
        </w:rPr>
        <w:t>. Through provoking me by the works of your hands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burning incense to other gods in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whither ye have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gone to sojourn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ye might bring destruction on yourselves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that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ye might become a curse and a reproach among all the nations of the earth?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Have ye forgotten the evil deeds of your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evil deeds of the kings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evil deeds of their wives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your own evil deeds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evil deeds of your wives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which they committed in the land of Judah and on the streets of Jerusalem?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They have not been contrite to this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are not afraid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do they walk in my law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in my statutes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which I have set before you and before your fathers.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Therefore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set my face against you for evil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to cut off all Judah.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And I will take the remnant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have set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faces to go to the land of Egypt in order to sojourn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all be consumed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 of Egypt shall they fall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sword and famine shall they be consumed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small and great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sword and famine shall they die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become an execration and an astonishment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 curse and a reproach.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I will punish those who dwell in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I punished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pestilence.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There shall not be one escaped or left to the remnant of Judah that came to sojourn there in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as to return to the land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whither they long to return and dwell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shall not return except [as] escaped ones.”</w:t>
      </w:r>
    </w:p>
    <w:p w:rsidR="00100EF5" w:rsidRPr="00DE69F0" w:rsidRDefault="00100EF5" w:rsidP="00DE1A71">
      <w:pPr>
        <w:widowControl w:val="0"/>
        <w:autoSpaceDE w:val="0"/>
        <w:autoSpaceDN w:val="0"/>
        <w:adjustRightInd w:val="0"/>
        <w:spacing w:after="0" w:line="240" w:lineRule="auto"/>
        <w:rPr>
          <w:rFonts w:ascii="Times New Roman" w:hAnsi="Times New Roman" w:cs="Times New Roman"/>
          <w:i/>
          <w:iCs/>
          <w:color w:val="000000"/>
          <w:sz w:val="24"/>
          <w:szCs w:val="24"/>
        </w:rPr>
      </w:pPr>
    </w:p>
    <w:p w:rsidR="00992F31" w:rsidRDefault="00100EF5" w:rsidP="0065626C">
      <w:pPr>
        <w:pStyle w:val="Heading6"/>
      </w:pPr>
      <w:r w:rsidRPr="003B24C7">
        <w:t>Jer.</w:t>
      </w:r>
      <w:r w:rsidRPr="00D93061">
        <w:t xml:space="preserve"> 44:2-6.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order to make an impression on the people by his warning against idolatry, Jeremiah begins his address with a reference to the great calamity which the fathers have brought on the kingdom of Judah through their continued idolatry (vv. 2-6). “Ye have seen all the evil,” etc.; all the cities are laid waste and depopulated, because their inhabitants have roused the anger of the Lord, and have not let themselves be dissuaded by the admonitions of the prophets whom God has sent. “This day,” i.e., now, at present. On v. 3, cf.</w:t>
      </w:r>
      <w:r w:rsidRPr="00390A29">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11:17; 19:4; 32:32, etc.; and as to the meaning of</w:t>
      </w:r>
      <w:r>
        <w:rPr>
          <w:rFonts w:ascii="SBL Hebrew" w:hAnsi="SBL Hebrew" w:cs="SBL Hebrew"/>
          <w:color w:val="008080"/>
          <w:sz w:val="24"/>
          <w:szCs w:val="28"/>
          <w:rtl/>
          <w:lang w:bidi="he-IL"/>
        </w:rPr>
        <w:t xml:space="preserve">קַטּר </w:t>
      </w:r>
      <w:r w:rsidRPr="00D93061">
        <w:rPr>
          <w:rFonts w:ascii="Times New Roman" w:hAnsi="Times New Roman" w:cs="Times New Roman"/>
          <w:color w:val="000000"/>
          <w:sz w:val="24"/>
          <w:szCs w:val="24"/>
        </w:rPr>
        <w:t>, see on 1:16.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 address becomes more direct, through the change into the second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person, “ye;” the audience then present only continue these sins of their fathers. On v. 4,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7:25; 25:4, etc.</w:t>
      </w:r>
      <w:r>
        <w:rPr>
          <w:rFonts w:ascii="SBL Hebrew" w:hAnsi="SBL Hebrew" w:cs="SBL Hebrew"/>
          <w:color w:val="008080"/>
          <w:sz w:val="24"/>
          <w:szCs w:val="28"/>
          <w:rtl/>
          <w:lang w:bidi="he-IL"/>
        </w:rPr>
        <w:t xml:space="preserve">דְּבַר הַתֹּעבָה הַזֹאת </w:t>
      </w:r>
      <w:r w:rsidRPr="00D93061">
        <w:rPr>
          <w:rFonts w:ascii="Times New Roman" w:hAnsi="Times New Roman" w:cs="Times New Roman"/>
          <w:color w:val="000000"/>
          <w:sz w:val="24"/>
          <w:szCs w:val="24"/>
        </w:rPr>
        <w:t>, “the thing of this abomination,” which is equivalent to “this abominable idolatry.”</w:t>
      </w:r>
      <w:r>
        <w:rPr>
          <w:rFonts w:ascii="SBL Hebrew" w:hAnsi="SBL Hebrew" w:cs="SBL Hebrew"/>
          <w:color w:val="008080"/>
          <w:sz w:val="24"/>
          <w:szCs w:val="28"/>
          <w:rtl/>
          <w:lang w:bidi="he-IL"/>
        </w:rPr>
        <w:t xml:space="preserve"> דָּבָר </w:t>
      </w:r>
      <w:r w:rsidRPr="00D93061">
        <w:rPr>
          <w:rFonts w:ascii="Times New Roman" w:hAnsi="Times New Roman" w:cs="Times New Roman"/>
          <w:color w:val="000000"/>
          <w:sz w:val="24"/>
          <w:szCs w:val="24"/>
        </w:rPr>
        <w:t xml:space="preserve">serves to render the subject more prominent, as in Jud. 19:24. On v. 6,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7:20. The wrath of God burned in the cities, for the fire of destruction was a manifestation of the divine wrath. As to</w:t>
      </w:r>
      <w:r>
        <w:rPr>
          <w:rFonts w:ascii="SBL Hebrew" w:hAnsi="SBL Hebrew" w:cs="SBL Hebrew"/>
          <w:color w:val="008080"/>
          <w:sz w:val="24"/>
          <w:szCs w:val="28"/>
          <w:rtl/>
          <w:lang w:bidi="he-IL"/>
        </w:rPr>
        <w:t xml:space="preserve">כַּיּוֹם הַזֶּה </w:t>
      </w:r>
      <w:r w:rsidRPr="00D93061">
        <w:rPr>
          <w:rFonts w:ascii="Times New Roman" w:hAnsi="Times New Roman" w:cs="Times New Roman"/>
          <w:color w:val="000000"/>
          <w:sz w:val="24"/>
          <w:szCs w:val="24"/>
        </w:rPr>
        <w:t>, see on 11:5</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992F31" w:rsidRDefault="00100EF5" w:rsidP="0065626C">
      <w:pPr>
        <w:pStyle w:val="Heading6"/>
      </w:pPr>
      <w:r w:rsidRPr="003B24C7">
        <w:t xml:space="preserve"> Jer. </w:t>
      </w:r>
      <w:r w:rsidRPr="00D93061">
        <w:t xml:space="preserve"> 44:7-10.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In vv. 7-10 follows the application of what has been said to those present, who are asked how they come to continue in the old sins, to their own destruction, “doing evil in regard to your souls,” i.e., for the injury, destruction of your souls, yourself;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26:19, where</w:t>
      </w:r>
      <w:r>
        <w:rPr>
          <w:rFonts w:ascii="SBL Hebrew" w:hAnsi="SBL Hebrew" w:cs="SBL Hebrew"/>
          <w:color w:val="008080"/>
          <w:sz w:val="24"/>
          <w:szCs w:val="28"/>
          <w:rtl/>
          <w:lang w:bidi="he-IL"/>
        </w:rPr>
        <w:t xml:space="preserve"> אַל־ני </w:t>
      </w:r>
      <w:r w:rsidRPr="00D93061">
        <w:rPr>
          <w:rFonts w:ascii="Times New Roman" w:hAnsi="Times New Roman" w:cs="Times New Roman"/>
          <w:color w:val="000000"/>
          <w:sz w:val="24"/>
          <w:szCs w:val="24"/>
        </w:rPr>
        <w:t>stands for</w:t>
      </w:r>
      <w:r>
        <w:rPr>
          <w:rFonts w:ascii="SBL Hebrew" w:hAnsi="SBL Hebrew" w:cs="SBL Hebrew"/>
          <w:color w:val="008080"/>
          <w:sz w:val="24"/>
          <w:szCs w:val="28"/>
          <w:rtl/>
          <w:lang w:bidi="he-IL"/>
        </w:rPr>
        <w:t xml:space="preserve">אֶל־ני </w:t>
      </w:r>
      <w:r w:rsidRPr="00D93061">
        <w:rPr>
          <w:rFonts w:ascii="Times New Roman" w:hAnsi="Times New Roman" w:cs="Times New Roman"/>
          <w:color w:val="000000"/>
          <w:sz w:val="24"/>
          <w:szCs w:val="24"/>
        </w:rPr>
        <w:t>. This is immediately afterwards more exactly specified by</w:t>
      </w:r>
      <w:r>
        <w:rPr>
          <w:rFonts w:ascii="SBL Hebrew" w:hAnsi="SBL Hebrew" w:cs="SBL Hebrew"/>
          <w:color w:val="008080"/>
          <w:sz w:val="24"/>
          <w:szCs w:val="28"/>
          <w:rtl/>
          <w:lang w:bidi="he-IL"/>
        </w:rPr>
        <w:t xml:space="preserve">להַכְרִית וגוי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exterminate the whole of you, without an exception. As to the enumeration “man and woman,” etc., cf. 1Sa. 15:3; 22:19. The infs.</w:t>
      </w:r>
      <w:r>
        <w:rPr>
          <w:rFonts w:ascii="SBL Hebrew" w:hAnsi="SBL Hebrew" w:cs="SBL Hebrew"/>
          <w:color w:val="008080"/>
          <w:sz w:val="24"/>
          <w:szCs w:val="28"/>
          <w:rtl/>
          <w:lang w:bidi="he-IL"/>
        </w:rPr>
        <w:t xml:space="preserve"> להַכְעִיסנִי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לקַטּר </w:t>
      </w:r>
      <w:r w:rsidRPr="00D93061">
        <w:rPr>
          <w:rFonts w:ascii="Times New Roman" w:hAnsi="Times New Roman" w:cs="Times New Roman"/>
          <w:color w:val="000000"/>
          <w:sz w:val="24"/>
          <w:szCs w:val="24"/>
        </w:rPr>
        <w:t>are used as gerundives: “inasmuch as (through this that) ye provoke me.” For the expression “the works of your hands,” see on 1:16. In v. 8, an object must be supplied from v. 7 for the expression</w:t>
      </w:r>
      <w:r>
        <w:rPr>
          <w:rFonts w:ascii="SBL Hebrew" w:hAnsi="SBL Hebrew" w:cs="SBL Hebrew"/>
          <w:color w:val="008080"/>
          <w:sz w:val="24"/>
          <w:szCs w:val="28"/>
          <w:rtl/>
          <w:lang w:bidi="he-IL"/>
        </w:rPr>
        <w:t xml:space="preserve">למַאַן הַכְרִית לכֶם </w:t>
      </w:r>
      <w:r w:rsidRPr="00D93061">
        <w:rPr>
          <w:rFonts w:ascii="Times New Roman" w:hAnsi="Times New Roman" w:cs="Times New Roman"/>
          <w:color w:val="000000"/>
          <w:sz w:val="24"/>
          <w:szCs w:val="24"/>
        </w:rPr>
        <w:t>; for, to take</w:t>
      </w:r>
      <w:r>
        <w:rPr>
          <w:rFonts w:ascii="SBL Hebrew" w:hAnsi="SBL Hebrew" w:cs="SBL Hebrew"/>
          <w:color w:val="008080"/>
          <w:sz w:val="24"/>
          <w:szCs w:val="28"/>
          <w:rtl/>
          <w:lang w:bidi="he-IL"/>
        </w:rPr>
        <w:t xml:space="preserve"> לכֶם </w:t>
      </w:r>
      <w:r w:rsidRPr="00D93061">
        <w:rPr>
          <w:rFonts w:ascii="Times New Roman" w:hAnsi="Times New Roman" w:cs="Times New Roman"/>
          <w:color w:val="000000"/>
          <w:sz w:val="24"/>
          <w:szCs w:val="24"/>
        </w:rPr>
        <w:t>(with Hitzig) in a reflexive sense is a very harsh construction. On</w:t>
      </w:r>
      <w:r>
        <w:rPr>
          <w:rFonts w:ascii="SBL Hebrew" w:hAnsi="SBL Hebrew" w:cs="SBL Hebrew"/>
          <w:color w:val="008080"/>
          <w:sz w:val="24"/>
          <w:szCs w:val="28"/>
          <w:rtl/>
          <w:lang w:bidi="he-IL"/>
        </w:rPr>
        <w:t xml:space="preserve">לקְלָלָה וגוי </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42:18; 26:6. The answer to the question now asked follows in vv. 9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10, in the form of the further question, whether they have forgotten those former sins, and that these sins have been the cause of the evil which has befallen the land. The interrogation expresses the reproach that they have been able to forget both, as is evidenced by their continuance in sin. In v. 9, the expression “the evil deeds of </w:t>
      </w:r>
      <w:r w:rsidRPr="00D93061">
        <w:rPr>
          <w:rFonts w:ascii="Times New Roman" w:hAnsi="Times New Roman" w:cs="Times New Roman"/>
          <w:i/>
          <w:iCs/>
          <w:color w:val="000000"/>
          <w:sz w:val="24"/>
          <w:szCs w:val="24"/>
        </w:rPr>
        <w:t xml:space="preserve">his </w:t>
      </w:r>
      <w:r w:rsidRPr="00D93061">
        <w:rPr>
          <w:rFonts w:ascii="Times New Roman" w:hAnsi="Times New Roman" w:cs="Times New Roman"/>
          <w:color w:val="000000"/>
          <w:sz w:val="24"/>
          <w:szCs w:val="24"/>
        </w:rPr>
        <w:t>wives”</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נשָׁיו</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is remarkable. Hitzig and Nägelsbach, following Kimchi, refer the suffix to the kings, since there was always but one king at a time. But this is an unnatural explanation; the suffix refers to Judah as a nation, and is used in order to comprehend the wives of the fathers and of the kings together. It is quite arbitrary in Ewald and Graf to change</w:t>
      </w:r>
      <w:r>
        <w:rPr>
          <w:rFonts w:ascii="SBL Hebrew" w:hAnsi="SBL Hebrew" w:cs="SBL Hebrew"/>
          <w:color w:val="008080"/>
          <w:sz w:val="24"/>
          <w:szCs w:val="28"/>
          <w:rtl/>
          <w:lang w:bidi="he-IL"/>
        </w:rPr>
        <w:t xml:space="preserve"> נשָׁיו </w:t>
      </w:r>
      <w:r w:rsidRPr="00D93061">
        <w:rPr>
          <w:rFonts w:ascii="Times New Roman" w:hAnsi="Times New Roman" w:cs="Times New Roman"/>
          <w:color w:val="000000"/>
          <w:sz w:val="24"/>
          <w:szCs w:val="24"/>
        </w:rPr>
        <w:t>to</w:t>
      </w:r>
      <w:r>
        <w:rPr>
          <w:rFonts w:ascii="SBL Hebrew" w:hAnsi="SBL Hebrew" w:cs="SBL Hebrew"/>
          <w:color w:val="008080"/>
          <w:sz w:val="24"/>
          <w:szCs w:val="28"/>
          <w:rtl/>
          <w:lang w:bidi="he-IL"/>
        </w:rPr>
        <w:t xml:space="preserve">שׂרָיו </w:t>
      </w:r>
      <w:r w:rsidRPr="00D93061">
        <w:rPr>
          <w:rFonts w:ascii="Times New Roman" w:hAnsi="Times New Roman" w:cs="Times New Roman"/>
          <w:color w:val="000000"/>
          <w:sz w:val="24"/>
          <w:szCs w:val="24"/>
        </w:rPr>
        <w:t xml:space="preserve">, following the LXX </w:t>
      </w:r>
      <w:r>
        <w:rPr>
          <w:rFonts w:ascii="SBL Greek" w:hAnsi="SBL Greek" w:cs="Times New Roman"/>
          <w:color w:val="0000FF"/>
          <w:sz w:val="24"/>
          <w:szCs w:val="24"/>
          <w:lang w:val="el-GR"/>
        </w:rPr>
        <w:t>τῶν</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ἀρχόντων</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ὑμῶν</w:t>
      </w:r>
      <w:r w:rsidRPr="00D93061">
        <w:rPr>
          <w:rFonts w:ascii="Times New Roman" w:hAnsi="Times New Roman" w:cs="Times New Roman"/>
          <w:color w:val="000000"/>
          <w:sz w:val="24"/>
          <w:szCs w:val="24"/>
        </w:rPr>
        <w:t>; for these translators have mutilated the text by the omission of the following</w:t>
      </w:r>
      <w:r>
        <w:rPr>
          <w:rFonts w:ascii="SBL Hebrew" w:hAnsi="SBL Hebrew" w:cs="SBL Hebrew"/>
          <w:color w:val="008080"/>
          <w:sz w:val="24"/>
          <w:szCs w:val="28"/>
          <w:rtl/>
          <w:lang w:bidi="he-IL"/>
        </w:rPr>
        <w:t xml:space="preserve">ואת רעֹתיכֶם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רעוֹת נשָׁיו </w:t>
      </w:r>
      <w:r w:rsidRPr="00D93061">
        <w:rPr>
          <w:rFonts w:ascii="Times New Roman" w:hAnsi="Times New Roman" w:cs="Times New Roman"/>
          <w:color w:val="000000"/>
          <w:sz w:val="24"/>
          <w:szCs w:val="24"/>
        </w:rPr>
        <w:t>is not merely conserved, but even required, by</w:t>
      </w:r>
      <w:r>
        <w:rPr>
          <w:rFonts w:ascii="SBL Hebrew" w:hAnsi="SBL Hebrew" w:cs="SBL Hebrew"/>
          <w:color w:val="008080"/>
          <w:sz w:val="24"/>
          <w:szCs w:val="28"/>
          <w:rtl/>
          <w:lang w:bidi="he-IL"/>
        </w:rPr>
        <w:t xml:space="preserve">ואת רעֹת נשׁיכֶם </w:t>
      </w:r>
      <w:r w:rsidRPr="00D93061">
        <w:rPr>
          <w:rFonts w:ascii="Times New Roman" w:hAnsi="Times New Roman" w:cs="Times New Roman"/>
          <w:color w:val="000000"/>
          <w:sz w:val="24"/>
          <w:szCs w:val="24"/>
        </w:rPr>
        <w:t>. But the prophet gives special prominence to the evil deeds of the wives, since it was they who were most zealous in worshipping the queen of heaven; cf. vv. 15 and 19.</w:t>
      </w:r>
      <w:r>
        <w:rPr>
          <w:rFonts w:ascii="SBL Hebrew" w:hAnsi="SBL Hebrew" w:cs="SBL Hebrew"/>
          <w:color w:val="008080"/>
          <w:sz w:val="24"/>
          <w:szCs w:val="28"/>
          <w:rtl/>
          <w:lang w:bidi="he-IL"/>
        </w:rPr>
        <w:t xml:space="preserve">לא דֻכְּאוּ </w:t>
      </w:r>
      <w:r w:rsidRPr="00D93061">
        <w:rPr>
          <w:rFonts w:ascii="Times New Roman" w:hAnsi="Times New Roman" w:cs="Times New Roman"/>
          <w:color w:val="000000"/>
          <w:sz w:val="24"/>
          <w:szCs w:val="24"/>
        </w:rPr>
        <w:t>, “they have not been crushed,” viz., by repentance and sorrow for these sins. The transition to the third person is not merely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accounted for by the fact that the subject treated of is the sins of the fathers and of the present generation, — for, as is shown by the expression “till this day,”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prophet has chiefly his own contemporaries in view; but he speaks of these in the third person, to signify the indignation with which he turns away from men so difficult to reform. On the expression, “they had not walked in my law,”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26:4; 9:12. For this the Lord will punish them severely, vv. 11-14. All those who have fled to Egypt, with the intention of remaining there, will be quite exterminated. On “Behold, I will set my face,” etc.,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21:10. “For evil” is more exactly defined by “to cut off all Judah,” i.e., those of Judah who are in Egypt, not those who are in Babylon. This limitation of the words “all Judah” is necessarily required by the context, and is plainly expressed in v. 12, where “Judah” is specified as “the remnant of Judah that were determined to go to Egypt.”</w:t>
      </w:r>
      <w:r>
        <w:rPr>
          <w:rFonts w:ascii="SBL Hebrew" w:hAnsi="SBL Hebrew" w:cs="SBL Hebrew"/>
          <w:color w:val="008080"/>
          <w:sz w:val="24"/>
          <w:szCs w:val="28"/>
          <w:rtl/>
          <w:lang w:bidi="he-IL"/>
        </w:rPr>
        <w:t xml:space="preserve"> לקַחְתִּי </w:t>
      </w:r>
      <w:r w:rsidRPr="00D93061">
        <w:rPr>
          <w:rFonts w:ascii="Times New Roman" w:hAnsi="Times New Roman" w:cs="Times New Roman"/>
          <w:color w:val="000000"/>
          <w:sz w:val="24"/>
          <w:szCs w:val="24"/>
        </w:rPr>
        <w:t xml:space="preserve">has the meaning of taking away,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15:15.</w:t>
      </w:r>
      <w:r>
        <w:rPr>
          <w:rFonts w:ascii="SBL Hebrew" w:hAnsi="SBL Hebrew" w:cs="SBL Hebrew"/>
          <w:color w:val="008080"/>
          <w:sz w:val="24"/>
          <w:szCs w:val="28"/>
          <w:rtl/>
          <w:lang w:bidi="he-IL"/>
        </w:rPr>
        <w:t xml:space="preserve"> ותַמּוּ כֹל </w:t>
      </w:r>
      <w:r w:rsidRPr="00D93061">
        <w:rPr>
          <w:rFonts w:ascii="Times New Roman" w:hAnsi="Times New Roman" w:cs="Times New Roman"/>
          <w:color w:val="000000"/>
          <w:sz w:val="24"/>
          <w:szCs w:val="24"/>
        </w:rPr>
        <w:t>are to be taken by themselves; and</w:t>
      </w:r>
      <w:r>
        <w:rPr>
          <w:rFonts w:ascii="SBL Hebrew" w:hAnsi="SBL Hebrew" w:cs="SBL Hebrew"/>
          <w:color w:val="008080"/>
          <w:sz w:val="24"/>
          <w:szCs w:val="28"/>
          <w:rtl/>
          <w:lang w:bidi="he-IL"/>
        </w:rPr>
        <w:t xml:space="preserve">בִּאֶרֶץ מִצְרַיִם </w:t>
      </w:r>
      <w:r w:rsidRPr="00D93061">
        <w:rPr>
          <w:rFonts w:ascii="Times New Roman" w:hAnsi="Times New Roman" w:cs="Times New Roman"/>
          <w:color w:val="000000"/>
          <w:sz w:val="24"/>
          <w:szCs w:val="24"/>
        </w:rPr>
        <w:t>, as is shown by the accents,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to be attached to what follows, on which, too, the emphasis is placed; in like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manner,</w:t>
      </w:r>
      <w:r>
        <w:rPr>
          <w:rFonts w:ascii="SBL Hebrew" w:hAnsi="SBL Hebrew" w:cs="SBL Hebrew"/>
          <w:color w:val="008080"/>
          <w:sz w:val="24"/>
          <w:szCs w:val="28"/>
          <w:rtl/>
          <w:lang w:bidi="he-IL"/>
        </w:rPr>
        <w:t xml:space="preserve"> בַּחֶרֶב וגוי </w:t>
      </w:r>
      <w:r w:rsidRPr="00D93061">
        <w:rPr>
          <w:rFonts w:ascii="Times New Roman" w:hAnsi="Times New Roman" w:cs="Times New Roman"/>
          <w:color w:val="000000"/>
          <w:sz w:val="24"/>
          <w:szCs w:val="24"/>
        </w:rPr>
        <w:t xml:space="preserve">are to be attached to the succeeding verb. The arrangement of the words, like the accumulation of sentences all expressing the same meaning, reveals the spirit of the address in which God vents His wrath. On “they shall become an execration,” etc.,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42:18. In vv. 13, 14, the threatened extermination is further set forth. Those who dwelling Egypt shall be punished with sword, famine, and plague, like Jerusalem. The inhabitants of Egypt generally are meant; and by the judgment which is to fall on that country, the remnant of Judah there shall be so completely destroyed, that none shall escape. The leading member of the sentence is continued by</w:t>
      </w:r>
      <w:r>
        <w:rPr>
          <w:rFonts w:ascii="SBL Hebrew" w:hAnsi="SBL Hebrew" w:cs="SBL Hebrew"/>
          <w:color w:val="008080"/>
          <w:sz w:val="24"/>
          <w:szCs w:val="28"/>
          <w:rtl/>
          <w:lang w:bidi="he-IL"/>
        </w:rPr>
        <w:t xml:space="preserve">ולָשׁוּב </w:t>
      </w:r>
      <w:r w:rsidRPr="00D93061">
        <w:rPr>
          <w:rFonts w:ascii="Times New Roman" w:hAnsi="Times New Roman" w:cs="Times New Roman"/>
          <w:color w:val="000000"/>
          <w:sz w:val="24"/>
          <w:szCs w:val="24"/>
        </w:rPr>
        <w:t>, “and that they should return to the land of Judah, after which their soul longs, that they may live there.” A reason is further assigned, and with this the address, reduced within becoming limits, concludes: “for there shall return none except</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כִּי אִם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fugitives,” i.e., except a few individual fugitives who shall come back. This last clause shows that we are not to understand the declaration “none shall escape” in the strictest meaning of the words. Those who escape and return to Judah shall be so few, in comparison with those who shall perish in Egypt, as to be quite inconsiderable. Cf. the like instance of a seeming contradiction in vv. 27,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28. On</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נשָּׂא אֶת־נַפְשָׁם </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22:27</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992F31" w:rsidRDefault="00100EF5" w:rsidP="0065626C">
      <w:pPr>
        <w:pStyle w:val="Heading5"/>
      </w:pPr>
      <w:r w:rsidRPr="003B24C7">
        <w:t xml:space="preserve"> Jer. </w:t>
      </w:r>
      <w:r w:rsidRPr="00D93061">
        <w:t xml:space="preserve"> 44:15-19. </w:t>
      </w:r>
    </w:p>
    <w:p w:rsidR="00992F31" w:rsidRDefault="00992F31" w:rsidP="00992F3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answer of the people to this threatening address.</w:t>
      </w:r>
      <w:r w:rsidRPr="00D93061">
        <w:rPr>
          <w:rFonts w:ascii="Times New Roman" w:hAnsi="Times New Roman" w:cs="Times New Roman"/>
          <w:color w:val="000000"/>
          <w:sz w:val="24"/>
          <w:szCs w:val="24"/>
        </w:rPr>
        <w:t xml:space="preserve">V. 15. </w:t>
      </w:r>
      <w:r w:rsidRPr="00D93061">
        <w:rPr>
          <w:rFonts w:ascii="Times New Roman" w:hAnsi="Times New Roman" w:cs="Times New Roman"/>
          <w:i/>
          <w:iCs/>
          <w:color w:val="000000"/>
          <w:sz w:val="24"/>
          <w:szCs w:val="24"/>
        </w:rPr>
        <w:t>“Then all the men who knew that their wives burned incense to other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women standing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great multitude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people who dwelt in the land of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Pathros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answered Jeremiah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 V. 16</w:t>
      </w:r>
      <w:r w:rsidRPr="00D93061">
        <w:rPr>
          <w:rFonts w:ascii="Times New Roman" w:hAnsi="Times New Roman" w:cs="Times New Roman"/>
          <w:i/>
          <w:iCs/>
          <w:color w:val="000000"/>
          <w:sz w:val="24"/>
          <w:szCs w:val="24"/>
        </w:rPr>
        <w:t>. [As for] the word which thou hast spoken unto us in the name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we will not hearken unto thee: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But we will certainly perform every word that has proceeded out of our own mouth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burning incense to the queen of heaven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pouring out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libations to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just as we have 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and our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our kings and our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cities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the streets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we were filled with bread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became prosperous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saw no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evil.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But since we ceased to offer incense to the queen of heaven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pour out libations to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have been in want of everything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are consumed by sword and famine.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And when we [women] have been burning incense to the queen of heaven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poured out libations to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we made cakes to her without our husbands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making an image of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offering libations to her?”</w:t>
      </w:r>
      <w:r w:rsidRPr="00D93061">
        <w:rPr>
          <w:rFonts w:ascii="Times New Roman" w:hAnsi="Times New Roman" w:cs="Times New Roman"/>
          <w:color w:val="000000"/>
          <w:sz w:val="24"/>
          <w:szCs w:val="24"/>
        </w:rPr>
        <w:t xml:space="preserve">To the word of the prophet the men and women oppose their pretended experience, that the adoration of the queen of heaven has brought them comfort and prosperity, while the neglect of this worship, on the other hand, has brought want and misfortune. No doubt they inferred this, by the argument </w:t>
      </w:r>
      <w:r w:rsidRPr="00D93061">
        <w:rPr>
          <w:rFonts w:ascii="Times New Roman" w:hAnsi="Times New Roman" w:cs="Times New Roman"/>
          <w:i/>
          <w:iCs/>
          <w:color w:val="000000"/>
          <w:sz w:val="24"/>
          <w:szCs w:val="24"/>
        </w:rPr>
        <w:t>post hoc</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ergo propter hoc</w:t>
      </w:r>
      <w:r w:rsidRPr="00D93061">
        <w:rPr>
          <w:rFonts w:ascii="Times New Roman" w:hAnsi="Times New Roman" w:cs="Times New Roman"/>
          <w:color w:val="000000"/>
          <w:sz w:val="24"/>
          <w:szCs w:val="24"/>
        </w:rPr>
        <w:t>, from the fact that, after idolatry had been rooted out by Josiah, adversity had befallen the land of Judah; while, up till that time, the kingdom of Judah had been independent, and, for more than a century before, had been spared the suffering of misfortune. Thus, through their blindness, peculiar to the natural man, they had overlooked the minor transient evils with which the Lord visits His people when they sin. Not till near the end of Josiah’s reign did misfortune fall on Judah: this was when the Egyptian army, under Pharaoh-Necho, marched through Palestine; Josiah was slain in the battle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had lost, the land was laid waste by the enemy, and its inhabitants perished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sword and famine. In v. 15, those who are represented speaking are all the men who knew of their wives’ idolatry, i.e., who permitted it, and all the women, “a great company,” i.e., gathered together in great numbers, and all the rest of the people who lived in Egypt. The specification “in Pathros” is not in apposition to the words “in the land of Egypt,” but belongs to the verb</w:t>
      </w:r>
      <w:r>
        <w:rPr>
          <w:rFonts w:ascii="SBL Hebrew" w:hAnsi="SBL Hebrew" w:cs="SBL Hebrew"/>
          <w:color w:val="008080"/>
          <w:sz w:val="24"/>
          <w:szCs w:val="28"/>
          <w:rtl/>
          <w:lang w:bidi="he-IL"/>
        </w:rPr>
        <w:t xml:space="preserve">ויַּעֲנוּ </w:t>
      </w:r>
      <w:r w:rsidRPr="00D93061">
        <w:rPr>
          <w:rFonts w:ascii="Times New Roman" w:hAnsi="Times New Roman" w:cs="Times New Roman"/>
          <w:color w:val="000000"/>
          <w:sz w:val="24"/>
          <w:szCs w:val="24"/>
        </w:rPr>
        <w:t>; it tells where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gathering took place, viz., in a district of Upper Egypt. From the presence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a large number of women, we may conclude that the assembly was a festival in honour of the queen of heaven. The former portion of v. 16 forms an absolute clause, from</w:t>
      </w:r>
      <w:r>
        <w:rPr>
          <w:rFonts w:ascii="SBL Hebrew" w:hAnsi="SBL Hebrew" w:cs="SBL Hebrew"/>
          <w:color w:val="008080"/>
          <w:sz w:val="24"/>
          <w:szCs w:val="28"/>
          <w:rtl/>
          <w:lang w:bidi="he-IL"/>
        </w:rPr>
        <w:t xml:space="preserve"> הַדָּבָר </w:t>
      </w:r>
      <w:r w:rsidRPr="00D93061">
        <w:rPr>
          <w:rFonts w:ascii="Times New Roman" w:hAnsi="Times New Roman" w:cs="Times New Roman"/>
          <w:color w:val="000000"/>
          <w:sz w:val="24"/>
          <w:szCs w:val="24"/>
        </w:rPr>
        <w:t>to</w:t>
      </w:r>
      <w:r>
        <w:rPr>
          <w:rFonts w:ascii="SBL Hebrew" w:hAnsi="SBL Hebrew" w:cs="SBL Hebrew"/>
          <w:color w:val="007F7F"/>
          <w:sz w:val="24"/>
          <w:szCs w:val="28"/>
          <w:rtl/>
          <w:lang w:bidi="he-IL"/>
        </w:rPr>
        <w:t xml:space="preserve">בִּשׁם ייָ </w:t>
      </w:r>
      <w:r w:rsidRPr="00D93061">
        <w:rPr>
          <w:rFonts w:ascii="Times New Roman" w:hAnsi="Times New Roman" w:cs="Times New Roman"/>
          <w:color w:val="000000"/>
          <w:sz w:val="24"/>
          <w:szCs w:val="24"/>
        </w:rPr>
        <w:t>, “as regards the word which...we will not listen to thee,” i.e., with regard to this word we obey thee not. The expression, “the word which has gone forth out of our mouth,” points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uttering of vows: cf. Num. 30:13;</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23:24.</w:t>
      </w:r>
      <w:r>
        <w:rPr>
          <w:rFonts w:ascii="SBL Hebrew" w:hAnsi="SBL Hebrew" w:cs="SBL Hebrew"/>
          <w:color w:val="008080"/>
          <w:sz w:val="24"/>
          <w:szCs w:val="28"/>
          <w:rtl/>
          <w:lang w:bidi="he-IL"/>
        </w:rPr>
        <w:t xml:space="preserve"> כָּל־הַדָּבָר אֲשֶׁר וגוי </w:t>
      </w:r>
      <w:r w:rsidRPr="00D93061">
        <w:rPr>
          <w:rFonts w:ascii="Times New Roman" w:hAnsi="Times New Roman" w:cs="Times New Roman"/>
          <w:color w:val="000000"/>
          <w:sz w:val="24"/>
          <w:szCs w:val="24"/>
        </w:rPr>
        <w:t xml:space="preserve">means “all that we have uttered as a vow,” every vow to offer incense, etc., i.e., to present meat and drink offerings to the queen of heaven, — that shall we keep, fulfil, as we and our fathers have done in the land of Judah. On this mode of worship,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7:17f., and the remarks there made. “And we were satisfied with bread,”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i.e., in consequence of this worship we had amply sufficient food.</w:t>
      </w:r>
      <w:r>
        <w:rPr>
          <w:rFonts w:ascii="SBL Hebrew" w:hAnsi="SBL Hebrew" w:cs="SBL Hebrew"/>
          <w:color w:val="008080"/>
          <w:sz w:val="24"/>
          <w:szCs w:val="28"/>
          <w:rtl/>
          <w:lang w:bidi="he-IL"/>
        </w:rPr>
        <w:t xml:space="preserve">טוֹבִים </w:t>
      </w:r>
      <w:r w:rsidRPr="00D93061">
        <w:rPr>
          <w:rFonts w:ascii="Times New Roman" w:hAnsi="Times New Roman" w:cs="Times New Roman"/>
          <w:color w:val="000000"/>
          <w:sz w:val="24"/>
          <w:szCs w:val="24"/>
        </w:rPr>
        <w:t xml:space="preserve">, “good,” well, comfortable;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22:16.</w:t>
      </w:r>
      <w:r>
        <w:rPr>
          <w:rFonts w:ascii="SBL Hebrew" w:hAnsi="SBL Hebrew" w:cs="SBL Hebrew"/>
          <w:color w:val="008080"/>
          <w:sz w:val="24"/>
          <w:szCs w:val="28"/>
          <w:rtl/>
          <w:lang w:bidi="he-IL"/>
        </w:rPr>
        <w:t xml:space="preserve">מִן אָז </w:t>
      </w:r>
      <w:r w:rsidRPr="00D93061">
        <w:rPr>
          <w:rFonts w:ascii="Times New Roman" w:hAnsi="Times New Roman" w:cs="Times New Roman"/>
          <w:color w:val="000000"/>
          <w:sz w:val="24"/>
          <w:szCs w:val="24"/>
        </w:rPr>
        <w:t>, “from that time” = since.</w:t>
      </w:r>
      <w:r>
        <w:rPr>
          <w:rFonts w:ascii="SBL Hebrew" w:hAnsi="SBL Hebrew" w:cs="SBL Hebrew"/>
          <w:color w:val="008080"/>
          <w:sz w:val="24"/>
          <w:szCs w:val="28"/>
          <w:rtl/>
          <w:lang w:bidi="he-IL"/>
        </w:rPr>
        <w:t xml:space="preserve"> תַּמְנוּ </w:t>
      </w:r>
      <w:r w:rsidRPr="00D93061">
        <w:rPr>
          <w:rFonts w:ascii="Times New Roman" w:hAnsi="Times New Roman" w:cs="Times New Roman"/>
          <w:color w:val="000000"/>
          <w:sz w:val="24"/>
          <w:szCs w:val="24"/>
        </w:rPr>
        <w:t>is for</w:t>
      </w:r>
      <w:r>
        <w:rPr>
          <w:rFonts w:ascii="SBL Hebrew" w:hAnsi="SBL Hebrew" w:cs="SBL Hebrew"/>
          <w:color w:val="007F7F"/>
          <w:sz w:val="24"/>
          <w:szCs w:val="28"/>
          <w:rtl/>
          <w:lang w:bidi="he-IL"/>
        </w:rPr>
        <w:t xml:space="preserve">תַּמֹּנוּ </w:t>
      </w:r>
      <w:r w:rsidRPr="00D93061">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תֳמַם </w:t>
      </w:r>
      <w:r w:rsidRPr="00D93061">
        <w:rPr>
          <w:rFonts w:ascii="Times New Roman" w:hAnsi="Times New Roman" w:cs="Times New Roman"/>
          <w:color w:val="000000"/>
          <w:sz w:val="24"/>
          <w:szCs w:val="24"/>
        </w:rPr>
        <w:t xml:space="preserve">, as in Num. 17:28; cf. Ewald, § 197,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To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statement on the part of the men, the women further add, v. 19, that they do not engage in this sacrificial worship or prepare the sacrificial cakes without their husbands, i.e., without their knowledge and approval. This is put forward by the women in the way of self-vindication; for, according to the law, Num. 30:9ff., the husband could annul, i.e., declare not binding, any vow which had been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made by his wife without his knowledge. Although it is women who are speaking, the </w:t>
      </w:r>
      <w:r w:rsidRPr="00D93061">
        <w:rPr>
          <w:rFonts w:ascii="Times New Roman" w:hAnsi="Times New Roman" w:cs="Times New Roman"/>
          <w:i/>
          <w:iCs/>
          <w:color w:val="000000"/>
          <w:sz w:val="24"/>
          <w:szCs w:val="24"/>
        </w:rPr>
        <w:t>masc.</w:t>
      </w:r>
      <w:r>
        <w:rPr>
          <w:rFonts w:ascii="SBL Hebrew" w:hAnsi="SBL Hebrew" w:cs="SBL Hebrew"/>
          <w:color w:val="008080"/>
          <w:sz w:val="24"/>
          <w:szCs w:val="28"/>
          <w:rtl/>
          <w:lang w:bidi="he-IL"/>
        </w:rPr>
        <w:t xml:space="preserve"> מְקַטְּרִים </w:t>
      </w:r>
      <w:r w:rsidRPr="00D93061">
        <w:rPr>
          <w:rFonts w:ascii="Times New Roman" w:hAnsi="Times New Roman" w:cs="Times New Roman"/>
          <w:color w:val="000000"/>
          <w:sz w:val="24"/>
          <w:szCs w:val="24"/>
        </w:rPr>
        <w:t xml:space="preserve">is used as being the gender which most commonly occurs; it also pretty often stands for the feminine. The </w:t>
      </w:r>
      <w:r w:rsidRPr="00D93061">
        <w:rPr>
          <w:rFonts w:ascii="Times New Roman" w:hAnsi="Times New Roman" w:cs="Times New Roman"/>
          <w:i/>
          <w:iCs/>
          <w:color w:val="000000"/>
          <w:sz w:val="24"/>
          <w:szCs w:val="24"/>
        </w:rPr>
        <w:t>inf. constr.</w:t>
      </w:r>
      <w:r>
        <w:rPr>
          <w:rFonts w:ascii="SBL Hebrew" w:hAnsi="SBL Hebrew" w:cs="SBL Hebrew"/>
          <w:color w:val="008080"/>
          <w:sz w:val="24"/>
          <w:szCs w:val="28"/>
          <w:rtl/>
          <w:lang w:bidi="he-IL"/>
        </w:rPr>
        <w:t xml:space="preserve"> וּלְהַסּךְ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 xml:space="preserve">) is here employed, in conformity with later usage, instead of the </w:t>
      </w:r>
      <w:r w:rsidRPr="00D93061">
        <w:rPr>
          <w:rFonts w:ascii="Times New Roman" w:hAnsi="Times New Roman" w:cs="Times New Roman"/>
          <w:i/>
          <w:iCs/>
          <w:color w:val="000000"/>
          <w:sz w:val="24"/>
          <w:szCs w:val="24"/>
        </w:rPr>
        <w:t>inf. abs.</w:t>
      </w:r>
      <w:r w:rsidRPr="00D93061">
        <w:rPr>
          <w:rFonts w:ascii="Times New Roman" w:hAnsi="Times New Roman" w:cs="Times New Roman"/>
          <w:color w:val="000000"/>
          <w:sz w:val="24"/>
          <w:szCs w:val="24"/>
        </w:rPr>
        <w:t xml:space="preserve">, for the finite verb, by way of continuation; cf. Ewald, § 351, </w:t>
      </w:r>
      <w:r w:rsidRPr="00D93061">
        <w:rPr>
          <w:rFonts w:ascii="Times New Roman" w:hAnsi="Times New Roman" w:cs="Times New Roman"/>
          <w:i/>
          <w:iCs/>
          <w:color w:val="000000"/>
          <w:sz w:val="24"/>
          <w:szCs w:val="24"/>
        </w:rPr>
        <w:t>c</w:t>
      </w:r>
      <w:r w:rsidRPr="00D93061">
        <w:rPr>
          <w:rFonts w:ascii="Times New Roman" w:hAnsi="Times New Roman" w:cs="Times New Roman"/>
          <w:color w:val="000000"/>
          <w:sz w:val="24"/>
          <w:szCs w:val="24"/>
        </w:rPr>
        <w:t>, where, however, many passages have been set down as falling under this rule that demand a different explanation. The meaning of</w:t>
      </w:r>
      <w:r>
        <w:rPr>
          <w:rFonts w:ascii="SBL Hebrew" w:hAnsi="SBL Hebrew" w:cs="SBL Hebrew"/>
          <w:color w:val="008080"/>
          <w:sz w:val="24"/>
          <w:szCs w:val="28"/>
          <w:rtl/>
          <w:lang w:bidi="he-IL"/>
        </w:rPr>
        <w:t xml:space="preserve"> להַעֲצִבָה </w:t>
      </w:r>
      <w:r w:rsidRPr="00D93061">
        <w:rPr>
          <w:rFonts w:ascii="Times New Roman" w:hAnsi="Times New Roman" w:cs="Times New Roman"/>
          <w:color w:val="000000"/>
          <w:sz w:val="24"/>
          <w:szCs w:val="24"/>
        </w:rPr>
        <w:t>is disputed; the final</w:t>
      </w:r>
      <w:r>
        <w:rPr>
          <w:rFonts w:ascii="SBL Hebrew" w:hAnsi="SBL Hebrew" w:cs="SBL Hebrew"/>
          <w:color w:val="008080"/>
          <w:sz w:val="24"/>
          <w:szCs w:val="28"/>
          <w:rtl/>
          <w:lang w:bidi="he-IL"/>
        </w:rPr>
        <w:t xml:space="preserve"> ה </w:t>
      </w:r>
      <w:r w:rsidRPr="00D93061">
        <w:rPr>
          <w:rFonts w:ascii="Times New Roman" w:hAnsi="Times New Roman" w:cs="Times New Roman"/>
          <w:color w:val="000000"/>
          <w:sz w:val="24"/>
          <w:szCs w:val="24"/>
        </w:rPr>
        <w:t>is a suffix, written with Raphe, though Mappik also occurs in some MSS.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Hiphil of this verb is found elsewhere only in Psa. 78:40, and there in the signification of vexing, grieving, like the Piel in Isa. 63:10, Psa. 66:6. Ewald translates “in order to move her,” i.e., make her well-disposed, — but quite arbitrarily, for to provoke is the very opposite of rendering propitious. The verb</w:t>
      </w:r>
      <w:r>
        <w:rPr>
          <w:rFonts w:ascii="SBL Hebrew" w:hAnsi="SBL Hebrew" w:cs="SBL Hebrew"/>
          <w:color w:val="008080"/>
          <w:sz w:val="24"/>
          <w:szCs w:val="28"/>
          <w:rtl/>
          <w:lang w:bidi="he-IL"/>
        </w:rPr>
        <w:t xml:space="preserve"> עצּב </w:t>
      </w:r>
      <w:r w:rsidRPr="00D93061">
        <w:rPr>
          <w:rFonts w:ascii="Times New Roman" w:hAnsi="Times New Roman" w:cs="Times New Roman"/>
          <w:color w:val="000000"/>
          <w:sz w:val="24"/>
          <w:szCs w:val="24"/>
        </w:rPr>
        <w:t>also signifies “to form, shape,” Job. 10:8; and in this sense the Hiphil is used here, “in order to put them into shape,” i.e., to form the moon-goddess (queen of heaven) in or on the sacrificial cakes (Kimchi, Raschi, Dahler,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Maurer, Graf, etc.). The sacrificial cakes </w:t>
      </w:r>
      <w:r>
        <w:rPr>
          <w:rFonts w:ascii="Times New Roman" w:hAnsi="Times New Roman" w:cs="Times New Roman"/>
          <w:color w:val="000000"/>
          <w:sz w:val="24"/>
          <w:szCs w:val="24"/>
        </w:rPr>
        <w:t>(</w:t>
      </w:r>
      <w:r>
        <w:rPr>
          <w:rFonts w:ascii="SBL Hebrew" w:hAnsi="SBL Hebrew" w:cs="SBL Hebrew"/>
          <w:color w:val="008080"/>
          <w:sz w:val="24"/>
          <w:szCs w:val="28"/>
          <w:rtl/>
          <w:lang w:bidi="he-IL"/>
        </w:rPr>
        <w:t>כַּוָּנִים</w:t>
      </w:r>
      <w:r w:rsidRPr="00D93061">
        <w:rPr>
          <w:rFonts w:ascii="Times New Roman" w:hAnsi="Times New Roman" w:cs="Times New Roman"/>
          <w:color w:val="000000"/>
          <w:sz w:val="24"/>
          <w:szCs w:val="24"/>
        </w:rPr>
        <w:t>, see on 7:18) probably had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form of a crescent, or even of the full moon, like the </w:t>
      </w:r>
      <w:r>
        <w:rPr>
          <w:rFonts w:ascii="SBL Greek" w:hAnsi="SBL Greek" w:cs="Times New Roman"/>
          <w:color w:val="0000FF"/>
          <w:sz w:val="24"/>
          <w:szCs w:val="24"/>
          <w:lang w:val="el-GR"/>
        </w:rPr>
        <w:t>σελῆναι</w:t>
      </w:r>
      <w:r w:rsidRPr="00DE1A71">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of the Greeks, which used to be offered in Athens at the time of the full moon in the month of Munychion, to Artemis, as goddess of the moon; cf. Hermann, </w:t>
      </w:r>
      <w:r w:rsidRPr="00D93061">
        <w:rPr>
          <w:rFonts w:ascii="Times New Roman" w:hAnsi="Times New Roman" w:cs="Times New Roman"/>
          <w:i/>
          <w:iCs/>
          <w:color w:val="000000"/>
          <w:sz w:val="24"/>
          <w:szCs w:val="24"/>
        </w:rPr>
        <w:t>gottesdienstliche Alterthümer der Griechen</w:t>
      </w:r>
      <w:r w:rsidRPr="00D93061">
        <w:rPr>
          <w:rFonts w:ascii="Times New Roman" w:hAnsi="Times New Roman" w:cs="Times New Roman"/>
          <w:color w:val="000000"/>
          <w:sz w:val="24"/>
          <w:szCs w:val="24"/>
        </w:rPr>
        <w:t>, 2 Ausg. S. 146, Anm. 13, u. S. 414</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4F079D" w:rsidRDefault="00100EF5" w:rsidP="0065626C">
      <w:pPr>
        <w:pStyle w:val="Heading5"/>
      </w:pPr>
      <w:r w:rsidRPr="003B24C7">
        <w:t xml:space="preserve"> Jer. </w:t>
      </w:r>
      <w:r w:rsidRPr="00D93061">
        <w:t xml:space="preserve"> 44:20-23.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Refutation of these statements of the people.</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20. </w:t>
      </w:r>
      <w:r w:rsidRPr="00D93061">
        <w:rPr>
          <w:rFonts w:ascii="Times New Roman" w:hAnsi="Times New Roman" w:cs="Times New Roman"/>
          <w:i/>
          <w:iCs/>
          <w:color w:val="000000"/>
          <w:sz w:val="24"/>
          <w:szCs w:val="24"/>
        </w:rPr>
        <w:t>“And Jeremiah spake to all the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the men and women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all the people that had given him answer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V. 21</w:t>
      </w:r>
      <w:r w:rsidRPr="00D93061">
        <w:rPr>
          <w:rFonts w:ascii="Times New Roman" w:hAnsi="Times New Roman" w:cs="Times New Roman"/>
          <w:i/>
          <w:iCs/>
          <w:color w:val="000000"/>
          <w:sz w:val="24"/>
          <w:szCs w:val="24"/>
        </w:rPr>
        <w:t>. Did not the incense-burning which he performed in the cities of Judah and in the streets of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ye and your fathers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your kings and your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people of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did not Jahveh remember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did it not arise in His mind?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And Jahveh could no longer endure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wickedness of your deeds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abominations which ye committed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your land became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curse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 an inhabitant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at this day.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Because ye burned incense and sinned against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did not hearken to the voice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His law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His statutes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testimonies ye walked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 this evil hath befallen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at this day.”</w:t>
      </w:r>
      <w:r w:rsidRPr="00D93061">
        <w:rPr>
          <w:rFonts w:ascii="Times New Roman" w:hAnsi="Times New Roman" w:cs="Times New Roman"/>
          <w:color w:val="000000"/>
          <w:sz w:val="24"/>
          <w:szCs w:val="24"/>
        </w:rPr>
        <w:t>Jeremiah answers them that their idol-worship, by which they have provoked the Lord their God, is the very cause of the misfortune that has befallen them, because God could no longer endure this abomination which they would not forsake.</w:t>
      </w:r>
      <w:r>
        <w:rPr>
          <w:rFonts w:ascii="SBL Hebrew" w:hAnsi="SBL Hebrew" w:cs="SBL Hebrew"/>
          <w:color w:val="008080"/>
          <w:sz w:val="24"/>
          <w:szCs w:val="28"/>
          <w:rtl/>
          <w:lang w:bidi="he-IL"/>
        </w:rPr>
        <w:t xml:space="preserve"> הַקִּטּר </w:t>
      </w:r>
      <w:r w:rsidRPr="00D93061">
        <w:rPr>
          <w:rFonts w:ascii="Times New Roman" w:hAnsi="Times New Roman" w:cs="Times New Roman"/>
          <w:color w:val="000000"/>
          <w:sz w:val="24"/>
          <w:szCs w:val="24"/>
        </w:rPr>
        <w:t>is a noun, “the burning of incense,” which includes, besides, all the other elements of idolatrous worship hence the word is resumed, at the close, under the plur.</w:t>
      </w:r>
      <w:r>
        <w:rPr>
          <w:rFonts w:ascii="SBL Hebrew" w:hAnsi="SBL Hebrew" w:cs="SBL Hebrew"/>
          <w:color w:val="008080"/>
          <w:sz w:val="24"/>
          <w:szCs w:val="28"/>
          <w:rtl/>
          <w:lang w:bidi="he-IL"/>
        </w:rPr>
        <w:t xml:space="preserve">אוֹתָם </w:t>
      </w:r>
      <w:r w:rsidRPr="00D93061">
        <w:rPr>
          <w:rFonts w:ascii="Times New Roman" w:hAnsi="Times New Roman" w:cs="Times New Roman"/>
          <w:color w:val="000000"/>
          <w:sz w:val="24"/>
          <w:szCs w:val="24"/>
        </w:rPr>
        <w:t>, “these things.”</w:t>
      </w:r>
      <w:r>
        <w:rPr>
          <w:rFonts w:ascii="SBL Hebrew" w:hAnsi="SBL Hebrew" w:cs="SBL Hebrew"/>
          <w:color w:val="008080"/>
          <w:sz w:val="24"/>
          <w:szCs w:val="28"/>
          <w:rtl/>
          <w:lang w:bidi="he-IL"/>
        </w:rPr>
        <w:t xml:space="preserve"> ותַּעֲלה </w:t>
      </w:r>
      <w:r w:rsidRPr="00D93061">
        <w:rPr>
          <w:rFonts w:ascii="Times New Roman" w:hAnsi="Times New Roman" w:cs="Times New Roman"/>
          <w:color w:val="000000"/>
          <w:sz w:val="24"/>
          <w:szCs w:val="24"/>
        </w:rPr>
        <w:t>is 3rd pers. sing. neut., lit., “it has come into His mind,” i.e., He has carefully considered it, and that in the way of punishment, for He could no longer endure such abomination. The imperf.</w:t>
      </w:r>
      <w:r>
        <w:rPr>
          <w:rFonts w:ascii="SBL Hebrew" w:hAnsi="SBL Hebrew" w:cs="SBL Hebrew"/>
          <w:color w:val="008080"/>
          <w:sz w:val="24"/>
          <w:szCs w:val="28"/>
          <w:rtl/>
          <w:lang w:bidi="he-IL"/>
        </w:rPr>
        <w:t xml:space="preserve"> יוּכַל </w:t>
      </w:r>
      <w:r w:rsidRPr="00D93061">
        <w:rPr>
          <w:rFonts w:ascii="Times New Roman" w:hAnsi="Times New Roman" w:cs="Times New Roman"/>
          <w:color w:val="000000"/>
          <w:sz w:val="24"/>
          <w:szCs w:val="24"/>
        </w:rPr>
        <w:t>is used for the historic tense (imperf. with</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consec.), because the</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would necessarily be separated from the verb by the</w:t>
      </w:r>
      <w:r>
        <w:rPr>
          <w:rFonts w:ascii="SBL Hebrew" w:hAnsi="SBL Hebrew" w:cs="SBL Hebrew"/>
          <w:color w:val="008080"/>
          <w:sz w:val="24"/>
          <w:szCs w:val="28"/>
          <w:rtl/>
          <w:lang w:bidi="he-IL"/>
        </w:rPr>
        <w:t xml:space="preserve">לא </w:t>
      </w:r>
      <w:r w:rsidRPr="00D93061">
        <w:rPr>
          <w:rFonts w:ascii="Times New Roman" w:hAnsi="Times New Roman" w:cs="Times New Roman"/>
          <w:color w:val="000000"/>
          <w:sz w:val="24"/>
          <w:szCs w:val="24"/>
        </w:rPr>
        <w:t>; and it is employed instead of the perfect, which we would be inclined to expect after the preceding</w:t>
      </w:r>
      <w:r>
        <w:rPr>
          <w:rFonts w:ascii="SBL Hebrew" w:hAnsi="SBL Hebrew" w:cs="SBL Hebrew"/>
          <w:color w:val="008080"/>
          <w:sz w:val="24"/>
          <w:szCs w:val="28"/>
          <w:rtl/>
          <w:lang w:bidi="he-IL"/>
        </w:rPr>
        <w:t xml:space="preserve">זכַר </w:t>
      </w:r>
      <w:r w:rsidRPr="00D93061">
        <w:rPr>
          <w:rFonts w:ascii="Times New Roman" w:hAnsi="Times New Roman" w:cs="Times New Roman"/>
          <w:color w:val="000000"/>
          <w:sz w:val="24"/>
          <w:szCs w:val="24"/>
        </w:rPr>
        <w:t xml:space="preserve">, since that which is treated of is something that endures for a considerable time; cf. Ewald, § 346,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On the expression “because of the evil,” etc.,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21:12; 4:4, etc.; on the last clause in v. 22, cf. vv. 6 and 12</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4F079D" w:rsidRDefault="00100EF5" w:rsidP="0065626C">
      <w:pPr>
        <w:pStyle w:val="Heading6"/>
      </w:pPr>
      <w:r w:rsidRPr="003B24C7">
        <w:t xml:space="preserve"> Jer. </w:t>
      </w:r>
      <w:r w:rsidRPr="00D93061">
        <w:t xml:space="preserve"> 44:23.</w:t>
      </w:r>
      <w:r w:rsidR="004F079D" w:rsidRPr="004F079D">
        <w:t xml:space="preserve">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V. 23 is an emphatic and brief repetition of what has already been said.</w:t>
      </w:r>
      <w:r>
        <w:rPr>
          <w:rFonts w:ascii="SBL Hebrew" w:hAnsi="SBL Hebrew" w:cs="SBL Hebrew"/>
          <w:color w:val="008080"/>
          <w:sz w:val="24"/>
          <w:szCs w:val="28"/>
          <w:rtl/>
          <w:lang w:bidi="he-IL"/>
        </w:rPr>
        <w:t xml:space="preserve"> קָרָאת </w:t>
      </w:r>
      <w:r w:rsidRPr="00D93061">
        <w:rPr>
          <w:rFonts w:ascii="Times New Roman" w:hAnsi="Times New Roman" w:cs="Times New Roman"/>
          <w:color w:val="000000"/>
          <w:sz w:val="24"/>
          <w:szCs w:val="24"/>
        </w:rPr>
        <w:t>is for</w:t>
      </w:r>
      <w:r>
        <w:rPr>
          <w:rFonts w:ascii="SBL Hebrew" w:hAnsi="SBL Hebrew" w:cs="SBL Hebrew"/>
          <w:color w:val="008080"/>
          <w:sz w:val="24"/>
          <w:szCs w:val="28"/>
          <w:rtl/>
          <w:lang w:bidi="he-IL"/>
        </w:rPr>
        <w:t xml:space="preserve">קָרְאָה </w:t>
      </w:r>
      <w:r w:rsidRPr="00D93061">
        <w:rPr>
          <w:rFonts w:ascii="Times New Roman" w:hAnsi="Times New Roman" w:cs="Times New Roman"/>
          <w:color w:val="000000"/>
          <w:sz w:val="24"/>
          <w:szCs w:val="24"/>
        </w:rPr>
        <w:t>, as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31:29; cf. Gesenius, § 74, note 1; Ewald,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194, </w:t>
      </w:r>
      <w:r w:rsidRPr="00D93061">
        <w:rPr>
          <w:rFonts w:ascii="Times New Roman" w:hAnsi="Times New Roman" w:cs="Times New Roman"/>
          <w:i/>
          <w:iCs/>
          <w:color w:val="000000"/>
          <w:sz w:val="24"/>
          <w:szCs w:val="24"/>
        </w:rPr>
        <w:t>b</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4F079D" w:rsidRDefault="00100EF5" w:rsidP="0065626C">
      <w:pPr>
        <w:pStyle w:val="Heading5"/>
      </w:pPr>
      <w:r w:rsidRPr="003B24C7">
        <w:t xml:space="preserve"> Jer. </w:t>
      </w:r>
      <w:r w:rsidRPr="00D93061">
        <w:t xml:space="preserve"> 44:24-30.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Announcement of the punishment for this idolatry.</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24. </w:t>
      </w:r>
      <w:r w:rsidRPr="00D93061">
        <w:rPr>
          <w:rFonts w:ascii="Times New Roman" w:hAnsi="Times New Roman" w:cs="Times New Roman"/>
          <w:i/>
          <w:iCs/>
          <w:color w:val="000000"/>
          <w:sz w:val="24"/>
          <w:szCs w:val="24"/>
        </w:rPr>
        <w:t>“And Jeremiah said unto all the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unto all the women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of Judah that are in the land of Egypt</w:t>
      </w:r>
      <w:r w:rsidRPr="00D93061">
        <w:rPr>
          <w:rFonts w:ascii="Times New Roman" w:hAnsi="Times New Roman" w:cs="Times New Roman"/>
          <w:color w:val="000000"/>
          <w:sz w:val="24"/>
          <w:szCs w:val="24"/>
        </w:rPr>
        <w: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w:t>
      </w:r>
      <w:r w:rsidRPr="00D93061">
        <w:rPr>
          <w:rFonts w:ascii="Times New Roman" w:hAnsi="Times New Roman" w:cs="Times New Roman"/>
          <w:i/>
          <w:iCs/>
          <w:color w:val="000000"/>
          <w:sz w:val="24"/>
          <w:szCs w:val="24"/>
        </w:rPr>
        <w:t>. Thus saith Jahve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Ye and your wives have both spoken with your mouth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fulfilled it with your hands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will assuredly perform our vows which we have vowed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burning incense to the queen of heaven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by pouring out libations to her: ye will by all means perform your vows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carry out your vows.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 Therefore hear the 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Judah that dwell in the land of Egypt: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have sworn by my great name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truly my name shall no more be named in the mouth of any man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the Lord Jahveh liveth</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in all the land of Egypt.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27</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will watch over them for evil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for good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men of Judah that are in the land of Egypt shall be consumed by the sword and by famine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till they are annihilated.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And those who escape the sword shall return out of the land of Egypt to the land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small number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remnant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went to the land of Egypt to sojourn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know whose word shall stand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mine or theirs.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And this shall be the sign to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will punish you in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ye may know that my words shall surely rise up against you for evil: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Thus hath Jahveh spoken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give Pharaoh-Hophra into the hand of his enemies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 hand of those who seek his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just as I have given Zedekiah the king of Judah into the hand of Nebuchadrezzar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 was his enemy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sought his life.”</w:t>
      </w:r>
      <w:r w:rsidRPr="00D93061">
        <w:rPr>
          <w:rFonts w:ascii="Times New Roman" w:hAnsi="Times New Roman" w:cs="Times New Roman"/>
          <w:color w:val="000000"/>
          <w:sz w:val="24"/>
          <w:szCs w:val="24"/>
        </w:rPr>
        <w:t>After refuting the false assertion of the people, Jeremiah once more announces to them, on behalf of God, in the most solemn manner, the punishment of extermination by sword and famine in Egypt; this he does for the purpose of giving the greatest possible emphasis to his warning against persevering in idolatry. For substance, this announcement is similar to that of vv. 11-14, but the expression is stronger. Even in the summary account of their offences,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 the words are so chosen and arranged as to bring out clearly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determination of the people to persevere in worshipping the queen of heaven. “As for you and your wives, ye have spoken with your mouth and fulfilled it with your hand” (on the </w:t>
      </w:r>
      <w:r w:rsidRPr="00D93061">
        <w:rPr>
          <w:rFonts w:ascii="Times New Roman" w:hAnsi="Times New Roman" w:cs="Times New Roman"/>
          <w:i/>
          <w:iCs/>
          <w:color w:val="000000"/>
          <w:sz w:val="24"/>
          <w:szCs w:val="24"/>
        </w:rPr>
        <w:t xml:space="preserve">Vav consec. </w:t>
      </w:r>
      <w:r w:rsidRPr="00D93061">
        <w:rPr>
          <w:rFonts w:ascii="Times New Roman" w:hAnsi="Times New Roman" w:cs="Times New Roman"/>
          <w:color w:val="000000"/>
          <w:sz w:val="24"/>
          <w:szCs w:val="24"/>
        </w:rPr>
        <w:t>attached to</w:t>
      </w:r>
      <w:r>
        <w:rPr>
          <w:rFonts w:ascii="SBL Hebrew" w:hAnsi="SBL Hebrew" w:cs="SBL Hebrew"/>
          <w:color w:val="008080"/>
          <w:sz w:val="24"/>
          <w:szCs w:val="28"/>
          <w:rtl/>
          <w:lang w:bidi="he-IL"/>
        </w:rPr>
        <w:t xml:space="preserve">תְּדַבּרְנָה </w:t>
      </w:r>
      <w:r w:rsidRPr="00D93061">
        <w:rPr>
          <w:rFonts w:ascii="Times New Roman" w:hAnsi="Times New Roman" w:cs="Times New Roman"/>
          <w:color w:val="000000"/>
          <w:sz w:val="24"/>
          <w:szCs w:val="24"/>
        </w:rPr>
        <w:t xml:space="preserve">, cf. Ewald, § 344,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i.e., ye have uttered vows and then carried them out; for ye say, We must keep the vows that we have vowed. It is to be observed that the verbs</w:t>
      </w:r>
      <w:r>
        <w:rPr>
          <w:rFonts w:ascii="SBL Hebrew" w:hAnsi="SBL Hebrew" w:cs="SBL Hebrew"/>
          <w:color w:val="008080"/>
          <w:sz w:val="24"/>
          <w:szCs w:val="28"/>
          <w:rtl/>
          <w:lang w:bidi="he-IL"/>
        </w:rPr>
        <w:t xml:space="preserve">תְּדַבּרְנָה </w:t>
      </w:r>
      <w:r w:rsidRPr="00D93061">
        <w:rPr>
          <w:rFonts w:ascii="Times New Roman" w:hAnsi="Times New Roman" w:cs="Times New Roman"/>
          <w:color w:val="000000"/>
          <w:sz w:val="24"/>
          <w:szCs w:val="24"/>
        </w:rPr>
        <w:t>, and in the concluding portion</w:t>
      </w:r>
      <w:r>
        <w:rPr>
          <w:rFonts w:ascii="SBL Hebrew" w:hAnsi="SBL Hebrew" w:cs="SBL Hebrew"/>
          <w:color w:val="008080"/>
          <w:sz w:val="24"/>
          <w:szCs w:val="28"/>
          <w:rtl/>
          <w:lang w:bidi="he-IL"/>
        </w:rPr>
        <w:t xml:space="preserve"> תֳקִימְנָה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תַּעֲשׂינָה </w:t>
      </w:r>
      <w:r w:rsidRPr="00D93061">
        <w:rPr>
          <w:rFonts w:ascii="Times New Roman" w:hAnsi="Times New Roman" w:cs="Times New Roman"/>
          <w:color w:val="000000"/>
          <w:sz w:val="24"/>
          <w:szCs w:val="24"/>
        </w:rPr>
        <w:t>, are feminine, since the address chiefly applies to the wives, who clung most tenaciously to idolatry. In the clause</w:t>
      </w:r>
      <w:r>
        <w:rPr>
          <w:rFonts w:ascii="SBL Hebrew" w:hAnsi="SBL Hebrew" w:cs="SBL Hebrew"/>
          <w:color w:val="008080"/>
          <w:sz w:val="24"/>
          <w:szCs w:val="28"/>
          <w:rtl/>
          <w:lang w:bidi="he-IL"/>
        </w:rPr>
        <w:t xml:space="preserve">הָקים תֳקִימְנָה וגוי </w:t>
      </w:r>
      <w:r w:rsidRPr="00D93061">
        <w:rPr>
          <w:rFonts w:ascii="Times New Roman" w:hAnsi="Times New Roman" w:cs="Times New Roman"/>
          <w:color w:val="000000"/>
          <w:sz w:val="24"/>
          <w:szCs w:val="24"/>
        </w:rPr>
        <w:t xml:space="preserve">, “ye </w:t>
      </w:r>
      <w:r w:rsidRPr="00D93061">
        <w:rPr>
          <w:rFonts w:ascii="Times New Roman" w:hAnsi="Times New Roman" w:cs="Times New Roman"/>
          <w:i/>
          <w:iCs/>
          <w:color w:val="000000"/>
          <w:sz w:val="24"/>
          <w:szCs w:val="24"/>
        </w:rPr>
        <w:t xml:space="preserve">will </w:t>
      </w:r>
      <w:r w:rsidRPr="00D93061">
        <w:rPr>
          <w:rFonts w:ascii="Times New Roman" w:hAnsi="Times New Roman" w:cs="Times New Roman"/>
          <w:color w:val="000000"/>
          <w:sz w:val="24"/>
          <w:szCs w:val="24"/>
        </w:rPr>
        <w:t>make your vows and perform them,” there is unmistakeable irony, in which the reference is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wilfulness of the people in this idolatry. This </w:t>
      </w:r>
      <w:r>
        <w:rPr>
          <w:rFonts w:ascii="SBL Greek" w:hAnsi="SBL Greek" w:cs="Times New Roman"/>
          <w:color w:val="0000FF"/>
          <w:sz w:val="24"/>
          <w:szCs w:val="24"/>
          <w:lang w:val="el-GR"/>
        </w:rPr>
        <w:t>ἐθελοθρησκεία</w:t>
      </w:r>
      <w:r w:rsidRPr="00DE69F0">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is shown by the inf. abs.</w:t>
      </w:r>
      <w:r>
        <w:rPr>
          <w:rFonts w:ascii="SBL Hebrew" w:hAnsi="SBL Hebrew" w:cs="SBL Hebrew"/>
          <w:color w:val="008080"/>
          <w:sz w:val="24"/>
          <w:szCs w:val="28"/>
          <w:rtl/>
          <w:lang w:bidi="he-IL"/>
        </w:rPr>
        <w:t xml:space="preserve">הָקים </w:t>
      </w:r>
      <w:r w:rsidRPr="00D93061">
        <w:rPr>
          <w:rFonts w:ascii="Times New Roman" w:hAnsi="Times New Roman" w:cs="Times New Roman"/>
          <w:color w:val="000000"/>
          <w:sz w:val="24"/>
          <w:szCs w:val="24"/>
        </w:rPr>
        <w:t>, which strengthens</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תֳקִימְנָה </w:t>
      </w:r>
      <w:r w:rsidRPr="00D93061">
        <w:rPr>
          <w:rFonts w:ascii="Times New Roman" w:hAnsi="Times New Roman" w:cs="Times New Roman"/>
          <w:color w:val="000000"/>
          <w:sz w:val="24"/>
          <w:szCs w:val="24"/>
        </w:rPr>
        <w:t>. “To establish vows,” i.e., to make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 was not a thing commanded, but left to one’s free determination. Hence, also, no appeal to the maxim that vows which have been made or uttered must be fulfilled, can justify the making of the vows. The form</w:t>
      </w:r>
      <w:r>
        <w:rPr>
          <w:rFonts w:ascii="SBL Hebrew" w:hAnsi="SBL Hebrew" w:cs="SBL Hebrew"/>
          <w:color w:val="008080"/>
          <w:sz w:val="24"/>
          <w:szCs w:val="28"/>
          <w:rtl/>
          <w:lang w:bidi="he-IL"/>
        </w:rPr>
        <w:t xml:space="preserve"> תֳקִימְנָה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תֳקמְנָה </w:t>
      </w:r>
      <w:r w:rsidRPr="00D93061">
        <w:rPr>
          <w:rFonts w:ascii="Times New Roman" w:hAnsi="Times New Roman" w:cs="Times New Roman"/>
          <w:color w:val="000000"/>
          <w:sz w:val="24"/>
          <w:szCs w:val="24"/>
        </w:rPr>
        <w:t>is an unusual one; and the</w:t>
      </w:r>
      <w:r>
        <w:rPr>
          <w:rFonts w:ascii="SBL Hebrew" w:hAnsi="SBL Hebrew" w:cs="SBL Hebrew"/>
          <w:color w:val="008080"/>
          <w:sz w:val="24"/>
          <w:szCs w:val="28"/>
          <w:rtl/>
          <w:lang w:bidi="he-IL"/>
        </w:rPr>
        <w:t xml:space="preserve"> י </w:t>
      </w:r>
      <w:r w:rsidRPr="00D93061">
        <w:rPr>
          <w:rFonts w:ascii="Times New Roman" w:hAnsi="Times New Roman" w:cs="Times New Roman"/>
          <w:color w:val="000000"/>
          <w:sz w:val="24"/>
          <w:szCs w:val="24"/>
        </w:rPr>
        <w:t>which the Hirik takes after it is occasioned by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form</w:t>
      </w:r>
      <w:r>
        <w:rPr>
          <w:rFonts w:ascii="SBL Hebrew" w:hAnsi="SBL Hebrew" w:cs="SBL Hebrew"/>
          <w:color w:val="008080"/>
          <w:sz w:val="24"/>
          <w:szCs w:val="28"/>
          <w:rtl/>
          <w:lang w:bidi="he-IL"/>
        </w:rPr>
        <w:t xml:space="preserve">הָקים </w:t>
      </w:r>
      <w:r w:rsidRPr="00D93061">
        <w:rPr>
          <w:rFonts w:ascii="Times New Roman" w:hAnsi="Times New Roman" w:cs="Times New Roman"/>
          <w:color w:val="000000"/>
          <w:sz w:val="24"/>
          <w:szCs w:val="24"/>
        </w:rPr>
        <w:t xml:space="preserve">; cf. Ewald, § 196, </w:t>
      </w:r>
      <w:r w:rsidRPr="00D93061">
        <w:rPr>
          <w:rFonts w:ascii="Times New Roman" w:hAnsi="Times New Roman" w:cs="Times New Roman"/>
          <w:i/>
          <w:iCs/>
          <w:color w:val="000000"/>
          <w:sz w:val="24"/>
          <w:szCs w:val="24"/>
        </w:rPr>
        <w:t>c.</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The announcement of the punishment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introduced by a solemn oath on the part of God. Jahveh swears by His great name, i.e., as the one who has shown Himself God by His mighty deeds — who has the power of keeping His word. The name is, of course, only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manifestation of His existence.</w:t>
      </w:r>
      <w:r>
        <w:rPr>
          <w:rFonts w:ascii="SBL Hebrew" w:hAnsi="SBL Hebrew" w:cs="SBL Hebrew"/>
          <w:color w:val="008080"/>
          <w:sz w:val="24"/>
          <w:szCs w:val="28"/>
          <w:rtl/>
          <w:lang w:bidi="he-IL"/>
        </w:rPr>
        <w:t xml:space="preserve"> אִם </w:t>
      </w:r>
      <w:r w:rsidRPr="00D93061">
        <w:rPr>
          <w:rFonts w:ascii="Times New Roman" w:hAnsi="Times New Roman" w:cs="Times New Roman"/>
          <w:color w:val="000000"/>
          <w:sz w:val="24"/>
          <w:szCs w:val="24"/>
        </w:rPr>
        <w:t>as a particle used in swearing = certainly not. His name shall no more be named in the mouth of any Jew in the land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Egypt, i.e., be used in asseverations, because all the Jews in Egypt shall be exterminated. On the expression, “Behold, I will watch over them,” etc.,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31:28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21:10. In v. 28, it is more exactly stated that only a few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individuals shall escape the sword and return to Judah; thus, no one shall remain behind in Egypt. By this judgment, all the remnant of Judah that went to Egypt shall find out whose word — Jahveh’s or theirs — will endure, i.e., prove true.</w:t>
      </w:r>
      <w:r>
        <w:rPr>
          <w:rFonts w:ascii="SBL Hebrew" w:hAnsi="SBL Hebrew" w:cs="SBL Hebrew"/>
          <w:color w:val="008080"/>
          <w:sz w:val="24"/>
          <w:szCs w:val="28"/>
          <w:rtl/>
          <w:lang w:bidi="he-IL"/>
        </w:rPr>
        <w:t xml:space="preserve"> מִמֶּנִּי וּמהֶם </w:t>
      </w:r>
      <w:r w:rsidRPr="00D93061">
        <w:rPr>
          <w:rFonts w:ascii="Times New Roman" w:hAnsi="Times New Roman" w:cs="Times New Roman"/>
          <w:color w:val="000000"/>
          <w:sz w:val="24"/>
          <w:szCs w:val="24"/>
        </w:rPr>
        <w:t>properly depends on</w:t>
      </w:r>
      <w:r>
        <w:rPr>
          <w:rFonts w:ascii="SBL Hebrew" w:hAnsi="SBL Hebrew" w:cs="SBL Hebrew"/>
          <w:color w:val="008080"/>
          <w:sz w:val="24"/>
          <w:szCs w:val="28"/>
          <w:rtl/>
          <w:lang w:bidi="he-IL"/>
        </w:rPr>
        <w:t xml:space="preserve">דְּבַר </w:t>
      </w:r>
      <w:r w:rsidRPr="00D93061">
        <w:rPr>
          <w:rFonts w:ascii="Times New Roman" w:hAnsi="Times New Roman" w:cs="Times New Roman"/>
          <w:color w:val="000000"/>
          <w:sz w:val="24"/>
          <w:szCs w:val="24"/>
        </w:rPr>
        <w:t>, “the word from me or from them” (the people)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44</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4F079D" w:rsidRDefault="00100EF5" w:rsidP="0065626C">
      <w:pPr>
        <w:pStyle w:val="Heading6"/>
      </w:pPr>
      <w:r w:rsidRPr="003B24C7">
        <w:t xml:space="preserve"> Jer. </w:t>
      </w:r>
      <w:r w:rsidRPr="00D93061">
        <w:t xml:space="preserve"> 44:29.</w:t>
      </w:r>
      <w:r w:rsidR="004F079D" w:rsidRPr="004F079D">
        <w:t xml:space="preserve">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DE1A7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In confirmation of this threatening, the Lord gives them another sign which, when it is fulfilled, will let them know that the destruction announced to them shall certainly befall them. The token consists in the giving up of King Hophra into the hand of his enemies. As certainly as this shall take place, so certainly shall the extermination of the Jews in Egypt ensue. The name</w:t>
      </w:r>
      <w:r>
        <w:rPr>
          <w:rFonts w:ascii="SBL Hebrew" w:hAnsi="SBL Hebrew" w:cs="SBL Hebrew"/>
          <w:color w:val="008080"/>
          <w:sz w:val="24"/>
          <w:szCs w:val="28"/>
          <w:rtl/>
          <w:lang w:bidi="he-IL"/>
        </w:rPr>
        <w:t xml:space="preserve"> חָפְרַע </w:t>
      </w:r>
      <w:r w:rsidRPr="00D93061">
        <w:rPr>
          <w:rFonts w:ascii="Times New Roman" w:hAnsi="Times New Roman" w:cs="Times New Roman"/>
          <w:color w:val="000000"/>
          <w:sz w:val="24"/>
          <w:szCs w:val="24"/>
        </w:rPr>
        <w:t xml:space="preserve">is rendered </w:t>
      </w:r>
      <w:r>
        <w:rPr>
          <w:rFonts w:ascii="SBL Greek" w:hAnsi="SBL Greek" w:cs="Times New Roman"/>
          <w:color w:val="0000FF"/>
          <w:sz w:val="24"/>
          <w:szCs w:val="24"/>
          <w:lang w:val="el-GR"/>
        </w:rPr>
        <w:t>Οὐάφρις</w:t>
      </w:r>
      <w:r w:rsidRPr="00DE1A71">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in Manetho, in the classical writers </w:t>
      </w:r>
      <w:r>
        <w:rPr>
          <w:rFonts w:ascii="SBL Greek" w:hAnsi="SBL Greek" w:cs="Times New Roman"/>
          <w:color w:val="0000FF"/>
          <w:sz w:val="24"/>
          <w:szCs w:val="24"/>
          <w:lang w:val="el-GR"/>
        </w:rPr>
        <w:t>Ἀπρίης</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Apriës</w:t>
      </w:r>
      <w:r w:rsidRPr="00D93061">
        <w:rPr>
          <w:rFonts w:ascii="Times New Roman" w:hAnsi="Times New Roman" w:cs="Times New Roman"/>
          <w:color w:val="000000"/>
          <w:sz w:val="24"/>
          <w:szCs w:val="24"/>
        </w:rPr>
        <w:t xml:space="preserve">, who, according to Herodotus (ii. 161), reigned twenty-five years, but nineteen according to Manetho (cf. Boeckh, </w:t>
      </w:r>
      <w:r w:rsidRPr="00D93061">
        <w:rPr>
          <w:rFonts w:ascii="Times New Roman" w:hAnsi="Times New Roman" w:cs="Times New Roman"/>
          <w:i/>
          <w:iCs/>
          <w:color w:val="000000"/>
          <w:sz w:val="24"/>
          <w:szCs w:val="24"/>
        </w:rPr>
        <w:t>Manetho</w:t>
      </w:r>
      <w:r w:rsidRPr="00D93061">
        <w:rPr>
          <w:rFonts w:ascii="Times New Roman" w:hAnsi="Times New Roman" w:cs="Times New Roman"/>
          <w:color w:val="000000"/>
          <w:sz w:val="24"/>
          <w:szCs w:val="24"/>
        </w:rPr>
        <w:t>, etc., p. 341ff.). His death took place in the year 570 B.C. This date is reached by a comparison of the following facts: — Cambyses conquered Egypt in the year 525; and in the preceding year Amasis had died, after a reign of forty-four years (Herod. iii. 10). Hence Amasis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who took Apriës prisoner, and gave him up to the common people, who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killed him (Herod. ii. 161-163, 169) — must have commenced his reign in the year 570. On the death of Apriës, or Hophra, cf. the explanation given on 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353f., where we have shown that the words, “I will give him into the hand of his enemies, and of those who seek his life,” when compared with what is said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Zedekiah, “into the hand of Nebuchadnezzar his enemy,” do not require us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assume that Hophra was killed by Nebuchadnezzar, and can very well be harmonized with the notice of Herodotus regarding the death of this king.Hitzig and Graf have taken objection to this sign given by Jeremiah, and regard vv. 29, 30 as a spurious </w:t>
      </w:r>
      <w:r w:rsidRPr="00D93061">
        <w:rPr>
          <w:rFonts w:ascii="Times New Roman" w:hAnsi="Times New Roman" w:cs="Times New Roman"/>
          <w:i/>
          <w:iCs/>
          <w:color w:val="000000"/>
          <w:sz w:val="24"/>
          <w:szCs w:val="24"/>
        </w:rPr>
        <w:t>vaticinium ex eventu</w:t>
      </w:r>
      <w:r w:rsidRPr="00D93061">
        <w:rPr>
          <w:rFonts w:ascii="Times New Roman" w:hAnsi="Times New Roman" w:cs="Times New Roman"/>
          <w:color w:val="000000"/>
          <w:sz w:val="24"/>
          <w:szCs w:val="24"/>
        </w:rPr>
        <w:t>, the work of another hand. The reasons they urge are, that it is scarcely possible Jeremiah could have lived till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570; that v. 29f. would be the only place where Jeremiah offered such a criterion; and that, even as it is, these verses contain nothing original, but, by their stiff and lifeless parallelism, are easily seen to be an artificial conclusion. Of these three arguments, the last can prove nothing, since it is merely a subjective opinion on an aesthetic point. The second, again, rather declares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than against the genuineness. For “if it were not Jeremiah’s usual, elsewhere, to offer some criterion, then such an interpolation would have been all the more carefully avoided” (Nägelsbach). Of course we do not find any other signs of this kind in Jeremiah; but it does not follow from this that he could not offer such a thing in a special case. Yet the ground taken up by Nägelsbach, as sufficient to establish this position, seems quite untenable, viz., that the announcement of the fate in store for the king must have been the answer of the true God to the presumptuous boast of Apriës, mentioned by Herodotus, “that even God could not dethrone him, so firmly did he think he was established:” this view of the matter seems too remote from the object of Jeremiah’s address. And finally, the first-named objection receives importance only on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supposition that “an event which was intended to serve as</w:t>
      </w:r>
      <w:r>
        <w:rPr>
          <w:rFonts w:ascii="SBL Hebrew" w:hAnsi="SBL Hebrew" w:cs="SBL Hebrew"/>
          <w:color w:val="008080"/>
          <w:sz w:val="24"/>
          <w:szCs w:val="28"/>
          <w:rtl/>
          <w:lang w:bidi="he-IL"/>
        </w:rPr>
        <w:t xml:space="preserve">אוֹת </w:t>
      </w:r>
      <w:r w:rsidRPr="00D93061">
        <w:rPr>
          <w:rFonts w:ascii="Times New Roman" w:hAnsi="Times New Roman" w:cs="Times New Roman"/>
          <w:color w:val="000000"/>
          <w:sz w:val="24"/>
          <w:szCs w:val="24"/>
        </w:rPr>
        <w:t xml:space="preserve">, a sign or criterion, must be something that was to happen immediately, or within a brief appointed period of time, so that a person might be able, from the occurrence of the one, to conclude that what had been foretold about a later period would as certainly take place” (Graf). But there are no sufficient grounds for this hypothesis. If no definite time be fixed for the occurrence of this sign, then it may not appear till a considerable time afterwards, and yet be a pledge for the occurrence of what was predicted for a still later period. That Jeremiah lived till the year 570 is certainly not inconceivable, but it is not likely that he uttered the prophecy now before us at the advanced age of nearly eighty years. Now, if his address is allowed to be a real prophecy, and not a mere </w:t>
      </w:r>
      <w:r w:rsidRPr="00D93061">
        <w:rPr>
          <w:rFonts w:ascii="Times New Roman" w:hAnsi="Times New Roman" w:cs="Times New Roman"/>
          <w:i/>
          <w:iCs/>
          <w:color w:val="000000"/>
          <w:sz w:val="24"/>
          <w:szCs w:val="24"/>
        </w:rPr>
        <w:t>vaticinium ex eventu</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Hitzig, looking from his dogmatic standpoint, considers it, then it must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been uttered before the year 570; but whether this was two, or five, or ten years before, makes no material difference. The address itself contains nothing to justify the assumption of Graf, that it is closely connected with the prophecy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43:8-13, and with the warning against the migration into Egypt,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 That the Jews spoken of had not been long in Egypt, cannot be inferred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vv. 8, 12, and 18; on the contrary, the fact that they had settled down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different parts of Egypt, and had assembled at Pathros for a festival, shows that they had been living there for a considerable time before. Nor does it follow, from the statement in v. 14 that they longed to return to Judah, that they had gone to Egypt some months before. The desire to return into the land of their fathers remains, in a measure, in the heart of the Jew even at the present day. After all, then, no valid reason can be assigned for doubting the genuineness of these verses.On the fulfilment of these threatenings Nägelsbach remarks: “Every one must be struck on finding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 the extermination of the Jews who dwelt in Egypt is predicted; while some centuries later, the Jews in Egypt were very numerous, and that country formed a central point for the Jewish exiles (cf. Herzog, </w:t>
      </w:r>
      <w:r w:rsidRPr="00D93061">
        <w:rPr>
          <w:rFonts w:ascii="Times New Roman" w:hAnsi="Times New Roman" w:cs="Times New Roman"/>
          <w:i/>
          <w:iCs/>
          <w:color w:val="000000"/>
          <w:sz w:val="24"/>
          <w:szCs w:val="24"/>
        </w:rPr>
        <w:t xml:space="preserve">Real-Encycl. </w:t>
      </w:r>
      <w:r w:rsidRPr="00D93061">
        <w:rPr>
          <w:rFonts w:ascii="Times New Roman" w:hAnsi="Times New Roman" w:cs="Times New Roman"/>
          <w:color w:val="000000"/>
          <w:sz w:val="24"/>
          <w:szCs w:val="24"/>
        </w:rPr>
        <w:t>xvii. S. 285). Alexander the Great found so many Jews in Egypt, that he peopled with Jews, in great measure, the city he had founded and called after himself (cf. Herzog, i. S. 235). How did these Jews get to Egypt? Whence the great number of Jews whom Alexander found already in Egypt? I am inclined to think that we must consider them, for the most part, as the descendants of those who had come into the country with Jeremiah. But, according to this view of the matter, Jeremiah’s prophecy has not been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fulfilled.” Nägelsbach therefore thinks we must assume that idolatrous worship,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through time, almost entirely ceased among the exiled Jews in Egypt as it did among those in Babylon, and that the Lord then, in return, as regards the penitents, repented of the evil which He had spoken against them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26:13,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19). But this whole explanation is fundamentally wrong, since the assertion, that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Alexander the Great found so many Jews in Egypt, that with them mainly he peopled the city of Alexandria which he had founded, is contrary to historic testimony. In Herzog </w:t>
      </w:r>
      <w:r w:rsidRPr="00D93061">
        <w:rPr>
          <w:rFonts w:ascii="Times New Roman" w:hAnsi="Times New Roman" w:cs="Times New Roman"/>
          <w:i/>
          <w:iCs/>
          <w:color w:val="000000"/>
          <w:sz w:val="24"/>
          <w:szCs w:val="24"/>
        </w:rPr>
        <w:t xml:space="preserve">(Real-Encycl. </w:t>
      </w:r>
      <w:r w:rsidRPr="00D93061">
        <w:rPr>
          <w:rFonts w:ascii="Times New Roman" w:hAnsi="Times New Roman" w:cs="Times New Roman"/>
          <w:color w:val="000000"/>
          <w:sz w:val="24"/>
          <w:szCs w:val="24"/>
        </w:rPr>
        <w:t xml:space="preserve">i. S. 235), to which Nägelsbach refers for proof on the point, nothing of the kind is to be found, but rather the opposite, viz., the following: “Soon after the foundation of Alexandria by Alexander the Great, this city became not merely the centre of Jewish Hellenism in Egypt, but generally speaking the place of union between Oriental and Occidental Jews. The external condition of the Jews of Alexandria must, on the whole, be characterized as highly prosperous. The first Jewish settlers had, indeed, been compelled by Alexander the Great to take up their residence in the city (Josephus,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 xml:space="preserve">xv. 3. 1); so, too, were other Jews, by Ptolemy I. or Lagi </w:t>
      </w:r>
      <w:r w:rsidRPr="00D93061">
        <w:rPr>
          <w:rFonts w:ascii="Times New Roman" w:hAnsi="Times New Roman" w:cs="Times New Roman"/>
          <w:i/>
          <w:iCs/>
          <w:color w:val="000000"/>
          <w:sz w:val="24"/>
          <w:szCs w:val="24"/>
        </w:rPr>
        <w:t xml:space="preserve">(ibid. </w:t>
      </w:r>
      <w:r w:rsidRPr="00D93061">
        <w:rPr>
          <w:rFonts w:ascii="Times New Roman" w:hAnsi="Times New Roman" w:cs="Times New Roman"/>
          <w:color w:val="000000"/>
          <w:sz w:val="24"/>
          <w:szCs w:val="24"/>
        </w:rPr>
        <w:t>xii. 2. 4). But both of these monarchs granted them the same rights and privileges as the Macedonians, including Greek citizenship; and in consequence of the extremely advantageous position of the city, it speedily increased in importance. A still larger number, therefore, soon went thither of their own accord, and adopted the Greek language.” In this account, the quotation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Josephus,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xv. 3. 1, is certainly incorrect; for neither is there in that passage any testimony borne to the measures attributed to Alexander, nor are there any other historical testimonies given from antiquity. But as little can we find any proofs that Alexander the Great found so many Jews in Egypt that he could,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 large extent, people with them the city he had founded. It is merely testified by Josephus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 xml:space="preserve">xi. 8. 5), and by Hecataeus in Josephus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i. 22; 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457, ed. Haverc.), that Alexander had Jewish soldiers in his army; it is further evident, from a notice in Josephus, </w:t>
      </w:r>
      <w:r w:rsidRPr="00D93061">
        <w:rPr>
          <w:rFonts w:ascii="Times New Roman" w:hAnsi="Times New Roman" w:cs="Times New Roman"/>
          <w:i/>
          <w:iCs/>
          <w:color w:val="000000"/>
          <w:sz w:val="24"/>
          <w:szCs w:val="24"/>
        </w:rPr>
        <w:t xml:space="preserve">de bell. Jud. </w:t>
      </w:r>
      <w:r w:rsidRPr="00D93061">
        <w:rPr>
          <w:rFonts w:ascii="Times New Roman" w:hAnsi="Times New Roman" w:cs="Times New Roman"/>
          <w:color w:val="000000"/>
          <w:sz w:val="24"/>
          <w:szCs w:val="24"/>
        </w:rPr>
        <w:t xml:space="preserve">ii. 18. 7,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 xml:space="preserve">ii. 4) cf. Curtius Rufus, iv. 8), that the newly founded city, even under Alexander, immediately after it was commenced, and still more under Ptolemy Lagi (cf. Josephus,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 xml:space="preserve">xii. 1, and Hecataeus in Jos.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 xml:space="preserve">i. 22, p. 455), attracted a constantly increasing multitude of Jewish immigrants. This same Ptolemy, after having subdued Phoenicia and Coele-Syria in the year 320, and taken Jerusalem also, it would seem, by a stratagem on a Sabbath day, transported many captives and hostages out of the whole country into Egypt; many, too, must have been sold at that time as slaves to the inhabitants of such a wealthy country as Egypt: see a statement in the book of </w:t>
      </w:r>
      <w:r w:rsidRPr="00D93061">
        <w:rPr>
          <w:rFonts w:ascii="Times New Roman" w:hAnsi="Times New Roman" w:cs="Times New Roman"/>
          <w:i/>
          <w:iCs/>
          <w:color w:val="000000"/>
          <w:sz w:val="24"/>
          <w:szCs w:val="24"/>
        </w:rPr>
        <w:t>Aristeas</w:t>
      </w:r>
      <w:r w:rsidRPr="00D93061">
        <w:rPr>
          <w:rFonts w:ascii="Times New Roman" w:hAnsi="Times New Roman" w:cs="Times New Roman"/>
          <w:color w:val="000000"/>
          <w:sz w:val="24"/>
          <w:szCs w:val="24"/>
        </w:rPr>
        <w:t>, at the end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Havercamp’s edition of Josephus, ii. p. 104. In the same place, and in Josephus’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xii. 1, Ptolemy is said to have armed 30,000 Jewish soldiers, placed them as garrisons in the fortresses, and granted them all the rights of Macedonian citizens (</w:t>
      </w:r>
      <w:r>
        <w:rPr>
          <w:rFonts w:ascii="SBL Greek" w:hAnsi="SBL Greek" w:cs="Times New Roman"/>
          <w:color w:val="0000FF"/>
          <w:sz w:val="24"/>
          <w:szCs w:val="24"/>
          <w:lang w:val="el-GR"/>
        </w:rPr>
        <w:t>ἰσοπολιτεία</w:t>
      </w:r>
      <w:r w:rsidRPr="00D93061">
        <w:rPr>
          <w:rFonts w:ascii="Times New Roman" w:hAnsi="Times New Roman" w:cs="Times New Roman"/>
          <w:color w:val="000000"/>
          <w:sz w:val="24"/>
          <w:szCs w:val="24"/>
        </w:rPr>
        <w:t xml:space="preserve">). Ewald well says, </w:t>
      </w:r>
      <w:r w:rsidRPr="00D93061">
        <w:rPr>
          <w:rFonts w:ascii="Times New Roman" w:hAnsi="Times New Roman" w:cs="Times New Roman"/>
          <w:i/>
          <w:iCs/>
          <w:color w:val="000000"/>
          <w:sz w:val="24"/>
          <w:szCs w:val="24"/>
        </w:rPr>
        <w:t xml:space="preserve">History of the People of Israel </w:t>
      </w:r>
      <w:r w:rsidRPr="00D93061">
        <w:rPr>
          <w:rFonts w:ascii="Times New Roman" w:hAnsi="Times New Roman" w:cs="Times New Roman"/>
          <w:color w:val="000000"/>
          <w:sz w:val="24"/>
          <w:szCs w:val="24"/>
        </w:rPr>
        <w:t xml:space="preserve">, vol. iv. of second edition, p. 254: “When we further take into consideration, that, in addition to all other similar disasters which had previously befallen them, many Jews were removed to Egypt (especially by Ochus, after Egypt had been reconquered), we can easily explain how Ptolemy Philadelphus can be said to have liberated 100,000 Egyptian Jews. </w:t>
      </w:r>
      <w:r w:rsidRPr="00D93061">
        <w:rPr>
          <w:rFonts w:ascii="Times New Roman" w:hAnsi="Times New Roman" w:cs="Times New Roman"/>
          <w:i/>
          <w:iCs/>
          <w:color w:val="000000"/>
          <w:sz w:val="24"/>
          <w:szCs w:val="24"/>
        </w:rPr>
        <w:t>Aristeas’ Book</w:t>
      </w:r>
      <w:r w:rsidRPr="00D93061">
        <w:rPr>
          <w:rFonts w:ascii="Times New Roman" w:hAnsi="Times New Roman" w:cs="Times New Roman"/>
          <w:color w:val="000000"/>
          <w:sz w:val="24"/>
          <w:szCs w:val="24"/>
        </w:rPr>
        <w:t>, p. 105.” This much, 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least, is proved by these various notices, — that, in order to understand how such a vast increase took place in the number of the Jews in Egypt, we do not need to regard them as the descendants of those who removed thither with Jeremiah, and so to question the fulfilment of the prophecy now before us. Jeremiah does not, of course, threaten with destruction all those Jews who live in Egypt, but only those who at that time went thither against the divine will, and there persevered in their idolatry. We do not know how great may have been the number of these immigrants, but they could hardly exceed two thousand, — perhaps, indeed, there were not so many. All these, as had been foretold them, may have perished in the conquest of Egypt by the Chaldeans, and afterwards, through the sword, famine, and pestilence; for the myriads of Jews in Egypt at the time of Ptolemy Lagi could easily have removed thither during the period of 250 years intermediate between the immigration in Jeremiah’s time and the foundation of Alexandria, partly as prisoners and slaves, partly through voluntary settlement.</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45]]</w:t>
      </w:r>
    </w:p>
    <w:p w:rsidR="00100EF5" w:rsidRPr="00DE69F0" w:rsidRDefault="00100EF5" w:rsidP="00DE1A71">
      <w:pPr>
        <w:widowControl w:val="0"/>
        <w:autoSpaceDE w:val="0"/>
        <w:autoSpaceDN w:val="0"/>
        <w:adjustRightInd w:val="0"/>
        <w:spacing w:after="0" w:line="240" w:lineRule="auto"/>
        <w:rPr>
          <w:rFonts w:ascii="Times New Roman" w:hAnsi="Times New Roman" w:cs="Times New Roman"/>
          <w:b/>
          <w:bCs/>
          <w:color w:val="000000"/>
          <w:sz w:val="24"/>
          <w:szCs w:val="24"/>
        </w:rPr>
      </w:pPr>
      <w:r w:rsidRPr="00D93061">
        <w:rPr>
          <w:rFonts w:ascii="Times New Roman" w:hAnsi="Times New Roman" w:cs="Times New Roman"/>
          <w:b/>
          <w:bCs/>
          <w:color w:val="000000"/>
          <w:sz w:val="24"/>
          <w:szCs w:val="24"/>
        </w:rPr>
        <w:t>CH. 45. A PROMISE ADDRESSED TO BARUCH</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C906A9" w:rsidP="00C906A9">
      <w:pPr>
        <w:widowControl w:val="0"/>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100EF5" w:rsidRDefault="00100EF5" w:rsidP="0065626C">
      <w:pPr>
        <w:pStyle w:val="Heading5"/>
        <w:rPr>
          <w:color w:val="000000"/>
        </w:rPr>
      </w:pPr>
      <w:r w:rsidRPr="003B24C7">
        <w:t>Jer.</w:t>
      </w:r>
      <w:r w:rsidRPr="00D93061">
        <w:t xml:space="preserve"> 45:1-5.</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word which Jeremiah the prophet spake to Baruch the son of Neriah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he wrote these words in a book at the mouth of Jeremiah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fourth year of Jehoiakim the son of Josiah king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saying </w:t>
      </w:r>
      <w:r w:rsidRPr="00D93061">
        <w:rPr>
          <w:rFonts w:ascii="Times New Roman" w:hAnsi="Times New Roman" w:cs="Times New Roman"/>
          <w:color w:val="000000"/>
          <w:sz w:val="24"/>
          <w:szCs w:val="24"/>
        </w:rPr>
        <w:t>, V. 2</w:t>
      </w:r>
      <w:r w:rsidRPr="00D93061">
        <w:rPr>
          <w:rFonts w:ascii="Times New Roman" w:hAnsi="Times New Roman" w:cs="Times New Roman"/>
          <w:i/>
          <w:iCs/>
          <w:color w:val="000000"/>
          <w:sz w:val="24"/>
          <w:szCs w:val="24"/>
        </w:rPr>
        <w:t>. 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 Baruch: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Thou saidst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Woe to me now! for Jahveh hath added sorrow to my pain: I am weary with sighing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 rest do I find.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Thus shalt thou</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 unto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what I have built I will destroy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what I have planted I will pluck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that is the whole earth.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And thou seekest great things for thyself: seek them not: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bring evil on all flesh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I will give thy life unto thee for booty in all places whither thou shalt go.”</w:t>
      </w:r>
      <w:r w:rsidRPr="00D93061">
        <w:rPr>
          <w:rFonts w:ascii="Times New Roman" w:hAnsi="Times New Roman" w:cs="Times New Roman"/>
          <w:color w:val="000000"/>
          <w:sz w:val="24"/>
          <w:szCs w:val="24"/>
        </w:rPr>
        <w:t>From the superscription in v. 1, it appears that this word of God came to Baruch through Jeremiah the prophet, in the fourth year of the reign of Jehoiakim, when Baruch was writing out, or had written out, in a book-roll the prophecies that had been uttered by Jeremiah up till that time. It is not necessarily implied in the infin.</w:t>
      </w:r>
      <w:r>
        <w:rPr>
          <w:rFonts w:ascii="SBL Hebrew" w:hAnsi="SBL Hebrew" w:cs="SBL Hebrew"/>
          <w:color w:val="008080"/>
          <w:sz w:val="24"/>
          <w:szCs w:val="28"/>
          <w:rtl/>
          <w:lang w:bidi="he-IL"/>
        </w:rPr>
        <w:t xml:space="preserve"> בִּכָתְבוֹ </w:t>
      </w:r>
      <w:r w:rsidRPr="00D93061">
        <w:rPr>
          <w:rFonts w:ascii="Times New Roman" w:hAnsi="Times New Roman" w:cs="Times New Roman"/>
          <w:color w:val="000000"/>
          <w:sz w:val="24"/>
          <w:szCs w:val="24"/>
        </w:rPr>
        <w:t xml:space="preserve">that the word of God came during the transcription, while he was still engaged in writing: it may also mean, “when he was ready with the writing,” had got done with it; and Hitzig is wrong when he rejects as “misleading” the view which Movers takes — ”when he had written.” The writing down of the addresses of Jeremiah in the year mentioned is related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 thus the substance of this chapter and that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36 agree. “These words” can only be the addresses (words) of Jeremiah which Baruch was then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writing down. From this, Hitzig, Graf, Nägelsbach, and others, infer that this small piece was the last in the copy of Jeremiah’s prophecies originally prepared under Jehoiakim, — if not of the first one which was intended to be read in the temple, at least of the second copy which was made after the former one had been destroyed; and that it was only after the collection had been enlarged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extent of the collection handed down to us, that this portion was affixed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 appendix to the end of the prophecies of Jeremiah which relate to his own country. But this inference is not a valid one. “These words” are the addresses of the prophet in general, which Baruch wrote down; and that only those which were uttered up to the fourth year of Jehoiakim are intended, is implied, not in the demonstrative “these,” but in the date given afterwards, by which “these” is further specified. In v. 1 it is merely stated that at that time the word of God, given below, came to Jeremiah, and through Him to Baruch, but not that Baruch wrote down this also on that occasion, and appended it to the roll of Jeremiah’s prophecies which had been prepared at his dictation. It may have been written down much later, possibly not till the whole of Jeremiah’s prophecies were collected and arranged in Egypt. Moreover, the position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occupied by this chapter in the collection shows that this message of comfort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Baruch was added as an appendix to those predictions of Jeremiah which concern Judah and Israel.The occasion for this message of comfort addressed to the prophet’s attendant is pointed out in v. 3, in the words which Baruch had uttered: “Woe to me! for Jahveh adds sorrow to my pain.” Baruch felt “pain,” i.e., pain of soul, at the moral corruption of the people, their impenitence and obduracy in sin and vice, just like the prophet himself,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15:18. To this pain God adds sorrow, by threatening the judgment which shall fall on Judah for sin, and which was even then beginning to break over the land;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8:18ff. Baruch sighs over this till he is wearied, and finds no rest; cf. Lam. 5:5. “I am weary with my sighing,” is a reminiscence from Psa. 6:7. This sorrow in addition to his pain was not caused in him for the first time by writing down the discourses of the prophet, but was rather thus freshened and increased. The answer of the Lord to this sighing is of a stern character, yet soothing for Baruch. The sentence of destruction has been determined on. What the Lord has built He will now destroy: it is not said why, since the reason was sufficiently known from the prophet’s utterances. As to the expression in v. 4,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1:10; 31:28.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destruction regards the whole earth,</w:t>
      </w:r>
      <w:r>
        <w:rPr>
          <w:rFonts w:ascii="SBL Hebrew" w:hAnsi="SBL Hebrew" w:cs="SBL Hebrew"/>
          <w:color w:val="008080"/>
          <w:sz w:val="24"/>
          <w:szCs w:val="28"/>
          <w:rtl/>
          <w:lang w:bidi="he-IL"/>
        </w:rPr>
        <w:t xml:space="preserve">ואֶת־כָּל־הָאָרֶץ הִיא </w:t>
      </w:r>
      <w:r w:rsidRPr="00D93061">
        <w:rPr>
          <w:rFonts w:ascii="Times New Roman" w:hAnsi="Times New Roman" w:cs="Times New Roman"/>
          <w:color w:val="000000"/>
          <w:sz w:val="24"/>
          <w:szCs w:val="24"/>
        </w:rPr>
        <w:t>, lit., “and as regards the whole earth, it is it,” namely that I destroy. On the employment of</w:t>
      </w:r>
      <w:r>
        <w:rPr>
          <w:rFonts w:ascii="SBL Hebrew" w:hAnsi="SBL Hebrew" w:cs="SBL Hebrew"/>
          <w:color w:val="008080"/>
          <w:sz w:val="24"/>
          <w:szCs w:val="28"/>
          <w:rtl/>
          <w:lang w:bidi="he-IL"/>
        </w:rPr>
        <w:t xml:space="preserve"> את </w:t>
      </w:r>
      <w:r w:rsidRPr="00D93061">
        <w:rPr>
          <w:rFonts w:ascii="Times New Roman" w:hAnsi="Times New Roman" w:cs="Times New Roman"/>
          <w:color w:val="000000"/>
          <w:sz w:val="24"/>
          <w:szCs w:val="24"/>
        </w:rPr>
        <w:t xml:space="preserve">in introducing the subject, cf. Dan. 9:13, Hag. 2:5, and Ewald, § 277 </w:t>
      </w:r>
      <w:r w:rsidRPr="00D93061">
        <w:rPr>
          <w:rFonts w:ascii="Times New Roman" w:hAnsi="Times New Roman" w:cs="Times New Roman"/>
          <w:i/>
          <w:iCs/>
          <w:color w:val="000000"/>
          <w:sz w:val="24"/>
          <w:szCs w:val="24"/>
        </w:rPr>
        <w:t>d.</w:t>
      </w:r>
      <w:r>
        <w:rPr>
          <w:rFonts w:ascii="SBL Hebrew" w:hAnsi="SBL Hebrew" w:cs="SBL Hebrew"/>
          <w:color w:val="008080"/>
          <w:sz w:val="24"/>
          <w:szCs w:val="28"/>
          <w:rtl/>
          <w:lang w:bidi="he-IL"/>
        </w:rPr>
        <w:t xml:space="preserve"> כָּל־הָאָרֶץ </w:t>
      </w:r>
      <w:r w:rsidRPr="00D93061">
        <w:rPr>
          <w:rFonts w:ascii="Times New Roman" w:hAnsi="Times New Roman" w:cs="Times New Roman"/>
          <w:color w:val="000000"/>
          <w:sz w:val="24"/>
          <w:szCs w:val="24"/>
        </w:rPr>
        <w:t>does not mean “the whole land,” but “the whole earth:” this is indubitably evident from the parallel “upon all flesh,” v. 5, i.e., the whole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humanity,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25:31. The sentence is passed on all the earth, in accordance with the announcement made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25:15ff</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45</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4F079D" w:rsidRDefault="00100EF5" w:rsidP="0065626C">
      <w:pPr>
        <w:pStyle w:val="Heading6"/>
      </w:pPr>
      <w:r w:rsidRPr="003B24C7">
        <w:t xml:space="preserve"> Jer. </w:t>
      </w:r>
      <w:r w:rsidRPr="00D93061">
        <w:t xml:space="preserve"> 45:5.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But when the judgment extends over the whole of humanity, an individual man cannot ask for anything great. “To seek for great things,” i.e., to ask for things which in general or under certain circumstances are unattainable (cf. Psa. 131:1), is here used with reference to worldly prosperity. When the whole world is visited with judgment, an individual man must not make great demands, but be content with saving his life. This is promised to Baruch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to alleviate his pain and sorrow. “To give life to any one for booty,” means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let him escape with his life;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21:9; 38:2; 39:18. In the words, “in all places whither thou shalt go,” it is intimated that he will be obliged to avoid destruction by flight, but will thereby save his life.</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4F079D">
      <w:pPr>
        <w:pStyle w:val="Heading2"/>
        <w:rPr>
          <w:color w:val="000000"/>
        </w:rPr>
      </w:pPr>
      <w:r w:rsidRPr="00D93061">
        <w:t>IV. Prophecies Directed against Foreign Nations</w:t>
      </w:r>
      <w:r>
        <w:rPr>
          <w:color w:val="000000"/>
        </w:rPr>
        <w:t xml:space="preserve"> </w:t>
      </w:r>
      <w:r w:rsidRPr="00D93061">
        <w:t>— Ch. 46-51</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32"/>
          <w:szCs w:val="32"/>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Like Amos, Isaiah, and Ezekiel, Jeremiah has uttered predictions concerning a number of heathen nations, and incorporated them with the collection of his prophecies regarding Judah and Israel. But while in Amos the utterances regarding six nations round about the kingdom of God, as representatives of the whole heathen world, merely pave the way for announcing judgment on Judah and Israel, and are given for the purpose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teaching the necessity for judgment on the whole world that is opposed to God,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order that the kingdom of God may be advanced; Isaiah, on the other hand, when the power of Assyria appeared against the kingdom of God, brought forward the thought, in a pretty long series of oracles against the nations,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13-23, that all kingdoms and peoples, cities and men of the world that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apostatized from God, and still continued in apostasy, shall be humbled, and compelled by judgments inflicted on them to seek refuge with the God of Israel,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 to submit to Him, and to offer their gifts for the establishment of His kingdom; and he concludes this announcement with an apocalyptic description of the judgment on the whole earth, and the consummation of the kingdom of God in glory, Is. 24-27. The object aimed at by Ezekiel and Jeremiah in their oracles against the heathen nations is more specific. Ezekiel, in view of the destruction of Jerusalem and the kingdom of Judah, directs a series of oracles against seven nations; and in these addresses he predicts the destruction of the heathen world, and the fall of all heathen powers into Sheol, in order that these may not exult over the fall of the people of God, but rather, in the judgment on Israel, recognise the omnipotence and justice of the Lord, the Judge of all the earth. And Jeremiah, in his addresses to the nations,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46-51, merely brings out more fully the execution of that sentence which he had already proclaimed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to all the peoples and kingdoms of the earth, shortly before the appearance of Nebuchadnezzar the king of Babylon in the fourth year of Jehoiakim’s reign. The multitude of nations and tribes, far and near, to which,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25:17-26, he gives the cup of the divine wrath out of Jahveh’s hand, is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46-51 reduced to nine nations; and these are named in such order, that here, as there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Egypt heads the list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 while Babylon closes it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51). Of the rest of these nations, those related to Israel, viz., Moabites,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Ammonites, and Edomites, have special prophecies addressed to them,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49:1-22; but the others are more summarily addressed. Thus, in the oracle pronounced against the Philistines, the Phoenicians also (Tyre and Sidon) are threatened with extermination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47); the many Arabian tribes severally named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are comprehended under the general designations “Kedar” and “the kingdoms of Hazor”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49:28-33); while the kingdoms of the north are represented by Damascus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49:23-27), and the distant nations of the east (Media and Elam) by Elam,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49:34-39.Ewald, Hitzig, Graf, and Nägelsbach would account for several smaller nations being taken together in one prophecy, on the ground that the prophet wished to make out the significant number seven, — just as Amos (Amo. 1:1-2:5) brings forward seven kingdoms before his address is directed to Israel, and as Ezekiel also has arranged his prophecies against the nations in accordance with the number seven. But though the number seven plainly appears in Amos and Ezekiel, such an assumption cannot be established in the case of Jeremiah. To make out this number, the oracles against Elam and Babylon are viewed as later additions, on the ground that both of them are connected with the first years of the reign of Zedekiah. But the assertion that the first seven belong to the fourth year of Jehoiakim cannot be proved. The second prophecy regarding Egypt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46:14-28), and that against the Philistines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47), contain, in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headings, indications of the time of composition, which do not point to the fourth year of Jehoiakim. With this also accords the remark further brought to bear on the alleged composition of those seven prophecies in the fourth year of Jehoiakim, — that this follows, not merely from the general agreement of their contents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 as well as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but also from the fact that “the same expressions which the prophet uses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with reference to the judgment of all nations, are re-echoed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46-49:33: e.g.,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25:31, 34,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46:10; 25:35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46:5, 6; 25:29, 31,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47:6, 7; and particularly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25:28, 29,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49:12 (Caspari on Obadiah, p. 16): cf. also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25:27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48:26; 25:30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48:33; 25:34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49:20; 25:38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49:19 and 46:16.” For, of all these passages, none belongs to the second prophecy against Egypt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46:14-28), and to that against the Philistines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47), except the last-quoted passage,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46:16, in which the expression</w:t>
      </w:r>
      <w:r>
        <w:rPr>
          <w:rFonts w:ascii="SBL Hebrew" w:hAnsi="SBL Hebrew" w:cs="SBL Hebrew"/>
          <w:color w:val="008080"/>
          <w:sz w:val="24"/>
          <w:szCs w:val="28"/>
          <w:rtl/>
          <w:lang w:bidi="he-IL"/>
        </w:rPr>
        <w:t xml:space="preserve"> חֶרֶב הַיּוֹנָה </w:t>
      </w:r>
      <w:r w:rsidRPr="00D93061">
        <w:rPr>
          <w:rFonts w:ascii="Times New Roman" w:hAnsi="Times New Roman" w:cs="Times New Roman"/>
          <w:color w:val="000000"/>
          <w:sz w:val="24"/>
          <w:szCs w:val="24"/>
        </w:rPr>
        <w:t xml:space="preserve">agrees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25:38, if in the latter passage we read</w:t>
      </w:r>
      <w:r>
        <w:rPr>
          <w:rFonts w:ascii="SBL Hebrew" w:hAnsi="SBL Hebrew" w:cs="SBL Hebrew"/>
          <w:color w:val="008080"/>
          <w:sz w:val="24"/>
          <w:szCs w:val="28"/>
          <w:rtl/>
          <w:lang w:bidi="he-IL"/>
        </w:rPr>
        <w:t xml:space="preserve"> חֶרֶב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חֲרוֹן </w:t>
      </w:r>
      <w:r w:rsidRPr="00D93061">
        <w:rPr>
          <w:rFonts w:ascii="Times New Roman" w:hAnsi="Times New Roman" w:cs="Times New Roman"/>
          <w:color w:val="000000"/>
          <w:sz w:val="24"/>
          <w:szCs w:val="24"/>
        </w:rPr>
        <w:t xml:space="preserve">. But this expression is also repeated in the oracle against Babylon,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50:16; so that no proof can be drawn, from a consideration of the language employed, to show that the prophecies against Egypt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46:14-28) and against the Philistines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47) belong to the same time, as has been supposed. And the assertion that the prophecy against Elam forms an appendix to those which precede, could have been made only by a mind in a state of perplexity. Its position, after that against the Arabian tribes, and before that against Babylon, exactly agrees with the place occupied by Elam in 25:5.</w:t>
      </w:r>
      <w:r w:rsidR="006F6BDB">
        <w:rPr>
          <w:rStyle w:val="FootnoteReference"/>
          <w:rFonts w:ascii="Times New Roman" w:hAnsi="Times New Roman" w:cs="Times New Roman"/>
          <w:color w:val="000000"/>
          <w:sz w:val="24"/>
          <w:szCs w:val="24"/>
        </w:rPr>
        <w:footnoteReference w:id="51"/>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When we examine the contents of these nine oracles, we find that the one against Babylon differs from all the preceding in this, that it announces not merely the ruin of Babylon, but also the salvation of Israel; but this peculiarity 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very point in which it agrees with the prophecies against Egypt, of which the second ends with a promise in Israel’s favour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46:27, 28). This correspondence shows us that we cannot separate the prophecy regarding Babylon from the others, or even place it in contrast with them. Egypt and Babylon were, at that time, the two great powers of this world which sought to oppress and destroy the kingdom of God. The fall of one or the other of these powers was thus for Israel a pledge that they would be preserved and saved. In the remaining oracles, the reference to the theocracy is quite placed in the background. Only in that against Ammon do we meet with the complaint that it had taken possession of the cities of Israel, as if Israel had no heir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49:1). In the others there is no mention made of offence against the theocracy, but only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pride, arrogance, and carnal reliance on their earthly power, for which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shall be humbled and punished. Further, it is to be observed that the oracles against Egypt, Moab, Ammon, and Elam conclude with the promise of restoration at the end of the days, i.e., in the Messianic future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48:47; 49:6 and 39). All these things plainly show that these oracles against the people merely repeat, in greater detail, the sentence already pronounced,</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against all nations: God the Lord has appointed the king of Babylon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execute this sentence, and for this end will give him, in the immediate future, and till his appointed time shall end, supremacy over the nations; after that, Babylon also shall succumb to the sentence of ruin passed on it; and for Israel, with the deliverance from Babylon, there will arise a state of prosperity in which all nations will afterwards participate. In giving details with regard to these announcements of judgment, Jeremiah throughout falls back on the expressions of the older prophet, just as he does in his prophecies regarding Israel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Judah; these expressions he reproduces in a manner suited to the circumstances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his time, and still further developes. Cf. the collection of these references in Kueper on Jeremiah, p. 79ff.; see further the proofs given in the following commentary on each particular case.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p>
    <w:p w:rsidR="00100EF5" w:rsidRDefault="00100EF5" w:rsidP="004F079D">
      <w:pPr>
        <w:pStyle w:val="Heading3"/>
        <w:rPr>
          <w:color w:val="000000"/>
        </w:rPr>
      </w:pPr>
      <w:r w:rsidRPr="00D93061">
        <w:t>Ch. 46. On Egypt</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4F079D" w:rsidRDefault="00100EF5" w:rsidP="008D2B62">
      <w:pPr>
        <w:pStyle w:val="Heading5"/>
      </w:pPr>
      <w:r w:rsidRPr="003B24C7">
        <w:t>Jer.</w:t>
      </w:r>
      <w:r w:rsidRPr="00D93061">
        <w:t xml:space="preserve"> 46:1, 2.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6F6BDB"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00"/>
          <w:sz w:val="24"/>
          <w:szCs w:val="24"/>
        </w:rPr>
        <w:t>Superscriptions.</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 V. 1 contains the title for the whole collection of prophecies regarding the nations </w:t>
      </w:r>
      <w:r>
        <w:rPr>
          <w:rFonts w:ascii="Times New Roman" w:hAnsi="Times New Roman" w:cs="Times New Roman"/>
          <w:color w:val="000000"/>
          <w:sz w:val="24"/>
          <w:szCs w:val="24"/>
        </w:rPr>
        <w:t>(</w:t>
      </w:r>
      <w:r>
        <w:rPr>
          <w:rFonts w:ascii="SBL Hebrew" w:hAnsi="SBL Hebrew" w:cs="SBL Hebrew"/>
          <w:color w:val="008080"/>
          <w:sz w:val="24"/>
          <w:szCs w:val="28"/>
          <w:rtl/>
          <w:lang w:bidi="he-IL"/>
        </w:rPr>
        <w:t>הַגּוֹים</w:t>
      </w:r>
      <w:r w:rsidRPr="00D93061">
        <w:rPr>
          <w:rFonts w:ascii="Times New Roman" w:hAnsi="Times New Roman" w:cs="Times New Roman"/>
          <w:color w:val="000000"/>
          <w:sz w:val="24"/>
          <w:szCs w:val="24"/>
        </w:rPr>
        <w:t xml:space="preserve">, as contrasted with Israel, mean the heathen nations),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46-51. As to the formula, “What came as the word of Jahveh to Jeremiah,” etc., cf. the remarks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14:1. — In v. 2, the special heading of this chapter begins with the word</w:t>
      </w:r>
      <w:r>
        <w:rPr>
          <w:rFonts w:ascii="SBL Hebrew" w:hAnsi="SBL Hebrew" w:cs="SBL Hebrew"/>
          <w:color w:val="008080"/>
          <w:sz w:val="24"/>
          <w:szCs w:val="28"/>
          <w:rtl/>
          <w:lang w:bidi="he-IL"/>
        </w:rPr>
        <w:t xml:space="preserve">למִצְרַיִם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מִצְרַיִם </w:t>
      </w:r>
      <w:r w:rsidRPr="00D93061">
        <w:rPr>
          <w:rFonts w:ascii="Times New Roman" w:hAnsi="Times New Roman" w:cs="Times New Roman"/>
          <w:color w:val="000000"/>
          <w:sz w:val="24"/>
          <w:szCs w:val="24"/>
        </w:rPr>
        <w:t>is subordinated by</w:t>
      </w:r>
      <w:r>
        <w:rPr>
          <w:rFonts w:ascii="SBL Hebrew" w:hAnsi="SBL Hebrew" w:cs="SBL Hebrew"/>
          <w:color w:val="008080"/>
          <w:sz w:val="24"/>
          <w:szCs w:val="28"/>
          <w:rtl/>
          <w:lang w:bidi="he-IL"/>
        </w:rPr>
        <w:t xml:space="preserve"> ל </w:t>
      </w:r>
      <w:r w:rsidRPr="00D93061">
        <w:rPr>
          <w:rFonts w:ascii="Times New Roman" w:hAnsi="Times New Roman" w:cs="Times New Roman"/>
          <w:color w:val="000000"/>
          <w:sz w:val="24"/>
          <w:szCs w:val="24"/>
        </w:rPr>
        <w:t>to the general title, — properly, “with regard to Egypt:” cf.</w:t>
      </w:r>
      <w:r>
        <w:rPr>
          <w:rFonts w:ascii="SBL Hebrew" w:hAnsi="SBL Hebrew" w:cs="SBL Hebrew"/>
          <w:color w:val="008080"/>
          <w:sz w:val="24"/>
          <w:szCs w:val="28"/>
          <w:rtl/>
          <w:lang w:bidi="he-IL"/>
        </w:rPr>
        <w:t xml:space="preserve">למוֹאָב </w:t>
      </w:r>
      <w:r w:rsidRPr="00D93061">
        <w:rPr>
          <w:rFonts w:ascii="Times New Roman" w:hAnsi="Times New Roman" w:cs="Times New Roman"/>
          <w:color w:val="000000"/>
          <w:sz w:val="24"/>
          <w:szCs w:val="24"/>
        </w:rPr>
        <w:t xml:space="preserve">, etc.,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48:1; 49:1, 7, 23, 28, also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23:9. This chapter contains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two prophecies regarding Egypt, vv. 2-12, and vv. 13-28.</w:t>
      </w:r>
      <w:r>
        <w:rPr>
          <w:rFonts w:ascii="SBL Hebrew" w:hAnsi="SBL Hebrew" w:cs="SBL Hebrew"/>
          <w:color w:val="008080"/>
          <w:sz w:val="24"/>
          <w:szCs w:val="28"/>
          <w:rtl/>
          <w:lang w:bidi="he-IL"/>
        </w:rPr>
        <w:t xml:space="preserve"> למִצְרַיִם </w:t>
      </w:r>
      <w:r w:rsidRPr="00D93061">
        <w:rPr>
          <w:rFonts w:ascii="Times New Roman" w:hAnsi="Times New Roman" w:cs="Times New Roman"/>
          <w:color w:val="000000"/>
          <w:sz w:val="24"/>
          <w:szCs w:val="24"/>
        </w:rPr>
        <w:t>refers to both. After this there follows an account of the occasion for the first of these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two prophecies, in the words, “Concerning the army of Pharaoh-Necho, the king of Egypt, which was at the river Euphrates, near Carchemish, which Nebuchadnezzar the king of Babylon smote in the fourth year of Jehoiakim the son of Josiah king of Judah.”</w:t>
      </w:r>
      <w:r>
        <w:rPr>
          <w:rFonts w:ascii="SBL Hebrew" w:hAnsi="SBL Hebrew" w:cs="SBL Hebrew"/>
          <w:color w:val="008080"/>
          <w:sz w:val="24"/>
          <w:szCs w:val="28"/>
          <w:rtl/>
          <w:lang w:bidi="he-IL"/>
        </w:rPr>
        <w:t xml:space="preserve">נכוֹ </w:t>
      </w:r>
      <w:r w:rsidRPr="00D93061">
        <w:rPr>
          <w:rFonts w:ascii="Times New Roman" w:hAnsi="Times New Roman" w:cs="Times New Roman"/>
          <w:color w:val="000000"/>
          <w:sz w:val="24"/>
          <w:szCs w:val="24"/>
        </w:rPr>
        <w:t>, as in 2Ch. 35:20, or</w:t>
      </w:r>
      <w:r>
        <w:rPr>
          <w:rFonts w:ascii="SBL Hebrew" w:hAnsi="SBL Hebrew" w:cs="SBL Hebrew"/>
          <w:color w:val="007F7F"/>
          <w:sz w:val="24"/>
          <w:szCs w:val="28"/>
          <w:rtl/>
          <w:lang w:bidi="he-IL"/>
        </w:rPr>
        <w:t xml:space="preserve">נכֹה </w:t>
      </w:r>
      <w:r w:rsidRPr="00D93061">
        <w:rPr>
          <w:rFonts w:ascii="Times New Roman" w:hAnsi="Times New Roman" w:cs="Times New Roman"/>
          <w:color w:val="000000"/>
          <w:sz w:val="24"/>
          <w:szCs w:val="24"/>
        </w:rPr>
        <w:t xml:space="preserve">, as in 2Ki. 23:29, in LXX </w:t>
      </w:r>
      <w:r>
        <w:rPr>
          <w:rFonts w:ascii="SBL Greek" w:hAnsi="SBL Greek" w:cs="Times New Roman"/>
          <w:color w:val="0000FF"/>
          <w:sz w:val="24"/>
          <w:szCs w:val="24"/>
          <w:lang w:val="el-GR"/>
        </w:rPr>
        <w:t>Νεχαω</w:t>
      </w:r>
      <w:r w:rsidRPr="00D93061">
        <w:rPr>
          <w:rFonts w:ascii="Times New Roman" w:hAnsi="Times New Roman" w:cs="Times New Roman"/>
          <w:color w:val="000000"/>
          <w:sz w:val="24"/>
          <w:szCs w:val="24"/>
        </w:rPr>
        <w:t xml:space="preserve">; Egyptian, according to Brugsch </w:t>
      </w:r>
      <w:r w:rsidRPr="00D93061">
        <w:rPr>
          <w:rFonts w:ascii="Times New Roman" w:hAnsi="Times New Roman" w:cs="Times New Roman"/>
          <w:i/>
          <w:iCs/>
          <w:color w:val="000000"/>
          <w:sz w:val="24"/>
          <w:szCs w:val="24"/>
        </w:rPr>
        <w:t>(Hist. d’Egypte</w:t>
      </w:r>
      <w:r w:rsidRPr="00D93061">
        <w:rPr>
          <w:rFonts w:ascii="Times New Roman" w:hAnsi="Times New Roman" w:cs="Times New Roman"/>
          <w:color w:val="000000"/>
          <w:sz w:val="24"/>
          <w:szCs w:val="24"/>
        </w:rPr>
        <w:t xml:space="preserve">, i. p. 252), </w:t>
      </w:r>
      <w:r w:rsidRPr="00D93061">
        <w:rPr>
          <w:rFonts w:ascii="LSBTrans" w:hAnsi="LSBTrans" w:cs="LSBTrans"/>
          <w:color w:val="000000"/>
          <w:sz w:val="24"/>
          <w:szCs w:val="24"/>
        </w:rPr>
        <w:t xml:space="preserve">NekaÝou; </w:t>
      </w:r>
      <w:r w:rsidRPr="00D93061">
        <w:rPr>
          <w:rFonts w:ascii="Times New Roman" w:hAnsi="Times New Roman" w:cs="Times New Roman"/>
          <w:color w:val="000000"/>
          <w:sz w:val="24"/>
          <w:szCs w:val="24"/>
        </w:rPr>
        <w:t xml:space="preserve">in Herodotus </w:t>
      </w:r>
      <w:r>
        <w:rPr>
          <w:rFonts w:ascii="SBL Greek" w:hAnsi="SBL Greek" w:cs="Times New Roman"/>
          <w:color w:val="0000FF"/>
          <w:sz w:val="24"/>
          <w:szCs w:val="24"/>
          <w:lang w:val="el-GR"/>
        </w:rPr>
        <w:t>Νεκώς</w:t>
      </w:r>
      <w:r w:rsidRPr="00D93061">
        <w:rPr>
          <w:rFonts w:ascii="Times New Roman" w:hAnsi="Times New Roman" w:cs="Times New Roman"/>
          <w:color w:val="000000"/>
          <w:sz w:val="24"/>
          <w:szCs w:val="24"/>
        </w:rPr>
        <w:t>, — is said by Manetho to have been the sixth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king of the twenty-sixth (Saïte) dynasty, the second Pharaoh of this name,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son of Psammetichus I, and grandson of Necho I. Brugsch says he reigned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611 to 595 B.C. See on 2Ch. 23:29. The two relative clauses are co-ordinate, i.e.,</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in each case depends on</w:t>
      </w:r>
      <w:r>
        <w:rPr>
          <w:rFonts w:ascii="SBL Hebrew" w:hAnsi="SBL Hebrew" w:cs="SBL Hebrew"/>
          <w:color w:val="008080"/>
          <w:sz w:val="24"/>
          <w:szCs w:val="28"/>
          <w:rtl/>
          <w:lang w:bidi="he-IL"/>
        </w:rPr>
        <w:t xml:space="preserve">חַיִל </w:t>
      </w:r>
      <w:r w:rsidRPr="00D93061">
        <w:rPr>
          <w:rFonts w:ascii="Times New Roman" w:hAnsi="Times New Roman" w:cs="Times New Roman"/>
          <w:color w:val="000000"/>
          <w:sz w:val="24"/>
          <w:szCs w:val="24"/>
        </w:rPr>
        <w:t xml:space="preserve">. The first clause merely states where Pharaoh’s army was, the second tells what befall it at the Euphrates. It is to this that the following prophecy refers. Pharaoh-Necho, soon after ascending the throne, in the last year of Josiah’s reign (610 B.C.), had landed in Palestine, at the bay of Acre, with the view of subjugating Hither Asia as far as the Euphrates, and had defeated the slain King Josiah, who marched out against him. He next deposed Jehoahaz, whom the people had raised to the throne as Josiah’s successor, and carried him to Egypt, after having substituted Eliakim, the elder brother of Jehoahaz, and made him his vassal-king, under the name of Jehoiakim. When he had thus laid Judah under tribute, he advanced farther into Syria, towards the Euphrates, and had reached Carchemish on that river, as is stated in this verse: there his army was defeated by Nebuchadnezzar, in the fourth year of the reign of Jehoiakim (606 B.C.); see on 2Ki. 23:29f. </w:t>
      </w:r>
      <w:r w:rsidRPr="00D93061">
        <w:rPr>
          <w:rFonts w:ascii="Times New Roman" w:hAnsi="Times New Roman" w:cs="Times New Roman"/>
          <w:i/>
          <w:iCs/>
          <w:color w:val="000000"/>
          <w:sz w:val="24"/>
          <w:szCs w:val="24"/>
        </w:rPr>
        <w:t xml:space="preserve">Carchemish </w:t>
      </w:r>
      <w:r w:rsidRPr="00D93061">
        <w:rPr>
          <w:rFonts w:ascii="Times New Roman" w:hAnsi="Times New Roman" w:cs="Times New Roman"/>
          <w:color w:val="000000"/>
          <w:sz w:val="24"/>
          <w:szCs w:val="24"/>
        </w:rPr>
        <w:t xml:space="preserve">is </w:t>
      </w:r>
      <w:r>
        <w:rPr>
          <w:rFonts w:ascii="SBL Greek" w:hAnsi="SBL Greek" w:cs="Times New Roman"/>
          <w:color w:val="0000FF"/>
          <w:sz w:val="24"/>
          <w:szCs w:val="24"/>
          <w:lang w:val="el-GR"/>
        </w:rPr>
        <w:t>Κιρκήσιον</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Circesium</w:t>
      </w:r>
      <w:r w:rsidRPr="00D93061">
        <w:rPr>
          <w:rFonts w:ascii="Times New Roman" w:hAnsi="Times New Roman" w:cs="Times New Roman"/>
          <w:color w:val="000000"/>
          <w:sz w:val="24"/>
          <w:szCs w:val="24"/>
        </w:rPr>
        <w:t xml:space="preserve">, or </w:t>
      </w:r>
      <w:r w:rsidRPr="00D93061">
        <w:rPr>
          <w:rFonts w:ascii="Times New Roman" w:hAnsi="Times New Roman" w:cs="Times New Roman"/>
          <w:i/>
          <w:iCs/>
          <w:color w:val="000000"/>
          <w:sz w:val="24"/>
          <w:szCs w:val="24"/>
        </w:rPr>
        <w:t xml:space="preserve">Cercusium </w:t>
      </w:r>
      <w:r w:rsidRPr="00D93061">
        <w:rPr>
          <w:rFonts w:ascii="Times New Roman" w:hAnsi="Times New Roman" w:cs="Times New Roman"/>
          <w:color w:val="000000"/>
          <w:sz w:val="24"/>
          <w:szCs w:val="24"/>
        </w:rPr>
        <w:t>of the classical writers,</w:t>
      </w:r>
      <w:r w:rsidR="006F6BDB">
        <w:rPr>
          <w:rStyle w:val="FootnoteReference"/>
          <w:rFonts w:ascii="Times New Roman" w:hAnsi="Times New Roman" w:cs="Times New Roman"/>
          <w:color w:val="000000"/>
          <w:sz w:val="24"/>
          <w:szCs w:val="24"/>
        </w:rPr>
        <w:footnoteReference w:id="52"/>
      </w:r>
      <w:r w:rsidR="006F6BDB">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 xml:space="preserve">Arabic </w:t>
      </w:r>
      <w:r w:rsidRPr="00D93061">
        <w:rPr>
          <w:rFonts w:ascii="LSBTrans" w:hAnsi="LSBTrans" w:cs="LSBTrans"/>
          <w:color w:val="000000"/>
          <w:sz w:val="24"/>
          <w:szCs w:val="24"/>
        </w:rPr>
        <w:t xml:space="preserve">karq•Ñs•Ñyat, </w:t>
      </w:r>
      <w:r w:rsidRPr="00D93061">
        <w:rPr>
          <w:rFonts w:ascii="Times New Roman" w:hAnsi="Times New Roman" w:cs="Times New Roman"/>
          <w:color w:val="000000"/>
          <w:sz w:val="24"/>
          <w:szCs w:val="24"/>
        </w:rPr>
        <w:t xml:space="preserve">a fortified city at the junction of the Chebar with the Euphrates, built on the peninsula formed by the two rivers (Ammian. Marc. xxiii. 5, Procop. </w:t>
      </w:r>
      <w:r w:rsidRPr="00D93061">
        <w:rPr>
          <w:rFonts w:ascii="Times New Roman" w:hAnsi="Times New Roman" w:cs="Times New Roman"/>
          <w:i/>
          <w:iCs/>
          <w:color w:val="000000"/>
          <w:sz w:val="24"/>
          <w:szCs w:val="24"/>
        </w:rPr>
        <w:t xml:space="preserve">bell. Pers. </w:t>
      </w:r>
      <w:r w:rsidRPr="00D93061">
        <w:rPr>
          <w:rFonts w:ascii="Times New Roman" w:hAnsi="Times New Roman" w:cs="Times New Roman"/>
          <w:color w:val="000000"/>
          <w:sz w:val="24"/>
          <w:szCs w:val="24"/>
        </w:rPr>
        <w:t xml:space="preserve">ii. 5, and Marasç. under </w:t>
      </w:r>
      <w:r w:rsidRPr="00D93061">
        <w:rPr>
          <w:rFonts w:ascii="Times New Roman" w:hAnsi="Times New Roman" w:cs="Times New Roman"/>
          <w:i/>
          <w:iCs/>
          <w:color w:val="000000"/>
          <w:sz w:val="24"/>
          <w:szCs w:val="24"/>
        </w:rPr>
        <w:t>Karkesija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All that now remains of it are ruins, called by the modern Arabs </w:t>
      </w:r>
      <w:r w:rsidRPr="00D93061">
        <w:rPr>
          <w:rFonts w:ascii="Times New Roman" w:hAnsi="Times New Roman" w:cs="Times New Roman"/>
          <w:i/>
          <w:iCs/>
          <w:color w:val="000000"/>
          <w:sz w:val="24"/>
          <w:szCs w:val="24"/>
        </w:rPr>
        <w:t>Abu Psera</w:t>
      </w:r>
      <w:r w:rsidRPr="00D93061">
        <w:rPr>
          <w:rFonts w:ascii="Times New Roman" w:hAnsi="Times New Roman" w:cs="Times New Roman"/>
          <w:color w:val="000000"/>
          <w:sz w:val="24"/>
          <w:szCs w:val="24"/>
        </w:rPr>
        <w:t xml:space="preserve">, and situated on the Mesopotamian side of the Euphrates, where that river is joined by the Chebar (Ausland, 1864, S. 1058). This fortress was either taken, or at least besieged, by Necho. The statement, “in the fourth year of Jehoiakim,” can be referred exegetically only to the time of the defeat of the Egyptians at Carchemish, or the year of the battle, and is actually so understood by most interpreters. No one but Niebuhr </w:t>
      </w:r>
      <w:r w:rsidRPr="00D93061">
        <w:rPr>
          <w:rFonts w:ascii="Times New Roman" w:hAnsi="Times New Roman" w:cs="Times New Roman"/>
          <w:i/>
          <w:iCs/>
          <w:color w:val="000000"/>
          <w:sz w:val="24"/>
          <w:szCs w:val="24"/>
        </w:rPr>
        <w:t xml:space="preserve">(Gesch. Ass. u. Babl. </w:t>
      </w:r>
      <w:r w:rsidRPr="00D93061">
        <w:rPr>
          <w:rFonts w:ascii="Times New Roman" w:hAnsi="Times New Roman" w:cs="Times New Roman"/>
          <w:color w:val="000000"/>
          <w:sz w:val="24"/>
          <w:szCs w:val="24"/>
        </w:rPr>
        <w:t>S. 59, 86, 370ff.) alters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date of the battle, which he places in the third year of Jehoiakim, partly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consideration of Dan. 1:1, partly from other chronological calculations; he would refer the date given in our verse to the time when the following song was composed or published. But Dan. 1:1 does not necessarily require us to make any such assumption (see on that passage), and the other chronological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computations are quite uncertain. Exegetically, it is as impossible to insert a period after “which Nebuchadnezzar the king of Babylon smote” (Nieb. p. 86, note 3), as to connect the date “in the fourth year of Jehoiakim” with “which word came to Jeremiah” (v. 10). The title in v. 1 certainly does not refer specially to the prophecy about Egypt, but to</w:t>
      </w:r>
      <w:r>
        <w:rPr>
          <w:rFonts w:ascii="SBL Hebrew" w:hAnsi="SBL Hebrew" w:cs="SBL Hebrew"/>
          <w:color w:val="008080"/>
          <w:sz w:val="24"/>
          <w:szCs w:val="28"/>
          <w:rtl/>
          <w:lang w:bidi="he-IL"/>
        </w:rPr>
        <w:t xml:space="preserve">אַל־הַגּוֹים </w:t>
      </w:r>
      <w:r w:rsidRPr="00D93061">
        <w:rPr>
          <w:rFonts w:ascii="Times New Roman" w:hAnsi="Times New Roman" w:cs="Times New Roman"/>
          <w:color w:val="000000"/>
          <w:sz w:val="24"/>
          <w:szCs w:val="24"/>
        </w:rPr>
        <w:t>. But if we wished to make the whole of v. 2 dependent on</w:t>
      </w:r>
      <w:r>
        <w:rPr>
          <w:rFonts w:ascii="SBL Hebrew" w:hAnsi="SBL Hebrew" w:cs="SBL Hebrew"/>
          <w:color w:val="008080"/>
          <w:sz w:val="24"/>
          <w:szCs w:val="28"/>
          <w:rtl/>
          <w:lang w:bidi="he-IL"/>
        </w:rPr>
        <w:t xml:space="preserve">אֲשֶׁר הָיָה דְבַר וגוי </w:t>
      </w:r>
      <w:r w:rsidRPr="00D93061">
        <w:rPr>
          <w:rFonts w:ascii="Times New Roman" w:hAnsi="Times New Roman" w:cs="Times New Roman"/>
          <w:color w:val="000000"/>
          <w:sz w:val="24"/>
          <w:szCs w:val="24"/>
        </w:rPr>
        <w:t>, which would, at all events, be a forced, unnatural construction, then, from the combination of the title in v. 1 with the specification of time at the end of v. 2, it would follow that all the prophecies regarding the nations had come to Jeremiah in the fourth year of Jehoiakim, — which would contradict what is said in the heading to the oracle against Elam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49:34), not to mention the oracle against Babylon.Moreover, there is nothing to prevent us from assuming that the first prophecy against Egypt was revealed to Jeremiah, and uttered by him, in the same fourth year of Jehoiakim in which Necho was defeated by Nebuchadnezzar. In this way, the argument brought forward by Niebuhr in support of his forced interpretation, viz., that all specifications of time in the addresses of Jeremiah refer to the period of composition, loses all its force.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45:1 also,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51:9, the time when the event occurred coincides with the time when the utterance regarding it was pronounced. Although we assume this to hold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case before us, yet it by no means follows that what succeeds, in vv. 3-12, is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prophecy, but a song or lyric celebrating so important a battle, “the picture of an event that had already occurred,” as Niebuhr, Ewald, and Hitzig assume. This neither follows from the statement in the title, “which Nebuchadnezzar in the fourth year of Jehoiakim smote,” nor from the contents of the succeeding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address. The superscription does not naturally belong to what Jeremiah has said or uttered, but must have been prefixed, for the first time, only when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address was committed to writing and inserted in the collection, and this not till after the battle had been fought; but it is evident that the address is to be viewed as substantially a prophecy (see vv. 6</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and 10</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although Jeremiah depicts, in the most lively and dramatic way, not merely the preparation of the mighty host, v. 3, and its formidable advance, vv. 7-9, but also its flight and annihilation,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5 and in vv. 10-12</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100EF5" w:rsidRDefault="00100EF5" w:rsidP="008D2B62">
      <w:pPr>
        <w:pStyle w:val="Heading5"/>
        <w:rPr>
          <w:color w:val="000000"/>
        </w:rPr>
      </w:pPr>
      <w:r w:rsidRPr="003B24C7">
        <w:t xml:space="preserve"> Jer. </w:t>
      </w:r>
      <w:r w:rsidRPr="00D93061">
        <w:rPr>
          <w:iCs/>
        </w:rPr>
        <w:t xml:space="preserve"> 46:3.</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607520">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i/>
          <w:iCs/>
          <w:color w:val="000000"/>
          <w:sz w:val="24"/>
          <w:szCs w:val="24"/>
        </w:rPr>
        <w:t>“Prepare shield and target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advance to the battle.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Yoke the horses [to the chariots]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mount the steeds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stand with helmets 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polish the spears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put on the armour.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Why do I see? they are terrified and turned back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heroes are beaten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flee in flight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do not turn: terror is round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Let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the swift one flee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let the hero escape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towards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side of the river Euphrates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stumble and fall.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Who is this that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cometh up like the Nile? his waters wave like the rivers.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Egypt cometh up like the Nile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waters are moved like the rivers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saith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go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cover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destroy the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those who dwell in it.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Go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horses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drive furiously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chariots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the heroes go forth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Cushites and Phutites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bearing the shield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Lydians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handling [and] bending the bow.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But that day [belongs] to the Lord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day of vengeance for avenging Himself on His enemies: and the sword shall devour and be satisfied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drink its fill of their blood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 Lord Jahveh of hosts holdeth a slaying of sacrifices in the land of the north at the river Euphrates.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Go up to Gilead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take balsam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virgin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daughter of Egypt: in vain hast thou multiplied medicines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cure there 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none for thee.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The nations have heard of thine ignominy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cry hath filled the earth: for heroes stumble against heroes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both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them fall together.”</w:t>
      </w:r>
      <w:r w:rsidRPr="00D93061">
        <w:rPr>
          <w:rFonts w:ascii="Times New Roman" w:hAnsi="Times New Roman" w:cs="Times New Roman"/>
          <w:color w:val="000000"/>
          <w:sz w:val="24"/>
          <w:szCs w:val="24"/>
        </w:rPr>
        <w:t>This address falls into two strophes, vv. 3-6 and 7-12. In both are depicted in a lively manner, first the advance of the Egyptian host to the battle, then their flight and destruction. The whole has been arranged so as to form a climax: in the first strophe, the admirable equipment of the armies, and their sudden flight and defeat, are set forth in brief sentences; in the second, there is fully described not merely the powerful advance of the host that covers the earth, but also the judgment of inevitable destruction passed on them by God: the reason for the whole is also assigned. V. 3f. In order to represent the matter in a lively 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description begins with the call addressed to the army, to make ready for the battle. “Make ready shield and target,” the two main pieces of defensive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armour.</w:t>
      </w:r>
      <w:r>
        <w:rPr>
          <w:rFonts w:ascii="SBL Hebrew" w:hAnsi="SBL Hebrew" w:cs="SBL Hebrew"/>
          <w:color w:val="008080"/>
          <w:sz w:val="24"/>
          <w:szCs w:val="28"/>
          <w:rtl/>
          <w:lang w:bidi="he-IL"/>
        </w:rPr>
        <w:t xml:space="preserve"> מָגן </w:t>
      </w:r>
      <w:r w:rsidRPr="00D93061">
        <w:rPr>
          <w:rFonts w:ascii="Times New Roman" w:hAnsi="Times New Roman" w:cs="Times New Roman"/>
          <w:color w:val="000000"/>
          <w:sz w:val="24"/>
          <w:szCs w:val="24"/>
        </w:rPr>
        <w:t>was the small [round] shield;</w:t>
      </w:r>
      <w:r>
        <w:rPr>
          <w:rFonts w:ascii="SBL Hebrew" w:hAnsi="SBL Hebrew" w:cs="SBL Hebrew"/>
          <w:color w:val="008080"/>
          <w:sz w:val="24"/>
          <w:szCs w:val="28"/>
          <w:rtl/>
          <w:lang w:bidi="he-IL"/>
        </w:rPr>
        <w:t xml:space="preserve">צִנָּה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scutum</w:t>
      </w:r>
      <w:r w:rsidRPr="00D93061">
        <w:rPr>
          <w:rFonts w:ascii="Times New Roman" w:hAnsi="Times New Roman" w:cs="Times New Roman"/>
          <w:color w:val="000000"/>
          <w:sz w:val="24"/>
          <w:szCs w:val="24"/>
        </w:rPr>
        <w:t>, the large shield, covering the whole body. “Advance to the fight,” i.e., go forward into the battle. Then the address turns to the several portions of the army: first to those who fight from chariots, who are to yoke the horses; then to the horsemen, to mount the steeds.</w:t>
      </w:r>
      <w:r>
        <w:rPr>
          <w:rFonts w:ascii="SBL Hebrew" w:hAnsi="SBL Hebrew" w:cs="SBL Hebrew"/>
          <w:color w:val="008080"/>
          <w:sz w:val="24"/>
          <w:szCs w:val="28"/>
          <w:rtl/>
          <w:lang w:bidi="he-IL"/>
        </w:rPr>
        <w:t xml:space="preserve"> פָּרָשִׁים </w:t>
      </w:r>
      <w:r w:rsidRPr="00D93061">
        <w:rPr>
          <w:rFonts w:ascii="Times New Roman" w:hAnsi="Times New Roman" w:cs="Times New Roman"/>
          <w:color w:val="000000"/>
          <w:sz w:val="24"/>
          <w:szCs w:val="24"/>
        </w:rPr>
        <w:t>are not horsemen, but riding-horses, as in 1Ki. 5:6;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10:26, Eze. 27:14.</w:t>
      </w:r>
      <w:r>
        <w:rPr>
          <w:rFonts w:ascii="SBL Hebrew" w:hAnsi="SBL Hebrew" w:cs="SBL Hebrew"/>
          <w:color w:val="008080"/>
          <w:sz w:val="24"/>
          <w:szCs w:val="28"/>
          <w:rtl/>
          <w:lang w:bidi="he-IL"/>
        </w:rPr>
        <w:t xml:space="preserve"> עלה </w:t>
      </w:r>
      <w:r w:rsidRPr="00D93061">
        <w:rPr>
          <w:rFonts w:ascii="Times New Roman" w:hAnsi="Times New Roman" w:cs="Times New Roman"/>
          <w:color w:val="000000"/>
          <w:sz w:val="24"/>
          <w:szCs w:val="24"/>
        </w:rPr>
        <w:t>is construed with the accus., as in Gen. 49:4.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rendering given by Dahler and Umbreit, “Mount, ye horsemen,” and that of Hitzig, “Advance, ye horsemen,” are against the parallelism; and the remark of the last-named writer, that “Mount the steeds” would be</w:t>
      </w:r>
      <w:r>
        <w:rPr>
          <w:rFonts w:ascii="SBL Hebrew" w:hAnsi="SBL Hebrew" w:cs="SBL Hebrew"/>
          <w:color w:val="008080"/>
          <w:sz w:val="24"/>
          <w:szCs w:val="28"/>
          <w:rtl/>
          <w:lang w:bidi="he-IL"/>
        </w:rPr>
        <w:t xml:space="preserve">רכְבוּ </w:t>
      </w:r>
      <w:r w:rsidRPr="00D93061">
        <w:rPr>
          <w:rFonts w:ascii="Times New Roman" w:hAnsi="Times New Roman" w:cs="Times New Roman"/>
          <w:color w:val="000000"/>
          <w:sz w:val="24"/>
          <w:szCs w:val="24"/>
        </w:rPr>
        <w:t>, does not accord with 1Sa. 30:17. Next, the address is directed to the foot-soldiers, who formed the main portion of the army. These are to take up their position with helmets on, to polish the spears, i.e., to sharpen them, and to put on the pieces of armour, in order to be arrayed for battle.</w:t>
      </w:r>
      <w:r>
        <w:rPr>
          <w:rFonts w:ascii="SBL Hebrew" w:hAnsi="SBL Hebrew" w:cs="SBL Hebrew"/>
          <w:color w:val="008080"/>
          <w:sz w:val="24"/>
          <w:szCs w:val="28"/>
          <w:rtl/>
          <w:lang w:bidi="he-IL"/>
        </w:rPr>
        <w:t xml:space="preserve">מָרַק </w:t>
      </w:r>
      <w:r w:rsidRPr="00D93061">
        <w:rPr>
          <w:rFonts w:ascii="Times New Roman" w:hAnsi="Times New Roman" w:cs="Times New Roman"/>
          <w:color w:val="000000"/>
          <w:sz w:val="24"/>
          <w:szCs w:val="24"/>
        </w:rPr>
        <w:t>, to rub, polish, remove rust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the spear, and thereby sharpen it.</w:t>
      </w:r>
      <w:r>
        <w:rPr>
          <w:rFonts w:ascii="SBL Hebrew" w:hAnsi="SBL Hebrew" w:cs="SBL Hebrew"/>
          <w:color w:val="008080"/>
          <w:sz w:val="24"/>
          <w:szCs w:val="28"/>
          <w:rtl/>
          <w:lang w:bidi="he-IL"/>
        </w:rPr>
        <w:t xml:space="preserve">סִרְיוֹן </w:t>
      </w:r>
      <w:r w:rsidRPr="00D93061">
        <w:rPr>
          <w:rFonts w:ascii="Times New Roman" w:hAnsi="Times New Roman" w:cs="Times New Roman"/>
          <w:color w:val="000000"/>
          <w:sz w:val="24"/>
          <w:szCs w:val="24"/>
        </w:rPr>
        <w:t xml:space="preserve">, here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51:3 for</w:t>
      </w:r>
      <w:r>
        <w:rPr>
          <w:rFonts w:ascii="SBL Hebrew" w:hAnsi="SBL Hebrew" w:cs="SBL Hebrew"/>
          <w:color w:val="008080"/>
          <w:sz w:val="24"/>
          <w:szCs w:val="28"/>
          <w:rtl/>
          <w:lang w:bidi="he-IL"/>
        </w:rPr>
        <w:t xml:space="preserve">שׁריוֹן </w:t>
      </w:r>
      <w:r w:rsidRPr="00D93061">
        <w:rPr>
          <w:rFonts w:ascii="Times New Roman" w:hAnsi="Times New Roman" w:cs="Times New Roman"/>
          <w:color w:val="000000"/>
          <w:sz w:val="24"/>
          <w:szCs w:val="24"/>
        </w:rPr>
        <w:t>, a coat of mail, pieces of armour.</w:t>
      </w:r>
      <w:r w:rsidRPr="00390A29">
        <w:rPr>
          <w:rFonts w:ascii="Times New Roman" w:hAnsi="Times New Roman" w:cs="Times New Roman"/>
          <w:color w:val="000000"/>
          <w:sz w:val="24"/>
          <w:szCs w:val="24"/>
        </w:rPr>
        <w:t xml:space="preserve">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4F079D" w:rsidRDefault="00100EF5" w:rsidP="008D2B62">
      <w:pPr>
        <w:pStyle w:val="Heading5"/>
      </w:pPr>
      <w:r w:rsidRPr="003B24C7">
        <w:t>Jer.</w:t>
      </w:r>
      <w:r w:rsidRPr="00D93061">
        <w:t xml:space="preserve"> 46:5, 6.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Thus well arrayed, the host advances to the fight; but suddenly the seer perceives the magnificent army terror-stricken, retreating, and breaking out into a disorderly flight. The question, “Why (wherefore) do I see?” points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unexpected and incomprehensible turn in the progress of events.</w:t>
      </w:r>
      <w:r>
        <w:rPr>
          <w:rFonts w:ascii="SBL Hebrew" w:hAnsi="SBL Hebrew" w:cs="SBL Hebrew"/>
          <w:color w:val="008080"/>
          <w:sz w:val="24"/>
          <w:szCs w:val="28"/>
          <w:rtl/>
          <w:lang w:bidi="he-IL"/>
        </w:rPr>
        <w:t xml:space="preserve"> המָּה חַתִּים </w:t>
      </w:r>
      <w:r w:rsidRPr="00D93061">
        <w:rPr>
          <w:rFonts w:ascii="Times New Roman" w:hAnsi="Times New Roman" w:cs="Times New Roman"/>
          <w:color w:val="000000"/>
          <w:sz w:val="24"/>
          <w:szCs w:val="24"/>
        </w:rPr>
        <w:t>is not an accus. dependent on</w:t>
      </w:r>
      <w:r>
        <w:rPr>
          <w:rFonts w:ascii="SBL Hebrew" w:hAnsi="SBL Hebrew" w:cs="SBL Hebrew"/>
          <w:color w:val="008080"/>
          <w:sz w:val="24"/>
          <w:szCs w:val="28"/>
          <w:rtl/>
          <w:lang w:bidi="he-IL"/>
        </w:rPr>
        <w:t xml:space="preserve">ראִיתִי </w:t>
      </w:r>
      <w:r w:rsidRPr="00D93061">
        <w:rPr>
          <w:rFonts w:ascii="Times New Roman" w:hAnsi="Times New Roman" w:cs="Times New Roman"/>
          <w:color w:val="000000"/>
          <w:sz w:val="24"/>
          <w:szCs w:val="24"/>
        </w:rPr>
        <w:t xml:space="preserve">, but an independent clause: “What do I see? They are terror-stricken” </w:t>
      </w:r>
      <w:r>
        <w:rPr>
          <w:rFonts w:ascii="Times New Roman" w:hAnsi="Times New Roman" w:cs="Times New Roman"/>
          <w:color w:val="000000"/>
          <w:sz w:val="24"/>
          <w:szCs w:val="24"/>
        </w:rPr>
        <w:t>(</w:t>
      </w:r>
      <w:r>
        <w:rPr>
          <w:rFonts w:ascii="SBL Hebrew" w:hAnsi="SBL Hebrew" w:cs="SBL Hebrew"/>
          <w:color w:val="008080"/>
          <w:sz w:val="24"/>
          <w:szCs w:val="28"/>
          <w:rtl/>
          <w:lang w:bidi="he-IL"/>
        </w:rPr>
        <w:t>חַתִּים</w:t>
      </w:r>
      <w:r w:rsidRPr="00D93061">
        <w:rPr>
          <w:rFonts w:ascii="Times New Roman" w:hAnsi="Times New Roman" w:cs="Times New Roman"/>
          <w:color w:val="000000"/>
          <w:sz w:val="24"/>
          <w:szCs w:val="24"/>
        </w:rPr>
        <w:t>, terrified, broken-spirited through terror).</w:t>
      </w:r>
      <w:r>
        <w:rPr>
          <w:rFonts w:ascii="SBL Hebrew" w:hAnsi="SBL Hebrew" w:cs="SBL Hebrew"/>
          <w:color w:val="008080"/>
          <w:sz w:val="24"/>
          <w:szCs w:val="28"/>
          <w:rtl/>
          <w:lang w:bidi="he-IL"/>
        </w:rPr>
        <w:t xml:space="preserve">יכַּתּוּ </w:t>
      </w:r>
      <w:r w:rsidRPr="00D93061">
        <w:rPr>
          <w:rFonts w:ascii="Times New Roman" w:hAnsi="Times New Roman" w:cs="Times New Roman"/>
          <w:color w:val="000000"/>
          <w:sz w:val="24"/>
          <w:szCs w:val="24"/>
        </w:rPr>
        <w:t>, Hoph. from</w:t>
      </w:r>
      <w:r>
        <w:rPr>
          <w:rFonts w:ascii="SBL Hebrew" w:hAnsi="SBL Hebrew" w:cs="SBL Hebrew"/>
          <w:color w:val="008080"/>
          <w:sz w:val="24"/>
          <w:szCs w:val="28"/>
          <w:rtl/>
          <w:lang w:bidi="he-IL"/>
        </w:rPr>
        <w:t xml:space="preserve">כָּתַת </w:t>
      </w:r>
      <w:r w:rsidRPr="00D93061">
        <w:rPr>
          <w:rFonts w:ascii="Times New Roman" w:hAnsi="Times New Roman" w:cs="Times New Roman"/>
          <w:color w:val="000000"/>
          <w:sz w:val="24"/>
          <w:szCs w:val="24"/>
        </w:rPr>
        <w:t>, to be broken, here and in Job. 4:20 applied to persons.</w:t>
      </w:r>
      <w:r>
        <w:rPr>
          <w:rFonts w:ascii="SBL Hebrew" w:hAnsi="SBL Hebrew" w:cs="SBL Hebrew"/>
          <w:color w:val="008080"/>
          <w:sz w:val="24"/>
          <w:szCs w:val="28"/>
          <w:rtl/>
          <w:lang w:bidi="he-IL"/>
        </w:rPr>
        <w:t xml:space="preserve"> מָנוֹס </w:t>
      </w:r>
      <w:r w:rsidRPr="00D93061">
        <w:rPr>
          <w:rFonts w:ascii="Times New Roman" w:hAnsi="Times New Roman" w:cs="Times New Roman"/>
          <w:color w:val="000000"/>
          <w:sz w:val="24"/>
          <w:szCs w:val="24"/>
        </w:rPr>
        <w:t xml:space="preserve">is added to the verb instead of the inf. abs., to give emphasis to the idea contained in the word; cf. Ewald, § 281, </w:t>
      </w:r>
      <w:r w:rsidRPr="00D93061">
        <w:rPr>
          <w:rFonts w:ascii="Times New Roman" w:hAnsi="Times New Roman" w:cs="Times New Roman"/>
          <w:i/>
          <w:iCs/>
          <w:color w:val="000000"/>
          <w:sz w:val="24"/>
          <w:szCs w:val="24"/>
        </w:rPr>
        <w:t>a.</w:t>
      </w:r>
      <w:r>
        <w:rPr>
          <w:rFonts w:ascii="SBL Hebrew" w:hAnsi="SBL Hebrew" w:cs="SBL Hebrew"/>
          <w:color w:val="008080"/>
          <w:sz w:val="24"/>
          <w:szCs w:val="28"/>
          <w:rtl/>
          <w:lang w:bidi="he-IL"/>
        </w:rPr>
        <w:t xml:space="preserve">מָגוֹר מִסָּבִיב </w:t>
      </w:r>
      <w:r w:rsidRPr="00D93061">
        <w:rPr>
          <w:rFonts w:ascii="Times New Roman" w:hAnsi="Times New Roman" w:cs="Times New Roman"/>
          <w:color w:val="000000"/>
          <w:sz w:val="24"/>
          <w:szCs w:val="24"/>
        </w:rPr>
        <w:t>, “horror, terror around” (cf. 6:25), is taken by Ewald as the reply of Jahveh to the question, “Wherefore is this? On every side there is danger;” and this is appropriately followed by the imperatives in v. 6, “Let no one, then, attempt to flee; not one shall escape to Egypt, but they must fall at the Euphrates.”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perfects</w:t>
      </w:r>
      <w:r>
        <w:rPr>
          <w:rFonts w:ascii="SBL Hebrew" w:hAnsi="SBL Hebrew" w:cs="SBL Hebrew"/>
          <w:color w:val="008080"/>
          <w:sz w:val="24"/>
          <w:szCs w:val="28"/>
          <w:rtl/>
          <w:lang w:bidi="he-IL"/>
        </w:rPr>
        <w:t xml:space="preserve"> כָּשְׁלוּ ונָפְלוּ </w:t>
      </w:r>
      <w:r w:rsidRPr="00D93061">
        <w:rPr>
          <w:rFonts w:ascii="Times New Roman" w:hAnsi="Times New Roman" w:cs="Times New Roman"/>
          <w:color w:val="000000"/>
          <w:sz w:val="24"/>
          <w:szCs w:val="24"/>
        </w:rPr>
        <w:t>are prophetic; the stumbling and falling are as certain as if they had already happened. The second strophe commences at v. 7. The description begins anew, and that with a question of astonishment at the mighty host advancing like the Nile when it bursts its banks and inundates the whole country.</w:t>
      </w:r>
      <w:r>
        <w:rPr>
          <w:rFonts w:ascii="SBL Hebrew" w:hAnsi="SBL Hebrew" w:cs="SBL Hebrew"/>
          <w:color w:val="008080"/>
          <w:sz w:val="24"/>
          <w:szCs w:val="28"/>
          <w:rtl/>
          <w:lang w:bidi="he-IL"/>
        </w:rPr>
        <w:t xml:space="preserve"> יאֹר </w:t>
      </w:r>
      <w:r w:rsidRPr="00D93061">
        <w:rPr>
          <w:rFonts w:ascii="Times New Roman" w:hAnsi="Times New Roman" w:cs="Times New Roman"/>
          <w:color w:val="000000"/>
          <w:sz w:val="24"/>
          <w:szCs w:val="24"/>
        </w:rPr>
        <w:t xml:space="preserve">is the name of the Nile, taken from the Egyptian into the Hebrew language; cf. Gen. </w:t>
      </w:r>
      <w:proofErr w:type="gramStart"/>
      <w:r w:rsidRPr="00D93061">
        <w:rPr>
          <w:rFonts w:ascii="Times New Roman" w:hAnsi="Times New Roman" w:cs="Times New Roman"/>
          <w:color w:val="000000"/>
          <w:sz w:val="24"/>
          <w:szCs w:val="24"/>
        </w:rPr>
        <w:t>41ff.,</w:t>
      </w:r>
      <w:proofErr w:type="gramEnd"/>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1:22, etc.</w:t>
      </w:r>
      <w:r>
        <w:rPr>
          <w:rFonts w:ascii="SBL Hebrew" w:hAnsi="SBL Hebrew" w:cs="SBL Hebrew"/>
          <w:color w:val="008080"/>
          <w:sz w:val="24"/>
          <w:szCs w:val="28"/>
          <w:rtl/>
          <w:lang w:bidi="he-IL"/>
        </w:rPr>
        <w:t xml:space="preserve">הִתְגָּאַשׁ </w:t>
      </w:r>
      <w:r w:rsidRPr="00D93061">
        <w:rPr>
          <w:rFonts w:ascii="Times New Roman" w:hAnsi="Times New Roman" w:cs="Times New Roman"/>
          <w:color w:val="000000"/>
          <w:sz w:val="24"/>
          <w:szCs w:val="24"/>
        </w:rPr>
        <w:t>, dash about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5:22), wave backwards and forwards: the Hithpa. is here interchanged with the Hithpo. without any difference of meaning</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4F079D" w:rsidRDefault="00100EF5" w:rsidP="008D2B62">
      <w:pPr>
        <w:pStyle w:val="Heading5"/>
      </w:pPr>
      <w:r w:rsidRPr="003B24C7">
        <w:t xml:space="preserve"> Jer. </w:t>
      </w:r>
      <w:r w:rsidRPr="00D93061">
        <w:t xml:space="preserve"> 46:8.</w:t>
      </w:r>
      <w:r w:rsidR="004F079D" w:rsidRPr="004F079D">
        <w:t xml:space="preserve">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brings the answer to the question of astonishment: “Egypt approaches, its hosts cover the land like the waves of the Nile, to destroy cities and men.” On the form</w:t>
      </w:r>
      <w:r>
        <w:rPr>
          <w:rFonts w:ascii="SBL Hebrew" w:hAnsi="SBL Hebrew" w:cs="SBL Hebrew"/>
          <w:color w:val="008080"/>
          <w:sz w:val="24"/>
          <w:szCs w:val="28"/>
          <w:rtl/>
          <w:lang w:bidi="he-IL"/>
        </w:rPr>
        <w:t xml:space="preserve"> אֹבִידָה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אֹ </w:t>
      </w:r>
      <w:r w:rsidRPr="00D93061">
        <w:rPr>
          <w:rFonts w:ascii="Times New Roman" w:hAnsi="Times New Roman" w:cs="Times New Roman"/>
          <w:color w:val="000000"/>
          <w:sz w:val="24"/>
          <w:szCs w:val="24"/>
        </w:rPr>
        <w:t>contracted from</w:t>
      </w:r>
      <w:r>
        <w:rPr>
          <w:rFonts w:ascii="SBL Hebrew" w:hAnsi="SBL Hebrew" w:cs="SBL Hebrew"/>
          <w:color w:val="008080"/>
          <w:sz w:val="24"/>
          <w:szCs w:val="28"/>
          <w:rtl/>
          <w:lang w:bidi="he-IL"/>
        </w:rPr>
        <w:t xml:space="preserve">אַאֲ </w:t>
      </w:r>
      <w:r w:rsidRPr="00D93061">
        <w:rPr>
          <w:rFonts w:ascii="Times New Roman" w:hAnsi="Times New Roman" w:cs="Times New Roman"/>
          <w:color w:val="000000"/>
          <w:sz w:val="24"/>
          <w:szCs w:val="24"/>
        </w:rPr>
        <w:t xml:space="preserve">), cf. Ewald, § 192, </w:t>
      </w:r>
      <w:r w:rsidRPr="00D93061">
        <w:rPr>
          <w:rFonts w:ascii="Times New Roman" w:hAnsi="Times New Roman" w:cs="Times New Roman"/>
          <w:i/>
          <w:iCs/>
          <w:color w:val="000000"/>
          <w:sz w:val="24"/>
          <w:szCs w:val="24"/>
        </w:rPr>
        <w:t>d</w:t>
      </w:r>
      <w:r w:rsidRPr="00D93061">
        <w:rPr>
          <w:rFonts w:ascii="Times New Roman" w:hAnsi="Times New Roman" w:cs="Times New Roman"/>
          <w:color w:val="000000"/>
          <w:sz w:val="24"/>
          <w:szCs w:val="24"/>
        </w:rPr>
        <w:t>; Gesenius, § 68, Rem. 1.</w:t>
      </w:r>
      <w:r>
        <w:rPr>
          <w:rFonts w:ascii="SBL Hebrew" w:hAnsi="SBL Hebrew" w:cs="SBL Hebrew"/>
          <w:color w:val="008080"/>
          <w:sz w:val="24"/>
          <w:szCs w:val="28"/>
          <w:rtl/>
          <w:lang w:bidi="he-IL"/>
        </w:rPr>
        <w:t xml:space="preserve"> עיר </w:t>
      </w:r>
      <w:r w:rsidRPr="00D93061">
        <w:rPr>
          <w:rFonts w:ascii="Times New Roman" w:hAnsi="Times New Roman" w:cs="Times New Roman"/>
          <w:color w:val="000000"/>
          <w:sz w:val="24"/>
          <w:szCs w:val="24"/>
        </w:rPr>
        <w:t xml:space="preserve">is used in an indefinite general sense, “cities,”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8:16. — In v. 9, the imperat. stands as in v. 3f.: “Let the formidable army approach, — cavalry, chariots, and infantry, with all their splendidly equipped auxiliaries, — nevertheless it shall perish.”</w:t>
      </w:r>
      <w:r>
        <w:rPr>
          <w:rFonts w:ascii="SBL Hebrew" w:hAnsi="SBL Hebrew" w:cs="SBL Hebrew"/>
          <w:color w:val="008080"/>
          <w:sz w:val="24"/>
          <w:szCs w:val="28"/>
          <w:rtl/>
          <w:lang w:bidi="he-IL"/>
        </w:rPr>
        <w:t xml:space="preserve"> עלוּ הַסּוּסִים </w:t>
      </w:r>
      <w:r w:rsidRPr="00D93061">
        <w:rPr>
          <w:rFonts w:ascii="Times New Roman" w:hAnsi="Times New Roman" w:cs="Times New Roman"/>
          <w:color w:val="000000"/>
          <w:sz w:val="24"/>
          <w:szCs w:val="24"/>
        </w:rPr>
        <w:t>does not here mean “Mount the steeds,” which is against the parallelism, but “Get up (i.e., prance), ye horses;” this meaning is guaranteed by the Hiphil</w:t>
      </w:r>
      <w:r>
        <w:rPr>
          <w:rFonts w:ascii="SBL Hebrew" w:hAnsi="SBL Hebrew" w:cs="SBL Hebrew"/>
          <w:color w:val="008080"/>
          <w:sz w:val="24"/>
          <w:szCs w:val="28"/>
          <w:rtl/>
          <w:lang w:bidi="he-IL"/>
        </w:rPr>
        <w:t xml:space="preserve">מַעֲלה </w:t>
      </w:r>
      <w:r w:rsidRPr="00D93061">
        <w:rPr>
          <w:rFonts w:ascii="Times New Roman" w:hAnsi="Times New Roman" w:cs="Times New Roman"/>
          <w:color w:val="000000"/>
          <w:sz w:val="24"/>
          <w:szCs w:val="24"/>
        </w:rPr>
        <w:t>, as used in Nah. 3:3.</w:t>
      </w:r>
      <w:r>
        <w:rPr>
          <w:rFonts w:ascii="SBL Hebrew" w:hAnsi="SBL Hebrew" w:cs="SBL Hebrew"/>
          <w:color w:val="008080"/>
          <w:sz w:val="24"/>
          <w:szCs w:val="28"/>
          <w:rtl/>
          <w:lang w:bidi="he-IL"/>
        </w:rPr>
        <w:t xml:space="preserve"> הִתְהֹלְלוּ הָרֶכֶב </w:t>
      </w:r>
      <w:r w:rsidRPr="00D93061">
        <w:rPr>
          <w:rFonts w:ascii="Times New Roman" w:hAnsi="Times New Roman" w:cs="Times New Roman"/>
          <w:color w:val="000000"/>
          <w:sz w:val="24"/>
          <w:szCs w:val="24"/>
        </w:rPr>
        <w:t>is an imitation of Nah. 2:5. As auxiliaries, and very brave ones too</w:t>
      </w:r>
      <w:r>
        <w:rPr>
          <w:rFonts w:ascii="SBL Hebrew" w:hAnsi="SBL Hebrew" w:cs="SBL Hebrew"/>
          <w:color w:val="008080"/>
          <w:sz w:val="24"/>
          <w:szCs w:val="28"/>
          <w:rtl/>
        </w:rPr>
        <w:t>(</w:t>
      </w:r>
      <w:r>
        <w:rPr>
          <w:rFonts w:ascii="SBL Hebrew" w:hAnsi="SBL Hebrew" w:cs="SBL Hebrew"/>
          <w:color w:val="008080"/>
          <w:sz w:val="24"/>
          <w:szCs w:val="28"/>
          <w:rtl/>
          <w:lang w:bidi="he-IL"/>
        </w:rPr>
        <w:t>גבּוֹרים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are mentioned “Cush,” i.e., the Ethiopians; “Phut,” the Libyans; and “Ludim,” i.e., Hamitic, African Lydians, as in Eze. 30:5. On the double construct in</w:t>
      </w:r>
      <w:r>
        <w:rPr>
          <w:rFonts w:ascii="SBL Hebrew" w:hAnsi="SBL Hebrew" w:cs="SBL Hebrew"/>
          <w:color w:val="008080"/>
          <w:sz w:val="24"/>
          <w:szCs w:val="28"/>
          <w:rtl/>
          <w:lang w:bidi="he-IL"/>
        </w:rPr>
        <w:t xml:space="preserve">תֹּפְשׂי דֹרְכי קֶשֶׁת </w:t>
      </w:r>
      <w:r w:rsidRPr="00D93061">
        <w:rPr>
          <w:rFonts w:ascii="Times New Roman" w:hAnsi="Times New Roman" w:cs="Times New Roman"/>
          <w:color w:val="000000"/>
          <w:sz w:val="24"/>
          <w:szCs w:val="24"/>
        </w:rPr>
        <w:t xml:space="preserve">, “holding, bending bows,” cf. Ew. § 280, </w:t>
      </w:r>
      <w:r w:rsidRPr="00D93061">
        <w:rPr>
          <w:rFonts w:ascii="Times New Roman" w:hAnsi="Times New Roman" w:cs="Times New Roman"/>
          <w:i/>
          <w:iCs/>
          <w:color w:val="000000"/>
          <w:sz w:val="24"/>
          <w:szCs w:val="24"/>
        </w:rPr>
        <w:t>c</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4F079D" w:rsidRDefault="00100EF5" w:rsidP="008D2B62">
      <w:pPr>
        <w:pStyle w:val="Heading5"/>
      </w:pPr>
      <w:r w:rsidRPr="003B24C7">
        <w:t xml:space="preserve"> Jer. </w:t>
      </w:r>
      <w:r w:rsidRPr="00D93061">
        <w:t xml:space="preserve"> 46:10.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formidable army shall perish; for the day of the battle is the day of the Lord of hosts, on which He will take vengeance upon His enemies. Among these enemies are the Egyptians, who have grievously sinned against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the people of the Lord, not merely of late, by making war upon and killing King Josiah, by carrying away Jehoahaz, and making Jehoiakim his vassal, but also from the earliest times. For this, Egypt is now to be brought low. The sword shall devour and be refreshed by drinking the blood of the Egyptians. For the Lord is preparing for a slaying of sacrifices</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זבַח</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in the north, at the Euphrates. Isa. 34:6 forms the basis of these words</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4F079D" w:rsidRDefault="00100EF5" w:rsidP="008D2B62">
      <w:pPr>
        <w:pStyle w:val="Heading5"/>
      </w:pPr>
      <w:r w:rsidRPr="003B24C7">
        <w:t xml:space="preserve"> Jer. </w:t>
      </w:r>
      <w:r w:rsidRPr="00D93061">
        <w:t xml:space="preserve"> 46:11.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blow which shall there come on the Egyptians is one from which they shall never recover, and the wound shall be one not to be healed by any balm. As to the balm of Gilead,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8:22; on</w:t>
      </w:r>
      <w:r>
        <w:rPr>
          <w:rFonts w:ascii="SBL Hebrew" w:hAnsi="SBL Hebrew" w:cs="SBL Hebrew"/>
          <w:color w:val="008080"/>
          <w:sz w:val="24"/>
          <w:szCs w:val="28"/>
          <w:rtl/>
          <w:lang w:bidi="he-IL"/>
        </w:rPr>
        <w:t xml:space="preserve"> רפֻאוֹת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תְּעָלה </w:t>
      </w:r>
      <w:r w:rsidRPr="00D93061">
        <w:rPr>
          <w:rFonts w:ascii="Times New Roman" w:hAnsi="Times New Roman" w:cs="Times New Roman"/>
          <w:color w:val="000000"/>
          <w:sz w:val="24"/>
          <w:szCs w:val="24"/>
        </w:rPr>
        <w:t xml:space="preserve">,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30:13. “Virgin daughter of Egypt” is equivalent to virgin-like people of Egypt, i.e., not hitherto forced, but now ravished, violated, so that all nations shall hear of the dishonour done them, and their cry shall fill the whole earth,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(as at the conclusion, the threat is added by way of confirmation) all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heroes of Egypt stumble and fall.</w:t>
      </w:r>
      <w:r>
        <w:rPr>
          <w:rFonts w:ascii="SBL Hebrew" w:hAnsi="SBL Hebrew" w:cs="SBL Hebrew"/>
          <w:color w:val="008080"/>
          <w:sz w:val="24"/>
          <w:szCs w:val="28"/>
          <w:rtl/>
          <w:lang w:bidi="he-IL"/>
        </w:rPr>
        <w:t xml:space="preserve">גּבּוֹר בּגִבּוֹר </w:t>
      </w:r>
      <w:r w:rsidRPr="00D93061">
        <w:rPr>
          <w:rFonts w:ascii="Times New Roman" w:hAnsi="Times New Roman" w:cs="Times New Roman"/>
          <w:color w:val="000000"/>
          <w:sz w:val="24"/>
          <w:szCs w:val="24"/>
        </w:rPr>
        <w:t xml:space="preserve">, “hero against hero,” i.e., one against another, or over the others, as usually happens in a flight where confusion reigns;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26:37</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4F079D" w:rsidRDefault="00100EF5" w:rsidP="008D2B62">
      <w:pPr>
        <w:pStyle w:val="Heading5"/>
      </w:pPr>
      <w:r w:rsidRPr="003B24C7">
        <w:t xml:space="preserve"> Jer. </w:t>
      </w:r>
      <w:r w:rsidRPr="00D93061">
        <w:t xml:space="preserve"> 46:13-28.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second prophecy regarding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a message for Israel attached to it</w:t>
      </w:r>
      <w:r w:rsidRPr="00D93061">
        <w:rPr>
          <w:rFonts w:ascii="Times New Roman" w:hAnsi="Times New Roman" w:cs="Times New Roman"/>
          <w:color w:val="000000"/>
          <w:sz w:val="24"/>
          <w:szCs w:val="24"/>
        </w:rPr>
        <w:t xml:space="preserve">, was uttered after the preceding. This is evident even from the superscription, v. 13: </w:t>
      </w:r>
      <w:r w:rsidRPr="00D93061">
        <w:rPr>
          <w:rFonts w:ascii="Times New Roman" w:hAnsi="Times New Roman" w:cs="Times New Roman"/>
          <w:i/>
          <w:iCs/>
          <w:color w:val="000000"/>
          <w:sz w:val="24"/>
          <w:szCs w:val="24"/>
        </w:rPr>
        <w:t xml:space="preserve">“The word which Jahveh spake to Jeremiah the prophet of the coming of Nebuchadrezzar the king of Babylon to smite the land of Egypt.” </w:t>
      </w:r>
      <w:r w:rsidRPr="00D93061">
        <w:rPr>
          <w:rFonts w:ascii="Times New Roman" w:hAnsi="Times New Roman" w:cs="Times New Roman"/>
          <w:color w:val="000000"/>
          <w:sz w:val="24"/>
          <w:szCs w:val="24"/>
        </w:rPr>
        <w:t xml:space="preserve">The formula, “The word which,” etc., agrees with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50:1; and</w:t>
      </w:r>
      <w:r>
        <w:rPr>
          <w:rFonts w:ascii="SBL Hebrew" w:hAnsi="SBL Hebrew" w:cs="SBL Hebrew"/>
          <w:color w:val="008080"/>
          <w:sz w:val="24"/>
          <w:szCs w:val="28"/>
          <w:rtl/>
          <w:lang w:bidi="he-IL"/>
        </w:rPr>
        <w:t xml:space="preserve">דֶּבֶר </w:t>
      </w:r>
      <w:r w:rsidRPr="00D93061">
        <w:rPr>
          <w:rFonts w:ascii="Times New Roman" w:hAnsi="Times New Roman" w:cs="Times New Roman"/>
          <w:color w:val="000000"/>
          <w:sz w:val="24"/>
          <w:szCs w:val="24"/>
        </w:rPr>
        <w:t>, in contrast with</w:t>
      </w:r>
      <w:r>
        <w:rPr>
          <w:rFonts w:ascii="SBL Hebrew" w:hAnsi="SBL Hebrew" w:cs="SBL Hebrew"/>
          <w:color w:val="008080"/>
          <w:sz w:val="24"/>
          <w:szCs w:val="28"/>
          <w:rtl/>
          <w:lang w:bidi="he-IL"/>
        </w:rPr>
        <w:t xml:space="preserve">הָיָה </w:t>
      </w:r>
      <w:r w:rsidRPr="00D93061">
        <w:rPr>
          <w:rFonts w:ascii="Times New Roman" w:hAnsi="Times New Roman" w:cs="Times New Roman"/>
          <w:color w:val="000000"/>
          <w:sz w:val="24"/>
          <w:szCs w:val="24"/>
        </w:rPr>
        <w:t>, the word usually met with in headings, perhaps means that this prophecy, like that concerning Babylon, was not uttered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public by Jeremiah, but only written down.</w:t>
      </w:r>
      <w:r>
        <w:rPr>
          <w:rFonts w:ascii="SBL Hebrew" w:hAnsi="SBL Hebrew" w:cs="SBL Hebrew"/>
          <w:color w:val="008080"/>
          <w:sz w:val="24"/>
          <w:szCs w:val="28"/>
          <w:rtl/>
          <w:lang w:bidi="he-IL"/>
        </w:rPr>
        <w:t xml:space="preserve"> לבוֹא </w:t>
      </w:r>
      <w:r w:rsidRPr="00D93061">
        <w:rPr>
          <w:rFonts w:ascii="Times New Roman" w:hAnsi="Times New Roman" w:cs="Times New Roman"/>
          <w:color w:val="000000"/>
          <w:sz w:val="24"/>
          <w:szCs w:val="24"/>
        </w:rPr>
        <w:t>is used in reference to the coming of Nebuchadrezzar to smite the land. Graf puts down this heading as an addition, not made till a late edition of the prophecies was brought out,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even then added through a mistake on the part of the compiler. In support of this, he urges that the announcement in vv. 14-26 does not form an independent prophecy, but merely constitutes the second portion of the description given in vv. 3-12 of the defeat of the Egyptians. But the ground assigned for this view, viz., that if this prophecy formed a separate and distinct piece, written 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another time, then Jeremiah would have predicted the conquest of the 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countries, Philistia, Moab, Ammon, etc., in consequence of the battle of Carchemish; and as regards Egypt, would have contented himself with a triumphal song over its fall — which is in itself unlikely: this argument is utterly null. It has no meaning whatever; for vv. 3-12 contain, not a triumphal song over a defeat that had already taken place, but a prophecy regarding the defeat about to take place. To this the prophet added a second prophecy, in which he once more announces beforehand to Egypt that it shall be conquered. In this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way, more is foretold regarding Egypt than the neighbouring countries, because Egypt was of much greater consequence, in relation to the theocracy, than Philistia, Moab, etc. According to the superscription, this second prophecy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refers to the conquest of Egypt by Nebuchadnezzar.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37:5, this did not take place so long as Zedekiah was king; and according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43:8ff., it was foretold by Jeremiah, after the destruction of Jerusalem, when the Jews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were fleeing to Egypt after the murder of Gedaliah. From this, one might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conclude, with Nägelsbach, that the piece now before us is contemporaneous with 43:8ff. But this inference is not a valid one. The threat uttered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43:8ff. of a conquest to befall Egypt had a special occasion of its own, and we cannot well regard it in any other light than as a repetition of the prophecy now before us, for the Jews; for its contents seem to show that it was composed not long after that in vv. 3-12, or soon after the defeat of the Egyptians at Carchemish. This address also falls into two strophes, vv. 14-19 and vv. 20-26, while vv. 27, 28 form an additional message for Israel. The line of thought is this: Egypt may arm herself as she chooses, but her power shall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fall, and her auxiliaries shall flee (vv. 14-16). Pharaoh’s fall is certain; the enemy shall come in force, and turn all Egypt into a desert (vv. 17-19). The destroyer comes from the north, the mercenaries flee, and the enemy hews down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countless hosts of men like trees in a forest (vv. 20-23). Egypt will be given into the hand of the people out of the north; for Jahveh will punish gods, princes,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people, and deliver up Egypt to the king of Babylon. But afterwards, Egypt will again be inhabited as it was before (vv. 24-26). On the other hand, Israel need fear nothing, for their God will lead them back out of their captivity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27, 28)</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100EF5" w:rsidRDefault="00100EF5" w:rsidP="008D2B62">
      <w:pPr>
        <w:pStyle w:val="Heading6"/>
        <w:rPr>
          <w:color w:val="000000"/>
        </w:rPr>
      </w:pPr>
      <w:r w:rsidRPr="003B24C7">
        <w:t xml:space="preserve"> Jer. </w:t>
      </w:r>
      <w:r w:rsidRPr="00D93061">
        <w:t xml:space="preserve"> 46:14.</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“Tell ye it in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make it to be heard in Migdol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make it be heard in Noph and Tahpanhes: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Stand firm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prepare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the sword hath devoured around thee.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Why hath thy strong one been swept away? he stood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Jahveh pushed him down.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He made many stumble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one fell on another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us return to our own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the land of our birth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before the oppressing sword.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They cried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Pharaoh the king</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Egypt is undone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 hath let the appointed time pass.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As I live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the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whose name is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Surely as Tabor among the mountains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as Carmel by the sea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shall he come.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Prepare thee things for exile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daughter dwelling in Egypt: for Noph will become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 destroyed by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 an inhabitant.”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Like the last prophecy, this one also begins with the summons to arms (v. 14), in order to prepare the way for the description given immediately afterwards of the defeat (v. 15ff.). The summons to make the proclamation is addressed to some persons not named, who are to announce through the country, particularly in the frontier towns and in the northern capital of Egypt, that the foe, in his devastating career, has advanced to the borders of the land. This is evident from the clause which states the reason: “The sword hath devoured what lay round thee.” Regarding Migdol, i.e., </w:t>
      </w:r>
      <w:r w:rsidRPr="00D93061">
        <w:rPr>
          <w:rFonts w:ascii="Times New Roman" w:hAnsi="Times New Roman" w:cs="Times New Roman"/>
          <w:i/>
          <w:iCs/>
          <w:color w:val="000000"/>
          <w:sz w:val="24"/>
          <w:szCs w:val="24"/>
        </w:rPr>
        <w:t>Magdolos</w:t>
      </w:r>
      <w:r w:rsidRPr="00D93061">
        <w:rPr>
          <w:rFonts w:ascii="Times New Roman" w:hAnsi="Times New Roman" w:cs="Times New Roman"/>
          <w:color w:val="000000"/>
          <w:sz w:val="24"/>
          <w:szCs w:val="24"/>
        </w:rPr>
        <w:t xml:space="preserve">, and Tahpanhes, i.e., </w:t>
      </w:r>
      <w:r w:rsidRPr="00D93061">
        <w:rPr>
          <w:rFonts w:ascii="Times New Roman" w:hAnsi="Times New Roman" w:cs="Times New Roman"/>
          <w:i/>
          <w:iCs/>
          <w:color w:val="000000"/>
          <w:sz w:val="24"/>
          <w:szCs w:val="24"/>
        </w:rPr>
        <w:t>Daphne</w:t>
      </w:r>
      <w:r w:rsidRPr="00D93061">
        <w:rPr>
          <w:rFonts w:ascii="Times New Roman" w:hAnsi="Times New Roman" w:cs="Times New Roman"/>
          <w:color w:val="000000"/>
          <w:sz w:val="24"/>
          <w:szCs w:val="24"/>
        </w:rPr>
        <w:t xml:space="preserve">, the two frontier towns in the north, and Noph, i.e., </w:t>
      </w:r>
      <w:r w:rsidRPr="00D93061">
        <w:rPr>
          <w:rFonts w:ascii="Times New Roman" w:hAnsi="Times New Roman" w:cs="Times New Roman"/>
          <w:i/>
          <w:iCs/>
          <w:color w:val="000000"/>
          <w:sz w:val="24"/>
          <w:szCs w:val="24"/>
        </w:rPr>
        <w:t>Memphis</w:t>
      </w:r>
      <w:r w:rsidRPr="00D93061">
        <w:rPr>
          <w:rFonts w:ascii="Times New Roman" w:hAnsi="Times New Roman" w:cs="Times New Roman"/>
          <w:color w:val="000000"/>
          <w:sz w:val="24"/>
          <w:szCs w:val="24"/>
        </w:rPr>
        <w:t xml:space="preserve">, the northern capital of the kingdom,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2:16 and 54:1.</w:t>
      </w:r>
      <w:r>
        <w:rPr>
          <w:rFonts w:ascii="SBL Hebrew" w:hAnsi="SBL Hebrew" w:cs="SBL Hebrew"/>
          <w:color w:val="008080"/>
          <w:sz w:val="24"/>
          <w:szCs w:val="28"/>
          <w:rtl/>
          <w:lang w:bidi="he-IL"/>
        </w:rPr>
        <w:t xml:space="preserve">התְיַצּב </w:t>
      </w:r>
      <w:r w:rsidRPr="00D93061">
        <w:rPr>
          <w:rFonts w:ascii="Times New Roman" w:hAnsi="Times New Roman" w:cs="Times New Roman"/>
          <w:color w:val="000000"/>
          <w:sz w:val="24"/>
          <w:szCs w:val="24"/>
        </w:rPr>
        <w:t>, to take up one’s position for the fight; cf. v. 4.</w:t>
      </w:r>
      <w:r>
        <w:rPr>
          <w:rFonts w:ascii="SBL Hebrew" w:hAnsi="SBL Hebrew" w:cs="SBL Hebrew"/>
          <w:color w:val="008080"/>
          <w:sz w:val="24"/>
          <w:szCs w:val="28"/>
          <w:rtl/>
          <w:lang w:bidi="he-IL"/>
        </w:rPr>
        <w:t xml:space="preserve">סְבִיבֶיךָ </w:t>
      </w:r>
      <w:r w:rsidRPr="00D93061">
        <w:rPr>
          <w:rFonts w:ascii="Times New Roman" w:hAnsi="Times New Roman" w:cs="Times New Roman"/>
          <w:color w:val="000000"/>
          <w:sz w:val="24"/>
          <w:szCs w:val="24"/>
        </w:rPr>
        <w:t>, “thy surroundings,” are the frontier countries, but especially those on the north, — Judah, Philistia, Edom, — since the enemy comes from the north. However, we cannot with certainty infer from this,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that time the kingdom of Judah had already fallen, and Jerusalem been laid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waste. Immediately after Necho had been vanquished at the Euphrates, Nebuchadnezzar marched after the fugitive foe, pursuing him as far as the borders of Egypt; hence we read, in 2Ki. 24:7, “The king of Egypt went no more out of his land; for the king of Babylon had taken all that had belonged to the king of Egypt, from the river of Egypt to the river Euphrates.” Even at that time, in the fourth and fifth years of Jehoiakim, it could be said, “His sword hath devoured the countries contiguous to Egypt.” And Nebuchadnezzar was prevented on that occasion from advancing farther, and penetrating into Egypt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itself, only by hearing of his father’s death at Babylon, in consequence of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he was compelled to return to Babylon as speedily as possible, for the purpose of assuming the reins of government, and to let his army with the prisoners follow him at their leisure (Berosus in Josephus,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i. 19)</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4F079D" w:rsidRDefault="00100EF5" w:rsidP="008D2B62">
      <w:pPr>
        <w:pStyle w:val="Heading6"/>
      </w:pPr>
      <w:r w:rsidRPr="003B24C7">
        <w:t xml:space="preserve"> Jer. </w:t>
      </w:r>
      <w:r w:rsidRPr="00D93061">
        <w:t xml:space="preserve"> 46:15.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prophet in spirit looks on the power of Egypt as already broken. This is shown by the question of astonishment,</w:t>
      </w:r>
      <w:r>
        <w:rPr>
          <w:rFonts w:ascii="SBL Hebrew" w:hAnsi="SBL Hebrew" w:cs="SBL Hebrew"/>
          <w:color w:val="008080"/>
          <w:sz w:val="24"/>
          <w:szCs w:val="28"/>
          <w:rtl/>
          <w:lang w:bidi="he-IL"/>
        </w:rPr>
        <w:t xml:space="preserve">מַדּוּאַ נסְחַף אַבִּירֶיךָ </w:t>
      </w:r>
      <w:r w:rsidRPr="00D93061">
        <w:rPr>
          <w:rFonts w:ascii="Times New Roman" w:hAnsi="Times New Roman" w:cs="Times New Roman"/>
          <w:color w:val="000000"/>
          <w:sz w:val="24"/>
          <w:szCs w:val="24"/>
        </w:rPr>
        <w:t>, which has been variously rendered.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אַבִּירִים </w:t>
      </w:r>
      <w:r w:rsidRPr="00D93061">
        <w:rPr>
          <w:rFonts w:ascii="Times New Roman" w:hAnsi="Times New Roman" w:cs="Times New Roman"/>
          <w:color w:val="000000"/>
          <w:sz w:val="24"/>
          <w:szCs w:val="24"/>
        </w:rPr>
        <w:t xml:space="preserve">, “strong ones,” is used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8:16;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47:3,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50:11, of stallions, but elsewhere as an epithet of bulls, especially the strong bulls of Bashan; see on 8:16. In the present passage the reference may be to the mighty men of war, who do not maintain their position (Chald. and most of the old interpreters); the verb in the singular forms no sufficient objection to this view, the irregularity being due to the fact that the verb precedes its subject [see Ewald, § 316, </w:t>
      </w:r>
      <w:r w:rsidRPr="00D93061">
        <w:rPr>
          <w:rFonts w:ascii="Times New Roman" w:hAnsi="Times New Roman" w:cs="Times New Roman"/>
          <w:i/>
          <w:iCs/>
          <w:color w:val="000000"/>
          <w:sz w:val="24"/>
          <w:szCs w:val="24"/>
        </w:rPr>
        <w:t>t</w:t>
      </w:r>
      <w:r w:rsidRPr="00D93061">
        <w:rPr>
          <w:rFonts w:ascii="Times New Roman" w:hAnsi="Times New Roman" w:cs="Times New Roman"/>
          <w:color w:val="000000"/>
          <w:sz w:val="24"/>
          <w:szCs w:val="24"/>
        </w:rPr>
        <w:t>; Gesenius, § 147]. It is more difficult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combine with this the singulars of the verbs</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עמַד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הֲדָפוֹ </w:t>
      </w:r>
      <w:r w:rsidRPr="00D93061">
        <w:rPr>
          <w:rFonts w:ascii="Times New Roman" w:hAnsi="Times New Roman" w:cs="Times New Roman"/>
          <w:color w:val="000000"/>
          <w:sz w:val="24"/>
          <w:szCs w:val="24"/>
        </w:rPr>
        <w:t>which follow;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these, and especially the suffix in the singular, appear to indicate that</w:t>
      </w:r>
      <w:r>
        <w:rPr>
          <w:rFonts w:ascii="SBL Hebrew" w:hAnsi="SBL Hebrew" w:cs="SBL Hebrew"/>
          <w:color w:val="008080"/>
          <w:sz w:val="24"/>
          <w:szCs w:val="28"/>
          <w:rtl/>
          <w:lang w:bidi="he-IL"/>
        </w:rPr>
        <w:t xml:space="preserve"> אַבִּירֶיךָ </w:t>
      </w:r>
      <w:r w:rsidRPr="00D93061">
        <w:rPr>
          <w:rFonts w:ascii="Times New Roman" w:hAnsi="Times New Roman" w:cs="Times New Roman"/>
          <w:color w:val="000000"/>
          <w:sz w:val="24"/>
          <w:szCs w:val="24"/>
        </w:rPr>
        <w:t>really refers to a noun in the singular. But the form of this noun seems against such a view; for the words adduced in support of the position that singular nouns sometimes assume plural suffixes, are insufficient for the purpose: thus,</w:t>
      </w:r>
      <w:r>
        <w:rPr>
          <w:rFonts w:ascii="SBL Hebrew" w:hAnsi="SBL Hebrew" w:cs="SBL Hebrew"/>
          <w:color w:val="008080"/>
          <w:sz w:val="24"/>
          <w:szCs w:val="28"/>
          <w:rtl/>
          <w:lang w:bidi="he-IL"/>
        </w:rPr>
        <w:t xml:space="preserve">תְּהִלָּתֶיךָ </w:t>
      </w:r>
      <w:r w:rsidRPr="00D93061">
        <w:rPr>
          <w:rFonts w:ascii="Times New Roman" w:hAnsi="Times New Roman" w:cs="Times New Roman"/>
          <w:color w:val="000000"/>
          <w:sz w:val="24"/>
          <w:szCs w:val="24"/>
        </w:rPr>
        <w:t>, Psa. 9:15, and</w:t>
      </w:r>
      <w:r>
        <w:rPr>
          <w:rFonts w:ascii="SBL Hebrew" w:hAnsi="SBL Hebrew" w:cs="SBL Hebrew"/>
          <w:color w:val="008080"/>
          <w:sz w:val="24"/>
          <w:szCs w:val="28"/>
          <w:rtl/>
          <w:lang w:bidi="he-IL"/>
        </w:rPr>
        <w:t xml:space="preserve">שׂנְאֲתֶיךָ </w:t>
      </w:r>
      <w:r w:rsidRPr="00D93061">
        <w:rPr>
          <w:rFonts w:ascii="Times New Roman" w:hAnsi="Times New Roman" w:cs="Times New Roman"/>
          <w:color w:val="000000"/>
          <w:sz w:val="24"/>
          <w:szCs w:val="24"/>
        </w:rPr>
        <w:t>, Eze. 35:11, are plainly nouns in the singular. And in support of the averment that, in pausal forms with Segol, the</w:t>
      </w:r>
      <w:r>
        <w:rPr>
          <w:rFonts w:ascii="SBL Hebrew" w:hAnsi="SBL Hebrew" w:cs="SBL Hebrew"/>
          <w:color w:val="008080"/>
          <w:sz w:val="24"/>
          <w:szCs w:val="28"/>
          <w:rtl/>
          <w:lang w:bidi="he-IL"/>
        </w:rPr>
        <w:t xml:space="preserve"> י </w:t>
      </w:r>
      <w:r w:rsidRPr="00D93061">
        <w:rPr>
          <w:rFonts w:ascii="Times New Roman" w:hAnsi="Times New Roman" w:cs="Times New Roman"/>
          <w:color w:val="000000"/>
          <w:sz w:val="24"/>
          <w:szCs w:val="24"/>
        </w:rPr>
        <w:t xml:space="preserve">is a mere </w:t>
      </w:r>
      <w:r w:rsidRPr="00D93061">
        <w:rPr>
          <w:rFonts w:ascii="Times New Roman" w:hAnsi="Times New Roman" w:cs="Times New Roman"/>
          <w:i/>
          <w:iCs/>
          <w:color w:val="000000"/>
          <w:sz w:val="24"/>
          <w:szCs w:val="24"/>
        </w:rPr>
        <w:t>mater lectionis</w:t>
      </w:r>
      <w:r w:rsidRPr="00D93061">
        <w:rPr>
          <w:rFonts w:ascii="Times New Roman" w:hAnsi="Times New Roman" w:cs="Times New Roman"/>
          <w:color w:val="000000"/>
          <w:sz w:val="24"/>
          <w:szCs w:val="24"/>
        </w:rPr>
        <w:t>, only</w:t>
      </w:r>
      <w:r>
        <w:rPr>
          <w:rFonts w:ascii="SBL Hebrew" w:hAnsi="SBL Hebrew" w:cs="SBL Hebrew"/>
          <w:color w:val="008080"/>
          <w:sz w:val="24"/>
          <w:szCs w:val="28"/>
          <w:rtl/>
          <w:lang w:bidi="he-IL"/>
        </w:rPr>
        <w:t xml:space="preserve">כַּפֶּיךָ </w:t>
      </w:r>
      <w:r w:rsidRPr="00D93061">
        <w:rPr>
          <w:rFonts w:ascii="Times New Roman" w:hAnsi="Times New Roman" w:cs="Times New Roman"/>
          <w:color w:val="000000"/>
          <w:sz w:val="24"/>
          <w:szCs w:val="24"/>
        </w:rPr>
        <w:t>, Pro. 6:1, can be adduced: the other instances brought forward by Hitzig fail to establish his position. For</w:t>
      </w:r>
      <w:r>
        <w:rPr>
          <w:rFonts w:ascii="SBL Hebrew" w:hAnsi="SBL Hebrew" w:cs="SBL Hebrew"/>
          <w:color w:val="008080"/>
          <w:sz w:val="24"/>
          <w:szCs w:val="28"/>
          <w:rtl/>
          <w:lang w:bidi="he-IL"/>
        </w:rPr>
        <w:t>אֹיְבֶיך</w:t>
      </w:r>
      <w:proofErr w:type="gramStart"/>
      <w:r>
        <w:rPr>
          <w:rFonts w:ascii="SBL Hebrew" w:hAnsi="SBL Hebrew" w:cs="SBL Hebrew"/>
          <w:color w:val="008080"/>
          <w:sz w:val="24"/>
          <w:szCs w:val="28"/>
          <w:rtl/>
          <w:lang w:bidi="he-IL"/>
        </w:rPr>
        <w:t xml:space="preserve">ָ </w:t>
      </w:r>
      <w:r w:rsidRPr="00D93061">
        <w:rPr>
          <w:rFonts w:ascii="Times New Roman" w:hAnsi="Times New Roman" w:cs="Times New Roman"/>
          <w:color w:val="000000"/>
          <w:sz w:val="24"/>
          <w:szCs w:val="24"/>
        </w:rPr>
        <w:t>,</w:t>
      </w:r>
      <w:proofErr w:type="gramEnd"/>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28:48, may be plural;</w:t>
      </w:r>
      <w:r>
        <w:rPr>
          <w:rFonts w:ascii="SBL Hebrew" w:hAnsi="SBL Hebrew" w:cs="SBL Hebrew"/>
          <w:color w:val="008080"/>
          <w:sz w:val="24"/>
          <w:szCs w:val="28"/>
          <w:rtl/>
          <w:lang w:bidi="he-IL"/>
        </w:rPr>
        <w:t xml:space="preserve">בּיני </w:t>
      </w:r>
      <w:r w:rsidRPr="00D93061">
        <w:rPr>
          <w:rFonts w:ascii="Times New Roman" w:hAnsi="Times New Roman" w:cs="Times New Roman"/>
          <w:color w:val="000000"/>
          <w:sz w:val="24"/>
          <w:szCs w:val="24"/>
        </w:rPr>
        <w:t>, Gen. 16:5, is far from being a case in point, for the preposition often takes plural suffixes; and even in the case of</w:t>
      </w:r>
      <w:r>
        <w:rPr>
          <w:rFonts w:ascii="SBL Hebrew" w:hAnsi="SBL Hebrew" w:cs="SBL Hebrew"/>
          <w:color w:val="008080"/>
          <w:sz w:val="24"/>
          <w:szCs w:val="28"/>
          <w:rtl/>
          <w:lang w:bidi="he-IL"/>
        </w:rPr>
        <w:t xml:space="preserve">חסידיךָ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16:10, the</w:t>
      </w:r>
      <w:r>
        <w:rPr>
          <w:rFonts w:ascii="SBL Hebrew" w:hAnsi="SBL Hebrew" w:cs="SBL Hebrew"/>
          <w:color w:val="008080"/>
          <w:sz w:val="24"/>
          <w:szCs w:val="28"/>
          <w:rtl/>
          <w:lang w:bidi="he-IL"/>
        </w:rPr>
        <w:t xml:space="preserve"> י </w:t>
      </w:r>
      <w:r w:rsidRPr="00D93061">
        <w:rPr>
          <w:rFonts w:ascii="Times New Roman" w:hAnsi="Times New Roman" w:cs="Times New Roman"/>
          <w:color w:val="000000"/>
          <w:sz w:val="24"/>
          <w:szCs w:val="24"/>
        </w:rPr>
        <w:t xml:space="preserve">is marked in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as superfluous; most codices, too, rather give the form</w:t>
      </w:r>
      <w:r>
        <w:rPr>
          <w:rFonts w:ascii="SBL Hebrew" w:hAnsi="SBL Hebrew" w:cs="SBL Hebrew"/>
          <w:color w:val="008080"/>
          <w:sz w:val="24"/>
          <w:szCs w:val="28"/>
          <w:rtl/>
          <w:lang w:bidi="he-IL"/>
        </w:rPr>
        <w:t xml:space="preserve">חֲסִידְךָ </w:t>
      </w:r>
      <w:r w:rsidRPr="00D93061">
        <w:rPr>
          <w:rFonts w:ascii="Times New Roman" w:hAnsi="Times New Roman" w:cs="Times New Roman"/>
          <w:color w:val="000000"/>
          <w:sz w:val="24"/>
          <w:szCs w:val="24"/>
        </w:rPr>
        <w:t>. But even in the verse now before us, many codices, according to Kennicott and de Rossi, read</w:t>
      </w:r>
      <w:r>
        <w:rPr>
          <w:rFonts w:ascii="SBL Hebrew" w:hAnsi="SBL Hebrew" w:cs="SBL Hebrew"/>
          <w:color w:val="008080"/>
          <w:sz w:val="24"/>
          <w:szCs w:val="28"/>
          <w:rtl/>
          <w:lang w:bidi="he-IL"/>
        </w:rPr>
        <w:t xml:space="preserve">אַבִּירְךָ </w:t>
      </w:r>
      <w:r w:rsidRPr="00D93061">
        <w:rPr>
          <w:rFonts w:ascii="Times New Roman" w:hAnsi="Times New Roman" w:cs="Times New Roman"/>
          <w:color w:val="000000"/>
          <w:sz w:val="24"/>
          <w:szCs w:val="24"/>
        </w:rPr>
        <w:t>, so that the word should perhaps be taken as a singular. The singulars, however, which occur in the following clauses do not form conclusive proofs of this, since they may be taken in a distributive sense; and more generally the address often suddenly changes from the plural to the singular. In connection with the possibility of taking</w:t>
      </w:r>
      <w:r>
        <w:rPr>
          <w:rFonts w:ascii="SBL Hebrew" w:hAnsi="SBL Hebrew" w:cs="SBL Hebrew"/>
          <w:color w:val="008080"/>
          <w:sz w:val="24"/>
          <w:szCs w:val="28"/>
          <w:rtl/>
          <w:lang w:bidi="he-IL"/>
        </w:rPr>
        <w:t xml:space="preserve"> אַבִּירֶיךָ </w:t>
      </w:r>
      <w:r w:rsidRPr="00D93061">
        <w:rPr>
          <w:rFonts w:ascii="Times New Roman" w:hAnsi="Times New Roman" w:cs="Times New Roman"/>
          <w:color w:val="000000"/>
          <w:sz w:val="24"/>
          <w:szCs w:val="24"/>
        </w:rPr>
        <w:t xml:space="preserve">as a singular, the paraphrase of the LXX deserves mention and consideration, </w:t>
      </w:r>
      <w:r>
        <w:rPr>
          <w:rFonts w:ascii="SBL Greek" w:hAnsi="SBL Greek" w:cs="Times New Roman"/>
          <w:color w:val="0000FF"/>
          <w:sz w:val="24"/>
          <w:szCs w:val="24"/>
          <w:lang w:val="el-GR"/>
        </w:rPr>
        <w:t>ὁ</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μόσχος</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ὁ</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ἔκλετός</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σου</w:t>
      </w:r>
      <w:r w:rsidRPr="00D93061">
        <w:rPr>
          <w:rFonts w:ascii="Times New Roman" w:hAnsi="Times New Roman" w:cs="Times New Roman"/>
          <w:color w:val="000000"/>
          <w:sz w:val="24"/>
          <w:szCs w:val="24"/>
        </w:rPr>
        <w:t xml:space="preserve">, to which a gloss adds </w:t>
      </w:r>
      <w:r>
        <w:rPr>
          <w:rFonts w:ascii="SBL Greek" w:hAnsi="SBL Greek" w:cs="Times New Roman"/>
          <w:color w:val="0000FF"/>
          <w:sz w:val="24"/>
          <w:szCs w:val="24"/>
          <w:lang w:val="el-GR"/>
        </w:rPr>
        <w:t>ὁ</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Ἆπις</w:t>
      </w:r>
      <w:r w:rsidRPr="00D93061">
        <w:rPr>
          <w:rFonts w:ascii="Times New Roman" w:hAnsi="Times New Roman" w:cs="Times New Roman"/>
          <w:color w:val="000000"/>
          <w:sz w:val="24"/>
          <w:szCs w:val="24"/>
        </w:rPr>
        <w:t xml:space="preserve"> But we cannot agree with Kennicott, J. D. Michaelis, Ewald, Hitzig, Graf, and Nägelsbach, in holding this as certainly the correct rendering; nor can we give to</w:t>
      </w:r>
      <w:r>
        <w:rPr>
          <w:rFonts w:ascii="SBL Hebrew" w:hAnsi="SBL Hebrew" w:cs="SBL Hebrew"/>
          <w:color w:val="008080"/>
          <w:sz w:val="24"/>
          <w:szCs w:val="28"/>
          <w:rtl/>
          <w:lang w:bidi="he-IL"/>
        </w:rPr>
        <w:t xml:space="preserve"> אַבִּיר </w:t>
      </w:r>
      <w:r w:rsidRPr="00D93061">
        <w:rPr>
          <w:rFonts w:ascii="Times New Roman" w:hAnsi="Times New Roman" w:cs="Times New Roman"/>
          <w:color w:val="000000"/>
          <w:sz w:val="24"/>
          <w:szCs w:val="24"/>
        </w:rPr>
        <w:t>the sense of “bull,” for this meaning is not made out for the singular simply because the plural is used of strong bulls: this holds especially in Jeremiah, who constantly applies the plural to strong steeds. Still less ground is there for appealing to the fact that Jahveh is repeatedly called</w:t>
      </w:r>
      <w:r>
        <w:rPr>
          <w:rFonts w:ascii="SBL Hebrew" w:hAnsi="SBL Hebrew" w:cs="SBL Hebrew"/>
          <w:color w:val="008080"/>
          <w:sz w:val="24"/>
          <w:szCs w:val="28"/>
          <w:rtl/>
          <w:lang w:bidi="he-IL"/>
        </w:rPr>
        <w:t xml:space="preserve"> אֲבִיר ישְׂרָאל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אֲבִיר יעֲקֹוב </w:t>
      </w:r>
      <w:r w:rsidRPr="00D93061">
        <w:rPr>
          <w:rFonts w:ascii="Times New Roman" w:hAnsi="Times New Roman" w:cs="Times New Roman"/>
          <w:color w:val="000000"/>
          <w:sz w:val="24"/>
          <w:szCs w:val="24"/>
        </w:rPr>
        <w:t>, Gen. 49:24, Isa. 1:24; 39:26 etc.; for this epithet of Jahveh (who shows Himself in or towards Israel as the Mighty One) cannot be applied to the helpless images of Apis. In Psa. 68:31,</w:t>
      </w:r>
      <w:r>
        <w:rPr>
          <w:rFonts w:ascii="SBL Hebrew" w:hAnsi="SBL Hebrew" w:cs="SBL Hebrew"/>
          <w:color w:val="008080"/>
          <w:sz w:val="24"/>
          <w:szCs w:val="28"/>
          <w:rtl/>
          <w:lang w:bidi="he-IL"/>
        </w:rPr>
        <w:t xml:space="preserve"> אַבִּירִים </w:t>
      </w:r>
      <w:r w:rsidRPr="00D93061">
        <w:rPr>
          <w:rFonts w:ascii="Times New Roman" w:hAnsi="Times New Roman" w:cs="Times New Roman"/>
          <w:color w:val="000000"/>
          <w:sz w:val="24"/>
          <w:szCs w:val="24"/>
        </w:rPr>
        <w:t>means “strong ones” — bulls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emblems of kings. If the word be used here with such a reference, it may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singular or plural. In the former case it would mean the king; in the latter, the king with his princes and magnates. Against the application of the word to the images of Apis, there is the fact that Apis, a symbol of Osiris, was neither the only nor the chief god of Egypt, but was worshipped nowhere except in Memphis (Herodotus, ii. 153); hence it was not suited to be the representative of the gods or the power of Egypt, as the context of the present passage requires</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4F079D" w:rsidRDefault="00100EF5" w:rsidP="008D2B62">
      <w:pPr>
        <w:pStyle w:val="Heading6"/>
      </w:pPr>
      <w:r w:rsidRPr="003B24C7">
        <w:t xml:space="preserve"> Jer. </w:t>
      </w:r>
      <w:r w:rsidRPr="00D93061">
        <w:t xml:space="preserve"> 46:16.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As the mighty one of Egypt does not stand, but is thrust down by God, so Jahveh makes many stumble and fall over one another, so that the strangers return to their own home in order to escape the violence of the sword. The subject of</w:t>
      </w:r>
      <w:r>
        <w:rPr>
          <w:rFonts w:ascii="SBL Hebrew" w:hAnsi="SBL Hebrew" w:cs="SBL Hebrew"/>
          <w:color w:val="008080"/>
          <w:sz w:val="24"/>
          <w:szCs w:val="28"/>
          <w:rtl/>
          <w:lang w:bidi="he-IL"/>
        </w:rPr>
        <w:t xml:space="preserve"> ויֹּאמְרוּ </w:t>
      </w:r>
      <w:r w:rsidRPr="00D93061">
        <w:rPr>
          <w:rFonts w:ascii="Times New Roman" w:hAnsi="Times New Roman" w:cs="Times New Roman"/>
          <w:color w:val="000000"/>
          <w:sz w:val="24"/>
          <w:szCs w:val="24"/>
        </w:rPr>
        <w:t>is indefinite; the speakers, however, are not merely the hired soldiers or mercenaries (v. 11), or the allied nations (Eze. 30:5), but strangers generally, who had been living in Egypt partly for the sake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commerce, partly for other reasons (Hitzig, Graf). As to</w:t>
      </w:r>
      <w:r>
        <w:rPr>
          <w:rFonts w:ascii="SBL Hebrew" w:hAnsi="SBL Hebrew" w:cs="SBL Hebrew"/>
          <w:color w:val="008080"/>
          <w:sz w:val="24"/>
          <w:szCs w:val="28"/>
          <w:rtl/>
          <w:lang w:bidi="he-IL"/>
        </w:rPr>
        <w:t xml:space="preserve">חֶרֶב הַיּוֹנָה </w:t>
      </w:r>
      <w:r w:rsidRPr="00D93061">
        <w:rPr>
          <w:rFonts w:ascii="Times New Roman" w:hAnsi="Times New Roman" w:cs="Times New Roman"/>
          <w:color w:val="000000"/>
          <w:sz w:val="24"/>
          <w:szCs w:val="24"/>
        </w:rPr>
        <w:t>, see on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25:38</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4F079D" w:rsidRDefault="00100EF5" w:rsidP="008D2B62">
      <w:pPr>
        <w:pStyle w:val="Heading6"/>
      </w:pPr>
      <w:r w:rsidRPr="003B24C7">
        <w:t xml:space="preserve"> Jer. </w:t>
      </w:r>
      <w:r w:rsidRPr="00D93061">
        <w:t xml:space="preserve"> 46:17.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620CBE">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In v. 17, “they cry there” is not to be referred to those who fled to their native land; the subject is undefined, and “there” refers to the place where one falls over the other, viz., Egypt. “There they cry, ‘Pharaoh the king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Egypt is</w:t>
      </w:r>
      <w:r>
        <w:rPr>
          <w:rFonts w:ascii="SBL Hebrew" w:hAnsi="SBL Hebrew" w:cs="SBL Hebrew"/>
          <w:color w:val="008080"/>
          <w:sz w:val="24"/>
          <w:szCs w:val="28"/>
          <w:rtl/>
          <w:lang w:bidi="he-IL"/>
        </w:rPr>
        <w:t xml:space="preserve">שׁאוֹן </w:t>
      </w:r>
      <w:r w:rsidRPr="00D93061">
        <w:rPr>
          <w:rFonts w:ascii="Times New Roman" w:hAnsi="Times New Roman" w:cs="Times New Roman"/>
          <w:color w:val="000000"/>
          <w:sz w:val="24"/>
          <w:szCs w:val="24"/>
        </w:rPr>
        <w:t xml:space="preserve">, desolation, destruction, ruin:’ “for this meaning,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Psa. 40:3; the signification “noise, bustle,” is unsuitable here.</w:t>
      </w:r>
      <w:r w:rsidR="006F6BDB">
        <w:rPr>
          <w:rStyle w:val="FootnoteReference"/>
          <w:rFonts w:ascii="Times New Roman" w:hAnsi="Times New Roman" w:cs="Times New Roman"/>
          <w:color w:val="000000"/>
          <w:sz w:val="24"/>
          <w:szCs w:val="24"/>
        </w:rPr>
        <w:footnoteReference w:id="53"/>
      </w:r>
    </w:p>
    <w:p w:rsidR="00100EF5" w:rsidRPr="006F6BDB"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meaning of</w:t>
      </w:r>
      <w:r w:rsidRPr="00FA6EDD">
        <w:rPr>
          <w:rFonts w:ascii="SBL Hebrew" w:hAnsi="SBL Hebrew" w:cs="SBL Hebrew"/>
          <w:color w:val="008080"/>
          <w:sz w:val="24"/>
          <w:szCs w:val="28"/>
          <w:rtl/>
          <w:lang w:bidi="he-IL"/>
        </w:rPr>
        <w:t xml:space="preserve"> הֶעֱבִיר הַמּוֹעד </w:t>
      </w:r>
      <w:r w:rsidRPr="00D93061">
        <w:rPr>
          <w:rFonts w:ascii="Times New Roman" w:hAnsi="Times New Roman" w:cs="Times New Roman"/>
          <w:color w:val="000000"/>
          <w:sz w:val="24"/>
          <w:szCs w:val="24"/>
        </w:rPr>
        <w:t>also is disputed; it is quite inadmissible, however, to join the words with</w:t>
      </w:r>
      <w:r>
        <w:rPr>
          <w:rFonts w:ascii="SBL Hebrew" w:hAnsi="SBL Hebrew" w:cs="SBL Hebrew"/>
          <w:color w:val="008080"/>
          <w:sz w:val="24"/>
          <w:szCs w:val="28"/>
          <w:rtl/>
          <w:lang w:bidi="he-IL"/>
        </w:rPr>
        <w:t xml:space="preserve">שׁאוֹן </w:t>
      </w:r>
      <w:r w:rsidRPr="00D93061">
        <w:rPr>
          <w:rFonts w:ascii="Times New Roman" w:hAnsi="Times New Roman" w:cs="Times New Roman"/>
          <w:color w:val="000000"/>
          <w:sz w:val="24"/>
          <w:szCs w:val="24"/>
        </w:rPr>
        <w:t>, as Ewald does, for the purpose of making out a name. No suitable meaning can be extracted from them. Neither</w:t>
      </w:r>
      <w:r>
        <w:rPr>
          <w:rFonts w:ascii="Times New Roman" w:hAnsi="Times New Roman" w:cs="Times New Roman"/>
          <w:color w:val="000000"/>
          <w:sz w:val="24"/>
          <w:szCs w:val="24"/>
        </w:rPr>
        <w:t xml:space="preserve"> </w:t>
      </w:r>
      <w:r>
        <w:rPr>
          <w:rFonts w:ascii="SBL Hebrew" w:hAnsi="SBL Hebrew" w:cs="SBL Hebrew"/>
          <w:color w:val="008080"/>
          <w:sz w:val="24"/>
          <w:szCs w:val="28"/>
          <w:rtl/>
          <w:lang w:bidi="he-IL"/>
        </w:rPr>
        <w:t xml:space="preserve"> שׁאוֹן </w:t>
      </w:r>
      <w:r w:rsidRPr="00D93061">
        <w:rPr>
          <w:rFonts w:ascii="Times New Roman" w:hAnsi="Times New Roman" w:cs="Times New Roman"/>
          <w:color w:val="000000"/>
          <w:sz w:val="24"/>
          <w:szCs w:val="24"/>
        </w:rPr>
        <w:t>nor</w:t>
      </w:r>
      <w:r>
        <w:rPr>
          <w:rFonts w:ascii="SBL Hebrew" w:hAnsi="SBL Hebrew" w:cs="SBL Hebrew"/>
          <w:color w:val="008080"/>
          <w:sz w:val="24"/>
          <w:szCs w:val="28"/>
          <w:rtl/>
          <w:lang w:bidi="he-IL"/>
        </w:rPr>
        <w:t xml:space="preserve"> הַמּוֹעד </w:t>
      </w:r>
      <w:r w:rsidRPr="00D93061">
        <w:rPr>
          <w:rFonts w:ascii="Times New Roman" w:hAnsi="Times New Roman" w:cs="Times New Roman"/>
          <w:color w:val="000000"/>
          <w:sz w:val="24"/>
          <w:szCs w:val="24"/>
        </w:rPr>
        <w:t>can be the subject of</w:t>
      </w:r>
      <w:r>
        <w:rPr>
          <w:rFonts w:ascii="SBL Hebrew" w:hAnsi="SBL Hebrew" w:cs="SBL Hebrew"/>
          <w:color w:val="008080"/>
          <w:sz w:val="24"/>
          <w:szCs w:val="28"/>
          <w:rtl/>
          <w:lang w:bidi="he-IL"/>
        </w:rPr>
        <w:t xml:space="preserve">הֶעֱבִיר </w:t>
      </w:r>
      <w:r w:rsidRPr="00D93061">
        <w:rPr>
          <w:rFonts w:ascii="Times New Roman" w:hAnsi="Times New Roman" w:cs="Times New Roman"/>
          <w:color w:val="000000"/>
          <w:sz w:val="24"/>
          <w:szCs w:val="24"/>
        </w:rPr>
        <w:t>; the translation given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Schnurrer, “devastation that goes beyond all bounds,” is still more arbitrary than that of Ewald given in the note. Since the Hiphil</w:t>
      </w:r>
      <w:r>
        <w:rPr>
          <w:rFonts w:ascii="SBL Hebrew" w:hAnsi="SBL Hebrew" w:cs="SBL Hebrew"/>
          <w:color w:val="008080"/>
          <w:sz w:val="24"/>
          <w:szCs w:val="28"/>
          <w:rtl/>
          <w:lang w:bidi="he-IL"/>
        </w:rPr>
        <w:t xml:space="preserve"> הֶעֱבִיר </w:t>
      </w:r>
      <w:r w:rsidRPr="00D93061">
        <w:rPr>
          <w:rFonts w:ascii="Times New Roman" w:hAnsi="Times New Roman" w:cs="Times New Roman"/>
          <w:color w:val="000000"/>
          <w:sz w:val="24"/>
          <w:szCs w:val="24"/>
        </w:rPr>
        <w:t>is never used except with a transitive meaning, the subject can be none else than Pharaoh; and the words</w:t>
      </w:r>
      <w:r>
        <w:rPr>
          <w:rFonts w:ascii="SBL Hebrew" w:hAnsi="SBL Hebrew" w:cs="SBL Hebrew"/>
          <w:color w:val="008080"/>
          <w:sz w:val="24"/>
          <w:szCs w:val="28"/>
          <w:rtl/>
          <w:lang w:bidi="he-IL"/>
        </w:rPr>
        <w:t xml:space="preserve"> הֶעֱבִיר הַמּוֹעד </w:t>
      </w:r>
      <w:r w:rsidRPr="00D93061">
        <w:rPr>
          <w:rFonts w:ascii="Times New Roman" w:hAnsi="Times New Roman" w:cs="Times New Roman"/>
          <w:color w:val="000000"/>
          <w:sz w:val="24"/>
          <w:szCs w:val="24"/>
        </w:rPr>
        <w:t>must be intended to give the reason for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becoming a desolation: they are thus to be rendered, “he has allowed</w:t>
      </w:r>
      <w:r>
        <w:rPr>
          <w:rFonts w:ascii="SBL Hebrew" w:hAnsi="SBL Hebrew" w:cs="SBL Hebrew"/>
          <w:color w:val="008080"/>
          <w:sz w:val="24"/>
          <w:szCs w:val="28"/>
          <w:rtl/>
          <w:lang w:bidi="he-IL"/>
        </w:rPr>
        <w:t xml:space="preserve"> הַמּוֹעד </w:t>
      </w:r>
      <w:r w:rsidRPr="00D93061">
        <w:rPr>
          <w:rFonts w:ascii="Times New Roman" w:hAnsi="Times New Roman" w:cs="Times New Roman"/>
          <w:color w:val="000000"/>
          <w:sz w:val="24"/>
          <w:szCs w:val="24"/>
        </w:rPr>
        <w:t>to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pass by,” not “the precise place,” as Rosenmüller explains it (“he did not stop in his flight at the place where the army could be gathered again, on the return”), but “the precise time.” The reference, however, is not to the suitable time for action, for self-defence and for driving off the enemy (Grotius, C. B. Michaelis, Maurer, Umbreit), because the word does not mean suitable, convenient time, but appointed time. As Hitzig rightly perceived, the time meant is that within which the desolation might still be averted, and after which the judgment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fell on him (Isa. 10:25; 30:18), — the time of grace which God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vouchsafed to him, so that Nebuchadnezzar did not at once, after the victory at Carchemish, invade and conquer Egypt. Pharaoh let this time pass by; because, instead of seeing in that defeat a judgment from God, he provoked the anger of Nebuchadnezzar by his repeated attacks on the Chaldean power, and brought on the invasion of Egypt by the king of Babylon (see above, p. 354). —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18f. there is laid down a more positive foundation for the threat uttered in v. 17.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an oath, the Lord announces the coming of the destroyer into Egypt. Like Tabor, which overtops all the mountains round about, and like Carmel, which looks out over the sea as if it were a watch-tower, so will he come, viz., he from whom proceeds the devastation of Egypt, the king of Babylon. the power of Nebuchadnezzar, in respect of its overshadowing all other kings, forms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point of comparison. Tabor has the form of a truncated cone. Its height is given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at 1805 feet above the level of the sea, or 1350 from the surface of the plain below; it far surpasses in height all the hills in the vicinity, ad affords a wide prospect on every side; cf. Robinson’s </w:t>
      </w:r>
      <w:r w:rsidRPr="00D93061">
        <w:rPr>
          <w:rFonts w:ascii="Times New Roman" w:hAnsi="Times New Roman" w:cs="Times New Roman"/>
          <w:i/>
          <w:iCs/>
          <w:color w:val="000000"/>
          <w:sz w:val="24"/>
          <w:szCs w:val="24"/>
        </w:rPr>
        <w:t>Phys. Geogr. of Palestine</w:t>
      </w:r>
      <w:r w:rsidRPr="00D93061">
        <w:rPr>
          <w:rFonts w:ascii="Times New Roman" w:hAnsi="Times New Roman" w:cs="Times New Roman"/>
          <w:color w:val="000000"/>
          <w:sz w:val="24"/>
          <w:szCs w:val="24"/>
        </w:rPr>
        <w:t>, p. 26f. Carmel stretches out in the form of a long ridge more than three miles wide, till it terminates on the shore of the Mediterranean Sea, as a bold, lofty promontory, which rises in an imposing manner at least 500 feet above the sea; cf. Robinson, p. 26f. Then the inhabitants of Egypt will be driven into exile.</w:t>
      </w:r>
      <w:r>
        <w:rPr>
          <w:rFonts w:ascii="SBL Hebrew" w:hAnsi="SBL Hebrew" w:cs="SBL Hebrew"/>
          <w:color w:val="008080"/>
          <w:sz w:val="24"/>
          <w:szCs w:val="28"/>
          <w:rtl/>
          <w:lang w:bidi="he-IL"/>
        </w:rPr>
        <w:t xml:space="preserve">כְּלי גֹולָה </w:t>
      </w:r>
      <w:r w:rsidRPr="00D93061">
        <w:rPr>
          <w:rFonts w:ascii="Times New Roman" w:hAnsi="Times New Roman" w:cs="Times New Roman"/>
          <w:color w:val="000000"/>
          <w:sz w:val="24"/>
          <w:szCs w:val="24"/>
        </w:rPr>
        <w:t>, “vessels of wandering;” outfit for an exile, as in Eze. 12:3. “Daughter of Egypt” is not a personification of the country, whose inhabitants are the people, but of the population, which is viewed as the daughter of the country; it stands in apposition to</w:t>
      </w:r>
      <w:r>
        <w:rPr>
          <w:rFonts w:ascii="SBL Hebrew" w:hAnsi="SBL Hebrew" w:cs="SBL Hebrew"/>
          <w:color w:val="008080"/>
          <w:sz w:val="24"/>
          <w:szCs w:val="28"/>
          <w:rtl/>
          <w:lang w:bidi="he-IL"/>
        </w:rPr>
        <w:t xml:space="preserve">יוֹשֶׁבֶת </w:t>
      </w:r>
      <w:r w:rsidRPr="00D93061">
        <w:rPr>
          <w:rFonts w:ascii="Times New Roman" w:hAnsi="Times New Roman" w:cs="Times New Roman"/>
          <w:color w:val="000000"/>
          <w:sz w:val="24"/>
          <w:szCs w:val="24"/>
        </w:rPr>
        <w:t>, like</w:t>
      </w:r>
      <w:r>
        <w:rPr>
          <w:rFonts w:ascii="SBL Hebrew" w:hAnsi="SBL Hebrew" w:cs="SBL Hebrew"/>
          <w:color w:val="008080"/>
          <w:sz w:val="24"/>
          <w:szCs w:val="28"/>
          <w:rtl/>
          <w:lang w:bidi="he-IL"/>
        </w:rPr>
        <w:t xml:space="preserve">בִּתוּלַת בַּת מִצְרַיִם </w:t>
      </w:r>
      <w:r w:rsidRPr="00D93061">
        <w:rPr>
          <w:rFonts w:ascii="Times New Roman" w:hAnsi="Times New Roman" w:cs="Times New Roman"/>
          <w:color w:val="000000"/>
          <w:sz w:val="24"/>
          <w:szCs w:val="24"/>
        </w:rPr>
        <w:t>, v. 11. For Noph, i.e., Memphis, the capital, is laid waste and burned, so as to lose its inhabitants. With v. 20 begins the second strophe, in which the fate impending on Egypt is still more plainly predicted</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100EF5" w:rsidRDefault="00100EF5" w:rsidP="008D2B62">
      <w:pPr>
        <w:pStyle w:val="Heading6"/>
        <w:rPr>
          <w:color w:val="000000"/>
        </w:rPr>
      </w:pPr>
      <w:r w:rsidRPr="003B24C7">
        <w:t xml:space="preserve"> Jer. </w:t>
      </w:r>
      <w:r w:rsidRPr="00D93061">
        <w:t xml:space="preserve"> 46:20.</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E1A71">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00"/>
          <w:sz w:val="24"/>
          <w:szCs w:val="24"/>
        </w:rPr>
        <w:t>“Egypt is a very beautiful young heifer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gadfly from the north comes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i/>
          <w:iCs/>
          <w:color w:val="000000"/>
          <w:sz w:val="24"/>
          <w:szCs w:val="24"/>
        </w:rPr>
        <w:t xml:space="preserve">comes.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Her mercenaries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her midst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are like fatted calves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also turn their backs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flee together: they do not stand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 day of her destruction is some on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time of her visitation.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Its sound is like [that of] the serpent [as it] goes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go with an army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come against her with axes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like hewers of trees.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They cut down her forest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it is not to be searched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are more numerous than locusts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cannot be numbered.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The daughter of Egypt is disgraced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she is given into the hand of the people of the north.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visit Amon of No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Pharaoh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Egypt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gods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her kings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Pharaoh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those who trust in him.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26</w:t>
      </w:r>
      <w:r w:rsidRPr="00D93061">
        <w:rPr>
          <w:rFonts w:ascii="Times New Roman" w:hAnsi="Times New Roman" w:cs="Times New Roman"/>
          <w:i/>
          <w:iCs/>
          <w:color w:val="000000"/>
          <w:sz w:val="24"/>
          <w:szCs w:val="24"/>
        </w:rPr>
        <w:t>. And I will give them into the hand of those who seek their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into the hand of Nebuchadnezzar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into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hand of his servants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afterwards it shall be inhabited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in the days of 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p>
    <w:p w:rsidR="00100EF5" w:rsidRDefault="00100EF5" w:rsidP="00DE1A71">
      <w:pPr>
        <w:widowControl w:val="0"/>
        <w:autoSpaceDE w:val="0"/>
        <w:autoSpaceDN w:val="0"/>
        <w:adjustRightInd w:val="0"/>
        <w:spacing w:after="0" w:line="240" w:lineRule="auto"/>
        <w:rPr>
          <w:rFonts w:ascii="Times New Roman" w:hAnsi="Times New Roman" w:cs="Times New Roman"/>
          <w:i/>
          <w:iCs/>
          <w:color w:val="000000"/>
          <w:sz w:val="24"/>
          <w:szCs w:val="24"/>
          <w:rtl/>
        </w:rPr>
      </w:pPr>
    </w:p>
    <w:p w:rsidR="004F079D" w:rsidRDefault="00100EF5" w:rsidP="008D2B62">
      <w:pPr>
        <w:pStyle w:val="Heading6"/>
      </w:pPr>
      <w:r w:rsidRPr="003B24C7">
        <w:t>Jer.</w:t>
      </w:r>
      <w:r w:rsidRPr="00D93061">
        <w:t xml:space="preserve"> 46:20.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E1A7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In v. 20 the address begins afresh, in order to carry out further, under new images, the description of the desolation already threatened. Egypt is a very beautiful</w:t>
      </w:r>
      <w:r>
        <w:rPr>
          <w:rFonts w:ascii="SBL Hebrew" w:hAnsi="SBL Hebrew" w:cs="SBL Hebrew"/>
          <w:color w:val="008080"/>
          <w:sz w:val="24"/>
          <w:szCs w:val="28"/>
          <w:rtl/>
          <w:lang w:bidi="he-IL"/>
        </w:rPr>
        <w:t xml:space="preserve">עגלָה </w:t>
      </w:r>
      <w:r w:rsidRPr="00D93061">
        <w:rPr>
          <w:rFonts w:ascii="Times New Roman" w:hAnsi="Times New Roman" w:cs="Times New Roman"/>
          <w:color w:val="000000"/>
          <w:sz w:val="24"/>
          <w:szCs w:val="24"/>
        </w:rPr>
        <w:t>; this feminine is chosen with a regard to “the daughter of Egypt.”</w:t>
      </w:r>
      <w:r>
        <w:rPr>
          <w:rFonts w:ascii="SBL Hebrew" w:hAnsi="SBL Hebrew" w:cs="SBL Hebrew"/>
          <w:color w:val="008080"/>
          <w:sz w:val="24"/>
          <w:szCs w:val="28"/>
          <w:rtl/>
          <w:lang w:bidi="he-IL"/>
        </w:rPr>
        <w:t xml:space="preserve"> יפה־פְיָּה </w:t>
      </w:r>
      <w:r w:rsidRPr="00D93061">
        <w:rPr>
          <w:rFonts w:ascii="Times New Roman" w:hAnsi="Times New Roman" w:cs="Times New Roman"/>
          <w:color w:val="000000"/>
          <w:sz w:val="24"/>
          <w:szCs w:val="24"/>
        </w:rPr>
        <w:t>is an adjective formed from the Peal of</w:t>
      </w:r>
      <w:r>
        <w:rPr>
          <w:rFonts w:ascii="SBL Hebrew" w:hAnsi="SBL Hebrew" w:cs="SBL Hebrew"/>
          <w:color w:val="008080"/>
          <w:sz w:val="24"/>
          <w:szCs w:val="28"/>
          <w:rtl/>
          <w:lang w:bidi="he-IL"/>
        </w:rPr>
        <w:t xml:space="preserve">יפָה </w:t>
      </w:r>
      <w:r w:rsidRPr="00D93061">
        <w:rPr>
          <w:rFonts w:ascii="Times New Roman" w:hAnsi="Times New Roman" w:cs="Times New Roman"/>
          <w:color w:val="000000"/>
          <w:sz w:val="24"/>
          <w:szCs w:val="24"/>
        </w:rPr>
        <w:t xml:space="preserve">, “very beautiful,” not “coquetting” (Hitzig, who follows the </w:t>
      </w:r>
      <w:r>
        <w:rPr>
          <w:rFonts w:ascii="SBL Greek" w:hAnsi="SBL Greek" w:cs="Times New Roman"/>
          <w:color w:val="0000FF"/>
          <w:sz w:val="24"/>
          <w:szCs w:val="24"/>
          <w:lang w:val="el-GR"/>
        </w:rPr>
        <w:t>κεκαλλωπισμένη</w:t>
      </w:r>
      <w:r w:rsidRPr="00DE1A71">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of the LXX).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very beautiful heifer is the people when carefully and abundantly fed in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beautiful and fertile land (Hitzig). Upon this heifer there comes from the north</w:t>
      </w:r>
      <w:r>
        <w:rPr>
          <w:rFonts w:ascii="SBL Hebrew" w:hAnsi="SBL Hebrew" w:cs="SBL Hebrew"/>
          <w:color w:val="007F7F"/>
          <w:sz w:val="24"/>
          <w:szCs w:val="28"/>
          <w:rtl/>
          <w:lang w:bidi="he-IL"/>
        </w:rPr>
        <w:t xml:space="preserve">קֶרֶץ </w:t>
      </w:r>
      <w:r w:rsidRPr="00D93061">
        <w:rPr>
          <w:rFonts w:ascii="Times New Roman" w:hAnsi="Times New Roman" w:cs="Times New Roman"/>
          <w:color w:val="000000"/>
          <w:sz w:val="24"/>
          <w:szCs w:val="24"/>
        </w:rPr>
        <w:t xml:space="preserve">. This </w:t>
      </w:r>
      <w:r>
        <w:rPr>
          <w:rFonts w:ascii="SBL Greek" w:hAnsi="SBL Greek" w:cs="Times New Roman"/>
          <w:color w:val="0000FF"/>
          <w:sz w:val="24"/>
          <w:szCs w:val="24"/>
          <w:lang w:val="el-GR"/>
        </w:rPr>
        <w:t>ἅπ</w:t>
      </w:r>
      <w:r w:rsidRPr="00DE1A71">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DE1A71">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is variously rendered.</w:t>
      </w:r>
      <w:r>
        <w:rPr>
          <w:rFonts w:ascii="SBL Hebrew" w:hAnsi="SBL Hebrew" w:cs="SBL Hebrew"/>
          <w:color w:val="008080"/>
          <w:sz w:val="24"/>
          <w:szCs w:val="28"/>
          <w:rtl/>
          <w:lang w:bidi="he-IL"/>
        </w:rPr>
        <w:t xml:space="preserve"> קָרַץ </w:t>
      </w:r>
      <w:r w:rsidRPr="00D93061">
        <w:rPr>
          <w:rFonts w:ascii="Times New Roman" w:hAnsi="Times New Roman" w:cs="Times New Roman"/>
          <w:color w:val="000000"/>
          <w:sz w:val="24"/>
          <w:szCs w:val="24"/>
        </w:rPr>
        <w:t xml:space="preserve">means, in the Hebrew, to pinch, nip (Job. 33:6), to compress together, as in winking (Psa. 35:19), to bring the lips closely together (Pro. 16:30), and to nip off; cf. Arab. </w:t>
      </w:r>
      <w:r w:rsidRPr="00D93061">
        <w:rPr>
          <w:rFonts w:ascii="LSBTrans" w:hAnsi="LSBTrans" w:cs="LSBTrans"/>
          <w:color w:val="000000"/>
          <w:sz w:val="24"/>
          <w:szCs w:val="24"/>
        </w:rPr>
        <w:t xml:space="preserve">qarasåa </w:t>
      </w:r>
      <w:r w:rsidRPr="00D93061">
        <w:rPr>
          <w:rFonts w:ascii="Times New Roman" w:hAnsi="Times New Roman" w:cs="Times New Roman"/>
          <w:color w:val="000000"/>
          <w:sz w:val="24"/>
          <w:szCs w:val="24"/>
        </w:rPr>
        <w:t xml:space="preserve">to pinch, nip, cut off. Hence A. Schultens </w:t>
      </w:r>
      <w:r w:rsidRPr="00D93061">
        <w:rPr>
          <w:rFonts w:ascii="Times New Roman" w:hAnsi="Times New Roman" w:cs="Times New Roman"/>
          <w:i/>
          <w:iCs/>
          <w:color w:val="000000"/>
          <w:sz w:val="24"/>
          <w:szCs w:val="24"/>
        </w:rPr>
        <w:t xml:space="preserve">(Orig. Heb. </w:t>
      </w:r>
      <w:r w:rsidRPr="00D93061">
        <w:rPr>
          <w:rFonts w:ascii="Times New Roman" w:hAnsi="Times New Roman" w:cs="Times New Roman"/>
          <w:color w:val="000000"/>
          <w:sz w:val="24"/>
          <w:szCs w:val="24"/>
        </w:rPr>
        <w:t xml:space="preserve">ii. 34ff.), after Cocceius, and with a reference to Virgil, </w:t>
      </w:r>
      <w:r w:rsidRPr="00D93061">
        <w:rPr>
          <w:rFonts w:ascii="Times New Roman" w:hAnsi="Times New Roman" w:cs="Times New Roman"/>
          <w:i/>
          <w:iCs/>
          <w:color w:val="000000"/>
          <w:sz w:val="24"/>
          <w:szCs w:val="24"/>
        </w:rPr>
        <w:t xml:space="preserve">Georg. </w:t>
      </w:r>
      <w:r w:rsidRPr="00D93061">
        <w:rPr>
          <w:rFonts w:ascii="Times New Roman" w:hAnsi="Times New Roman" w:cs="Times New Roman"/>
          <w:color w:val="000000"/>
          <w:sz w:val="24"/>
          <w:szCs w:val="24"/>
        </w:rPr>
        <w:t>iii. 147, has rendered</w:t>
      </w:r>
      <w:r>
        <w:rPr>
          <w:rFonts w:ascii="SBL Hebrew" w:hAnsi="SBL Hebrew" w:cs="SBL Hebrew"/>
          <w:color w:val="008080"/>
          <w:sz w:val="24"/>
          <w:szCs w:val="28"/>
          <w:rtl/>
          <w:lang w:bidi="he-IL"/>
        </w:rPr>
        <w:t xml:space="preserve"> קֶרֶץ </w:t>
      </w:r>
      <w:r w:rsidRPr="00D93061">
        <w:rPr>
          <w:rFonts w:ascii="Times New Roman" w:hAnsi="Times New Roman" w:cs="Times New Roman"/>
          <w:color w:val="000000"/>
          <w:sz w:val="24"/>
          <w:szCs w:val="24"/>
        </w:rPr>
        <w:t xml:space="preserve">by </w:t>
      </w:r>
      <w:r w:rsidRPr="00D93061">
        <w:rPr>
          <w:rFonts w:ascii="Times New Roman" w:hAnsi="Times New Roman" w:cs="Times New Roman"/>
          <w:i/>
          <w:iCs/>
          <w:color w:val="000000"/>
          <w:sz w:val="24"/>
          <w:szCs w:val="24"/>
        </w:rPr>
        <w:t xml:space="preserve">morsus vellicans oestri. </w:t>
      </w:r>
      <w:r w:rsidRPr="00D93061">
        <w:rPr>
          <w:rFonts w:ascii="Times New Roman" w:hAnsi="Times New Roman" w:cs="Times New Roman"/>
          <w:color w:val="000000"/>
          <w:sz w:val="24"/>
          <w:szCs w:val="24"/>
        </w:rPr>
        <w:t xml:space="preserve">Hitzig (with whom Roediger, in his additions to Gesenius’ </w:t>
      </w:r>
      <w:r w:rsidRPr="00D93061">
        <w:rPr>
          <w:rFonts w:ascii="Times New Roman" w:hAnsi="Times New Roman" w:cs="Times New Roman"/>
          <w:i/>
          <w:iCs/>
          <w:color w:val="000000"/>
          <w:sz w:val="24"/>
          <w:szCs w:val="24"/>
        </w:rPr>
        <w:t>Thesaurus</w:t>
      </w:r>
      <w:r w:rsidRPr="00D93061">
        <w:rPr>
          <w:rFonts w:ascii="Times New Roman" w:hAnsi="Times New Roman" w:cs="Times New Roman"/>
          <w:color w:val="000000"/>
          <w:sz w:val="24"/>
          <w:szCs w:val="24"/>
        </w:rPr>
        <w:t xml:space="preserve">, agrees) takes Arab. </w:t>
      </w:r>
      <w:r w:rsidRPr="00D93061">
        <w:rPr>
          <w:rFonts w:ascii="LSBTrans" w:hAnsi="LSBTrans" w:cs="LSBTrans"/>
          <w:color w:val="000000"/>
          <w:sz w:val="24"/>
          <w:szCs w:val="24"/>
        </w:rPr>
        <w:t xml:space="preserve">qaÑrså, insectum cimici simile </w:t>
      </w:r>
      <w:r w:rsidRPr="00D93061">
        <w:rPr>
          <w:rFonts w:ascii="Times New Roman" w:hAnsi="Times New Roman" w:cs="Times New Roman"/>
          <w:color w:val="000000"/>
          <w:sz w:val="24"/>
          <w:szCs w:val="24"/>
        </w:rPr>
        <w:t xml:space="preserve">as his warrant for rendering it by </w:t>
      </w:r>
      <w:r w:rsidRPr="00D93061">
        <w:rPr>
          <w:rFonts w:ascii="Times New Roman" w:hAnsi="Times New Roman" w:cs="Times New Roman"/>
          <w:i/>
          <w:iCs/>
          <w:color w:val="000000"/>
          <w:sz w:val="24"/>
          <w:szCs w:val="24"/>
        </w:rPr>
        <w:t>oestrus</w:t>
      </w:r>
      <w:r w:rsidRPr="00D93061">
        <w:rPr>
          <w:rFonts w:ascii="Times New Roman" w:hAnsi="Times New Roman" w:cs="Times New Roman"/>
          <w:color w:val="000000"/>
          <w:sz w:val="24"/>
          <w:szCs w:val="24"/>
        </w:rPr>
        <w:t>, “the gadfly,” which gives a more suitable meaning. Ewald, on the contrary, compares</w:t>
      </w:r>
      <w:r>
        <w:rPr>
          <w:rFonts w:ascii="SBL Hebrew" w:hAnsi="SBL Hebrew" w:cs="SBL Hebrew"/>
          <w:color w:val="008080"/>
          <w:sz w:val="24"/>
          <w:szCs w:val="28"/>
          <w:rtl/>
          <w:lang w:bidi="he-IL"/>
        </w:rPr>
        <w:t xml:space="preserve"> קרץ </w:t>
      </w:r>
      <w:r w:rsidRPr="00D93061">
        <w:rPr>
          <w:rFonts w:ascii="Times New Roman" w:hAnsi="Times New Roman" w:cs="Times New Roman"/>
          <w:color w:val="000000"/>
          <w:sz w:val="24"/>
          <w:szCs w:val="24"/>
        </w:rPr>
        <w:t xml:space="preserve">with Arab. </w:t>
      </w:r>
      <w:r w:rsidRPr="00D93061">
        <w:rPr>
          <w:rFonts w:ascii="LSBTrans" w:hAnsi="LSBTrans" w:cs="LSBTrans"/>
          <w:color w:val="000000"/>
          <w:sz w:val="24"/>
          <w:szCs w:val="24"/>
        </w:rPr>
        <w:t xml:space="preserve">qrsÔ, </w:t>
      </w:r>
      <w:r w:rsidRPr="00D93061">
        <w:rPr>
          <w:rFonts w:ascii="Times New Roman" w:hAnsi="Times New Roman" w:cs="Times New Roman"/>
          <w:color w:val="000000"/>
          <w:sz w:val="24"/>
          <w:szCs w:val="24"/>
        </w:rPr>
        <w:t>and translates it “whale,” a huge sea- monster; but this is quite arbitrary, for</w:t>
      </w:r>
      <w:r>
        <w:rPr>
          <w:rFonts w:ascii="SBL Hebrew" w:hAnsi="SBL Hebrew" w:cs="SBL Hebrew"/>
          <w:color w:val="008080"/>
          <w:sz w:val="24"/>
          <w:szCs w:val="28"/>
          <w:rtl/>
          <w:lang w:bidi="he-IL"/>
        </w:rPr>
        <w:t xml:space="preserve"> קרץ </w:t>
      </w:r>
      <w:r w:rsidRPr="00D93061">
        <w:rPr>
          <w:rFonts w:ascii="Times New Roman" w:hAnsi="Times New Roman" w:cs="Times New Roman"/>
          <w:color w:val="000000"/>
          <w:sz w:val="24"/>
          <w:szCs w:val="24"/>
        </w:rPr>
        <w:t xml:space="preserve">does not correspond to the Arabic </w:t>
      </w:r>
      <w:r w:rsidRPr="00D93061">
        <w:rPr>
          <w:rFonts w:ascii="LSBTrans" w:hAnsi="LSBTrans" w:cs="LSBTrans"/>
          <w:color w:val="000000"/>
          <w:sz w:val="24"/>
          <w:szCs w:val="24"/>
        </w:rPr>
        <w:t xml:space="preserve">qrsÔ, </w:t>
      </w:r>
      <w:r w:rsidRPr="00D93061">
        <w:rPr>
          <w:rFonts w:ascii="Times New Roman" w:hAnsi="Times New Roman" w:cs="Times New Roman"/>
          <w:color w:val="000000"/>
          <w:sz w:val="24"/>
          <w:szCs w:val="24"/>
        </w:rPr>
        <w:t xml:space="preserve">and the whale or shark does not afford any figure that would be suitable for the context: e.g., v. 21, “her mercenaries </w:t>
      </w:r>
      <w:r w:rsidRPr="00D93061">
        <w:rPr>
          <w:rFonts w:ascii="Times New Roman" w:hAnsi="Times New Roman" w:cs="Times New Roman"/>
          <w:i/>
          <w:iCs/>
          <w:color w:val="000000"/>
          <w:sz w:val="24"/>
          <w:szCs w:val="24"/>
        </w:rPr>
        <w:t xml:space="preserve">also </w:t>
      </w:r>
      <w:r w:rsidRPr="00D93061">
        <w:rPr>
          <w:rFonts w:ascii="Times New Roman" w:hAnsi="Times New Roman" w:cs="Times New Roman"/>
          <w:color w:val="000000"/>
          <w:sz w:val="24"/>
          <w:szCs w:val="24"/>
        </w:rPr>
        <w:t>flee,” shows that the subject treated of is not the devouring or destruction, but the expulsion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Egyptians out of their land; this is put as an addition to what is said about exile in v. 19. Still less suitable is the general rendering </w:t>
      </w:r>
      <w:r w:rsidRPr="00D93061">
        <w:rPr>
          <w:rFonts w:ascii="Times New Roman" w:hAnsi="Times New Roman" w:cs="Times New Roman"/>
          <w:i/>
          <w:iCs/>
          <w:color w:val="000000"/>
          <w:sz w:val="24"/>
          <w:szCs w:val="24"/>
        </w:rPr>
        <w:t>excidium</w:t>
      </w:r>
      <w:r w:rsidRPr="00D93061">
        <w:rPr>
          <w:rFonts w:ascii="Times New Roman" w:hAnsi="Times New Roman" w:cs="Times New Roman"/>
          <w:color w:val="000000"/>
          <w:sz w:val="24"/>
          <w:szCs w:val="24"/>
        </w:rPr>
        <w:t xml:space="preserve">, destruction (Rabbins, Gesenius, Umbreit); and there is no lexical foundation for the Vulgate translation </w:t>
      </w:r>
      <w:r w:rsidRPr="00D93061">
        <w:rPr>
          <w:rFonts w:ascii="Times New Roman" w:hAnsi="Times New Roman" w:cs="Times New Roman"/>
          <w:i/>
          <w:iCs/>
          <w:color w:val="000000"/>
          <w:sz w:val="24"/>
          <w:szCs w:val="24"/>
        </w:rPr>
        <w:t>stimulator</w:t>
      </w:r>
      <w:r w:rsidRPr="00D93061">
        <w:rPr>
          <w:rFonts w:ascii="Times New Roman" w:hAnsi="Times New Roman" w:cs="Times New Roman"/>
          <w:color w:val="000000"/>
          <w:sz w:val="24"/>
          <w:szCs w:val="24"/>
        </w:rPr>
        <w:t>, nor for “taskmaster,” the rendering of J. D. Michaelis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Rosenmüller. The old translators have only made guesses from the context.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figure of the gadfly corresponds to the bee in the land of Assyria, Isa. 7:18. The repetition of</w:t>
      </w:r>
      <w:r>
        <w:rPr>
          <w:rFonts w:ascii="SBL Hebrew" w:hAnsi="SBL Hebrew" w:cs="SBL Hebrew"/>
          <w:color w:val="008080"/>
          <w:sz w:val="24"/>
          <w:szCs w:val="28"/>
          <w:rtl/>
          <w:lang w:bidi="he-IL"/>
        </w:rPr>
        <w:t xml:space="preserve"> בָּא </w:t>
      </w:r>
      <w:r w:rsidRPr="00D93061">
        <w:rPr>
          <w:rFonts w:ascii="Times New Roman" w:hAnsi="Times New Roman" w:cs="Times New Roman"/>
          <w:color w:val="000000"/>
          <w:sz w:val="24"/>
          <w:szCs w:val="24"/>
        </w:rPr>
        <w:t>gives emphasis, and points either to the certainty of the coming, or its continuance.</w:t>
      </w:r>
      <w:r w:rsidRPr="00390A29">
        <w:rPr>
          <w:rFonts w:ascii="Times New Roman" w:hAnsi="Times New Roman" w:cs="Times New Roman"/>
          <w:color w:val="000000"/>
          <w:sz w:val="24"/>
          <w:szCs w:val="24"/>
        </w:rPr>
        <w:t xml:space="preserve"> </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4F079D" w:rsidRDefault="00100EF5" w:rsidP="008D2B62">
      <w:pPr>
        <w:pStyle w:val="Heading6"/>
      </w:pPr>
      <w:r w:rsidRPr="003B24C7">
        <w:t>Jer.</w:t>
      </w:r>
      <w:r w:rsidRPr="00D93061">
        <w:t xml:space="preserve"> 46:21.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E1A7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mercenaries, also, of the daughter of Egypt, well fed, like fatted calves, betake themselves to flight.</w:t>
      </w:r>
      <w:r>
        <w:rPr>
          <w:rFonts w:ascii="SBL Hebrew" w:hAnsi="SBL Hebrew" w:cs="SBL Hebrew"/>
          <w:color w:val="008080"/>
          <w:sz w:val="24"/>
          <w:szCs w:val="28"/>
          <w:rtl/>
          <w:lang w:bidi="he-IL"/>
        </w:rPr>
        <w:t xml:space="preserve"> שׂכִרִים </w:t>
      </w:r>
      <w:r w:rsidRPr="00D93061">
        <w:rPr>
          <w:rFonts w:ascii="Times New Roman" w:hAnsi="Times New Roman" w:cs="Times New Roman"/>
          <w:color w:val="000000"/>
          <w:sz w:val="24"/>
          <w:szCs w:val="24"/>
        </w:rPr>
        <w:t xml:space="preserve">are “mercenaries,” as distinguished from the allies mentioned in v. 9. It was Carians and Ionians through whom Psammetichus attained the supremacy over all Egypt: these had settled down in </w:t>
      </w:r>
      <w:r>
        <w:rPr>
          <w:rFonts w:ascii="SBL Greek" w:hAnsi="SBL Greek" w:cs="Times New Roman"/>
          <w:color w:val="0000FF"/>
          <w:sz w:val="24"/>
          <w:szCs w:val="24"/>
          <w:lang w:val="el-GR"/>
        </w:rPr>
        <w:t>στρατόπεδα</w:t>
      </w:r>
      <w:r w:rsidRPr="00F534B9">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of their own, between Bubastis and Pelusium, on both banks of the eastern arm of the Nile (Herodotus, ii. 152, 154), and were very well cared for, since the king relied on them (Herod. ii. 152, 163). Hence the comparison with fatted calves, which, moreover, are co-ordinated with the subject, as is shown by the resumption of the subject in</w:t>
      </w:r>
      <w:r>
        <w:rPr>
          <w:rFonts w:ascii="SBL Hebrew" w:hAnsi="SBL Hebrew" w:cs="SBL Hebrew"/>
          <w:color w:val="008080"/>
          <w:sz w:val="24"/>
          <w:szCs w:val="28"/>
          <w:rtl/>
          <w:lang w:bidi="he-IL"/>
        </w:rPr>
        <w:t xml:space="preserve">גּם המָּה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 xml:space="preserve">stands in the middle of the sentence, with an asseverative meaning: “Yea, these also turn their back, they flee together, do not stand; for the day of their destruction is come.” “The day of their destruction” is used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18:17. On “the time of their visitation” (which stands in apposition to the preceding expression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11:23; 23:12: it is not an accusative of time (Graf), for this always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expresses the idea of continuance during a space of time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4F079D" w:rsidRDefault="00100EF5" w:rsidP="008D2B62">
      <w:pPr>
        <w:pStyle w:val="Heading6"/>
      </w:pPr>
      <w:r w:rsidRPr="003B24C7">
        <w:t xml:space="preserve"> Jer. </w:t>
      </w:r>
      <w:r w:rsidRPr="00D93061">
        <w:t xml:space="preserve"> 46:22, 23.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50733">
      <w:pPr>
        <w:widowControl w:val="0"/>
        <w:autoSpaceDE w:val="0"/>
        <w:autoSpaceDN w:val="0"/>
        <w:adjustRightInd w:val="0"/>
        <w:spacing w:after="0" w:line="240" w:lineRule="auto"/>
        <w:rPr>
          <w:rFonts w:ascii="Times New Roman" w:hAnsi="Times New Roman" w:cs="Times New Roman"/>
          <w:color w:val="7F0000"/>
          <w:sz w:val="13"/>
          <w:szCs w:val="13"/>
        </w:rPr>
      </w:pPr>
      <w:r w:rsidRPr="00D93061">
        <w:rPr>
          <w:rFonts w:ascii="Times New Roman" w:hAnsi="Times New Roman" w:cs="Times New Roman"/>
          <w:color w:val="000000"/>
          <w:sz w:val="24"/>
          <w:szCs w:val="24"/>
        </w:rPr>
        <w:t>In vv. 22, 23, the annihilation of the power of Egypt is portrayed under another figure. A difficult expression is</w:t>
      </w:r>
      <w:r>
        <w:rPr>
          <w:rFonts w:ascii="SBL Hebrew" w:hAnsi="SBL Hebrew" w:cs="SBL Hebrew"/>
          <w:color w:val="007F7F"/>
          <w:sz w:val="24"/>
          <w:szCs w:val="28"/>
          <w:rtl/>
          <w:lang w:bidi="he-IL"/>
        </w:rPr>
        <w:t xml:space="preserve">קוֹלָהּ כַּנָּחָשׁ ילךְ </w:t>
      </w:r>
      <w:r w:rsidRPr="00D93061">
        <w:rPr>
          <w:rFonts w:ascii="Times New Roman" w:hAnsi="Times New Roman" w:cs="Times New Roman"/>
          <w:color w:val="000000"/>
          <w:sz w:val="24"/>
          <w:szCs w:val="24"/>
        </w:rPr>
        <w:t>, “her (viz., that of the daughter of Egypt) voice is like (the voice of) the serpent (which) goes.”</w:t>
      </w:r>
      <w:r>
        <w:rPr>
          <w:rFonts w:ascii="SBL Hebrew" w:hAnsi="SBL Hebrew" w:cs="SBL Hebrew"/>
          <w:color w:val="007F7F"/>
          <w:sz w:val="24"/>
          <w:szCs w:val="28"/>
          <w:rtl/>
          <w:lang w:bidi="he-IL"/>
        </w:rPr>
        <w:t xml:space="preserve"> ילךְ </w:t>
      </w:r>
      <w:r w:rsidRPr="00D93061">
        <w:rPr>
          <w:rFonts w:ascii="Times New Roman" w:hAnsi="Times New Roman" w:cs="Times New Roman"/>
          <w:color w:val="000000"/>
          <w:sz w:val="24"/>
          <w:szCs w:val="24"/>
        </w:rPr>
        <w:t xml:space="preserve">must be taken as part of a relative sentence, since this verb is nowhere used of a voice or sound; hence it cannot be so joined here. Ewald, following the </w:t>
      </w:r>
      <w:r>
        <w:rPr>
          <w:rFonts w:ascii="SBL Greek" w:hAnsi="SBL Greek" w:cs="Times New Roman"/>
          <w:color w:val="0000FF"/>
          <w:sz w:val="24"/>
          <w:szCs w:val="24"/>
          <w:lang w:val="el-GR"/>
        </w:rPr>
        <w:t>συρίζοντος</w:t>
      </w:r>
      <w:r w:rsidRPr="00750733">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of the LXX, would read</w:t>
      </w:r>
      <w:r>
        <w:rPr>
          <w:rFonts w:ascii="SBL Hebrew" w:hAnsi="SBL Hebrew" w:cs="SBL Hebrew"/>
          <w:color w:val="008080"/>
          <w:sz w:val="24"/>
          <w:szCs w:val="28"/>
          <w:rtl/>
          <w:lang w:bidi="he-IL"/>
        </w:rPr>
        <w:t xml:space="preserve">שׁרק </w:t>
      </w:r>
      <w:r w:rsidRPr="00D93061">
        <w:rPr>
          <w:rFonts w:ascii="Times New Roman" w:hAnsi="Times New Roman" w:cs="Times New Roman"/>
          <w:color w:val="000000"/>
          <w:sz w:val="24"/>
          <w:szCs w:val="24"/>
        </w:rPr>
        <w:t>, “hissing,” instead of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ילךְ </w:t>
      </w:r>
      <w:r w:rsidRPr="00D93061">
        <w:rPr>
          <w:rFonts w:ascii="Times New Roman" w:hAnsi="Times New Roman" w:cs="Times New Roman"/>
          <w:color w:val="000000"/>
          <w:sz w:val="24"/>
          <w:szCs w:val="24"/>
        </w:rPr>
        <w:t>, and translates, “it makes a noise like the hissing serpent.” He more fully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defines the meaning thus: “Even though Egypt were hidden like a serpent in a thicket, yet it would be heard in its flight, like a nasty serpent hissing fiercely, while it hurries away from the axe of the wood-cutter.” But, apart from the arbitrary change of</w:t>
      </w:r>
      <w:r>
        <w:rPr>
          <w:rFonts w:ascii="SBL Hebrew" w:hAnsi="SBL Hebrew" w:cs="SBL Hebrew"/>
          <w:color w:val="007F7F"/>
          <w:sz w:val="24"/>
          <w:szCs w:val="28"/>
          <w:rtl/>
          <w:lang w:bidi="he-IL"/>
        </w:rPr>
        <w:t xml:space="preserve"> ילךְ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 שׁרק </w:t>
      </w:r>
      <w:r w:rsidRPr="00D93061">
        <w:rPr>
          <w:rFonts w:ascii="Times New Roman" w:hAnsi="Times New Roman" w:cs="Times New Roman"/>
          <w:color w:val="000000"/>
          <w:sz w:val="24"/>
          <w:szCs w:val="24"/>
        </w:rPr>
        <w:t>(the former word is used in Gen. 3:14 of the going, i.e., crawling, of a serpent), Ewald puts into the words an idea altogether foreign to them. The nasty, fierce hissing of the serpent that is forced to flee, is quite unsuitable; for there is no further mention made of the flight of the Egyptians, but Egypt is hewn down like a forest by woodcutters. Moreover, as Graf has already well remarked, Egypt is not compared to a serpent, but only its voice to the voice or hiss of a serpent. For</w:t>
      </w:r>
      <w:r>
        <w:rPr>
          <w:rFonts w:ascii="SBL Hebrew" w:hAnsi="SBL Hebrew" w:cs="SBL Hebrew"/>
          <w:color w:val="008080"/>
          <w:sz w:val="24"/>
          <w:szCs w:val="28"/>
          <w:rtl/>
          <w:lang w:bidi="he-IL"/>
        </w:rPr>
        <w:t xml:space="preserve"> קוֹל </w:t>
      </w:r>
      <w:r w:rsidRPr="00D93061">
        <w:rPr>
          <w:rFonts w:ascii="Times New Roman" w:hAnsi="Times New Roman" w:cs="Times New Roman"/>
          <w:color w:val="000000"/>
          <w:sz w:val="24"/>
          <w:szCs w:val="24"/>
        </w:rPr>
        <w:t>signifies, not merely the voice, but any sound, even the rustling and rattling of leaves (cf. Gen. 3:8, Lev. 26:36,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2Sa. 5:24); hence it may denote the noise caused by a serpent crawling on its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belly in the thicket. The comparison, as Graf has correctly observed, is like that in Isa. 29:4. There it is the daughter of Zion, but here it is the daughter of Egypt that lies on the ground, deeply humbled; weeping softly and moaning, making a sound like that of a serpent in a moss among fallen leaves, fleeing before the woodcutters.</w:t>
      </w:r>
      <w:r w:rsidR="006F6BDB">
        <w:rPr>
          <w:rStyle w:val="FootnoteReference"/>
          <w:rFonts w:ascii="Times New Roman" w:hAnsi="Times New Roman" w:cs="Times New Roman"/>
          <w:color w:val="000000"/>
          <w:sz w:val="24"/>
          <w:szCs w:val="24"/>
        </w:rPr>
        <w:footnoteReference w:id="54"/>
      </w:r>
    </w:p>
    <w:p w:rsidR="006F6BDB" w:rsidRPr="00550B9D" w:rsidRDefault="006F6BDB" w:rsidP="00750733">
      <w:pPr>
        <w:widowControl w:val="0"/>
        <w:autoSpaceDE w:val="0"/>
        <w:autoSpaceDN w:val="0"/>
        <w:adjustRightInd w:val="0"/>
        <w:spacing w:after="0" w:line="240" w:lineRule="auto"/>
        <w:rPr>
          <w:rFonts w:ascii="Times New Roman" w:hAnsi="Times New Roman" w:cs="Times New Roman"/>
          <w:sz w:val="24"/>
          <w:szCs w:val="24"/>
        </w:rPr>
      </w:pPr>
    </w:p>
    <w:p w:rsidR="00100EF5" w:rsidRPr="003B24C7" w:rsidRDefault="00100EF5" w:rsidP="00750733">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Thus she lies on the ground, for the enemy comes in force, with axes like woodcutters, to hew down the forest of men in Egypt. The mention of the axes is occasioned by the comparison of the foe to woodcutters; we are not to think of battle-axes as weapons of the Massagetae, Scythians, Persians, and other nations (Herodotus, i. 215, iv. 70, vii. 64; Xenophon, </w:t>
      </w:r>
      <w:r w:rsidRPr="00D93061">
        <w:rPr>
          <w:rFonts w:ascii="Times New Roman" w:hAnsi="Times New Roman" w:cs="Times New Roman"/>
          <w:i/>
          <w:iCs/>
          <w:color w:val="000000"/>
          <w:sz w:val="24"/>
          <w:szCs w:val="24"/>
        </w:rPr>
        <w:t xml:space="preserve">Cyroped. </w:t>
      </w:r>
      <w:r w:rsidRPr="00D93061">
        <w:rPr>
          <w:rFonts w:ascii="Times New Roman" w:hAnsi="Times New Roman" w:cs="Times New Roman"/>
          <w:color w:val="000000"/>
          <w:sz w:val="24"/>
          <w:szCs w:val="24"/>
        </w:rPr>
        <w:t xml:space="preserve">i. 2, 9). Axes here form the type of murderous weapons generally. On the comparison of a multitude of people to a forest,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21:14, Isa. 10:18f., 33f. The clause</w:t>
      </w:r>
      <w:r>
        <w:rPr>
          <w:rFonts w:ascii="SBL Hebrew" w:hAnsi="SBL Hebrew" w:cs="SBL Hebrew"/>
          <w:color w:val="008080"/>
          <w:sz w:val="24"/>
          <w:szCs w:val="28"/>
          <w:rtl/>
          <w:lang w:bidi="he-IL"/>
        </w:rPr>
        <w:t xml:space="preserve"> כִּי לא יחָקר </w:t>
      </w:r>
      <w:r w:rsidRPr="00D93061">
        <w:rPr>
          <w:rFonts w:ascii="Times New Roman" w:hAnsi="Times New Roman" w:cs="Times New Roman"/>
          <w:color w:val="000000"/>
          <w:sz w:val="24"/>
          <w:szCs w:val="24"/>
        </w:rPr>
        <w:t>is referred by L. de Dieu, J. D. Michaelis, Hitzig, Nägelsbach,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etc., to the wood, “for it cannot be explored or penetrated;” thus a road must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made in order to get through it. However, the question is not about the enemy going or marching through Egypt, but about the destruction of Egypt and her powers. Rosenmüller and Graf, with Raschi, are more correct in referring the clause to the hostile army, “for it cannot be investigated,” i.e., it is impossible to learn the number of them. It is no great objection to this interpretation that the verb occurs in the singular: this must be retained as it is, since it is not the individual enemies that cannot be searched out, but it is the number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whole army that cannot be reckoned. On the employment of</w:t>
      </w:r>
      <w:r>
        <w:rPr>
          <w:rFonts w:ascii="SBL Hebrew" w:hAnsi="SBL Hebrew" w:cs="SBL Hebrew"/>
          <w:bCs/>
          <w:color w:val="007F7F"/>
          <w:sz w:val="24"/>
          <w:szCs w:val="28"/>
          <w:rtl/>
        </w:rPr>
        <w:t xml:space="preserve"> </w:t>
      </w:r>
      <w:r w:rsidRPr="00C558FC">
        <w:rPr>
          <w:rFonts w:ascii="SBL Hebrew" w:hAnsi="SBL Hebrew" w:cs="SBL Hebrew"/>
          <w:b/>
          <w:color w:val="007F7F"/>
          <w:sz w:val="24"/>
          <w:szCs w:val="28"/>
          <w:rtl/>
          <w:lang w:bidi="he-IL"/>
        </w:rPr>
        <w:t>חָקַר</w:t>
      </w:r>
      <w:r>
        <w:rPr>
          <w:rFonts w:ascii="SBL Hebrew" w:hAnsi="SBL Hebrew" w:cs="SBL Hebrew"/>
          <w:bCs/>
          <w:color w:val="007F7F"/>
          <w:sz w:val="24"/>
          <w:szCs w:val="28"/>
          <w:rtl/>
        </w:rPr>
        <w:t xml:space="preserve"> </w:t>
      </w:r>
      <w:r w:rsidRPr="00D93061">
        <w:rPr>
          <w:rFonts w:ascii="Times New Roman" w:hAnsi="Times New Roman" w:cs="Times New Roman"/>
          <w:color w:val="000000"/>
          <w:sz w:val="24"/>
          <w:szCs w:val="24"/>
        </w:rPr>
        <w:t>in the Niphal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connection with the impossibility of counting a multitude, cf. 1Ki. 7:47, and the expression</w:t>
      </w:r>
      <w:r>
        <w:rPr>
          <w:rFonts w:ascii="SBL Hebrew" w:hAnsi="SBL Hebrew" w:cs="SBL Hebrew"/>
          <w:color w:val="008080"/>
          <w:sz w:val="24"/>
          <w:szCs w:val="28"/>
          <w:rtl/>
          <w:lang w:bidi="he-IL"/>
        </w:rPr>
        <w:t xml:space="preserve"> לא חֶקֶר </w:t>
      </w:r>
      <w:r w:rsidRPr="00D93061">
        <w:rPr>
          <w:rFonts w:ascii="Times New Roman" w:hAnsi="Times New Roman" w:cs="Times New Roman"/>
          <w:color w:val="000000"/>
          <w:sz w:val="24"/>
          <w:szCs w:val="24"/>
        </w:rPr>
        <w:t>in Job. 5:9; 9:10; 36:36. The clauses which follow, and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conclude v. 23, explain the thought further: “more numerous than grasshoppers,” i.e., innumerable</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4F079D" w:rsidRDefault="00100EF5" w:rsidP="008D2B62">
      <w:pPr>
        <w:pStyle w:val="Heading6"/>
      </w:pPr>
      <w:r w:rsidRPr="003B24C7">
        <w:t xml:space="preserve"> Jer. </w:t>
      </w:r>
      <w:r w:rsidRPr="00D93061">
        <w:t xml:space="preserve"> 46:24f.</w:t>
      </w:r>
      <w:r w:rsidR="004F079D" w:rsidRPr="004F079D">
        <w:t xml:space="preserve">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50733">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 xml:space="preserve">In vv. 24f. the result of the overthrow of Egypt, which has hitherto been set forth in figurative language, is stated in words which describe the exact realities: Egypt will be given up to ignominy, delivered into the power of a people from the north, i.e., the Chaldeans. The Lord of hosts, the Almighty God of Israel, punishes it for its sins. He visits, i.e., punishes, </w:t>
      </w:r>
      <w:r w:rsidRPr="00D93061">
        <w:rPr>
          <w:rFonts w:ascii="Times New Roman" w:hAnsi="Times New Roman" w:cs="Times New Roman"/>
          <w:i/>
          <w:iCs/>
          <w:color w:val="000000"/>
          <w:sz w:val="24"/>
          <w:szCs w:val="24"/>
        </w:rPr>
        <w:t xml:space="preserve">Amon </w:t>
      </w:r>
      <w:r w:rsidRPr="00D93061">
        <w:rPr>
          <w:rFonts w:ascii="Times New Roman" w:hAnsi="Times New Roman" w:cs="Times New Roman"/>
          <w:color w:val="000000"/>
          <w:sz w:val="24"/>
          <w:szCs w:val="24"/>
        </w:rPr>
        <w:t xml:space="preserve">of </w:t>
      </w:r>
      <w:r w:rsidRPr="00D93061">
        <w:rPr>
          <w:rFonts w:ascii="Times New Roman" w:hAnsi="Times New Roman" w:cs="Times New Roman"/>
          <w:i/>
          <w:iCs/>
          <w:color w:val="000000"/>
          <w:sz w:val="24"/>
          <w:szCs w:val="24"/>
        </w:rPr>
        <w:t>No</w:t>
      </w:r>
      <w:r w:rsidRPr="00D93061">
        <w:rPr>
          <w:rFonts w:ascii="Times New Roman" w:hAnsi="Times New Roman" w:cs="Times New Roman"/>
          <w:color w:val="000000"/>
          <w:sz w:val="24"/>
          <w:szCs w:val="24"/>
        </w:rPr>
        <w:t xml:space="preserve">, the chief idol of Egypt; Pharaoh, and the land, with all its gods and its kings, and with Pharaoh, all those who place their trust in his power. Words are accumulated for the purpose of showing that the judgment will be one which shall befall the whole land, together with its gods, its rulers, and its inhabitants. First of all is mentioned </w:t>
      </w:r>
      <w:r w:rsidRPr="00D93061">
        <w:rPr>
          <w:rFonts w:ascii="Times New Roman" w:hAnsi="Times New Roman" w:cs="Times New Roman"/>
          <w:i/>
          <w:iCs/>
          <w:color w:val="000000"/>
          <w:sz w:val="24"/>
          <w:szCs w:val="24"/>
        </w:rPr>
        <w:t xml:space="preserve">Amon </w:t>
      </w:r>
      <w:r w:rsidRPr="00D93061">
        <w:rPr>
          <w:rFonts w:ascii="Times New Roman" w:hAnsi="Times New Roman" w:cs="Times New Roman"/>
          <w:color w:val="000000"/>
          <w:sz w:val="24"/>
          <w:szCs w:val="24"/>
        </w:rPr>
        <w:t xml:space="preserve">of </w:t>
      </w:r>
      <w:r w:rsidRPr="00D93061">
        <w:rPr>
          <w:rFonts w:ascii="Times New Roman" w:hAnsi="Times New Roman" w:cs="Times New Roman"/>
          <w:i/>
          <w:iCs/>
          <w:color w:val="000000"/>
          <w:sz w:val="24"/>
          <w:szCs w:val="24"/>
        </w:rPr>
        <w:t>No</w:t>
      </w:r>
      <w:r w:rsidRPr="00D93061">
        <w:rPr>
          <w:rFonts w:ascii="Times New Roman" w:hAnsi="Times New Roman" w:cs="Times New Roman"/>
          <w:color w:val="000000"/>
          <w:sz w:val="24"/>
          <w:szCs w:val="24"/>
        </w:rPr>
        <w:t>, as in Eze. 30:14f.</w:t>
      </w:r>
      <w:r>
        <w:rPr>
          <w:rFonts w:ascii="SBL Hebrew" w:hAnsi="SBL Hebrew" w:cs="SBL Hebrew"/>
          <w:color w:val="008080"/>
          <w:sz w:val="24"/>
          <w:szCs w:val="28"/>
          <w:rtl/>
          <w:lang w:bidi="he-IL"/>
        </w:rPr>
        <w:t xml:space="preserve"> נא </w:t>
      </w:r>
      <w:r w:rsidRPr="00D93061">
        <w:rPr>
          <w:rFonts w:ascii="Times New Roman" w:hAnsi="Times New Roman" w:cs="Times New Roman"/>
          <w:color w:val="000000"/>
          <w:sz w:val="24"/>
          <w:szCs w:val="24"/>
        </w:rPr>
        <w:t>is an abbreviation of</w:t>
      </w:r>
      <w:r>
        <w:rPr>
          <w:rFonts w:ascii="SBL Hebrew" w:hAnsi="SBL Hebrew" w:cs="SBL Hebrew"/>
          <w:color w:val="008080"/>
          <w:sz w:val="24"/>
          <w:szCs w:val="28"/>
          <w:rtl/>
          <w:lang w:bidi="he-IL"/>
        </w:rPr>
        <w:t xml:space="preserve">נא אָמוֹן </w:t>
      </w:r>
      <w:r w:rsidRPr="00D93061">
        <w:rPr>
          <w:rFonts w:ascii="Times New Roman" w:hAnsi="Times New Roman" w:cs="Times New Roman"/>
          <w:color w:val="000000"/>
          <w:sz w:val="24"/>
          <w:szCs w:val="24"/>
        </w:rPr>
        <w:t>, i.e., dwelling of Amon, the sacred name of the royal city in Upper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Egypt, famous in antiquity, which the Greeks called </w:t>
      </w:r>
      <w:r>
        <w:rPr>
          <w:rFonts w:ascii="SBL Greek" w:hAnsi="SBL Greek" w:cs="Times New Roman"/>
          <w:color w:val="0000FF"/>
          <w:sz w:val="24"/>
          <w:szCs w:val="24"/>
          <w:lang w:val="el-GR"/>
        </w:rPr>
        <w:t>Διὸς</w:t>
      </w:r>
      <w:r w:rsidRPr="00750733">
        <w:rPr>
          <w:rFonts w:ascii="SBL Greek" w:hAnsi="SBL Greek" w:cs="Times New Roman"/>
          <w:color w:val="0000FF"/>
          <w:sz w:val="24"/>
          <w:szCs w:val="24"/>
        </w:rPr>
        <w:t xml:space="preserve"> </w:t>
      </w:r>
      <w:r>
        <w:rPr>
          <w:rFonts w:ascii="SBL Greek" w:hAnsi="SBL Greek" w:cs="Times New Roman"/>
          <w:color w:val="0000FF"/>
          <w:sz w:val="24"/>
          <w:szCs w:val="24"/>
          <w:lang w:val="el-GR"/>
        </w:rPr>
        <w:t>πόλις</w:t>
      </w:r>
      <w:r w:rsidRPr="00D93061">
        <w:rPr>
          <w:rFonts w:ascii="Times New Roman" w:hAnsi="Times New Roman" w:cs="Times New Roman"/>
          <w:color w:val="000000"/>
          <w:sz w:val="24"/>
          <w:szCs w:val="24"/>
        </w:rPr>
        <w:t xml:space="preserve">, or </w:t>
      </w:r>
      <w:r>
        <w:rPr>
          <w:rFonts w:ascii="SBL Greek" w:hAnsi="SBL Greek" w:cs="Times New Roman"/>
          <w:color w:val="0000FF"/>
          <w:sz w:val="24"/>
          <w:szCs w:val="24"/>
          <w:lang w:val="el-GR"/>
        </w:rPr>
        <w:t>Θήβη</w:t>
      </w:r>
      <w:r w:rsidRPr="00D93061">
        <w:rPr>
          <w:rFonts w:ascii="Times New Roman" w:hAnsi="Times New Roman" w:cs="Times New Roman"/>
          <w:color w:val="000000"/>
          <w:sz w:val="24"/>
          <w:szCs w:val="24"/>
        </w:rPr>
        <w:t xml:space="preserve">, or </w:t>
      </w:r>
      <w:r>
        <w:rPr>
          <w:rFonts w:ascii="SBL Greek" w:hAnsi="SBL Greek" w:cs="Times New Roman"/>
          <w:color w:val="0000FF"/>
          <w:sz w:val="24"/>
          <w:szCs w:val="24"/>
          <w:lang w:val="el-GR"/>
        </w:rPr>
        <w:t>Θῆβαι</w:t>
      </w:r>
      <w:r w:rsidRPr="00F534B9">
        <w:rPr>
          <w:rFonts w:ascii="Times New Roman" w:hAnsi="Times New Roman" w:cs="Times New Roman"/>
          <w:color w:val="000000"/>
          <w:sz w:val="24"/>
          <w:szCs w:val="24"/>
        </w:rPr>
        <w:t>,</w:t>
      </w:r>
      <w:r w:rsidRPr="00D93061">
        <w:rPr>
          <w:rFonts w:ascii="Times New Roman" w:hAnsi="Times New Roman" w:cs="LSBGreek"/>
          <w:color w:val="000000"/>
          <w:sz w:val="24"/>
          <w:szCs w:val="24"/>
        </w:rPr>
        <w:t xml:space="preserve"> </w:t>
      </w:r>
      <w:r w:rsidRPr="00D93061">
        <w:rPr>
          <w:rFonts w:ascii="Times New Roman" w:hAnsi="Times New Roman" w:cs="Times New Roman"/>
          <w:color w:val="000000"/>
          <w:sz w:val="24"/>
          <w:szCs w:val="24"/>
        </w:rPr>
        <w:t xml:space="preserve">it is supposed, after the vulgar Egyptian name </w:t>
      </w:r>
      <w:r w:rsidRPr="00D93061">
        <w:rPr>
          <w:rFonts w:ascii="Times New Roman" w:hAnsi="Times New Roman" w:cs="Times New Roman"/>
          <w:i/>
          <w:iCs/>
          <w:color w:val="000000"/>
          <w:sz w:val="24"/>
          <w:szCs w:val="24"/>
        </w:rPr>
        <w:t xml:space="preserve">Tapet </w:t>
      </w:r>
      <w:r w:rsidRPr="00D93061">
        <w:rPr>
          <w:rFonts w:ascii="Times New Roman" w:hAnsi="Times New Roman" w:cs="Times New Roman"/>
          <w:color w:val="000000"/>
          <w:sz w:val="24"/>
          <w:szCs w:val="24"/>
        </w:rPr>
        <w:t xml:space="preserve">or </w:t>
      </w:r>
      <w:r w:rsidRPr="00D93061">
        <w:rPr>
          <w:rFonts w:ascii="Times New Roman" w:hAnsi="Times New Roman" w:cs="Times New Roman"/>
          <w:i/>
          <w:iCs/>
          <w:color w:val="000000"/>
          <w:sz w:val="24"/>
          <w:szCs w:val="24"/>
        </w:rPr>
        <w:t xml:space="preserve">Tape </w:t>
      </w:r>
      <w:r w:rsidRPr="00D93061">
        <w:rPr>
          <w:rFonts w:ascii="Times New Roman" w:hAnsi="Times New Roman" w:cs="Times New Roman"/>
          <w:color w:val="000000"/>
          <w:sz w:val="24"/>
          <w:szCs w:val="24"/>
        </w:rPr>
        <w:t xml:space="preserve">(Throne or Seat); see on Nah. 3:8. </w:t>
      </w:r>
      <w:r w:rsidRPr="00D93061">
        <w:rPr>
          <w:rFonts w:ascii="Times New Roman" w:hAnsi="Times New Roman" w:cs="Times New Roman"/>
          <w:i/>
          <w:iCs/>
          <w:color w:val="000000"/>
          <w:sz w:val="24"/>
          <w:szCs w:val="24"/>
        </w:rPr>
        <w:t xml:space="preserve">Amon </w:t>
      </w:r>
      <w:r w:rsidRPr="00D93061">
        <w:rPr>
          <w:rFonts w:ascii="Times New Roman" w:hAnsi="Times New Roman" w:cs="Times New Roman"/>
          <w:color w:val="000000"/>
          <w:sz w:val="24"/>
          <w:szCs w:val="24"/>
        </w:rPr>
        <w:t xml:space="preserve">— in Greek </w:t>
      </w:r>
      <w:r>
        <w:rPr>
          <w:rFonts w:ascii="SBL Greek" w:hAnsi="SBL Greek" w:cs="Times New Roman"/>
          <w:color w:val="0000FF"/>
          <w:sz w:val="24"/>
          <w:szCs w:val="24"/>
          <w:lang w:val="el-GR"/>
        </w:rPr>
        <w:t>Ἀμμοῦν</w:t>
      </w:r>
      <w:r w:rsidRPr="00750733">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(Herodotus, ii. 42), </w:t>
      </w:r>
      <w:r>
        <w:rPr>
          <w:rFonts w:ascii="SBL Greek" w:hAnsi="SBL Greek" w:cs="Times New Roman"/>
          <w:color w:val="0000FF"/>
          <w:sz w:val="24"/>
          <w:szCs w:val="24"/>
          <w:lang w:val="el-GR"/>
        </w:rPr>
        <w:t>Ἀμοῦν</w:t>
      </w:r>
      <w:r w:rsidRPr="00D93061">
        <w:rPr>
          <w:rFonts w:ascii="Times New Roman" w:hAnsi="Times New Roman" w:cs="LSBGreek"/>
          <w:color w:val="0000FF"/>
          <w:sz w:val="24"/>
          <w:szCs w:val="24"/>
        </w:rPr>
        <w:t xml:space="preserve"> </w:t>
      </w:r>
      <w:r w:rsidRPr="00D93061">
        <w:rPr>
          <w:rFonts w:ascii="Times New Roman" w:hAnsi="Times New Roman" w:cs="Times New Roman"/>
          <w:color w:val="000000"/>
          <w:sz w:val="24"/>
          <w:szCs w:val="24"/>
        </w:rPr>
        <w:t xml:space="preserve">(Plutarch, </w:t>
      </w:r>
      <w:r w:rsidRPr="00D93061">
        <w:rPr>
          <w:rFonts w:ascii="Times New Roman" w:hAnsi="Times New Roman" w:cs="Times New Roman"/>
          <w:i/>
          <w:iCs/>
          <w:color w:val="000000"/>
          <w:sz w:val="24"/>
          <w:szCs w:val="24"/>
        </w:rPr>
        <w:t xml:space="preserve">de Is.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 </w:t>
      </w:r>
      <w:r>
        <w:rPr>
          <w:rFonts w:ascii="SBL Greek" w:hAnsi="SBL Greek" w:cs="Times New Roman"/>
          <w:color w:val="0000FF"/>
          <w:sz w:val="24"/>
          <w:szCs w:val="24"/>
          <w:lang w:val="el-GR"/>
        </w:rPr>
        <w:t>Ἀμῶν</w:t>
      </w:r>
      <w:r w:rsidRPr="00750733">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(Jamblichus, </w:t>
      </w:r>
      <w:r w:rsidRPr="00D93061">
        <w:rPr>
          <w:rFonts w:ascii="Times New Roman" w:hAnsi="Times New Roman" w:cs="Times New Roman"/>
          <w:i/>
          <w:iCs/>
          <w:color w:val="000000"/>
          <w:sz w:val="24"/>
          <w:szCs w:val="24"/>
        </w:rPr>
        <w:t xml:space="preserve">de myst. </w:t>
      </w:r>
      <w:r w:rsidRPr="00D93061">
        <w:rPr>
          <w:rFonts w:ascii="Times New Roman" w:hAnsi="Times New Roman" w:cs="Times New Roman"/>
          <w:color w:val="000000"/>
          <w:sz w:val="24"/>
          <w:szCs w:val="24"/>
        </w:rPr>
        <w:t xml:space="preserve">5, 8) — was a sun-god </w:t>
      </w:r>
      <w:r w:rsidRPr="00D93061">
        <w:rPr>
          <w:rFonts w:ascii="LSBTrans" w:hAnsi="LSBTrans" w:cs="LSBTrans"/>
          <w:color w:val="000000"/>
          <w:sz w:val="24"/>
          <w:szCs w:val="24"/>
        </w:rPr>
        <w:t xml:space="preserve">(Amon-RaÑ), </w:t>
      </w:r>
      <w:r w:rsidRPr="00D93061">
        <w:rPr>
          <w:rFonts w:ascii="Times New Roman" w:hAnsi="Times New Roman" w:cs="Times New Roman"/>
          <w:color w:val="000000"/>
          <w:sz w:val="24"/>
          <w:szCs w:val="24"/>
        </w:rPr>
        <w:t xml:space="preserve">probably a symbol of the sun as it appears in the spring, in the sign of the Ram; hence he was represented with rams’ horns. By the Greeks he was compared to Jupiter, or Zeus, and named </w:t>
      </w:r>
      <w:r w:rsidRPr="00D93061">
        <w:rPr>
          <w:rFonts w:ascii="Times New Roman" w:hAnsi="Times New Roman" w:cs="Times New Roman"/>
          <w:i/>
          <w:iCs/>
          <w:color w:val="000000"/>
          <w:sz w:val="24"/>
          <w:szCs w:val="24"/>
        </w:rPr>
        <w:t xml:space="preserve">Jupiter Ammon. </w:t>
      </w:r>
      <w:r w:rsidRPr="00D93061">
        <w:rPr>
          <w:rFonts w:ascii="Times New Roman" w:hAnsi="Times New Roman" w:cs="Times New Roman"/>
          <w:color w:val="000000"/>
          <w:sz w:val="24"/>
          <w:szCs w:val="24"/>
        </w:rPr>
        <w:t xml:space="preserve">The chief seat of his worship was Thebes, where he had a temple, with a numerous learned priesthood and a famous oracle (cf. Strabo, xvii. 1. 43; Justin. xi. 11), which Cambyses destroyed (Diodorus, Siculus, </w:t>
      </w:r>
      <w:r w:rsidRPr="00D93061">
        <w:rPr>
          <w:rFonts w:ascii="Times New Roman" w:hAnsi="Times New Roman" w:cs="Times New Roman"/>
          <w:i/>
          <w:iCs/>
          <w:color w:val="000000"/>
          <w:sz w:val="24"/>
          <w:szCs w:val="24"/>
        </w:rPr>
        <w:t xml:space="preserve">Fragm. Lib. </w:t>
      </w:r>
      <w:r w:rsidRPr="00D93061">
        <w:rPr>
          <w:rFonts w:ascii="Times New Roman" w:hAnsi="Times New Roman" w:cs="Times New Roman"/>
          <w:color w:val="000000"/>
          <w:sz w:val="24"/>
          <w:szCs w:val="24"/>
        </w:rPr>
        <w:t xml:space="preserve">x.). Under the expression “kings of Egypt” we are not to include governors or vassal-kings, but all the kings who ever ruled Egypt; for in the judgment now falling on Egypt, all the kings it ever had, together with all its gods, are punished. In the last part of the verse the name of Pharaoh is once more given, for the purpose of attaching to it the words “and all who trust in him;” these are intended for the Jews who expected help from Egypt. The punishment consists in their being all given into the hand of their enemies, namely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ו</w:t>
      </w:r>
      <w:r w:rsidRPr="00D93061">
        <w:rPr>
          <w:rFonts w:ascii="Times New Roman" w:hAnsi="Times New Roman" w:cs="Times New Roman"/>
          <w:color w:val="000000"/>
          <w:sz w:val="24"/>
          <w:szCs w:val="24"/>
        </w:rPr>
        <w:t>explic.) into the hand of Nebuchadnezzar and his servants. This defeat, however, is not to be the end of the Egyptian kingdom. The threat of judgment concludes, in v. 26</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with a promise for the future. “Afterwards, it shall be inhabited, as in the days of yore.”</w:t>
      </w:r>
      <w:r>
        <w:rPr>
          <w:rFonts w:ascii="SBL Hebrew" w:hAnsi="SBL Hebrew" w:cs="SBL Hebrew"/>
          <w:color w:val="008080"/>
          <w:sz w:val="24"/>
          <w:szCs w:val="28"/>
          <w:rtl/>
          <w:lang w:bidi="he-IL"/>
        </w:rPr>
        <w:t xml:space="preserve"> שׁבַן </w:t>
      </w:r>
      <w:r w:rsidRPr="00D93061">
        <w:rPr>
          <w:rFonts w:ascii="Times New Roman" w:hAnsi="Times New Roman" w:cs="Times New Roman"/>
          <w:color w:val="000000"/>
          <w:sz w:val="24"/>
          <w:szCs w:val="24"/>
        </w:rPr>
        <w:t xml:space="preserve">is used in a neuter sense,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17:6; 33:16, etc. Since this verb also signifies to settle down, be encamped (Num. 24:2), and to lie quiet, to rest, or keep oneself quiet, inactive (Jud. 5:17; Pro. 7:11), Hitzig and Graf, with Kimchi, give the explanation: “because the power of Egypt shall be broken, it will keep quiet,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remain at home in its own country, instead of marching forth and fighting other nations, as it has lately begun again to do (v. 7) after centuries of peace.” But although, in support of this view, we are pointed to Eze. 29:13, where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restoration of Egypt is predicted, with the further remark, “it will be an abject kingdom,” yet this idea is not contained in the words of our verse. To render</w:t>
      </w:r>
      <w:r>
        <w:rPr>
          <w:rFonts w:ascii="SBL Hebrew" w:hAnsi="SBL Hebrew" w:cs="SBL Hebrew"/>
          <w:color w:val="008080"/>
          <w:sz w:val="24"/>
          <w:szCs w:val="28"/>
          <w:rtl/>
          <w:lang w:bidi="he-IL"/>
        </w:rPr>
        <w:t xml:space="preserve"> שׁכַן </w:t>
      </w:r>
      <w:r w:rsidRPr="00D93061">
        <w:rPr>
          <w:rFonts w:ascii="Times New Roman" w:hAnsi="Times New Roman" w:cs="Times New Roman"/>
          <w:color w:val="000000"/>
          <w:sz w:val="24"/>
          <w:szCs w:val="24"/>
        </w:rPr>
        <w:t>by “to keep quiet, be inactive,” does not suit the words “as in the days of old.” In former days, Egypt was neither inactive nor remained at home in peace in its own land. From the remotest antiquity, the Pharaohs made wars, and sought to enlarge their dominions by conquest. Add to this, that we must view the concluding portion of this prophecy in a manner analogous to the closing thought of the prophecies regarding Moab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48:47), Ammon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49:6), and Elam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49:39), where the turning of the captivity in the last times is given in prospect to these nations, and “afterwards,”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49:6, alternates with “in the latter days” found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48:47 and 49:39. From this it follows that, in the verse now before us also, it is not the future in general, but the last time, i.e., the Messianic future, that is pointed out; hence</w:t>
      </w:r>
      <w:r>
        <w:rPr>
          <w:rFonts w:ascii="SBL Hebrew" w:hAnsi="SBL Hebrew" w:cs="SBL Hebrew"/>
          <w:color w:val="008080"/>
          <w:sz w:val="24"/>
          <w:szCs w:val="28"/>
          <w:rtl/>
          <w:lang w:bidi="he-IL"/>
        </w:rPr>
        <w:t xml:space="preserve"> שׁכַן </w:t>
      </w:r>
      <w:r w:rsidRPr="00D93061">
        <w:rPr>
          <w:rFonts w:ascii="Times New Roman" w:hAnsi="Times New Roman" w:cs="Times New Roman"/>
          <w:color w:val="000000"/>
          <w:sz w:val="24"/>
          <w:szCs w:val="24"/>
        </w:rPr>
        <w:t>does not express the peaceful condition of the land, but its being inhabited, in contrast with its depopulation in the immediate future, in consequence of its inhabitants being killed or carried away. On the fulfilment of this threatening, see p. 351ff</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C906A9" w:rsidP="00C906A9">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46</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4F079D" w:rsidRDefault="00100EF5" w:rsidP="008D2B62">
      <w:pPr>
        <w:pStyle w:val="Heading6"/>
      </w:pPr>
      <w:r w:rsidRPr="003B24C7">
        <w:t xml:space="preserve"> Jer. </w:t>
      </w:r>
      <w:r w:rsidRPr="00D93061">
        <w:t xml:space="preserve"> 46:27, 28.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A promise for Israel.</w:t>
      </w:r>
      <w:r w:rsidRPr="00D93061">
        <w:rPr>
          <w:rFonts w:ascii="Times New Roman" w:hAnsi="Times New Roman" w:cs="Times New Roman"/>
          <w:color w:val="000000"/>
          <w:sz w:val="24"/>
          <w:szCs w:val="24"/>
        </w:rPr>
        <w:t xml:space="preserve">V. 27. </w:t>
      </w:r>
      <w:r w:rsidRPr="00D93061">
        <w:rPr>
          <w:rFonts w:ascii="Times New Roman" w:hAnsi="Times New Roman" w:cs="Times New Roman"/>
          <w:i/>
          <w:iCs/>
          <w:color w:val="000000"/>
          <w:sz w:val="24"/>
          <w:szCs w:val="24"/>
        </w:rPr>
        <w:t>“But fear not thou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my servant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be dismayed: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save thee from afar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thy seed from the land of their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Jacob shall return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 at rest and secure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 one shall make him afraid.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Fear thou not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servant Jacob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am with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will make complete destruction of all the nations whither I have driven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of thee will I not make complete destruction: yet I will correct thee in a proper manner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not leave thee wholly unpunished.”</w:t>
      </w:r>
      <w:r w:rsidRPr="00D93061">
        <w:rPr>
          <w:rFonts w:ascii="Times New Roman" w:hAnsi="Times New Roman" w:cs="Times New Roman"/>
          <w:color w:val="000000"/>
          <w:sz w:val="24"/>
          <w:szCs w:val="24"/>
        </w:rPr>
        <w:t>These verses certainly form no integral portion of the prophecy, but an epilogue; yet they are closely connected with the preceding, and are occasioned by the declaration in v. 26, that the Lord, when He visits Pharaoh, shall also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visit all those who trust in Him. This word, which is directed to Judah, might be understood to declare that it is Judah chiefly which will share the fate of Egypt. In order to prevent such a misconception, Jeremiah adds a word for Israel,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shows how the true Israel has another destiny to hope for. Their deliverer is Jahveh, their God, who certainly punishes them for their sins, gives them up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the power of the heathen, but will also gather them gain after their dispersion, and then grant them uninterrupted prosperity. This promise of salvation at the close of the announcement of judgment on Egypt is similar to the promise of salvation for Israel inserted in the threat of judgment against Babylon,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50:4-7 and 19, 20, 51:5, 6, 10, 35, 36, 45, 46, 50; and this similarity furnishes a proof in behalf of the genuineness of the verse, which is denied by modern critics. For, although what Nägelsbach remarks is quite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correct, viz., that the fall of the kingdom of Babylon, through its conquest by Cyrus, directly brought about the deliverance of Israel, while the same cannot be said regarding the conquest of Egypt, yet even Egypt had a much greater importance, in relation to Judah, than the smaller neighbouring nations, against which the oracles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47-49 are directed; hence there is no ground for the inference that, because there is nothing said in these three chapters of such a connection between Egypt and Israel, it did not really exist. But when Nägelsbach further asks, “How does this agree with the fact that Jeremiah, on other occasions, while in Egypt, utters only the strongest threats against the Israelites —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42-44?” — there is the ready answer, that the expressions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42-44 do not apply to the whole covenant people, but only to the rabble of Judah that was ripe for the sentence of destruction, that had fled to Egypt against the will of God. What Hitzig and Graf have further urged in another place against the genuineness of the verses now before us, is scarcely worth mention. The assertion that the verses do not accord with the time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foregoing prophecy, and rather presuppose the exile, can have weight only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those who </w:t>
      </w:r>
      <w:r w:rsidRPr="00D93061">
        <w:rPr>
          <w:rFonts w:ascii="Times New Roman" w:hAnsi="Times New Roman" w:cs="Times New Roman"/>
          <w:i/>
          <w:iCs/>
          <w:color w:val="000000"/>
          <w:sz w:val="24"/>
          <w:szCs w:val="24"/>
        </w:rPr>
        <w:t xml:space="preserve">à priori </w:t>
      </w:r>
      <w:r w:rsidRPr="00D93061">
        <w:rPr>
          <w:rFonts w:ascii="Times New Roman" w:hAnsi="Times New Roman" w:cs="Times New Roman"/>
          <w:color w:val="000000"/>
          <w:sz w:val="24"/>
          <w:szCs w:val="24"/>
        </w:rPr>
        <w:t xml:space="preserve">deny that the prophet could make any prediction. But if Jeremiah, in the fourth year of Jehoiakim, distinctly announces not merely the carrying away of Judah to Babylon, but also fixes the duration of the exile at seventy years, then he might well speak at the same time, or later, of the restoration of Israel from their captivity.But there are two other considerations which support the genuineness of these verses: (1) The fact that Hitzig and Graf are obliged to confess it remains a problem how they came to form a part of the oracle against Egypt. The attempt made by the former writer to solve this problem partly rests on the assumption, already refuted by Graf, that the verses were written by the second Isaiah (on this point, see our remarks at p. 263, note), and partly on a combination of results obtained by criticism, in which even their author has little confidence. But (2) we must also bear in mind the nature of the verses in question. They form a repetition of what we find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30:10, 11, and a repetition, too, quite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style of Jeremiah, who makes variations in expression. Thus here,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27,</w:t>
      </w:r>
      <w:r>
        <w:rPr>
          <w:rFonts w:ascii="SBL Hebrew" w:hAnsi="SBL Hebrew" w:cs="SBL Hebrew"/>
          <w:color w:val="008080"/>
          <w:sz w:val="24"/>
          <w:szCs w:val="28"/>
          <w:rtl/>
          <w:lang w:bidi="he-IL"/>
        </w:rPr>
        <w:t xml:space="preserve"> נאֻם יהוָֹה </w:t>
      </w:r>
      <w:r w:rsidRPr="00D93061">
        <w:rPr>
          <w:rFonts w:ascii="Times New Roman" w:hAnsi="Times New Roman" w:cs="Times New Roman"/>
          <w:color w:val="000000"/>
          <w:sz w:val="24"/>
          <w:szCs w:val="24"/>
        </w:rPr>
        <w:t>is omitted after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יעֲקוֹב </w:t>
      </w:r>
      <w:r w:rsidRPr="00D93061">
        <w:rPr>
          <w:rFonts w:ascii="Times New Roman" w:hAnsi="Times New Roman" w:cs="Times New Roman"/>
          <w:color w:val="000000"/>
          <w:sz w:val="24"/>
          <w:szCs w:val="24"/>
        </w:rPr>
        <w:t>, perhaps simply because v. 26 concludes with</w:t>
      </w:r>
      <w:r>
        <w:rPr>
          <w:rFonts w:ascii="SBL Hebrew" w:hAnsi="SBL Hebrew" w:cs="SBL Hebrew"/>
          <w:color w:val="008080"/>
          <w:sz w:val="24"/>
          <w:szCs w:val="28"/>
          <w:rtl/>
          <w:lang w:bidi="he-IL"/>
        </w:rPr>
        <w:t xml:space="preserve">נאֻם יהוָֹה </w:t>
      </w:r>
      <w:r w:rsidRPr="00D93061">
        <w:rPr>
          <w:rFonts w:ascii="Times New Roman" w:hAnsi="Times New Roman" w:cs="Times New Roman"/>
          <w:color w:val="000000"/>
          <w:sz w:val="24"/>
          <w:szCs w:val="24"/>
        </w:rPr>
        <w:t>; again, in v. 20,</w:t>
      </w:r>
      <w:r>
        <w:rPr>
          <w:rFonts w:ascii="SBL Hebrew" w:hAnsi="SBL Hebrew" w:cs="SBL Hebrew"/>
          <w:color w:val="008080"/>
          <w:sz w:val="24"/>
          <w:szCs w:val="28"/>
          <w:rtl/>
          <w:lang w:bidi="he-IL"/>
        </w:rPr>
        <w:t xml:space="preserve"> אַתֳה אַל־תַּירָא אַבְדִּי יעֲקוֹב </w:t>
      </w:r>
      <w:r w:rsidRPr="00D93061">
        <w:rPr>
          <w:rFonts w:ascii="Times New Roman" w:hAnsi="Times New Roman" w:cs="Times New Roman"/>
          <w:color w:val="000000"/>
          <w:sz w:val="24"/>
          <w:szCs w:val="24"/>
        </w:rPr>
        <w:t>is repeated with</w:t>
      </w:r>
      <w:r>
        <w:rPr>
          <w:rFonts w:ascii="SBL Hebrew" w:hAnsi="SBL Hebrew" w:cs="SBL Hebrew"/>
          <w:color w:val="008080"/>
          <w:sz w:val="24"/>
          <w:szCs w:val="28"/>
          <w:rtl/>
          <w:lang w:bidi="he-IL"/>
        </w:rPr>
        <w:t xml:space="preserve">נאֻם יהוָֹה </w:t>
      </w:r>
      <w:r w:rsidRPr="00D93061">
        <w:rPr>
          <w:rFonts w:ascii="Times New Roman" w:hAnsi="Times New Roman" w:cs="Times New Roman"/>
          <w:color w:val="000000"/>
          <w:sz w:val="24"/>
          <w:szCs w:val="24"/>
        </w:rPr>
        <w:t xml:space="preserve">, which is wanting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30:11. On the other hand,</w:t>
      </w:r>
      <w:r>
        <w:rPr>
          <w:rFonts w:ascii="SBL Hebrew" w:hAnsi="SBL Hebrew" w:cs="SBL Hebrew"/>
          <w:color w:val="008080"/>
          <w:sz w:val="24"/>
          <w:szCs w:val="28"/>
          <w:rtl/>
          <w:lang w:bidi="he-IL"/>
        </w:rPr>
        <w:t xml:space="preserve"> לרושׁיעֲךָ </w:t>
      </w:r>
      <w:r w:rsidRPr="00D93061">
        <w:rPr>
          <w:rFonts w:ascii="Times New Roman" w:hAnsi="Times New Roman" w:cs="LSBHebrew"/>
          <w:color w:val="007F7F"/>
          <w:sz w:val="24"/>
          <w:szCs w:val="24"/>
        </w:rPr>
        <w:t xml:space="preserve"> </w:t>
      </w:r>
      <w:r w:rsidRPr="00D93061">
        <w:rPr>
          <w:rFonts w:ascii="Times New Roman" w:hAnsi="Times New Roman" w:cs="Times New Roman"/>
          <w:color w:val="000000"/>
          <w:sz w:val="24"/>
          <w:szCs w:val="24"/>
        </w:rPr>
        <w:t>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30:11</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אַךְ </w:t>
      </w:r>
      <w:r w:rsidRPr="00D93061">
        <w:rPr>
          <w:rFonts w:ascii="Times New Roman" w:hAnsi="Times New Roman" w:cs="Times New Roman"/>
          <w:color w:val="000000"/>
          <w:sz w:val="24"/>
          <w:szCs w:val="24"/>
        </w:rPr>
        <w:t xml:space="preserve">in 30:11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have been dropped;</w:t>
      </w:r>
      <w:r>
        <w:rPr>
          <w:rFonts w:ascii="SBL Hebrew" w:hAnsi="SBL Hebrew" w:cs="SBL Hebrew"/>
          <w:color w:val="008080"/>
          <w:sz w:val="24"/>
          <w:szCs w:val="28"/>
          <w:rtl/>
          <w:lang w:bidi="he-IL"/>
        </w:rPr>
        <w:t xml:space="preserve">הֲפְיצוֹתִיךָ שׁם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30:11) has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been exchanged for </w:t>
      </w:r>
      <w:r>
        <w:rPr>
          <w:rFonts w:ascii="SBL Hebrew" w:hAnsi="SBL Hebrew" w:cs="SBL Hebrew"/>
          <w:color w:val="008080"/>
          <w:sz w:val="24"/>
          <w:szCs w:val="28"/>
          <w:rtl/>
          <w:lang w:bidi="he-IL"/>
        </w:rPr>
        <w:t>הִדַּחְתִּיךָ שׁמָּה</w:t>
      </w:r>
      <w:r w:rsidRPr="00D93061">
        <w:rPr>
          <w:rFonts w:ascii="Times New Roman" w:hAnsi="Times New Roman" w:cs="Times New Roman"/>
          <w:color w:val="000000"/>
          <w:sz w:val="24"/>
          <w:szCs w:val="24"/>
        </w:rPr>
        <w:t xml:space="preserve">. Hence Hitzig has taken the text here to be the better and the original one; and on this he founds the supposition that the verses were first placed here in the text, and were only afterwards, and from this passage, inserted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30:10, 11, where, however, they stand in the best connection, and even for that reason could not be a gloss inserted there. Such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are some of the contradictions in which critical scepticism involves itself. We have already given an explanation of these verses under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30.</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47]]</w:t>
      </w:r>
    </w:p>
    <w:p w:rsidR="00100EF5" w:rsidRDefault="00100EF5" w:rsidP="004F079D">
      <w:pPr>
        <w:pStyle w:val="Heading3"/>
        <w:rPr>
          <w:color w:val="000000"/>
        </w:rPr>
      </w:pPr>
      <w:r w:rsidRPr="00D93061">
        <w:t>Ch. 47. Concerning the Philistines</w:t>
      </w:r>
    </w:p>
    <w:p w:rsidR="00C906A9" w:rsidRDefault="00C906A9" w:rsidP="00C906A9">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C906A9" w:rsidP="00C906A9">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4F079D" w:rsidRDefault="00100EF5" w:rsidP="008D2B62">
      <w:pPr>
        <w:pStyle w:val="Heading5"/>
      </w:pPr>
      <w:r w:rsidRPr="003B24C7">
        <w:t>Jer.</w:t>
      </w:r>
      <w:r w:rsidRPr="00D93061">
        <w:t xml:space="preserve"> 47:1.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750733">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i/>
          <w:iCs/>
          <w:color w:val="000000"/>
          <w:sz w:val="24"/>
          <w:szCs w:val="24"/>
        </w:rPr>
        <w:t>Title.</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The word of the Lord against the Philistines came to Jeremiah “before Pharaoh smote Gaza.” If we understand this time-definition in such a way that “the prophecy would refer to the conquest of Gaza by Pharaoh,” as Graf thinks, and as Hitzig also is inclined to suppose, then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portion of the title does not accord with the contents of the following prophecy;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according to v. 2, the devastator of Philistia approaches from the north, and the desolation comes not merely on Gaza, but on all Philistia, and even Tyre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Sidon (vv. 4, 5). Hence Graf thinks that, if any one is inclined to consider the title as utterly incorrect, only two hypotheses are possible: either the author of the title overlooked the statement in v. 2, that the hostile army was to come from the north; in which case this conquest might have taken place at any time during the wearisome struggles, fraught with such changes of fortune, between the Chaldeans and the Egyptians for the possession of the border fortresses, during the reign of Jehoiakim (which is Ewald’s opinion): or he may possibly have noticed the statement, but found no difficulty in it; in which case, in spite of all opposing considerations (see M. von Niebuhr, </w:t>
      </w:r>
      <w:r w:rsidRPr="00D93061">
        <w:rPr>
          <w:rFonts w:ascii="Times New Roman" w:hAnsi="Times New Roman" w:cs="Times New Roman"/>
          <w:i/>
          <w:iCs/>
          <w:color w:val="000000"/>
          <w:sz w:val="24"/>
          <w:szCs w:val="24"/>
        </w:rPr>
        <w:t xml:space="preserve">Gesch. Assyr. und Bab. </w:t>
      </w:r>
      <w:r w:rsidRPr="00D93061">
        <w:rPr>
          <w:rFonts w:ascii="Times New Roman" w:hAnsi="Times New Roman" w:cs="Times New Roman"/>
          <w:color w:val="000000"/>
          <w:sz w:val="24"/>
          <w:szCs w:val="24"/>
        </w:rPr>
        <w:t>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369), it must be assumed that the conquest was effected by the defeated army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it was returning from the Euphrates, when Necho, on his march home, reduced Gaza (Hitzig), and by taking this fortress from the enemy, barred the way to Egypt. Of these two alternatives, we can accept neither as probable. The neglect, on the part of the author of the title, to observe the statement that the enemy is to come from the north, would show too great carelessness for us to trust him. But if he did notice the remark, then it merely follows that Pharaoh must have reduced Gaza on his return, after being defeated at Carchemish. Nor is it legitimate to conclude, as Ewald does, from the statement in 2Ki. 24:7 (“The king of Egypt went no more out of his land; for the king of Babylon had taken all that had belonged to the king of Egypt, from the river of Egypt unto the river Euphrates”), that the wars between the Chaldeans and the Egyptians for the possession of the border fortresses, such as Gaza, were tedious, and attended with frequent changes of fortune. In the connection in which it stands,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statement merely shows that, after Nebuchadnezzar had made Jehoiakim his vassal, the latter could not receive any help from Egypt in his rebellion, after he had ruled three years, because Pharaoh did not venture to march out of his own territory any more. But it plainly follows from this, that Pharaoh cannot have taken the fortress of Gaza while retreating before Nebuchadnezzar. For, in this case, Nebuchadnezzar would have been obliged to drive him thence before ever he could have reduced King Jehoiakim again to subjection. The assumption 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difficult to reconcile with what Berosus says regarding the campaign of Nebuchadnezzar, viz., that the continued in the field till he heard of the death of his father. Add to this, that, as M. von Niebuhr very rightly says, “there is every military probability against it” (i.e., against the assumption that Gaza was reduced by Necho on his retreat). “If this fortress had stood out till the battle of Carchemish, then it is inconceivable that a routed eastern army should have taken the city during its retreat, even though there were, on the line of march, the strongest positions on the Orontes, in Lebanon, etc., where it might have taken its stand.” Hence Niebuhr thinks it “infinitely more improbable either that Gaza was conquered before the battle of Carchemish, about the same time as Ashdod, and that Jeremiah,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47, predicts the approach of the army which was still engaged in the neighbourhood of Nineveh; or that the capture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fortress did not take place till later, when Nebuchadnezzar was again engaged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and that the prophet announces his return, not his first approach.”Rosenmüller and Nägelsbach have declared in favour of the first of these suppositions. Both of them place the capture of Gaza in the time of Necho’s march against the Assyrians under Josiah; Rosenmüller before the battle of Megiddo; Nägelsbach after that engagement, because he assumes, with all modern expositors, that Necho had landed with his army at the Bay of Acre. He endeavours to support this view by the observation that Necho, before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marching farther north, sought to keep the way clear for a retreat to Egypt,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since he would otherwise have been lost after the battle of Carchemish, if he did not previously reduce Gaza, the key of the high road to Egypt. In this, Nägelsbach rightly assumes that the heading, “before Pharaoh smote Gaza,”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 not intended to show the fulfilment of the prophecy in the conquest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Gaza by Necho soon afterwards, but merely states that Jeremiah predicts to the Philistines that they will be destroyed by a foe from the north, at a time when conquest by a foe from the north was impending over them. Rightly, too, does Niebuhr remark that, in support of the view that Gaza was taken after the battle at Carchemish, there is nothing more than the announcement of the attack from the north, and the arrangement of the prophecies in Jeremiah, in which that against the Philistines is placed after that about the battle of Carchemish. Hitzig and Graf lay great weight upon this order and arrangement, and thence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conclude that all the prophecies against the nations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46-49, with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exception of that regarding Elam, were uttered in the fourth year of Jehoiakim. There are no sufficient grounds for this conclusion. The agreement between this prophecy now before us and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 as regards particular figures and expressions (Graf), is too insignificant to afford a proof that the two belong to the same time; nor is much to be made out of the point so strongly insisted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Hitzig, that after the Egyptians, as the chief nation, had been treated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author properly brings forward those who, from the situation of their country,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must be visited by war immediately before it is sent on the Egyptians. The main foundation for this view is taken from the notice by Herodotus (ii. 159), that Necho, after the battle at </w:t>
      </w:r>
      <w:r w:rsidRPr="00D93061">
        <w:rPr>
          <w:rFonts w:ascii="Times New Roman" w:hAnsi="Times New Roman" w:cs="Times New Roman"/>
          <w:i/>
          <w:iCs/>
          <w:color w:val="000000"/>
          <w:sz w:val="24"/>
          <w:szCs w:val="24"/>
        </w:rPr>
        <w:t>Magdolos</w:t>
      </w:r>
      <w:r w:rsidRPr="00D93061">
        <w:rPr>
          <w:rFonts w:ascii="Times New Roman" w:hAnsi="Times New Roman" w:cs="Times New Roman"/>
          <w:color w:val="000000"/>
          <w:sz w:val="24"/>
          <w:szCs w:val="24"/>
        </w:rPr>
        <w:t xml:space="preserve">, took the large Syrian city </w:t>
      </w:r>
      <w:r>
        <w:rPr>
          <w:rFonts w:ascii="SBL Greek" w:hAnsi="SBL Greek" w:cs="Times New Roman"/>
          <w:color w:val="0000FF"/>
          <w:sz w:val="24"/>
          <w:szCs w:val="24"/>
          <w:lang w:val="el-GR"/>
        </w:rPr>
        <w:t>Κάδυτις</w:t>
      </w:r>
      <w:r w:rsidRPr="00D93061">
        <w:rPr>
          <w:rFonts w:ascii="Times New Roman" w:hAnsi="Times New Roman" w:cs="Times New Roman"/>
          <w:color w:val="000000"/>
          <w:sz w:val="24"/>
          <w:szCs w:val="24"/>
        </w:rPr>
        <w:t xml:space="preserve">. Magdolos is here taken as a variation of </w:t>
      </w:r>
      <w:r w:rsidRPr="00D93061">
        <w:rPr>
          <w:rFonts w:ascii="Times New Roman" w:hAnsi="Times New Roman" w:cs="Times New Roman"/>
          <w:i/>
          <w:iCs/>
          <w:color w:val="000000"/>
          <w:sz w:val="24"/>
          <w:szCs w:val="24"/>
        </w:rPr>
        <w:t>Megiddo</w:t>
      </w:r>
      <w:r w:rsidRPr="00D93061">
        <w:rPr>
          <w:rFonts w:ascii="Times New Roman" w:hAnsi="Times New Roman" w:cs="Times New Roman"/>
          <w:color w:val="000000"/>
          <w:sz w:val="24"/>
          <w:szCs w:val="24"/>
        </w:rPr>
        <w:t xml:space="preserve">, and Kadytis of </w:t>
      </w:r>
      <w:r w:rsidRPr="00D93061">
        <w:rPr>
          <w:rFonts w:ascii="Times New Roman" w:hAnsi="Times New Roman" w:cs="Times New Roman"/>
          <w:i/>
          <w:iCs/>
          <w:color w:val="000000"/>
          <w:sz w:val="24"/>
          <w:szCs w:val="24"/>
        </w:rPr>
        <w:t xml:space="preserve">Gaza. </w:t>
      </w:r>
      <w:r w:rsidRPr="00D93061">
        <w:rPr>
          <w:rFonts w:ascii="Times New Roman" w:hAnsi="Times New Roman" w:cs="Times New Roman"/>
          <w:color w:val="000000"/>
          <w:sz w:val="24"/>
          <w:szCs w:val="24"/>
        </w:rPr>
        <w:t xml:space="preserve">But neither Hitzig nor Stark have proved the identity of Kadytis with Gaza, as we have already remarked on 2Ki. 23:33; so that we cannot safely draw any conclusion, regarding the time when Gaza was taken, from that statement of Herodotus. In consequence of the want of evidence from other sources, the date of this event cannot be more exactly determined.From the contents of this prophecy and its position among the oracles against the nations, we can draw no more than a very probable inference that it was not published before the fourth year of Jehoiakim, inasmuch as it is evidently but a further amplification of the sentence pronounced in that year against all the nations, and recorded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Thus all conjectures as to the capture of Gaza by Necho on his march to the Euphrates, before the battle at Carchemish, become very precarious. But the assumption is utterly improbable also, that Necho at a later period, whether in his flight before the Chaldeans, or afterwards, while Nebuchadnezzar was occupied in Babylon, undertook an expedition against Philistia: such a hypothesis is irreconcilable with the statement given in 2Ki. 24;7. There is thus no course left open for us, but to understand, by the Pharaoh of the title here, not Necho, but his successor Hophra: this has been suggested by Rashi, who refers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37:5, 11, and by Perizonius, in his </w:t>
      </w:r>
      <w:r w:rsidRPr="00D93061">
        <w:rPr>
          <w:rFonts w:ascii="Times New Roman" w:hAnsi="Times New Roman" w:cs="Times New Roman"/>
          <w:i/>
          <w:iCs/>
          <w:color w:val="000000"/>
          <w:sz w:val="24"/>
          <w:szCs w:val="24"/>
        </w:rPr>
        <w:t xml:space="preserve">Origg. Aegypt. </w:t>
      </w:r>
      <w:r w:rsidRPr="00D93061">
        <w:rPr>
          <w:rFonts w:ascii="Times New Roman" w:hAnsi="Times New Roman" w:cs="Times New Roman"/>
          <w:color w:val="000000"/>
          <w:sz w:val="24"/>
          <w:szCs w:val="24"/>
        </w:rPr>
        <w:t>p. 459, who founds on the notices of Herodotus (ii. 261) and of Diodorus Siculus, i. 68, regarding the naval battle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between Apries on the one hand and the Cyprians and Phoenicians on the 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these notices, it appears pretty certain that Pharaoh-Hophra sought to avenge the defeat of Necho on the Chaldeans, and to extend the power of Egypt in Asia. Hence it is also very probable that he took Gaza, with the view of getting into his hands this key of the highway to Egypt. This assumption we regard as the most probable, since nothing has been made out against it; there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are no sufficient grounds for the opinion that this prophecy belongs to the same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time as that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w:t>
      </w:r>
      <w:r w:rsidRPr="00D93061">
        <w:rPr>
          <w:rFonts w:ascii="Times New Roman" w:hAnsi="Times New Roman" w:cs="Times New Roman"/>
          <w:i/>
          <w:iCs/>
          <w:color w:val="000000"/>
          <w:sz w:val="24"/>
          <w:szCs w:val="24"/>
        </w:rPr>
        <w:t>Contents of the Prophecy.</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From the north there pours forth a river, inundating fields and cities, whereupon lamentation begins. Every one flees in haste before the sound of the hostile army, for the day of desolation is come on all Philistia and Phoenicia (vv. 2-4). The cities of Philistia mourn, for the sword of the Lord is incessantly active among them (vv. 5-7). This brief prophecy thus falls into two strophes: in the first (vv. 2-4), the ruin that is breaking over Philistia is described; in the second (vv. 5-7), its operation on the country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the people.</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100EF5" w:rsidRDefault="00100EF5" w:rsidP="008D2B62">
      <w:pPr>
        <w:pStyle w:val="Heading5"/>
        <w:rPr>
          <w:color w:val="000000"/>
        </w:rPr>
      </w:pPr>
      <w:r w:rsidRPr="00390A29">
        <w:rPr>
          <w:color w:val="000000"/>
        </w:rPr>
        <w:t xml:space="preserve"> </w:t>
      </w:r>
      <w:r w:rsidRPr="003B24C7">
        <w:t>Jer.</w:t>
      </w:r>
      <w:r w:rsidRPr="00D93061">
        <w:t xml:space="preserve"> 47:2.</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750733">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waters shall rise up out of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become an inundating stream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inundate the land and its fulness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cities and those who dwell in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men shall cry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the inhabitants of the land shall howl.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Because of the sound of the trampling of the hoofs of his strong horses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din of his chariots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noise of his wheels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fathers to not look back to their children from weakness of hands</w:t>
      </w:r>
      <w:r w:rsidRPr="00D93061">
        <w:rPr>
          <w:rFonts w:ascii="Times New Roman" w:hAnsi="Times New Roman" w:cs="Times New Roman"/>
          <w:color w:val="000000"/>
          <w:sz w:val="24"/>
          <w:szCs w:val="24"/>
        </w:rPr>
        <w:t>; V. 4</w:t>
      </w:r>
      <w:r w:rsidRPr="00D93061">
        <w:rPr>
          <w:rFonts w:ascii="Times New Roman" w:hAnsi="Times New Roman" w:cs="Times New Roman"/>
          <w:i/>
          <w:iCs/>
          <w:color w:val="000000"/>
          <w:sz w:val="24"/>
          <w:szCs w:val="24"/>
        </w:rPr>
        <w:t>. Because of the day that cometh to destroy all the Philistines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cut off from Tyre and Zidon every one remaining as a helper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Jahveh destroyeth the Philistines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remnant of the coast of Caphtor.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Baldness is come upon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Gaza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Ashkelon is destroyed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rest of their plain. How long wilt thou</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cut thyself?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O sword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how long wilt thou not rest? Draw thyself back into thy sheath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be still.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How canst thou be quiet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Jahveh hath commanded thee? Against Ashkelon and against the sea-coast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 hath He appointed it.”</w:t>
      </w:r>
      <w:r w:rsidRPr="00D93061">
        <w:rPr>
          <w:rFonts w:ascii="Times New Roman" w:hAnsi="Times New Roman" w:cs="Times New Roman"/>
          <w:color w:val="000000"/>
          <w:sz w:val="24"/>
          <w:szCs w:val="24"/>
        </w:rPr>
        <w:t xml:space="preserve">The address opens with a figure. The hostile army that is to devastate Philistia is represented as a stream of water, breaking forth from the north, and swelling to an overflowing winter-torrent, that inundates the country ad cities with their inhabitants. The figure is often used: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46:7, 8, where the Egyptian host is compared to the waves of the Nile; and Isa. 8:7, where the Assyrian army is likened to the floods of the Euphrates. The simile is applied here in another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way. The figure is taken from a strong spring of water, coming forth in streams out of the ground, in the north, and swelling to an overflowing winter-torrent, that pours out its floods over Philistia, laying it waste. “From the north” is used here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46:20, and points back to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1:13, 14. “An inundating stream” is here employed as in Isa. 30:20; “earth and its fulness, a city and those who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dwell in it,” as in 8:16. In v. 3 follows the application of the figure. It is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martial host that overflows the land, and with its mighty noise puts the inhabitants in such terror that they think only of a hasty flight; even fathers do not turn back to save their children.</w:t>
      </w:r>
      <w:r>
        <w:rPr>
          <w:rFonts w:ascii="SBL Hebrew" w:hAnsi="SBL Hebrew" w:cs="SBL Hebrew"/>
          <w:color w:val="008080"/>
          <w:sz w:val="24"/>
          <w:szCs w:val="28"/>
          <w:rtl/>
          <w:lang w:bidi="he-IL"/>
        </w:rPr>
        <w:t xml:space="preserve"> שׁעטָה </w:t>
      </w:r>
      <w:r>
        <w:rPr>
          <w:rFonts w:ascii="SBL Greek" w:hAnsi="SBL Greek" w:cs="LSBHebrew"/>
          <w:color w:val="0000FF"/>
          <w:sz w:val="24"/>
          <w:szCs w:val="24"/>
          <w:lang w:val="el-GR"/>
        </w:rPr>
        <w:t>ἅπ</w:t>
      </w:r>
      <w:r w:rsidRPr="00750733">
        <w:rPr>
          <w:rFonts w:ascii="SBL Greek" w:hAnsi="SBL Greek" w:cs="LSBHebrew"/>
          <w:color w:val="0000FF"/>
          <w:sz w:val="24"/>
          <w:szCs w:val="24"/>
        </w:rPr>
        <w:t xml:space="preserve">. </w:t>
      </w:r>
      <w:r>
        <w:rPr>
          <w:rFonts w:ascii="SBL Greek" w:hAnsi="SBL Greek" w:cs="LSBHebrew"/>
          <w:color w:val="0000FF"/>
          <w:sz w:val="24"/>
          <w:szCs w:val="24"/>
          <w:lang w:val="el-GR"/>
        </w:rPr>
        <w:t>λεγ</w:t>
      </w:r>
      <w:r w:rsidRPr="00750733">
        <w:rPr>
          <w:rFonts w:ascii="SBL Greek" w:hAnsi="SBL Greek" w:cs="LSBHebrew"/>
          <w:color w:val="0000FF"/>
          <w:sz w:val="24"/>
          <w:szCs w:val="24"/>
        </w:rPr>
        <w:t>.</w:t>
      </w:r>
      <w:r w:rsidRPr="00D93061">
        <w:rPr>
          <w:rFonts w:ascii="Times New Roman" w:hAnsi="Times New Roman" w:cs="Times New Roman"/>
          <w:color w:val="000000"/>
          <w:sz w:val="24"/>
          <w:szCs w:val="24"/>
        </w:rPr>
        <w:t xml:space="preserve">, Syriac </w:t>
      </w:r>
      <w:r w:rsidRPr="00D93061">
        <w:rPr>
          <w:rFonts w:ascii="LSBTrans" w:hAnsi="LSBTrans" w:cs="LSBTrans"/>
          <w:color w:val="000000"/>
          <w:sz w:val="24"/>
          <w:szCs w:val="24"/>
        </w:rPr>
        <w:t>sêÿatå, incedere,</w:t>
      </w:r>
      <w:r>
        <w:rPr>
          <w:rFonts w:ascii="LSBTrans" w:hAnsi="LSBTrans" w:cs="LSBTrans"/>
          <w:color w:val="000000"/>
          <w:sz w:val="24"/>
          <w:szCs w:val="24"/>
        </w:rPr>
        <w:t xml:space="preserve"> </w:t>
      </w:r>
      <w:r w:rsidRPr="00D93061">
        <w:rPr>
          <w:rFonts w:ascii="LSBTrans" w:hAnsi="LSBTrans" w:cs="LSBTrans"/>
          <w:color w:val="000000"/>
          <w:sz w:val="24"/>
          <w:szCs w:val="24"/>
        </w:rPr>
        <w:t xml:space="preserve">gradi, </w:t>
      </w:r>
      <w:r w:rsidRPr="00D93061">
        <w:rPr>
          <w:rFonts w:ascii="Times New Roman" w:hAnsi="Times New Roman" w:cs="Times New Roman"/>
          <w:color w:val="000000"/>
          <w:sz w:val="24"/>
          <w:szCs w:val="24"/>
        </w:rPr>
        <w:t>hence probably the stamping of hoofs.</w:t>
      </w:r>
      <w:r>
        <w:rPr>
          <w:rFonts w:ascii="SBL Hebrew" w:hAnsi="SBL Hebrew" w:cs="SBL Hebrew"/>
          <w:color w:val="008080"/>
          <w:sz w:val="24"/>
          <w:szCs w:val="28"/>
          <w:rtl/>
          <w:lang w:bidi="he-IL"/>
        </w:rPr>
        <w:t xml:space="preserve">אַבִּירִים </w:t>
      </w:r>
      <w:r w:rsidRPr="00D93061">
        <w:rPr>
          <w:rFonts w:ascii="Times New Roman" w:hAnsi="Times New Roman" w:cs="Times New Roman"/>
          <w:color w:val="000000"/>
          <w:sz w:val="24"/>
          <w:szCs w:val="24"/>
        </w:rPr>
        <w:t>, strong horses, as in 8:16.</w:t>
      </w:r>
      <w:r>
        <w:rPr>
          <w:rFonts w:ascii="SBL Hebrew" w:hAnsi="SBL Hebrew" w:cs="SBL Hebrew"/>
          <w:color w:val="008080"/>
          <w:sz w:val="24"/>
          <w:szCs w:val="28"/>
          <w:rtl/>
          <w:lang w:bidi="he-IL"/>
        </w:rPr>
        <w:t xml:space="preserve">לרַכְבּוֹ </w:t>
      </w:r>
      <w:r w:rsidRPr="00D93061">
        <w:rPr>
          <w:rFonts w:ascii="Times New Roman" w:hAnsi="Times New Roman" w:cs="Times New Roman"/>
          <w:color w:val="000000"/>
          <w:sz w:val="24"/>
          <w:szCs w:val="24"/>
        </w:rPr>
        <w:t xml:space="preserve">, instead of the construct state, has perhaps been chosen only for the sake of introducing a variation; cf. Ewald, § 290, </w:t>
      </w:r>
      <w:r w:rsidRPr="00D93061">
        <w:rPr>
          <w:rFonts w:ascii="Times New Roman" w:hAnsi="Times New Roman" w:cs="Times New Roman"/>
          <w:i/>
          <w:iCs/>
          <w:color w:val="000000"/>
          <w:sz w:val="24"/>
          <w:szCs w:val="24"/>
        </w:rPr>
        <w:t>a.</w:t>
      </w:r>
      <w:r>
        <w:rPr>
          <w:rFonts w:ascii="SBL Hebrew" w:hAnsi="SBL Hebrew" w:cs="SBL Hebrew"/>
          <w:color w:val="008080"/>
          <w:sz w:val="24"/>
          <w:szCs w:val="28"/>
          <w:rtl/>
          <w:lang w:bidi="he-IL"/>
        </w:rPr>
        <w:t xml:space="preserve">הִפְנָה </w:t>
      </w:r>
      <w:r w:rsidRPr="00D93061">
        <w:rPr>
          <w:rFonts w:ascii="Times New Roman" w:hAnsi="Times New Roman" w:cs="Times New Roman"/>
          <w:color w:val="000000"/>
          <w:sz w:val="24"/>
          <w:szCs w:val="24"/>
        </w:rPr>
        <w:t>, to turn the back, as in 46:5. “Slackness of hands,” i.e., utter loss of courage through terror; cf. 6:24 (the form</w:t>
      </w:r>
      <w:r>
        <w:rPr>
          <w:rFonts w:ascii="SBL Hebrew" w:hAnsi="SBL Hebrew" w:cs="SBL Hebrew"/>
          <w:color w:val="008080"/>
          <w:sz w:val="24"/>
          <w:szCs w:val="28"/>
          <w:rtl/>
          <w:lang w:bidi="he-IL"/>
        </w:rPr>
        <w:t xml:space="preserve"> רפְיוֹן</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only occurs here). In v. 4 the deeper source of fear is mentioned; “because of the day,” i.e., because the day has come to destroy all the Philistines, namely, the day of the judgment determined by the Lord;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46:10. “In order to destroy every remnant helping Tyre and Zidon.</w:t>
      </w:r>
      <w:r>
        <w:rPr>
          <w:rFonts w:ascii="SBL Hebrew" w:hAnsi="SBL Hebrew" w:cs="SBL Hebrew"/>
          <w:color w:val="008080"/>
          <w:sz w:val="24"/>
          <w:szCs w:val="28"/>
          <w:rtl/>
          <w:lang w:bidi="he-IL"/>
        </w:rPr>
        <w:t xml:space="preserve"> שׂרִיד עזר </w:t>
      </w:r>
      <w:r w:rsidRPr="00D93061">
        <w:rPr>
          <w:rFonts w:ascii="Times New Roman" w:hAnsi="Times New Roman" w:cs="Times New Roman"/>
          <w:color w:val="000000"/>
          <w:sz w:val="24"/>
          <w:szCs w:val="24"/>
        </w:rPr>
        <w:t>are the Philistines, who could afford help to the Phoenicians in the struggle against the Chaldean power. This implies that the Phoenicians also shall perish without any one to help them. This indirect mention of the Phoenicians appears striking, but it is to be explained partly on the ground that Jeremiah has uttered special prophecies only against the chief enemies of Judah, and partly also perhaps from the historical relations, i.e., from the fact that the Philistines might have afforded help to the Phoenicians in the struggles against the great powers of the world. Hitzig unnecessarily seeks to take</w:t>
      </w:r>
      <w:r>
        <w:rPr>
          <w:rFonts w:ascii="SBL Hebrew" w:hAnsi="SBL Hebrew" w:cs="SBL Hebrew"/>
          <w:color w:val="008080"/>
          <w:sz w:val="24"/>
          <w:szCs w:val="28"/>
          <w:rtl/>
          <w:lang w:bidi="he-IL"/>
        </w:rPr>
        <w:t xml:space="preserve"> לצֹר וּלְצִידוֹן </w:t>
      </w:r>
      <w:r w:rsidRPr="00D93061">
        <w:rPr>
          <w:rFonts w:ascii="Times New Roman" w:hAnsi="Times New Roman" w:cs="Times New Roman"/>
          <w:color w:val="000000"/>
          <w:sz w:val="24"/>
          <w:szCs w:val="24"/>
        </w:rPr>
        <w:t>as the object,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to expunge</w:t>
      </w:r>
      <w:r>
        <w:rPr>
          <w:rFonts w:ascii="SBL Hebrew" w:hAnsi="SBL Hebrew" w:cs="SBL Hebrew"/>
          <w:color w:val="008080"/>
          <w:sz w:val="24"/>
          <w:szCs w:val="28"/>
          <w:rtl/>
          <w:lang w:bidi="he-IL"/>
        </w:rPr>
        <w:t xml:space="preserve"> כָּל־שָׂרִיד עזר </w:t>
      </w:r>
      <w:r w:rsidRPr="00D93061">
        <w:rPr>
          <w:rFonts w:ascii="Times New Roman" w:hAnsi="Times New Roman" w:cs="Times New Roman"/>
          <w:color w:val="000000"/>
          <w:sz w:val="24"/>
          <w:szCs w:val="24"/>
        </w:rPr>
        <w:t>as a gloss. The objections which he raises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against the construction are groundless, as is shown by such passages as</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44:7, Isa. 14:22, 1Ki. 14:10, etc. “The remaining helper” is the expression used, because the other nations that could help the Egyptians, viz., the Syrians and Phoenicians, had already succumbed to the Chaldean power. The destruction will be so great as this, because it is Jahveh who destroys the Philistines, the remnant of the coast of Caphtor. According to</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9:7,</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2:23, the Philistines came from Caphtor; hence</w:t>
      </w:r>
      <w:r>
        <w:rPr>
          <w:rFonts w:ascii="SBL Hebrew" w:hAnsi="SBL Hebrew" w:cs="SBL Hebrew"/>
          <w:color w:val="008080"/>
          <w:sz w:val="24"/>
          <w:szCs w:val="28"/>
          <w:rtl/>
          <w:lang w:bidi="he-IL"/>
        </w:rPr>
        <w:t xml:space="preserve"> שׁארִית אִי כַפְתּוֹר </w:t>
      </w:r>
      <w:r w:rsidRPr="00D93061">
        <w:rPr>
          <w:rFonts w:ascii="Times New Roman" w:hAnsi="Times New Roman" w:cs="Times New Roman"/>
          <w:color w:val="000000"/>
          <w:sz w:val="24"/>
          <w:szCs w:val="24"/>
        </w:rPr>
        <w:t>can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mean “what still remains of the people of Philistia who come from the coat of Caphtor,” like “the remnant of the Philistines”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1:8. Opinions are divided as to </w:t>
      </w:r>
      <w:r w:rsidRPr="00D93061">
        <w:rPr>
          <w:rFonts w:ascii="Times New Roman" w:hAnsi="Times New Roman" w:cs="Times New Roman"/>
          <w:i/>
          <w:iCs/>
          <w:color w:val="000000"/>
          <w:sz w:val="24"/>
          <w:szCs w:val="24"/>
        </w:rPr>
        <w:t xml:space="preserve">Caphtor. </w:t>
      </w:r>
      <w:r w:rsidRPr="00D93061">
        <w:rPr>
          <w:rFonts w:ascii="Times New Roman" w:hAnsi="Times New Roman" w:cs="Times New Roman"/>
          <w:color w:val="000000"/>
          <w:sz w:val="24"/>
          <w:szCs w:val="24"/>
        </w:rPr>
        <w:t xml:space="preserve">The prevailing view is that of Lakemacher, that Caphtor is the name of the island of Crete; but for this there are no tenable grounds: see on Zep. 2:5; and Delitzsch on Genesis, S. 248, Aufl. 4. Dietrich (in </w:t>
      </w:r>
      <w:r w:rsidRPr="00D93061">
        <w:rPr>
          <w:rFonts w:ascii="Times New Roman" w:hAnsi="Times New Roman" w:cs="Times New Roman"/>
          <w:i/>
          <w:iCs/>
          <w:color w:val="000000"/>
          <w:sz w:val="24"/>
          <w:szCs w:val="24"/>
        </w:rPr>
        <w:t xml:space="preserve">Merx’ Archiv. </w:t>
      </w:r>
      <w:r w:rsidRPr="00D93061">
        <w:rPr>
          <w:rFonts w:ascii="Times New Roman" w:hAnsi="Times New Roman" w:cs="Times New Roman"/>
          <w:color w:val="000000"/>
          <w:sz w:val="24"/>
          <w:szCs w:val="24"/>
        </w:rPr>
        <w:t xml:space="preserve">i. S. 313ff.) and Ebers </w:t>
      </w:r>
      <w:r w:rsidRPr="00D93061">
        <w:rPr>
          <w:rFonts w:ascii="Times New Roman" w:hAnsi="Times New Roman" w:cs="Times New Roman"/>
          <w:i/>
          <w:iCs/>
          <w:color w:val="000000"/>
          <w:sz w:val="24"/>
          <w:szCs w:val="24"/>
        </w:rPr>
        <w:t>(Aegypten u. die Bücher Moses</w:t>
      </w:r>
      <w:r w:rsidRPr="00D93061">
        <w:rPr>
          <w:rFonts w:ascii="Times New Roman" w:hAnsi="Times New Roman" w:cs="Times New Roman"/>
          <w:color w:val="000000"/>
          <w:sz w:val="24"/>
          <w:szCs w:val="24"/>
        </w:rPr>
        <w:t xml:space="preserve">, i. S. 130ff.) agree in thinking that Caphtor is the shore of the Delta, but they explain the name differently. Dietrich derives it from the Egyptian </w:t>
      </w:r>
      <w:r w:rsidRPr="00D93061">
        <w:rPr>
          <w:rFonts w:ascii="LSBTrans" w:hAnsi="LSBTrans" w:cs="LSBTrans"/>
          <w:color w:val="000000"/>
          <w:sz w:val="24"/>
          <w:szCs w:val="24"/>
        </w:rPr>
        <w:t xml:space="preserve">Kah-pet-HoÑr </w:t>
      </w:r>
      <w:r w:rsidRPr="00D93061">
        <w:rPr>
          <w:rFonts w:ascii="Times New Roman" w:hAnsi="Times New Roman" w:cs="Times New Roman"/>
          <w:color w:val="000000"/>
          <w:sz w:val="24"/>
          <w:szCs w:val="24"/>
        </w:rPr>
        <w:t xml:space="preserve">(district of Hor), which he takes to be the environs of the city of Buto, and the lake called after it (the modern </w:t>
      </w:r>
      <w:r w:rsidRPr="00D93061">
        <w:rPr>
          <w:rFonts w:ascii="Times New Roman" w:hAnsi="Times New Roman" w:cs="Times New Roman"/>
          <w:i/>
          <w:iCs/>
          <w:color w:val="000000"/>
          <w:sz w:val="24"/>
          <w:szCs w:val="24"/>
        </w:rPr>
        <w:t>Burlos</w:t>
      </w:r>
      <w:r w:rsidRPr="00D93061">
        <w:rPr>
          <w:rFonts w:ascii="Times New Roman" w:hAnsi="Times New Roman" w:cs="Times New Roman"/>
          <w:color w:val="000000"/>
          <w:sz w:val="24"/>
          <w:szCs w:val="24"/>
        </w:rPr>
        <w:t>), not far from the Sebennytic mouth of the Nile;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Ebers, following the tablet of Canopus, in which the Egyptian name </w:t>
      </w:r>
      <w:r w:rsidRPr="00D93061">
        <w:rPr>
          <w:rFonts w:ascii="Times New Roman" w:hAnsi="Times New Roman" w:cs="Times New Roman"/>
          <w:i/>
          <w:iCs/>
          <w:color w:val="000000"/>
          <w:sz w:val="24"/>
          <w:szCs w:val="24"/>
        </w:rPr>
        <w:t>Kfa (Kaf</w:t>
      </w:r>
      <w:r w:rsidRPr="00D93061">
        <w:rPr>
          <w:rFonts w:ascii="Times New Roman" w:hAnsi="Times New Roman" w:cs="Times New Roman"/>
          <w:color w:val="000000"/>
          <w:sz w:val="24"/>
          <w:szCs w:val="24"/>
        </w:rPr>
        <w:t>)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given as that of Phoenicia, derives the name from </w:t>
      </w:r>
      <w:r w:rsidRPr="00D93061">
        <w:rPr>
          <w:rFonts w:ascii="Times New Roman" w:hAnsi="Times New Roman" w:cs="Times New Roman"/>
          <w:i/>
          <w:iCs/>
          <w:color w:val="000000"/>
          <w:sz w:val="24"/>
          <w:szCs w:val="24"/>
        </w:rPr>
        <w:t>Kaf-t-ur</w:t>
      </w:r>
      <w:r w:rsidRPr="00D93061">
        <w:rPr>
          <w:rFonts w:ascii="Times New Roman" w:hAnsi="Times New Roman" w:cs="Times New Roman"/>
          <w:color w:val="000000"/>
          <w:sz w:val="24"/>
          <w:szCs w:val="24"/>
        </w:rPr>
        <w:t xml:space="preserve">, i.e., </w:t>
      </w:r>
      <w:r w:rsidRPr="00D93061">
        <w:rPr>
          <w:rFonts w:ascii="Times New Roman" w:hAnsi="Times New Roman" w:cs="Times New Roman"/>
          <w:i/>
          <w:iCs/>
          <w:color w:val="000000"/>
          <w:sz w:val="24"/>
          <w:szCs w:val="24"/>
        </w:rPr>
        <w:t>the great Kefa</w:t>
      </w:r>
      <w:r w:rsidRPr="00D93061">
        <w:rPr>
          <w:rFonts w:ascii="Times New Roman" w:hAnsi="Times New Roman" w:cs="Times New Roman"/>
          <w:color w:val="000000"/>
          <w:sz w:val="24"/>
          <w:szCs w:val="24"/>
        </w:rPr>
        <w:t>, as the ancient seat of the Phoenicians on the shore of the Delta must have been called. But both explanations are still very doubtful, though there is no question about the migration of the Philistines from Egypt into Canaan</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47</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4F079D" w:rsidRDefault="00100EF5" w:rsidP="008D2B62">
      <w:pPr>
        <w:pStyle w:val="Heading5"/>
      </w:pPr>
      <w:r w:rsidRPr="003B24C7">
        <w:t xml:space="preserve"> Jer. </w:t>
      </w:r>
      <w:r w:rsidRPr="00D93061">
        <w:t xml:space="preserve"> 47:5-7.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1D490F">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prophet sees, in the spirit, the threatened desolation as already come upon Philistia, and portrays it in its effects upon the people and the country. “Baldness (a sign of the deepest and most painful sorrow) has come upon Gaza;” cf. Mic. 1:16.</w:t>
      </w:r>
      <w:r>
        <w:rPr>
          <w:rFonts w:ascii="SBL Hebrew" w:hAnsi="SBL Hebrew" w:cs="SBL Hebrew"/>
          <w:color w:val="008080"/>
          <w:sz w:val="24"/>
          <w:szCs w:val="28"/>
          <w:rtl/>
          <w:lang w:bidi="he-IL"/>
        </w:rPr>
        <w:t xml:space="preserve"> נדְמְתָה </w:t>
      </w:r>
      <w:r w:rsidRPr="00D93061">
        <w:rPr>
          <w:rFonts w:ascii="Times New Roman" w:hAnsi="Times New Roman" w:cs="Times New Roman"/>
          <w:color w:val="000000"/>
          <w:sz w:val="24"/>
          <w:szCs w:val="24"/>
        </w:rPr>
        <w:t xml:space="preserve">is rendered by the Vulgate </w:t>
      </w:r>
      <w:r w:rsidRPr="00D93061">
        <w:rPr>
          <w:rFonts w:ascii="Times New Roman" w:hAnsi="Times New Roman" w:cs="Times New Roman"/>
          <w:i/>
          <w:iCs/>
          <w:color w:val="000000"/>
          <w:sz w:val="24"/>
          <w:szCs w:val="24"/>
        </w:rPr>
        <w:t xml:space="preserve">conticuit. </w:t>
      </w:r>
      <w:r w:rsidRPr="00D93061">
        <w:rPr>
          <w:rFonts w:ascii="Times New Roman" w:hAnsi="Times New Roman" w:cs="Times New Roman"/>
          <w:color w:val="000000"/>
          <w:sz w:val="24"/>
          <w:szCs w:val="24"/>
        </w:rPr>
        <w:t>After this Graf and Nägelsbach take the meaning of being “speechless through pain and sorrow;” cf. Lam. 2:10. Others translate “to be destroyed.” Both renderings are lexically permissible, for</w:t>
      </w:r>
      <w:r>
        <w:rPr>
          <w:rFonts w:ascii="SBL Hebrew" w:hAnsi="SBL Hebrew" w:cs="SBL Hebrew"/>
          <w:color w:val="008080"/>
          <w:sz w:val="24"/>
          <w:szCs w:val="28"/>
          <w:rtl/>
          <w:lang w:bidi="he-IL"/>
        </w:rPr>
        <w:t xml:space="preserve"> דָּמָה </w:t>
      </w:r>
      <w:r w:rsidRPr="00D93061">
        <w:rPr>
          <w:rFonts w:ascii="Times New Roman" w:hAnsi="Times New Roman" w:cs="Times New Roman"/>
          <w:color w:val="000000"/>
          <w:sz w:val="24"/>
          <w:szCs w:val="24"/>
        </w:rPr>
        <w:t>and</w:t>
      </w:r>
      <w:r>
        <w:rPr>
          <w:rFonts w:ascii="SBL Hebrew" w:hAnsi="SBL Hebrew" w:cs="SBL Hebrew"/>
          <w:color w:val="007F7F"/>
          <w:sz w:val="24"/>
          <w:szCs w:val="28"/>
          <w:rtl/>
          <w:lang w:bidi="he-IL"/>
        </w:rPr>
        <w:t xml:space="preserve"> דָּמַם </w:t>
      </w:r>
      <w:r w:rsidRPr="00D93061">
        <w:rPr>
          <w:rFonts w:ascii="Times New Roman" w:hAnsi="Times New Roman" w:cs="Times New Roman"/>
          <w:color w:val="000000"/>
          <w:sz w:val="24"/>
          <w:szCs w:val="24"/>
        </w:rPr>
        <w:t>have both meanings.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support of the first, the parallelism of the members has been adduced; but this is not decisive, for figurative and literal representations are often interchanged. On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whole, it is impossible to reach any definite conclusion; for both renderings give suitable ideas, and these not fundamentally different in reality the one from the other.</w:t>
      </w:r>
      <w:r>
        <w:rPr>
          <w:rFonts w:ascii="SBL Hebrew" w:hAnsi="SBL Hebrew" w:cs="SBL Hebrew"/>
          <w:color w:val="008080"/>
          <w:sz w:val="24"/>
          <w:szCs w:val="28"/>
          <w:rtl/>
          <w:lang w:bidi="he-IL"/>
        </w:rPr>
        <w:t xml:space="preserve">שׁארִית עמְקָם </w:t>
      </w:r>
      <w:r w:rsidRPr="00D93061">
        <w:rPr>
          <w:rFonts w:ascii="Times New Roman" w:hAnsi="Times New Roman" w:cs="Times New Roman"/>
          <w:color w:val="000000"/>
          <w:sz w:val="24"/>
          <w:szCs w:val="24"/>
        </w:rPr>
        <w:t>, “the rest of their valley” (the suffix referring to Gaza and Ashkelon), is the low country round about Gaza and Ashkelon, which are specially mentioned from their being the two chief fortresses of Philistia.</w:t>
      </w:r>
      <w:r>
        <w:rPr>
          <w:rFonts w:ascii="SBL Hebrew" w:hAnsi="SBL Hebrew" w:cs="SBL Hebrew"/>
          <w:color w:val="008080"/>
          <w:sz w:val="24"/>
          <w:szCs w:val="28"/>
          <w:rtl/>
          <w:lang w:bidi="he-IL"/>
        </w:rPr>
        <w:t xml:space="preserve"> עמֶק </w:t>
      </w:r>
      <w:r w:rsidRPr="00D93061">
        <w:rPr>
          <w:rFonts w:ascii="Times New Roman" w:hAnsi="Times New Roman" w:cs="Times New Roman"/>
          <w:color w:val="000000"/>
          <w:sz w:val="24"/>
          <w:szCs w:val="24"/>
        </w:rPr>
        <w:t>is suitably applied to the low-lying belt of the country, elsewhere called</w:t>
      </w:r>
      <w:r>
        <w:rPr>
          <w:rFonts w:ascii="SBL Hebrew" w:hAnsi="SBL Hebrew" w:cs="SBL Hebrew"/>
          <w:color w:val="008080"/>
          <w:sz w:val="24"/>
          <w:szCs w:val="28"/>
          <w:rtl/>
          <w:lang w:bidi="he-IL"/>
        </w:rPr>
        <w:t xml:space="preserve">שׁפלָה </w:t>
      </w:r>
      <w:r w:rsidRPr="00D93061">
        <w:rPr>
          <w:rFonts w:ascii="Times New Roman" w:hAnsi="Times New Roman" w:cs="Times New Roman"/>
          <w:color w:val="000000"/>
          <w:sz w:val="24"/>
          <w:szCs w:val="24"/>
        </w:rPr>
        <w:t>, “the low country,” as distinguished from the hill-country; for</w:t>
      </w:r>
      <w:r>
        <w:rPr>
          <w:rFonts w:ascii="SBL Hebrew" w:hAnsi="SBL Hebrew" w:cs="SBL Hebrew"/>
          <w:color w:val="008080"/>
          <w:sz w:val="24"/>
          <w:szCs w:val="28"/>
          <w:rtl/>
          <w:lang w:bidi="he-IL"/>
        </w:rPr>
        <w:t xml:space="preserve"> עמֶק </w:t>
      </w:r>
      <w:r w:rsidRPr="00D93061">
        <w:rPr>
          <w:rFonts w:ascii="Times New Roman" w:hAnsi="Times New Roman" w:cs="Times New Roman"/>
          <w:color w:val="000000"/>
          <w:sz w:val="24"/>
          <w:szCs w:val="24"/>
        </w:rPr>
        <w:t>does not always denote a deep valley, but is also sometimes used, as in Jos. 17:16, etc.,</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the plain of Jezreel, and of other plains which are far from being deeply-sunk valleys. Thus there is no valid reason for following the arbitrary translation of the LXX, </w:t>
      </w:r>
      <w:r>
        <w:rPr>
          <w:rFonts w:ascii="SBL Greek" w:hAnsi="SBL Greek" w:cs="Times New Roman"/>
          <w:color w:val="0000FF"/>
          <w:sz w:val="24"/>
          <w:szCs w:val="24"/>
          <w:lang w:val="el-GR"/>
        </w:rPr>
        <w:t>και</w:t>
      </w:r>
      <w:r w:rsidRPr="00750733">
        <w:rPr>
          <w:rFonts w:ascii="SBL Greek" w:hAnsi="SBL Greek" w:cs="Times New Roman"/>
          <w:color w:val="0000FF"/>
          <w:sz w:val="24"/>
          <w:szCs w:val="24"/>
        </w:rPr>
        <w:t xml:space="preserve"> </w:t>
      </w:r>
      <w:r>
        <w:rPr>
          <w:rFonts w:ascii="SBL Greek" w:hAnsi="SBL Greek" w:cs="Times New Roman"/>
          <w:color w:val="0000FF"/>
          <w:sz w:val="24"/>
          <w:szCs w:val="24"/>
          <w:lang w:val="el-GR"/>
        </w:rPr>
        <w:t>τα</w:t>
      </w:r>
      <w:r w:rsidRPr="00750733">
        <w:rPr>
          <w:rFonts w:ascii="SBL Greek" w:hAnsi="SBL Greek" w:cs="Times New Roman"/>
          <w:color w:val="0000FF"/>
          <w:sz w:val="24"/>
          <w:szCs w:val="24"/>
        </w:rPr>
        <w:t xml:space="preserve"> </w:t>
      </w:r>
      <w:r>
        <w:rPr>
          <w:rFonts w:ascii="SBL Greek" w:hAnsi="SBL Greek" w:cs="Times New Roman"/>
          <w:color w:val="0000FF"/>
          <w:sz w:val="24"/>
          <w:szCs w:val="24"/>
          <w:lang w:val="el-GR"/>
        </w:rPr>
        <w:t>κατάλοιπα</w:t>
      </w:r>
      <w:r w:rsidRPr="00750733">
        <w:rPr>
          <w:rFonts w:ascii="SBL Greek" w:hAnsi="SBL Greek" w:cs="Times New Roman"/>
          <w:color w:val="0000FF"/>
          <w:sz w:val="24"/>
          <w:szCs w:val="24"/>
        </w:rPr>
        <w:t xml:space="preserve"> </w:t>
      </w:r>
      <w:r>
        <w:rPr>
          <w:rFonts w:ascii="SBL Greek" w:hAnsi="SBL Greek" w:cs="Times New Roman"/>
          <w:color w:val="0000FF"/>
          <w:sz w:val="24"/>
          <w:szCs w:val="24"/>
          <w:lang w:val="el-GR"/>
        </w:rPr>
        <w:t>ἐνακείμ</w:t>
      </w:r>
      <w:r w:rsidRPr="00D93061">
        <w:rPr>
          <w:rFonts w:ascii="Times New Roman" w:hAnsi="Times New Roman" w:cs="Times New Roman"/>
          <w:color w:val="000000"/>
          <w:sz w:val="24"/>
          <w:szCs w:val="24"/>
        </w:rPr>
        <w:t>, and changing</w:t>
      </w:r>
      <w:r>
        <w:rPr>
          <w:rFonts w:ascii="SBL Hebrew" w:hAnsi="SBL Hebrew" w:cs="SBL Hebrew"/>
          <w:color w:val="008080"/>
          <w:sz w:val="24"/>
          <w:szCs w:val="28"/>
          <w:rtl/>
          <w:lang w:bidi="he-IL"/>
        </w:rPr>
        <w:t xml:space="preserve"> עמְקָם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 ענקִים </w:t>
      </w:r>
      <w:r w:rsidRPr="00D93061">
        <w:rPr>
          <w:rFonts w:ascii="Times New Roman" w:hAnsi="Times New Roman" w:cs="Times New Roman"/>
          <w:color w:val="000000"/>
          <w:sz w:val="24"/>
          <w:szCs w:val="24"/>
        </w:rPr>
        <w:t xml:space="preserve">, as Hitzig and Graf do; more especially is it utterly improbable that in the Chaldean period Anakim were still to be found in Philistia. The mention of them, moreover, is out of place here; and still less can we follow Graf in his belief that the inhabitants of Gath are the “rest of the Anakim.” In the last clause of v. 5, Philistia is set forth as a woman, who tears her body (with her nails) in despair, makes incisions on her body;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16:6; 41:5. The question, “How long dost thou tear thyself?” forms a transition to the plaintive request, “Gather thyself,” i.e., draw thyself back into thy scabbard. But the seer replies, “How can it rest? for Jahveh hath given it a commission against Ashkelon and the Philistine sea- coast.” For </w:t>
      </w:r>
      <w:r>
        <w:rPr>
          <w:rFonts w:ascii="SBL Hebrew" w:hAnsi="SBL Hebrew" w:cs="SBL Hebrew"/>
          <w:color w:val="008080"/>
          <w:sz w:val="24"/>
          <w:szCs w:val="28"/>
          <w:rtl/>
          <w:lang w:bidi="he-IL"/>
        </w:rPr>
        <w:t xml:space="preserve">תִּשְׁקֹטִי </w:t>
      </w:r>
      <w:r w:rsidRPr="00D93061">
        <w:rPr>
          <w:rFonts w:ascii="Times New Roman" w:hAnsi="Times New Roman" w:cs="Times New Roman"/>
          <w:color w:val="000000"/>
          <w:sz w:val="24"/>
          <w:szCs w:val="24"/>
        </w:rPr>
        <w:t>, in v. 7, we must read the 3rd pers. fem.</w:t>
      </w:r>
      <w:r>
        <w:rPr>
          <w:rFonts w:ascii="SBL Hebrew" w:hAnsi="SBL Hebrew" w:cs="SBL Hebrew"/>
          <w:color w:val="008080"/>
          <w:sz w:val="24"/>
          <w:szCs w:val="28"/>
          <w:rtl/>
          <w:lang w:bidi="he-IL"/>
        </w:rPr>
        <w:t xml:space="preserve">תִּשְׁקֹט </w:t>
      </w:r>
      <w:r w:rsidRPr="00D93061">
        <w:rPr>
          <w:rFonts w:ascii="Times New Roman" w:hAnsi="Times New Roman" w:cs="Times New Roman"/>
          <w:color w:val="000000"/>
          <w:sz w:val="24"/>
          <w:szCs w:val="24"/>
        </w:rPr>
        <w:t>, as the following</w:t>
      </w:r>
      <w:r>
        <w:rPr>
          <w:rFonts w:ascii="SBL Hebrew" w:hAnsi="SBL Hebrew" w:cs="SBL Hebrew"/>
          <w:color w:val="008080"/>
          <w:sz w:val="24"/>
          <w:szCs w:val="28"/>
          <w:rtl/>
          <w:lang w:bidi="he-IL"/>
        </w:rPr>
        <w:t xml:space="preserve"> להּ </w:t>
      </w:r>
      <w:r w:rsidRPr="00D93061">
        <w:rPr>
          <w:rFonts w:ascii="Times New Roman" w:hAnsi="Times New Roman" w:cs="Times New Roman"/>
          <w:color w:val="000000"/>
          <w:sz w:val="24"/>
          <w:szCs w:val="24"/>
        </w:rPr>
        <w:t>shows. The form probably got into the text from an oversight, through looking at</w:t>
      </w:r>
      <w:r>
        <w:rPr>
          <w:rFonts w:ascii="SBL Hebrew" w:hAnsi="SBL Hebrew" w:cs="SBL Hebrew"/>
          <w:color w:val="008080"/>
          <w:sz w:val="24"/>
          <w:szCs w:val="28"/>
          <w:rtl/>
          <w:lang w:bidi="he-IL"/>
        </w:rPr>
        <w:t xml:space="preserve"> תִּשְׁקֹטי </w:t>
      </w:r>
      <w:r w:rsidRPr="00D93061">
        <w:rPr>
          <w:rFonts w:ascii="Times New Roman" w:hAnsi="Times New Roman" w:cs="Times New Roman"/>
          <w:color w:val="000000"/>
          <w:sz w:val="24"/>
          <w:szCs w:val="24"/>
        </w:rPr>
        <w:t>in v. 6.</w:t>
      </w:r>
      <w:r>
        <w:rPr>
          <w:rFonts w:ascii="SBL Hebrew" w:hAnsi="SBL Hebrew" w:cs="SBL Hebrew"/>
          <w:color w:val="008080"/>
          <w:sz w:val="24"/>
          <w:szCs w:val="28"/>
          <w:rtl/>
          <w:lang w:bidi="he-IL"/>
        </w:rPr>
        <w:t xml:space="preserve">חוֹף הַיָּם </w:t>
      </w:r>
      <w:r w:rsidRPr="00D93061">
        <w:rPr>
          <w:rFonts w:ascii="Times New Roman" w:hAnsi="Times New Roman" w:cs="Times New Roman"/>
          <w:color w:val="000000"/>
          <w:sz w:val="24"/>
          <w:szCs w:val="24"/>
        </w:rPr>
        <w:t>, “the sea-coast,” a designation of Philistia, as in Eze. 25:16.The prophecy concludes without a glance at the Messianic future. The threatened destruction of the Philistines has actually begun with the conquest of Philistia by Nebuchadnezzar, but has not yet culminated in the extermination of the people. The extermination and complete extirpation are thus not merely repeated by Ezekiel, 25:15ff., but after the exile the threats are once more repeated against the Philistines by Zechariah (Zec. 9:5): they only reached their complete fulfilment when, as Zechariah announces, in the addition made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14:30ff., their idolatry also was removed from them, and their incorporation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into the Church of God was accomplished through judgment. Cf. the remarks on Zep. 2:10.</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p>
    <w:p w:rsidR="00100EF5" w:rsidRDefault="00100EF5" w:rsidP="004F079D">
      <w:pPr>
        <w:pStyle w:val="Heading3"/>
        <w:rPr>
          <w:color w:val="000000"/>
        </w:rPr>
      </w:pPr>
      <w:r w:rsidRPr="00D93061">
        <w:t>Ch. 48. Concerning Moab</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The Moabites had spread themselves on the eastern side of the Dead Sea, where the Emims dwelt in former times (Deu. 2:10). But previous to the immigration of the Israelites into Canaan, the Amorites, under King Sihon, had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already taken forcible possession of the northern portion of this territory as far as the Arnon (Num. 21:13). The Israelites, on their march through the desert, were not to treat the Moabites as enemies, nor touch their territory (Deu. 2:9; cf. Jud. 11:15, 18). But when Sihon, king of the Amorites, had been slain by the Israelites, and his kingdom subdued, the Israelites took possession of the territory north of the Arnon, that had formerly belonged to the Moabites, but had been conquered by Sihon: this was given to the tribe of Reuben for an inheritance (Num. 21:24ff.;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2:32-36; Jos. 13:15ff.). The Moabites could not get over this loss of the northern half of their country. The victory of the Israelites over the powerful kings of the Amorites, viz., Sihon in Heshbon and Og of Bashan, inspired them with terror for the power of this people; so that their king Balak, while the Israelites were encamped in the steppes of Moab opposite Jericho, fetched Balaam the sorcerer from Mesopotamia, with the design of destroying Israel through the power of his anathema. And when this plan did not succeed, since Balaam was obliged, against his will, to bless Israel instead of cursing them, the Moabites sought to weaken them, and to render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 powerless to do any injury, by seducing them to idolatry (cf. Num. 22-25). Such malicious conduct was shown repeatedly afterwards. Not long after the death of Joshua, Eglon the king of Joab, aided by the Ammonites and Amalekites, crossed the Jordan and took Jericho, which he made the centre of operations for keeping the Israelites under subjection: these were thus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oppressed for eighteen years, until they succeeded in defeating the Moabites and driving them back into their own land, after Ehud had assassinated King Eglon (Jud. 3:12ff.). At a later period, Saul made war on them (1Sa. 14:47); and David completely subdued them, severely chastised them, and made them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tributary (2Sa. 8:2). But after the death of Ahab, to whom King Mesha had paid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very considerable yearly tribute (2Ki. 3:4), they revolted from Israel (2Ki. 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3:5). In the time of Jehoshaphat, in conjunction with the Ammonites and a portion of the Edomites, they even invaded Judah, with the design of taking Jerusalem; but they ruined themselves through mutual discords, so that Jehoshaphat obtained a glorious victory over them (2Ch. 20). It was possibly also with the view of taking revenge for this exhibition of malicious spirit that the king of Judah afterwards, in conjunction with Joram king of Israel, carried war into their country, and defeated them (2Ki. 3:6-27). Still later, mention is made of an invasion of Israel by Moabite hosts during the reign of Joash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13:20); and in the time of Hezekiah, we find them once more in possession of their ancient territory to the north of the Arnon, at a time when the trans-Jordanic tribes of Israel had been carried away by the Assyrians into exile.Judging from these aphoristic notices, the Moabites, on the division of the kingdom after Solomon’s death, seem to have remained tributary to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kingdom of the ten tribes until the death of Ahab; then they revolted, but soon afterwards were once more reduced to subjection by Joram and Jehoshaphat. Still later, they certainly made several invasions into Israel, but without permanent result; nor was it till the carrying away of the trans-Jordanic tribes by the Assyrians that they succeeded in regaining permanent possession of the depopulated land of Reuben, their former territory. This account, however, has been modified in several important respects by the recent discovery of an inscription on a monument raised by King Mesha after a victory he had gained; this “Moabite stone” was found in the neighbourhood of the ancient Dibon. The deciphering of the long inscription of thirty-four liens on this memorial stone, so far as success has followed the attempts hitherto made, has issued in its giving important disclosures concerning the relation of Moab to Israel.</w:t>
      </w:r>
      <w:r w:rsidR="006F6BDB">
        <w:rPr>
          <w:rStyle w:val="FootnoteReference"/>
          <w:rFonts w:ascii="Times New Roman" w:hAnsi="Times New Roman" w:cs="Times New Roman"/>
          <w:color w:val="000000"/>
          <w:sz w:val="24"/>
          <w:szCs w:val="24"/>
        </w:rPr>
        <w:footnoteReference w:id="55"/>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From these we gather that Omri, king of Israel, had taken possession of the district of Medeba, and that the Moabites were heavily oppressed by him and his successor for forty years, until King Mesha succeeded, through the help of his god Chemosh, in regaining the territory that had been seized by the Israelites. We may further with certainty conclude, from various statements in this inscription, that the Moabites were by no means exterminated by the Israelites, when they took possession of the country to the north of the Arnon, which had been seized by the Amorites; they continued to live beside and among the Israelites. Moreover, since the tribe of Reuben was chiefly engaged in the rearing of cattle, and thus appropriated the pastoral districts of the country, the Moabites were not utterly, at least not permanently subdued, but rather took every opportunity of weakening the Israelites, in order not merely to reclaim their old possessions, but also to make themselves independent of Israel. This object they seem to have actually attained, even so soon as immediately after the death of Solomon. They continued independent until the powerful Omri restored the supremacy of Israel in the territory of Reuben; and Moab continued subject for forty years, at the end of which King Mesha again succeeded in breaking the yoke of Israel after the death of Ahab. Thenceforward, Israel never again got the upper hand, though Jeroboam II (as we are entitled to conclude from 2Ki. 14:25) may have disputed the supremacy with the Moabites for a time.Amos (Amos. 2:1-3) and Isaiah (Is. 15 and 16) have already, before Jeremiah, threatened Moab with destruction, because of the acts of hostility against Israel of which they have been guilty. We have no historical notice concerning the fulfilment of these threatenings. Inasmuch as the power of the Assyrians in Eastern Asia was broken through the defeat of Sennacherib before Jerusalem, the Moabites may possibly have asserted their independence against the Assyrians. Certainly it seems to follow, from the remark in 1Ch. 5:17 (that the families of Gad were reckoned by genealogies in the days of Jotham king of Judah), that some of the Israelites on the east of Jordan came for a time under the sway of Judah. But even though this were allowed to hold true of the tribe of Reuben also, such a mastery could not have lasted long, since even towards the end of Jotham’s reign, Pekah the king of Israel joined with Hazael king of Syria in war against Judah (2Ki. 15:37); and during the reign of Ahaz, Rezin invaded Gilead, and penetrating as far as the seaport of Elath, took it from Judah (2Ki. 16:6). At all events, up till the time of Nebuchadnezzar, the threats of Amos and Isaiah had attained only the feeblest beginnings of fulfilment; and (as is abundantly evident from the prophecy in this chapter) the Moabites were then more powerful than ever they had been before, and in undisturbed possession also of that portion of their ancient territory lying north of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Arnon, which had been taken from them by Sihon the Amorite; and after his defeat, the victorious Israelites had again apportioned it to the tribe of Reuben.This prophecy of Jeremiah concerning Moab is to be explained on the ground of these historical relations. The day of ruin was to begin with the appearance of the Chaldeans in Palestine; this day had been predicted not merely by Amos and Isaiah, but even by Balaam, on the occasion of the first conflict of the Moabites with Israel. Jeremiah accordingly takes up anew the utterances of the old prophets regarding Moab which had not yet been fulfilled, but were now about to receive their accomplishment: these he reproduces in his own peculiar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manner, taking as his foundation the oracular sentences of Isaiah concerning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Moab, and combining these by means of the utterances of Amos and Balaam, not only regarding Moab, but also regarding the whole heathen world now ripe for judgment; and out of all this he frames a comprehensive announcement of the ruin to fall on this people, so haughty, and so filled with hatred against Israel.</w:t>
      </w:r>
      <w:r w:rsidR="006F6BDB">
        <w:rPr>
          <w:rStyle w:val="FootnoteReference"/>
          <w:rFonts w:ascii="Times New Roman" w:hAnsi="Times New Roman" w:cs="Times New Roman"/>
          <w:color w:val="000000"/>
          <w:sz w:val="24"/>
          <w:szCs w:val="24"/>
        </w:rPr>
        <w:footnoteReference w:id="56"/>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contents of this announcement are as follow: — The chief cities of Moab are perished, and with them their fame. Plans are being concocted for their destruction. On all sides there is a crying over the devastation, and wailing, and flight; Chemosh, with his priests and princes, wanders into exile, and country and city are laid waste (vv. 1-8). Let Moab escape with wings, in order to avoid the destruction; for although they have, in all time past, lived securely in their own land, they shall now be driven out of their dwellings, and come to dishonour with their god Chemosh, in spite of the bravery of their heroes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9-15). The destruction of Moab draws near, their glory perishes, the whole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country and all its towns are laid waste, and the power of Moab is broken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16-25). All this befalls them for their pride and loftiness of spirit; because of this they are punished, with the destruction of their glorious vines and their harvest; and the whole land becomes filled with sorrow and lamentation over the desolation, and the extermination of all those who make offerings to idols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26-35). Meanwhile the prophet mourns with the hapless people, who are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broken like a despised vessel (vv. 36-38). Moab becomes the laughing-stock and the horror of all around: the enemy captures all their fortresses, and none shall escape the ruin (vv. 39-44). Fire goes out from Heshbon and destroys the whole land, and the people must go into captivity; but at the end of the days, the Lord will turn the captivity of Moab (vv. 45-47). According to this view of the whole, this prophecy falls into seven strophes of unequal length, of which every one concludes either with</w:t>
      </w:r>
      <w:r>
        <w:rPr>
          <w:rFonts w:ascii="SBL Hebrew" w:hAnsi="SBL Hebrew" w:cs="SBL Hebrew"/>
          <w:color w:val="008080"/>
          <w:sz w:val="24"/>
          <w:szCs w:val="28"/>
          <w:rtl/>
          <w:lang w:bidi="he-IL"/>
        </w:rPr>
        <w:t xml:space="preserve"> אָמַר יהוָֹה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נאֻם יהֹוָה  </w:t>
      </w:r>
      <w:r w:rsidRPr="00D93061">
        <w:rPr>
          <w:rFonts w:ascii="Times New Roman" w:hAnsi="Times New Roman" w:cs="Times New Roman"/>
          <w:color w:val="000000"/>
          <w:sz w:val="24"/>
          <w:szCs w:val="24"/>
        </w:rPr>
        <w:t>. The middle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is also the longest (vv. 26-35), forms an apparent exception, inasmuch as</w:t>
      </w:r>
      <w:r>
        <w:rPr>
          <w:rFonts w:ascii="Times New Roman" w:hAnsi="Times New Roman" w:cs="Times New Roman"/>
          <w:color w:val="000000"/>
          <w:sz w:val="24"/>
          <w:szCs w:val="24"/>
        </w:rPr>
        <w:t xml:space="preserve"> </w:t>
      </w:r>
      <w:r>
        <w:rPr>
          <w:rFonts w:ascii="SBL Hebrew" w:hAnsi="SBL Hebrew" w:cs="SBL Hebrew"/>
          <w:color w:val="008080"/>
          <w:sz w:val="24"/>
          <w:szCs w:val="28"/>
          <w:rtl/>
          <w:lang w:bidi="he-IL"/>
        </w:rPr>
        <w:t xml:space="preserve"> נאֻם יהוָֹה </w:t>
      </w:r>
      <w:r w:rsidRPr="00D93061">
        <w:rPr>
          <w:rFonts w:ascii="Times New Roman" w:hAnsi="Times New Roman" w:cs="Times New Roman"/>
          <w:color w:val="000000"/>
          <w:sz w:val="24"/>
          <w:szCs w:val="24"/>
        </w:rPr>
        <w:t>does not stand at the end, but in the middle of v. 35; while in the second last strophe (vv. 39-44), the last two verses (43 and 44) end with this formula</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4F079D" w:rsidRDefault="00100EF5" w:rsidP="008D2B62">
      <w:pPr>
        <w:pStyle w:val="Heading5"/>
      </w:pPr>
      <w:r w:rsidRPr="003B24C7">
        <w:t xml:space="preserve"> Jer. </w:t>
      </w:r>
      <w:r w:rsidRPr="00D93061">
        <w:t xml:space="preserve"> 48:1-8.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50733">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Calamities to come on Moab.</w:t>
      </w:r>
      <w:r w:rsidRPr="00D93061">
        <w:rPr>
          <w:rFonts w:ascii="Times New Roman" w:hAnsi="Times New Roman" w:cs="Times New Roman"/>
          <w:color w:val="000000"/>
          <w:sz w:val="24"/>
          <w:szCs w:val="24"/>
        </w:rPr>
        <w:t xml:space="preserve">V. 1. </w:t>
      </w:r>
      <w:r w:rsidRPr="00D93061">
        <w:rPr>
          <w:rFonts w:ascii="Times New Roman" w:hAnsi="Times New Roman" w:cs="Times New Roman"/>
          <w:i/>
          <w:iCs/>
          <w:color w:val="000000"/>
          <w:sz w:val="24"/>
          <w:szCs w:val="24"/>
        </w:rPr>
        <w:t>“Thus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Woe to Nebo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it is laid waste! Kiriathaim is come to dishonour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it is taken: the fortress is come to dishonour and broken down.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Moab’s glory is no more. In Heshbon they have devised evil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us cut her off from [being] a nation: thou also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Madmen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art brought to silence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sword shall go after thee.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A sound of crying from Horonaim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desolation and great destruction.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w:t>
      </w:r>
      <w:r w:rsidRPr="00D93061">
        <w:rPr>
          <w:rFonts w:ascii="Times New Roman" w:hAnsi="Times New Roman" w:cs="Times New Roman"/>
          <w:i/>
          <w:iCs/>
          <w:color w:val="000000"/>
          <w:sz w:val="24"/>
          <w:szCs w:val="24"/>
        </w:rPr>
        <w:t>. Moab is destroyed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her little ones have caused a cry to be heard.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w:t>
      </w:r>
      <w:r w:rsidRPr="00D93061">
        <w:rPr>
          <w:rFonts w:ascii="Times New Roman" w:hAnsi="Times New Roman" w:cs="Times New Roman"/>
          <w:i/>
          <w:iCs/>
          <w:color w:val="000000"/>
          <w:sz w:val="24"/>
          <w:szCs w:val="24"/>
        </w:rPr>
        <w:t>. For they ascend the ascent of Luhith with weeping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 weeping: for on the descent of Horonaim the enemies have heard a cry of destruction.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Flee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save your life! and be like one destitute in the wilderness.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they trust [was] in thy works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thy treasures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also shalt be taken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Chemosh shall go into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his priests and his princes together.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The destroyer shall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come to every city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 city shall escape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valley shall perish</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plain shall be laid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Jahveh hath said.”</w:t>
      </w:r>
      <w:r w:rsidRPr="00D93061">
        <w:rPr>
          <w:rFonts w:ascii="Times New Roman" w:hAnsi="Times New Roman" w:cs="Times New Roman"/>
          <w:color w:val="000000"/>
          <w:sz w:val="24"/>
          <w:szCs w:val="24"/>
        </w:rPr>
        <w:t>With the exclamation “Woe!” Jeremiah transports the hearers of the word of God at once into the midst of the catastrophe which is to come on Moab; this is with the view of humbling the pride of this people, and chastening them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sins. The woe is uttered over Nebo, but holds also of the towns named afterwards. Nebo is not the mountain of that name (Deu. 32:49; 34:1), but the city, which probably did not lie far from the peak in the mountain-range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Abarim, which bore the same name (Num. 32:3, 38; Isa. 15:2), although in the </w:t>
      </w:r>
      <w:r w:rsidRPr="00D93061">
        <w:rPr>
          <w:rFonts w:ascii="Times New Roman" w:hAnsi="Times New Roman" w:cs="Times New Roman"/>
          <w:i/>
          <w:iCs/>
          <w:color w:val="000000"/>
          <w:sz w:val="24"/>
          <w:szCs w:val="24"/>
        </w:rPr>
        <w:t>Onomasticon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s.v. </w:t>
      </w:r>
      <w:r>
        <w:rPr>
          <w:rFonts w:ascii="SBL Greek" w:hAnsi="SBL Greek" w:cs="Times New Roman"/>
          <w:color w:val="0000FF"/>
          <w:sz w:val="24"/>
          <w:szCs w:val="24"/>
          <w:lang w:val="el-GR"/>
        </w:rPr>
        <w:t>Ναβαυ</w:t>
      </w:r>
      <w:r w:rsidRPr="00D93061">
        <w:rPr>
          <w:rFonts w:ascii="Times New Roman" w:hAnsi="Times New Roman" w:cs="Times New Roman"/>
          <w:color w:val="000000"/>
          <w:sz w:val="24"/>
          <w:szCs w:val="24"/>
        </w:rPr>
        <w:t xml:space="preserve">, the situation of the mountain is given as being six Roman miles from Heshbon, towards the west, and </w:t>
      </w:r>
      <w:r w:rsidRPr="00D93061">
        <w:rPr>
          <w:rFonts w:ascii="Times New Roman" w:hAnsi="Times New Roman" w:cs="Times New Roman"/>
          <w:i/>
          <w:iCs/>
          <w:color w:val="000000"/>
          <w:sz w:val="24"/>
          <w:szCs w:val="24"/>
        </w:rPr>
        <w:t xml:space="preserve">s.v. </w:t>
      </w:r>
      <w:r>
        <w:rPr>
          <w:rFonts w:ascii="SBL Greek" w:hAnsi="SBL Greek" w:cs="Times New Roman"/>
          <w:color w:val="0000FF"/>
          <w:sz w:val="24"/>
          <w:szCs w:val="24"/>
          <w:lang w:val="el-GR"/>
        </w:rPr>
        <w:t>Ναβώρ</w:t>
      </w:r>
      <w:r w:rsidRPr="00D93061">
        <w:rPr>
          <w:rFonts w:ascii="Times New Roman" w:hAnsi="Times New Roman" w:cs="Times New Roman"/>
          <w:color w:val="000000"/>
          <w:sz w:val="24"/>
          <w:szCs w:val="24"/>
        </w:rPr>
        <w:t>, that of the city, eight Roman miles south from Heshbon, for both accounts point to a situation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the south-west. The Arab. name </w:t>
      </w:r>
      <w:r w:rsidRPr="00D93061">
        <w:rPr>
          <w:rFonts w:ascii="LSBTrans" w:hAnsi="LSBTrans" w:cs="LSBTrans"/>
          <w:color w:val="000000"/>
          <w:sz w:val="24"/>
          <w:szCs w:val="24"/>
        </w:rPr>
        <w:t xml:space="preserve">nbaÑ </w:t>
      </w:r>
      <w:r w:rsidRPr="00D93061">
        <w:rPr>
          <w:rFonts w:ascii="Times New Roman" w:hAnsi="Times New Roman" w:cs="Times New Roman"/>
          <w:color w:val="000000"/>
          <w:sz w:val="24"/>
          <w:szCs w:val="24"/>
        </w:rPr>
        <w:t xml:space="preserve">is still applied to some ruins; cf. Robinson’s </w:t>
      </w:r>
      <w:r w:rsidRPr="00D93061">
        <w:rPr>
          <w:rFonts w:ascii="Times New Roman" w:hAnsi="Times New Roman" w:cs="Times New Roman"/>
          <w:i/>
          <w:iCs/>
          <w:color w:val="000000"/>
          <w:sz w:val="24"/>
          <w:szCs w:val="24"/>
        </w:rPr>
        <w:t>Palestine</w:t>
      </w:r>
      <w:r w:rsidRPr="00D93061">
        <w:rPr>
          <w:rFonts w:ascii="Times New Roman" w:hAnsi="Times New Roman" w:cs="Times New Roman"/>
          <w:color w:val="000000"/>
          <w:sz w:val="24"/>
          <w:szCs w:val="24"/>
        </w:rPr>
        <w:t xml:space="preserve">, iii. p. 170. “Kiriathaim is taken.” The site of this town, mentioned as early as Gen. 14:5, has been fixed, since the time of Burckhardt, as that of a mass of ruins called </w:t>
      </w:r>
      <w:r w:rsidRPr="00D93061">
        <w:rPr>
          <w:rFonts w:ascii="Times New Roman" w:hAnsi="Times New Roman" w:cs="Times New Roman"/>
          <w:i/>
          <w:iCs/>
          <w:color w:val="000000"/>
          <w:sz w:val="24"/>
          <w:szCs w:val="24"/>
        </w:rPr>
        <w:t>et Teim</w:t>
      </w:r>
      <w:r w:rsidRPr="00D93061">
        <w:rPr>
          <w:rFonts w:ascii="Times New Roman" w:hAnsi="Times New Roman" w:cs="Times New Roman"/>
          <w:color w:val="000000"/>
          <w:sz w:val="24"/>
          <w:szCs w:val="24"/>
        </w:rPr>
        <w:t xml:space="preserve">, about five miles south of Heshbon; but Dietrich, in </w:t>
      </w:r>
      <w:r w:rsidRPr="00D93061">
        <w:rPr>
          <w:rFonts w:ascii="Times New Roman" w:hAnsi="Times New Roman" w:cs="Times New Roman"/>
          <w:i/>
          <w:iCs/>
          <w:color w:val="000000"/>
          <w:sz w:val="24"/>
          <w:szCs w:val="24"/>
        </w:rPr>
        <w:t xml:space="preserve">Merx’ Archiv. </w:t>
      </w:r>
      <w:r w:rsidRPr="00D93061">
        <w:rPr>
          <w:rFonts w:ascii="Times New Roman" w:hAnsi="Times New Roman" w:cs="Times New Roman"/>
          <w:color w:val="000000"/>
          <w:sz w:val="24"/>
          <w:szCs w:val="24"/>
        </w:rPr>
        <w:t xml:space="preserve">i. S. 337ff., has shown this is incorrect. According to Eusebius, in his </w:t>
      </w:r>
      <w:r w:rsidRPr="00D93061">
        <w:rPr>
          <w:rFonts w:ascii="Times New Roman" w:hAnsi="Times New Roman" w:cs="Times New Roman"/>
          <w:i/>
          <w:iCs/>
          <w:color w:val="000000"/>
          <w:sz w:val="24"/>
          <w:szCs w:val="24"/>
        </w:rPr>
        <w:t>Onomasticon</w:t>
      </w:r>
      <w:r w:rsidRPr="00D93061">
        <w:rPr>
          <w:rFonts w:ascii="Times New Roman" w:hAnsi="Times New Roman" w:cs="Times New Roman"/>
          <w:color w:val="000000"/>
          <w:sz w:val="24"/>
          <w:szCs w:val="24"/>
        </w:rPr>
        <w:t xml:space="preserve">, Kiriathaim lay ten Roman miles to the west of Medeba: this suits not merely the position of </w:t>
      </w:r>
      <w:r w:rsidRPr="00D93061">
        <w:rPr>
          <w:rFonts w:ascii="Times New Roman" w:hAnsi="Times New Roman" w:cs="Times New Roman"/>
          <w:i/>
          <w:iCs/>
          <w:color w:val="000000"/>
          <w:sz w:val="24"/>
          <w:szCs w:val="24"/>
        </w:rPr>
        <w:t>et Teim</w:t>
      </w:r>
      <w:r w:rsidRPr="00D93061">
        <w:rPr>
          <w:rFonts w:ascii="Times New Roman" w:hAnsi="Times New Roman" w:cs="Times New Roman"/>
          <w:color w:val="000000"/>
          <w:sz w:val="24"/>
          <w:szCs w:val="24"/>
        </w:rPr>
        <w:t xml:space="preserve">, but also the ruins of </w:t>
      </w:r>
      <w:r w:rsidRPr="00D93061">
        <w:rPr>
          <w:rFonts w:ascii="Times New Roman" w:hAnsi="Times New Roman" w:cs="Times New Roman"/>
          <w:i/>
          <w:iCs/>
          <w:color w:val="000000"/>
          <w:sz w:val="24"/>
          <w:szCs w:val="24"/>
        </w:rPr>
        <w:t xml:space="preserve">Kereyat </w:t>
      </w:r>
      <w:r w:rsidRPr="00D93061">
        <w:rPr>
          <w:rFonts w:ascii="Times New Roman" w:hAnsi="Times New Roman" w:cs="Times New Roman"/>
          <w:color w:val="000000"/>
          <w:sz w:val="24"/>
          <w:szCs w:val="24"/>
        </w:rPr>
        <w:t xml:space="preserve">south-west from Medeba, on the ridge of Mount Attarus, a little to the south of M’kaur </w:t>
      </w:r>
      <w:r w:rsidRPr="00D93061">
        <w:rPr>
          <w:rFonts w:ascii="Times New Roman" w:hAnsi="Times New Roman" w:cs="Times New Roman"/>
          <w:i/>
          <w:iCs/>
          <w:color w:val="000000"/>
          <w:sz w:val="24"/>
          <w:szCs w:val="24"/>
        </w:rPr>
        <w:t>(Machaerus</w:t>
      </w:r>
      <w:r w:rsidRPr="00D93061">
        <w:rPr>
          <w:rFonts w:ascii="Times New Roman" w:hAnsi="Times New Roman" w:cs="Times New Roman"/>
          <w:color w:val="000000"/>
          <w:sz w:val="24"/>
          <w:szCs w:val="24"/>
        </w:rPr>
        <w:t xml:space="preserve">), and of Baara in the </w:t>
      </w:r>
      <w:r w:rsidRPr="00D93061">
        <w:rPr>
          <w:rFonts w:ascii="Times New Roman" w:hAnsi="Times New Roman" w:cs="Times New Roman"/>
          <w:i/>
          <w:iCs/>
          <w:color w:val="000000"/>
          <w:sz w:val="24"/>
          <w:szCs w:val="24"/>
        </w:rPr>
        <w:t>Wady Zerka Maein</w:t>
      </w:r>
      <w:r w:rsidRPr="00D93061">
        <w:rPr>
          <w:rFonts w:ascii="Times New Roman" w:hAnsi="Times New Roman" w:cs="Times New Roman"/>
          <w:color w:val="000000"/>
          <w:sz w:val="24"/>
          <w:szCs w:val="24"/>
        </w:rPr>
        <w:t>, where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also is the plain mentioned in Gen. 14:5, either in the plain stretching direct east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from Kereyat between Wady Zerka Maein and Wady Wal, or south-east in the beautiful plain </w:t>
      </w:r>
      <w:r w:rsidRPr="00D93061">
        <w:rPr>
          <w:rFonts w:ascii="Times New Roman" w:hAnsi="Times New Roman" w:cs="Times New Roman"/>
          <w:i/>
          <w:iCs/>
          <w:color w:val="000000"/>
          <w:sz w:val="24"/>
          <w:szCs w:val="24"/>
        </w:rPr>
        <w:t>el Kura</w:t>
      </w:r>
      <w:r w:rsidRPr="00D93061">
        <w:rPr>
          <w:rFonts w:ascii="Times New Roman" w:hAnsi="Times New Roman" w:cs="Times New Roman"/>
          <w:color w:val="000000"/>
          <w:sz w:val="24"/>
          <w:szCs w:val="24"/>
        </w:rPr>
        <w:t>, described by Burckhardt, p. 371ff., between the Wal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the Mojeb. Nebo and Kiriathaim lay on the eastern border of the high range of mountains, and seem to be comprehended under</w:t>
      </w:r>
      <w:r>
        <w:rPr>
          <w:rFonts w:ascii="SBL Hebrew" w:hAnsi="SBL Hebrew" w:cs="SBL Hebrew"/>
          <w:color w:val="008080"/>
          <w:sz w:val="24"/>
          <w:szCs w:val="28"/>
          <w:rtl/>
          <w:lang w:bidi="he-IL"/>
        </w:rPr>
        <w:t xml:space="preserve">הַמִּשְׂגָּב </w:t>
      </w:r>
      <w:r w:rsidRPr="00D93061">
        <w:rPr>
          <w:rFonts w:ascii="Times New Roman" w:hAnsi="Times New Roman" w:cs="Times New Roman"/>
          <w:color w:val="000000"/>
          <w:sz w:val="24"/>
          <w:szCs w:val="24"/>
        </w:rPr>
        <w:t>, “the height, the high fortress,” in the third clause of v. 1, as the representatives of the mountain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country of Moab. Various expositors, certainly, take the word as a proper name designating an elevated region; Graf and Nägelsbach take it to be a name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Kir-Moab (Kir-heres, Kir-haresheth, vv. 31, 36), the chief fortress in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country, the modern </w:t>
      </w:r>
      <w:r w:rsidRPr="00D93061">
        <w:rPr>
          <w:rFonts w:ascii="Times New Roman" w:hAnsi="Times New Roman" w:cs="Times New Roman"/>
          <w:i/>
          <w:iCs/>
          <w:color w:val="000000"/>
          <w:sz w:val="24"/>
          <w:szCs w:val="24"/>
        </w:rPr>
        <w:t xml:space="preserve">Kerek </w:t>
      </w:r>
      <w:r w:rsidRPr="00D93061">
        <w:rPr>
          <w:rFonts w:ascii="Times New Roman" w:hAnsi="Times New Roman" w:cs="Times New Roman"/>
          <w:color w:val="000000"/>
          <w:sz w:val="24"/>
          <w:szCs w:val="24"/>
        </w:rPr>
        <w:t>in the southern part of Moab; but no valid proof has been adduced. By “the height” Hitzig understands the highlands, which learn of the fall of these towns in the lowlands, and feel this disgrace that has come on Moab, but have not yet themselves been taken. But this view is untenable, because the towns of Nebo and Kiriathaim are not situated in the level country. Again, since</w:t>
      </w:r>
      <w:r>
        <w:rPr>
          <w:rFonts w:ascii="SBL Hebrew" w:hAnsi="SBL Hebrew" w:cs="SBL Hebrew"/>
          <w:color w:val="008080"/>
          <w:sz w:val="24"/>
          <w:szCs w:val="28"/>
          <w:rtl/>
          <w:lang w:bidi="he-IL"/>
        </w:rPr>
        <w:t xml:space="preserve"> הוֹבִישָׁה </w:t>
      </w:r>
      <w:r w:rsidRPr="00D93061">
        <w:rPr>
          <w:rFonts w:ascii="Times New Roman" w:hAnsi="Times New Roman" w:cs="Times New Roman"/>
          <w:color w:val="000000"/>
          <w:sz w:val="24"/>
          <w:szCs w:val="24"/>
        </w:rPr>
        <w:t>is common to the two clauses, the distinction between</w:t>
      </w:r>
      <w:r>
        <w:rPr>
          <w:rFonts w:ascii="SBL Hebrew" w:hAnsi="SBL Hebrew" w:cs="SBL Hebrew"/>
          <w:color w:val="008080"/>
          <w:sz w:val="24"/>
          <w:szCs w:val="28"/>
          <w:rtl/>
          <w:lang w:bidi="he-IL"/>
        </w:rPr>
        <w:t xml:space="preserve"> נלְכְּדָה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חַתֳה </w:t>
      </w:r>
      <w:r w:rsidRPr="00D93061">
        <w:rPr>
          <w:rFonts w:ascii="Times New Roman" w:hAnsi="Times New Roman" w:cs="Times New Roman"/>
          <w:color w:val="000000"/>
          <w:sz w:val="24"/>
          <w:szCs w:val="24"/>
        </w:rPr>
        <w:t>could hardly be pressed so far as to make the latter the opposite of the former, in the sense of being still unconquered. The meaning rather is, that through Nebo’s being laid waste, and the capture of Kiriathaim, the fortress on which the Moabites trusted is no more. And to this v. 3 appropriately adds, “the boasting of Moab is gone,” i.e., Moab has no more ground for boasting. “In Heshbon they (the enemy, or the conquerors) plot evil against Moab.” Heshbon was formerly the capital of the Amorite kingdom of Sihon (Num. 21:26;</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2:24, etc.), and was assigned to the tribe of Reuben (Jos. 13:17); but because it lay on the boundary of the territory belonging to the tribe, it was given up to the Gadites, and set apart as a Levitical city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(Jos. 21:37). It lay ten Roman miles east from the Jordan, opposite Jericho,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almost intermediate between the Arnon and the Jabbok, and is still pointed out, though in ruins, under the old name </w:t>
      </w:r>
      <w:r w:rsidRPr="00D93061">
        <w:rPr>
          <w:rFonts w:ascii="LSBTrans" w:hAnsi="LSBTrans" w:cs="LSBTrans"/>
          <w:color w:val="000000"/>
          <w:sz w:val="24"/>
          <w:szCs w:val="24"/>
        </w:rPr>
        <w:t xml:space="preserve">HeshbaÑn </w:t>
      </w:r>
      <w:r w:rsidRPr="00D93061">
        <w:rPr>
          <w:rFonts w:ascii="Times New Roman" w:hAnsi="Times New Roman" w:cs="Times New Roman"/>
          <w:color w:val="000000"/>
          <w:sz w:val="24"/>
          <w:szCs w:val="24"/>
        </w:rPr>
        <w:t>(see on Num. 32:37). At the time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Jeremiah it was taken possession of by the Ammonites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49:3), consequently it was the frontier town of the Moabite territory at that time; and being such, it is here named as the town where the enemy, coming from the north, deliberate regarding the conquest of Moab — ”meditate evil,” i.e., decide upon conquest and devastation. The suffix of</w:t>
      </w:r>
      <w:r>
        <w:rPr>
          <w:rFonts w:ascii="SBL Hebrew" w:hAnsi="SBL Hebrew" w:cs="SBL Hebrew"/>
          <w:color w:val="008080"/>
          <w:sz w:val="24"/>
          <w:szCs w:val="28"/>
          <w:rtl/>
          <w:lang w:bidi="he-IL"/>
        </w:rPr>
        <w:t xml:space="preserve"> עליהָ </w:t>
      </w:r>
      <w:r w:rsidRPr="00D93061">
        <w:rPr>
          <w:rFonts w:ascii="Times New Roman" w:hAnsi="Times New Roman" w:cs="Times New Roman"/>
          <w:color w:val="000000"/>
          <w:sz w:val="24"/>
          <w:szCs w:val="24"/>
        </w:rPr>
        <w:t>refers to Moab as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country, and hence is feminine; cf. v. 4. “We will destroy it (Moab)</w:t>
      </w:r>
      <w:r>
        <w:rPr>
          <w:rFonts w:ascii="SBL Hebrew" w:hAnsi="SBL Hebrew" w:cs="SBL Hebrew"/>
          <w:color w:val="008080"/>
          <w:sz w:val="24"/>
          <w:szCs w:val="28"/>
          <w:rtl/>
          <w:lang w:bidi="he-IL"/>
        </w:rPr>
        <w:t xml:space="preserve">מִגֹּוי </w:t>
      </w:r>
      <w:r w:rsidRPr="00D93061">
        <w:rPr>
          <w:rFonts w:ascii="Times New Roman" w:hAnsi="Times New Roman" w:cs="Times New Roman"/>
          <w:color w:val="000000"/>
          <w:sz w:val="24"/>
          <w:szCs w:val="24"/>
        </w:rPr>
        <w:t>, so that it shall no longer be a nation.” Just as in</w:t>
      </w:r>
      <w:r>
        <w:rPr>
          <w:rFonts w:ascii="SBL Hebrew" w:hAnsi="SBL Hebrew" w:cs="SBL Hebrew"/>
          <w:color w:val="008080"/>
          <w:sz w:val="24"/>
          <w:szCs w:val="28"/>
          <w:rtl/>
          <w:lang w:bidi="he-IL"/>
        </w:rPr>
        <w:t xml:space="preserve"> בִּחֶשְׁבּוֹן חָשְׁבוּ </w:t>
      </w:r>
      <w:r w:rsidRPr="00D93061">
        <w:rPr>
          <w:rFonts w:ascii="Times New Roman" w:hAnsi="Times New Roman" w:cs="Times New Roman"/>
          <w:color w:val="000000"/>
          <w:sz w:val="24"/>
          <w:szCs w:val="24"/>
        </w:rPr>
        <w:t>there is a play on the words, so is there also in the expression</w:t>
      </w:r>
      <w:r>
        <w:rPr>
          <w:rFonts w:ascii="SBL Hebrew" w:hAnsi="SBL Hebrew" w:cs="SBL Hebrew"/>
          <w:color w:val="008080"/>
          <w:sz w:val="24"/>
          <w:szCs w:val="28"/>
          <w:rtl/>
          <w:lang w:bidi="he-IL"/>
        </w:rPr>
        <w:t xml:space="preserve"> מַדְמן תִּדֹּמִּי </w:t>
      </w:r>
      <w:r w:rsidRPr="00D93061">
        <w:rPr>
          <w:rFonts w:ascii="Times New Roman" w:hAnsi="Times New Roman" w:cs="Times New Roman"/>
          <w:color w:val="000000"/>
          <w:sz w:val="24"/>
          <w:szCs w:val="24"/>
        </w:rPr>
        <w:t>which follows. This very circumstance forms an argument for taking Madmen as a proper name, instead of an appellative, as Venema and Hitzig have done, after the example of the LXX: “Yea, thou shalt be destroyed (and made into) a dunghill.” In support of this rendering they point to 2Ki. 10:27, Ezr. 6:11. But the verb</w:t>
      </w:r>
      <w:r>
        <w:rPr>
          <w:rFonts w:ascii="SBL Hebrew" w:hAnsi="SBL Hebrew" w:cs="SBL Hebrew"/>
          <w:color w:val="008080"/>
          <w:sz w:val="24"/>
          <w:szCs w:val="28"/>
          <w:rtl/>
          <w:lang w:bidi="he-IL"/>
        </w:rPr>
        <w:t xml:space="preserve">דָּמַם </w:t>
      </w:r>
      <w:r w:rsidRPr="00D93061">
        <w:rPr>
          <w:rFonts w:ascii="Times New Roman" w:hAnsi="Times New Roman" w:cs="Times New Roman"/>
          <w:color w:val="000000"/>
          <w:sz w:val="24"/>
          <w:szCs w:val="24"/>
        </w:rPr>
        <w:t>, in its meaning, ill accords with</w:t>
      </w:r>
      <w:r>
        <w:rPr>
          <w:rFonts w:ascii="SBL Hebrew" w:hAnsi="SBL Hebrew" w:cs="SBL Hebrew"/>
          <w:color w:val="008080"/>
          <w:sz w:val="24"/>
          <w:szCs w:val="28"/>
          <w:rtl/>
          <w:lang w:bidi="he-IL"/>
        </w:rPr>
        <w:t xml:space="preserve"> מַדְמן </w:t>
      </w:r>
      <w:r w:rsidRPr="00D93061">
        <w:rPr>
          <w:rFonts w:ascii="Times New Roman" w:hAnsi="Times New Roman" w:cs="Times New Roman"/>
          <w:color w:val="000000"/>
          <w:sz w:val="24"/>
          <w:szCs w:val="24"/>
        </w:rPr>
        <w:t xml:space="preserve">in the sense of a dung-heap, and in this case there would be no foundation for a play upon the words (Graf). It is no proof of the non-existence of a place called Madmen in Moab, that it is not mentioned elsewhere; Madmena in the tribe of Benjamin (Isa. 10:31), and Madmanna in Judah (Jos. 15:31), are also mentioned but once. These passages rather show that the name </w:t>
      </w:r>
      <w:r w:rsidRPr="00D93061">
        <w:rPr>
          <w:rFonts w:ascii="Times New Roman" w:hAnsi="Times New Roman" w:cs="Times New Roman"/>
          <w:i/>
          <w:iCs/>
          <w:color w:val="000000"/>
          <w:sz w:val="24"/>
          <w:szCs w:val="24"/>
        </w:rPr>
        <w:t xml:space="preserve">Madmen </w:t>
      </w:r>
      <w:r w:rsidRPr="00D93061">
        <w:rPr>
          <w:rFonts w:ascii="Times New Roman" w:hAnsi="Times New Roman" w:cs="Times New Roman"/>
          <w:color w:val="000000"/>
          <w:sz w:val="24"/>
          <w:szCs w:val="24"/>
        </w:rPr>
        <w:t>was not uncommon; and it was perhaps with reference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this name that Isaiah (Is. 25:10) chose the figure of the dunghill.</w:t>
      </w:r>
      <w:r>
        <w:rPr>
          <w:rFonts w:ascii="SBL Hebrew" w:hAnsi="SBL Hebrew" w:cs="SBL Hebrew"/>
          <w:color w:val="008080"/>
          <w:sz w:val="24"/>
          <w:szCs w:val="28"/>
          <w:rtl/>
          <w:lang w:bidi="he-IL"/>
        </w:rPr>
        <w:t xml:space="preserve">דָּמַם </w:t>
      </w:r>
      <w:r w:rsidRPr="00D93061">
        <w:rPr>
          <w:rFonts w:ascii="Times New Roman" w:hAnsi="Times New Roman" w:cs="Times New Roman"/>
          <w:color w:val="000000"/>
          <w:sz w:val="24"/>
          <w:szCs w:val="24"/>
        </w:rPr>
        <w:t>, to be silent, means, in the Niphal, to be brought to silence, be exterminated, perish; cf. 49:26; 25:37; 8:14, etc. As to the form</w:t>
      </w:r>
      <w:r>
        <w:rPr>
          <w:rFonts w:ascii="SBL Hebrew" w:hAnsi="SBL Hebrew" w:cs="SBL Hebrew"/>
          <w:color w:val="008080"/>
          <w:sz w:val="24"/>
          <w:szCs w:val="28"/>
          <w:rtl/>
          <w:lang w:bidi="he-IL"/>
        </w:rPr>
        <w:t xml:space="preserve"> תִּדֹּמִּי </w:t>
      </w:r>
      <w:r w:rsidRPr="00D93061">
        <w:rPr>
          <w:rFonts w:ascii="Times New Roman" w:hAnsi="Times New Roman" w:cs="Times New Roman"/>
          <w:color w:val="000000"/>
          <w:sz w:val="24"/>
          <w:szCs w:val="24"/>
        </w:rPr>
        <w:t>instead of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תִּדַּמִּי </w:t>
      </w:r>
      <w:r w:rsidRPr="00D93061">
        <w:rPr>
          <w:rFonts w:ascii="Times New Roman" w:hAnsi="Times New Roman" w:cs="Times New Roman"/>
          <w:color w:val="000000"/>
          <w:sz w:val="24"/>
          <w:szCs w:val="24"/>
        </w:rPr>
        <w:t>, cf. Ewald,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140,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Gesenius, § 67, Rem. 5. The following clause refers to Madmen: “after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thee shall the sword go;”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9:15</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4F079D" w:rsidRDefault="00100EF5" w:rsidP="008D2B62">
      <w:pPr>
        <w:pStyle w:val="Heading6"/>
      </w:pPr>
      <w:r w:rsidRPr="003B24C7">
        <w:t xml:space="preserve"> Jer. </w:t>
      </w:r>
      <w:r w:rsidRPr="00D93061">
        <w:t xml:space="preserve"> 48:3.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750733">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A cry is heard from Horonaim against violence and destruction. The words</w:t>
      </w:r>
      <w:r>
        <w:rPr>
          <w:rFonts w:ascii="SBL Hebrew" w:hAnsi="SBL Hebrew" w:cs="SBL Hebrew"/>
          <w:color w:val="008080"/>
          <w:sz w:val="24"/>
          <w:szCs w:val="28"/>
          <w:rtl/>
          <w:lang w:bidi="he-IL"/>
        </w:rPr>
        <w:t xml:space="preserve"> שׁד ושֶׁבֶר וּדוֹל </w:t>
      </w:r>
      <w:r w:rsidRPr="00D93061">
        <w:rPr>
          <w:rFonts w:ascii="Times New Roman" w:hAnsi="Times New Roman" w:cs="Times New Roman"/>
          <w:color w:val="000000"/>
          <w:sz w:val="24"/>
          <w:szCs w:val="24"/>
        </w:rPr>
        <w:t>are to be taken as the cry itself; cf. 4:20; 20:8. The city of Horonaim, mentioned both here and in Isa. 15:5 in connection with Luhith, lay on a slope, it would seem, not far from Luhith. Regarding this latter place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we find it remarked in the </w:t>
      </w:r>
      <w:r w:rsidRPr="00D93061">
        <w:rPr>
          <w:rFonts w:ascii="Times New Roman" w:hAnsi="Times New Roman" w:cs="Times New Roman"/>
          <w:i/>
          <w:iCs/>
          <w:color w:val="000000"/>
          <w:sz w:val="24"/>
          <w:szCs w:val="24"/>
        </w:rPr>
        <w:t>Onomasticon: est usque hodie vicus inter Areopolim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et Zoaram nomine Luitha </w:t>
      </w:r>
      <w:r w:rsidRPr="00D93061">
        <w:rPr>
          <w:rFonts w:ascii="Times New Roman" w:hAnsi="Times New Roman" w:cs="Times New Roman"/>
          <w:color w:val="000000"/>
          <w:sz w:val="24"/>
          <w:szCs w:val="24"/>
        </w:rPr>
        <w:t>(</w:t>
      </w:r>
      <w:r>
        <w:rPr>
          <w:rFonts w:ascii="SBL Greek" w:hAnsi="SBL Greek" w:cs="Times New Roman"/>
          <w:color w:val="0000FF"/>
          <w:sz w:val="24"/>
          <w:szCs w:val="24"/>
          <w:lang w:val="el-GR"/>
        </w:rPr>
        <w:t>Λουειθα</w:t>
      </w:r>
      <w:r w:rsidRPr="00D93061">
        <w:rPr>
          <w:rFonts w:ascii="Times New Roman" w:hAnsi="Times New Roman" w:cs="Times New Roman"/>
          <w:color w:val="000000"/>
          <w:sz w:val="24"/>
          <w:szCs w:val="24"/>
        </w:rPr>
        <w:t xml:space="preserve">). As to </w:t>
      </w:r>
      <w:r>
        <w:rPr>
          <w:rFonts w:ascii="SBL Greek" w:hAnsi="SBL Greek" w:cs="Times New Roman"/>
          <w:color w:val="0000FF"/>
          <w:sz w:val="24"/>
          <w:szCs w:val="24"/>
          <w:lang w:val="el-GR"/>
        </w:rPr>
        <w:t>Ὠρονείμ</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 xml:space="preserve">Onomasticon </w:t>
      </w:r>
      <w:r w:rsidRPr="00D93061">
        <w:rPr>
          <w:rFonts w:ascii="Times New Roman" w:hAnsi="Times New Roman" w:cs="Times New Roman"/>
          <w:color w:val="000000"/>
          <w:sz w:val="24"/>
          <w:szCs w:val="24"/>
        </w:rPr>
        <w:t xml:space="preserve">says no more than </w:t>
      </w:r>
      <w:r>
        <w:rPr>
          <w:rFonts w:ascii="SBL Greek" w:hAnsi="SBL Greek" w:cs="Times New Roman"/>
          <w:color w:val="0000FF"/>
          <w:sz w:val="24"/>
          <w:szCs w:val="24"/>
          <w:lang w:val="el-GR"/>
        </w:rPr>
        <w:t>πόλις</w:t>
      </w:r>
      <w:r w:rsidRPr="00750733">
        <w:rPr>
          <w:rFonts w:ascii="SBL Greek" w:hAnsi="SBL Greek" w:cs="Times New Roman"/>
          <w:color w:val="0000FF"/>
          <w:sz w:val="24"/>
          <w:szCs w:val="24"/>
        </w:rPr>
        <w:t xml:space="preserve"> </w:t>
      </w:r>
      <w:r>
        <w:rPr>
          <w:rFonts w:ascii="SBL Greek" w:hAnsi="SBL Greek" w:cs="Times New Roman"/>
          <w:color w:val="0000FF"/>
          <w:sz w:val="24"/>
          <w:szCs w:val="24"/>
          <w:lang w:val="el-GR"/>
        </w:rPr>
        <w:t>Μωὰβ</w:t>
      </w:r>
      <w:r w:rsidRPr="00750733">
        <w:rPr>
          <w:rFonts w:ascii="SBL Greek" w:hAnsi="SBL Greek" w:cs="Times New Roman"/>
          <w:color w:val="0000FF"/>
          <w:sz w:val="24"/>
          <w:szCs w:val="24"/>
        </w:rPr>
        <w:t xml:space="preserve"> </w:t>
      </w:r>
      <w:r>
        <w:rPr>
          <w:rFonts w:ascii="SBL Greek" w:hAnsi="SBL Greek" w:cs="Times New Roman"/>
          <w:color w:val="0000FF"/>
          <w:sz w:val="24"/>
          <w:szCs w:val="24"/>
          <w:lang w:val="el-GR"/>
        </w:rPr>
        <w:t>ἐν</w:t>
      </w:r>
      <w:r w:rsidRPr="00750733">
        <w:rPr>
          <w:rFonts w:ascii="SBL Greek" w:hAnsi="SBL Greek" w:cs="Times New Roman"/>
          <w:color w:val="0000FF"/>
          <w:sz w:val="24"/>
          <w:szCs w:val="24"/>
        </w:rPr>
        <w:t xml:space="preserve"> </w:t>
      </w:r>
      <w:r>
        <w:rPr>
          <w:rFonts w:ascii="SBL Greek" w:hAnsi="SBL Greek" w:cs="Times New Roman"/>
          <w:color w:val="0000FF"/>
          <w:sz w:val="24"/>
          <w:szCs w:val="24"/>
          <w:lang w:val="el-GR"/>
        </w:rPr>
        <w:t>Ἱερεμία</w:t>
      </w:r>
      <w:r>
        <w:rPr>
          <w:rFonts w:ascii="SBL Greek" w:hAnsi="SBL Greek" w:cs="Times New Roman"/>
          <w:color w:val="0000FF"/>
          <w:sz w:val="24"/>
          <w:szCs w:val="24"/>
          <w:rtl/>
          <w:lang w:val="el-GR"/>
        </w:rPr>
        <w:t xml:space="preserve"> </w:t>
      </w:r>
      <w:r w:rsidRPr="00D93061">
        <w:rPr>
          <w:rFonts w:ascii="Times New Roman" w:hAnsi="Times New Roman" w:cs="Times New Roman"/>
          <w:color w:val="000000"/>
          <w:sz w:val="24"/>
          <w:szCs w:val="24"/>
        </w:rPr>
        <w:t xml:space="preserve">(ed. Lars. p. 376). The destruction over which the outcry is made comes on Moab. By “Moab” Graf refuses to understand the country or its inhabitants, but rather the ancient capital of the country, </w:t>
      </w:r>
      <w:r w:rsidRPr="00D93061">
        <w:rPr>
          <w:rFonts w:ascii="Times New Roman" w:hAnsi="Times New Roman" w:cs="Times New Roman"/>
          <w:i/>
          <w:iCs/>
          <w:color w:val="000000"/>
          <w:sz w:val="24"/>
          <w:szCs w:val="24"/>
        </w:rPr>
        <w:t xml:space="preserve">Ar-Moab </w:t>
      </w:r>
      <w:r w:rsidRPr="00D93061">
        <w:rPr>
          <w:rFonts w:ascii="Times New Roman" w:hAnsi="Times New Roman" w:cs="Times New Roman"/>
          <w:color w:val="000000"/>
          <w:sz w:val="24"/>
          <w:szCs w:val="24"/>
        </w:rPr>
        <w:t xml:space="preserve">(Num. 21:28; Isa. 15:1), in the valley of the Arnon, which is also simply called </w:t>
      </w:r>
      <w:r w:rsidRPr="00D93061">
        <w:rPr>
          <w:rFonts w:ascii="Times New Roman" w:hAnsi="Times New Roman" w:cs="Times New Roman"/>
          <w:i/>
          <w:iCs/>
          <w:color w:val="000000"/>
          <w:sz w:val="24"/>
          <w:szCs w:val="24"/>
        </w:rPr>
        <w:t xml:space="preserve">Ar </w:t>
      </w:r>
      <w:r w:rsidRPr="00D93061">
        <w:rPr>
          <w:rFonts w:ascii="Times New Roman" w:hAnsi="Times New Roman" w:cs="Times New Roman"/>
          <w:color w:val="000000"/>
          <w:sz w:val="24"/>
          <w:szCs w:val="24"/>
        </w:rPr>
        <w:t>in Num. 21:15,</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 But, as Dietrich has already shown (S. 329ff.), the arguments adduced in support of this view are insufficient to prove the point.</w:t>
      </w:r>
      <w:r w:rsidR="006F6BDB">
        <w:rPr>
          <w:rStyle w:val="FootnoteReference"/>
          <w:rFonts w:ascii="Times New Roman" w:hAnsi="Times New Roman" w:cs="Times New Roman"/>
          <w:color w:val="000000"/>
          <w:sz w:val="24"/>
          <w:szCs w:val="24"/>
        </w:rPr>
        <w:footnoteReference w:id="57"/>
      </w:r>
    </w:p>
    <w:p w:rsidR="00100EF5" w:rsidRDefault="00100EF5" w:rsidP="00750733">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6C7A53" w:rsidRDefault="00100EF5" w:rsidP="00750733">
      <w:pPr>
        <w:widowControl w:val="0"/>
        <w:autoSpaceDE w:val="0"/>
        <w:autoSpaceDN w:val="0"/>
        <w:adjustRightInd w:val="0"/>
        <w:spacing w:after="0" w:line="240" w:lineRule="auto"/>
        <w:rPr>
          <w:rFonts w:ascii="SBL Hebrew" w:hAnsi="SBL Hebrew" w:cs="SBL Hebrew"/>
          <w:color w:val="008080"/>
          <w:sz w:val="24"/>
          <w:szCs w:val="28"/>
        </w:rPr>
      </w:pPr>
      <w:r>
        <w:rPr>
          <w:rFonts w:ascii="SBL Hebrew" w:hAnsi="SBL Hebrew" w:cs="SBL Hebrew"/>
          <w:color w:val="008080"/>
          <w:sz w:val="24"/>
          <w:szCs w:val="28"/>
          <w:rtl/>
          <w:lang w:bidi="he-IL"/>
        </w:rPr>
        <w:t>שׁבַר</w:t>
      </w:r>
      <w:r w:rsidRPr="00D93061">
        <w:rPr>
          <w:rFonts w:ascii="Times New Roman" w:hAnsi="Times New Roman" w:cs="Times New Roman"/>
          <w:color w:val="000000"/>
          <w:sz w:val="24"/>
          <w:szCs w:val="24"/>
        </w:rPr>
        <w:t>, to break, — of a nation or a city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19:11; Isa. 14:25, etc.), as it were, to ruin, — is here used of the country or kingdom.</w:t>
      </w:r>
      <w:r>
        <w:rPr>
          <w:rFonts w:ascii="SBL Hebrew" w:hAnsi="SBL Hebrew" w:cs="SBL Hebrew"/>
          <w:color w:val="008080"/>
          <w:sz w:val="24"/>
          <w:szCs w:val="28"/>
          <w:rtl/>
          <w:lang w:bidi="he-IL"/>
        </w:rPr>
        <w:t xml:space="preserve"> צְעוֹריהָ </w:t>
      </w:r>
      <w:r w:rsidRPr="00D93061">
        <w:rPr>
          <w:rFonts w:ascii="Times New Roman" w:hAnsi="Times New Roman" w:cs="Times New Roman"/>
          <w:color w:val="000000"/>
          <w:sz w:val="24"/>
          <w:szCs w:val="24"/>
        </w:rPr>
        <w:t>is for</w:t>
      </w:r>
      <w:r>
        <w:rPr>
          <w:rFonts w:ascii="SBL Hebrew" w:hAnsi="SBL Hebrew" w:cs="SBL Hebrew"/>
          <w:color w:val="008080"/>
          <w:sz w:val="24"/>
          <w:szCs w:val="28"/>
          <w:rtl/>
          <w:lang w:bidi="he-IL"/>
        </w:rPr>
        <w:t xml:space="preserve">צְעִירֶיהָ </w:t>
      </w:r>
      <w:r w:rsidRPr="00D93061">
        <w:rPr>
          <w:rFonts w:ascii="Times New Roman" w:hAnsi="Times New Roman" w:cs="Times New Roman"/>
          <w:color w:val="000000"/>
          <w:sz w:val="24"/>
          <w:szCs w:val="24"/>
        </w:rPr>
        <w:t xml:space="preserve">, as in 14:3. The little ones of Moab, that raise a cry, are neither the children (Vulgate, Dahler, Maurer), nor the small towns (Hitzig), nor the people of humble condition, but </w:t>
      </w:r>
      <w:r w:rsidRPr="00D93061">
        <w:rPr>
          <w:rFonts w:ascii="Times New Roman" w:hAnsi="Times New Roman" w:cs="Times New Roman"/>
          <w:i/>
          <w:iCs/>
          <w:color w:val="000000"/>
          <w:sz w:val="24"/>
          <w:szCs w:val="24"/>
        </w:rPr>
        <w:t xml:space="preserve">cives Moabi ad statum miserum dejecti </w:t>
      </w:r>
      <w:r w:rsidRPr="00D93061">
        <w:rPr>
          <w:rFonts w:ascii="Times New Roman" w:hAnsi="Times New Roman" w:cs="Times New Roman"/>
          <w:color w:val="000000"/>
          <w:sz w:val="24"/>
          <w:szCs w:val="24"/>
        </w:rPr>
        <w:t xml:space="preserve">(Kueper). The LXX have rendered </w:t>
      </w:r>
      <w:r>
        <w:rPr>
          <w:rFonts w:ascii="SBL Greek" w:hAnsi="SBL Greek" w:cs="Times New Roman"/>
          <w:color w:val="0000FF"/>
          <w:sz w:val="24"/>
          <w:szCs w:val="24"/>
          <w:lang w:val="el-GR"/>
        </w:rPr>
        <w:t>εἰς</w:t>
      </w:r>
      <w:r w:rsidRPr="00750733">
        <w:rPr>
          <w:rFonts w:ascii="SBL Greek" w:hAnsi="SBL Greek" w:cs="Times New Roman"/>
          <w:color w:val="0000FF"/>
          <w:sz w:val="24"/>
          <w:szCs w:val="24"/>
        </w:rPr>
        <w:t xml:space="preserve"> </w:t>
      </w:r>
      <w:r>
        <w:rPr>
          <w:rFonts w:ascii="SBL Greek" w:hAnsi="SBL Greek" w:cs="Times New Roman"/>
          <w:color w:val="0000FF"/>
          <w:sz w:val="24"/>
          <w:szCs w:val="24"/>
          <w:lang w:val="el-GR"/>
        </w:rPr>
        <w:t>Ζογόρα</w:t>
      </w:r>
      <w:r w:rsidRPr="00750733">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(i.e.,</w:t>
      </w:r>
      <w:r>
        <w:rPr>
          <w:rFonts w:ascii="SBL Hebrew" w:hAnsi="SBL Hebrew" w:cs="SBL Hebrew"/>
          <w:color w:val="008080"/>
          <w:sz w:val="24"/>
          <w:szCs w:val="28"/>
          <w:rtl/>
          <w:lang w:bidi="he-IL"/>
        </w:rPr>
        <w:t xml:space="preserve">צְעוֹרה </w:t>
      </w:r>
      <w:r w:rsidRPr="00D93061">
        <w:rPr>
          <w:rFonts w:ascii="Times New Roman" w:hAnsi="Times New Roman" w:cs="Times New Roman"/>
          <w:color w:val="000000"/>
          <w:sz w:val="24"/>
          <w:szCs w:val="24"/>
        </w:rPr>
        <w:t>), which reading is preferred by J. D. Michaelis, Ewald, Umbreit, Graf, Nägelsbach, but without sufficient reason; for neither the occurrence of Zoar in combination with Horonaim in v. 34, nor the parallel passage Isa. 15:5, will prove the point. Isa. 15:5 is not a parallel to this verse, but to v. 34; however, the train of thought is different from that before us here. Besides, Jeremiah writes the name of the town</w:t>
      </w:r>
      <w:r>
        <w:rPr>
          <w:rFonts w:ascii="SBL Hebrew" w:hAnsi="SBL Hebrew" w:cs="SBL Hebrew"/>
          <w:color w:val="008080"/>
          <w:sz w:val="24"/>
          <w:szCs w:val="28"/>
          <w:rtl/>
          <w:lang w:bidi="he-IL"/>
        </w:rPr>
        <w:t xml:space="preserve"> צֹאַר </w:t>
      </w:r>
      <w:r w:rsidRPr="00D93061">
        <w:rPr>
          <w:rFonts w:ascii="Times New Roman" w:hAnsi="Times New Roman" w:cs="Times New Roman"/>
          <w:color w:val="000000"/>
          <w:sz w:val="24"/>
          <w:szCs w:val="24"/>
        </w:rPr>
        <w:t>(not</w:t>
      </w:r>
      <w:r>
        <w:rPr>
          <w:rFonts w:ascii="SBL Hebrew" w:hAnsi="SBL Hebrew" w:cs="SBL Hebrew"/>
          <w:color w:val="008080"/>
          <w:sz w:val="24"/>
          <w:szCs w:val="28"/>
          <w:rtl/>
          <w:lang w:bidi="he-IL"/>
        </w:rPr>
        <w:t xml:space="preserve">צוֹאַר </w:t>
      </w:r>
      <w:r w:rsidRPr="00D93061">
        <w:rPr>
          <w:rFonts w:ascii="Times New Roman" w:hAnsi="Times New Roman" w:cs="Times New Roman"/>
          <w:color w:val="000000"/>
          <w:sz w:val="24"/>
          <w:szCs w:val="24"/>
        </w:rPr>
        <w:t>), cf. v. 34, as in Isa. 15:5,</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34:3, Gen. 13:10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צוֹאַר</w:t>
      </w:r>
      <w:r w:rsidRPr="00D93061">
        <w:rPr>
          <w:rFonts w:ascii="Times New Roman" w:hAnsi="Times New Roman" w:cs="Times New Roman"/>
          <w:color w:val="000000"/>
          <w:sz w:val="24"/>
          <w:szCs w:val="24"/>
        </w:rPr>
        <w:t>occurs only in Gen. 19:22, 30); hence it is unlikely that</w:t>
      </w:r>
      <w:r>
        <w:rPr>
          <w:rFonts w:ascii="SBL Hebrew" w:hAnsi="SBL Hebrew" w:cs="SBL Hebrew"/>
          <w:color w:val="008080"/>
          <w:sz w:val="24"/>
          <w:szCs w:val="28"/>
          <w:rtl/>
          <w:lang w:bidi="he-IL"/>
        </w:rPr>
        <w:t xml:space="preserve"> צעור </w:t>
      </w:r>
      <w:r w:rsidRPr="00D93061">
        <w:rPr>
          <w:rFonts w:ascii="Times New Roman" w:hAnsi="Times New Roman" w:cs="Times New Roman"/>
          <w:color w:val="000000"/>
          <w:sz w:val="24"/>
          <w:szCs w:val="24"/>
        </w:rPr>
        <w:t>has been written by mistake for</w:t>
      </w:r>
      <w:r>
        <w:rPr>
          <w:rFonts w:ascii="SBL Hebrew" w:hAnsi="SBL Hebrew" w:cs="SBL Hebrew"/>
          <w:color w:val="008080"/>
          <w:sz w:val="24"/>
          <w:szCs w:val="28"/>
          <w:rtl/>
          <w:lang w:bidi="he-IL"/>
        </w:rPr>
        <w:t xml:space="preserve">צוער </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4F079D" w:rsidRDefault="00100EF5" w:rsidP="008D2B62">
      <w:pPr>
        <w:pStyle w:val="Heading6"/>
      </w:pPr>
      <w:r w:rsidRPr="003B24C7">
        <w:t xml:space="preserve"> Jer. </w:t>
      </w:r>
      <w:r w:rsidRPr="00D93061">
        <w:t xml:space="preserve"> 48:5.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 5 this idea is further elucidated. The inhabitants flee, weeping as they go, towards the south, before the conquering enemy advancing from the north, up the ascent of Luhith, and down the descent of Horonaim. The idea is taken from Isa. 15:5, but applied by Jeremiah in his own peculiar manner;</w:t>
      </w:r>
      <w:r>
        <w:rPr>
          <w:rFonts w:ascii="SBL Hebrew" w:hAnsi="SBL Hebrew" w:cs="SBL Hebrew"/>
          <w:color w:val="008080"/>
          <w:sz w:val="24"/>
          <w:szCs w:val="28"/>
          <w:rtl/>
          <w:lang w:bidi="he-IL"/>
        </w:rPr>
        <w:t xml:space="preserve"> יעֲלה בּוֹ </w:t>
      </w:r>
      <w:r w:rsidRPr="00D93061">
        <w:rPr>
          <w:rFonts w:ascii="Times New Roman" w:hAnsi="Times New Roman" w:cs="Times New Roman"/>
          <w:color w:val="000000"/>
          <w:sz w:val="24"/>
          <w:szCs w:val="24"/>
        </w:rPr>
        <w:t>is changed into</w:t>
      </w:r>
      <w:r>
        <w:rPr>
          <w:rFonts w:ascii="SBL Hebrew" w:hAnsi="SBL Hebrew" w:cs="SBL Hebrew"/>
          <w:color w:val="008080"/>
          <w:sz w:val="24"/>
          <w:szCs w:val="28"/>
          <w:rtl/>
          <w:lang w:bidi="he-IL"/>
        </w:rPr>
        <w:t xml:space="preserve">יעֲלה בִּכִי </w:t>
      </w:r>
      <w:r w:rsidRPr="00D93061">
        <w:rPr>
          <w:rFonts w:ascii="Times New Roman" w:hAnsi="Times New Roman" w:cs="Times New Roman"/>
          <w:color w:val="000000"/>
          <w:sz w:val="24"/>
          <w:szCs w:val="24"/>
        </w:rPr>
        <w:t>, and the notion of weeping is thereby intensified. We take</w:t>
      </w:r>
      <w:r>
        <w:rPr>
          <w:rFonts w:ascii="SBL Hebrew" w:hAnsi="SBL Hebrew" w:cs="SBL Hebrew"/>
          <w:color w:val="008080"/>
          <w:sz w:val="24"/>
          <w:szCs w:val="28"/>
          <w:rtl/>
          <w:lang w:bidi="he-IL"/>
        </w:rPr>
        <w:t xml:space="preserve"> בִּכִי </w:t>
      </w:r>
      <w:r w:rsidRPr="00D93061">
        <w:rPr>
          <w:rFonts w:ascii="Times New Roman" w:hAnsi="Times New Roman" w:cs="Times New Roman"/>
          <w:color w:val="000000"/>
          <w:sz w:val="24"/>
          <w:szCs w:val="24"/>
        </w:rPr>
        <w:t>as an adverbial accusative, but in fact it is to be rendered like the preceding</w:t>
      </w:r>
      <w:r>
        <w:rPr>
          <w:rFonts w:ascii="SBL Hebrew" w:hAnsi="SBL Hebrew" w:cs="SBL Hebrew"/>
          <w:color w:val="008080"/>
          <w:sz w:val="24"/>
          <w:szCs w:val="28"/>
          <w:rtl/>
          <w:lang w:bidi="he-IL"/>
        </w:rPr>
        <w:t xml:space="preserve">בִּבְכִי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יעֲלה </w:t>
      </w:r>
      <w:r w:rsidRPr="00D93061">
        <w:rPr>
          <w:rFonts w:ascii="Times New Roman" w:hAnsi="Times New Roman" w:cs="Times New Roman"/>
          <w:color w:val="000000"/>
          <w:sz w:val="24"/>
          <w:szCs w:val="24"/>
        </w:rPr>
        <w:t>stands with an indefinite nominative: “one ascends = they ascend,” not “weeping rises over weeping,” as Hitzig, Graf, and others take it. For, in the latter case,</w:t>
      </w:r>
      <w:r>
        <w:rPr>
          <w:rFonts w:ascii="SBL Hebrew" w:hAnsi="SBL Hebrew" w:cs="SBL Hebrew"/>
          <w:color w:val="008080"/>
          <w:sz w:val="24"/>
          <w:szCs w:val="28"/>
          <w:rtl/>
          <w:lang w:bidi="he-IL"/>
        </w:rPr>
        <w:t xml:space="preserve"> בִּבְכִי </w:t>
      </w:r>
      <w:r w:rsidRPr="00D93061">
        <w:rPr>
          <w:rFonts w:ascii="Times New Roman" w:hAnsi="Times New Roman" w:cs="Times New Roman"/>
          <w:color w:val="000000"/>
          <w:sz w:val="24"/>
          <w:szCs w:val="24"/>
        </w:rPr>
        <w:t>could not be separated from</w:t>
      </w:r>
      <w:r>
        <w:rPr>
          <w:rFonts w:ascii="SBL Hebrew" w:hAnsi="SBL Hebrew" w:cs="SBL Hebrew"/>
          <w:color w:val="008080"/>
          <w:sz w:val="24"/>
          <w:szCs w:val="28"/>
          <w:rtl/>
          <w:lang w:bidi="he-IL"/>
        </w:rPr>
        <w:t xml:space="preserve">בִּכִי </w:t>
      </w:r>
      <w:r w:rsidRPr="00D93061">
        <w:rPr>
          <w:rFonts w:ascii="Times New Roman" w:hAnsi="Times New Roman" w:cs="Times New Roman"/>
          <w:color w:val="000000"/>
          <w:sz w:val="24"/>
          <w:szCs w:val="24"/>
        </w:rPr>
        <w:t>, nor stand first; cf. the instances adduced by Graf,</w:t>
      </w:r>
      <w:r>
        <w:rPr>
          <w:rFonts w:ascii="SBL Hebrew" w:hAnsi="SBL Hebrew" w:cs="SBL Hebrew"/>
          <w:color w:val="008080"/>
          <w:sz w:val="24"/>
          <w:szCs w:val="28"/>
          <w:rtl/>
          <w:lang w:bidi="he-IL"/>
        </w:rPr>
        <w:t xml:space="preserve"> שׁנה בִּשָׁנה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אַיִן בִּאַיִן </w:t>
      </w:r>
      <w:r w:rsidRPr="00D93061">
        <w:rPr>
          <w:rFonts w:ascii="Times New Roman" w:hAnsi="Times New Roman" w:cs="Times New Roman"/>
          <w:color w:val="000000"/>
          <w:sz w:val="24"/>
          <w:szCs w:val="24"/>
        </w:rPr>
        <w:t>. The form</w:t>
      </w:r>
      <w:r>
        <w:rPr>
          <w:rFonts w:ascii="SBL Hebrew" w:hAnsi="SBL Hebrew" w:cs="SBL Hebrew"/>
          <w:color w:val="008080"/>
          <w:sz w:val="24"/>
          <w:szCs w:val="28"/>
          <w:rtl/>
          <w:lang w:bidi="he-IL"/>
        </w:rPr>
        <w:t xml:space="preserve"> הַלֻּחֹות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הַלֻּחִית </w:t>
      </w:r>
      <w:r w:rsidRPr="00D93061">
        <w:rPr>
          <w:rFonts w:ascii="Times New Roman" w:hAnsi="Times New Roman" w:cs="Times New Roman"/>
          <w:color w:val="000000"/>
          <w:sz w:val="24"/>
          <w:szCs w:val="24"/>
        </w:rPr>
        <w:t>is either an error of transcription or an optional form, and there is no ground for taking the word as appellative, as Hitzig does, “the ascent of boards, i.e., as boards tower one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above another, so does weeping rise,” — an unnatural figure, and one devoid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all taste. The last words of the second member of the verse present some difficulty, chiefly on account of</w:t>
      </w:r>
      <w:r>
        <w:rPr>
          <w:rFonts w:ascii="SBL Hebrew" w:hAnsi="SBL Hebrew" w:cs="SBL Hebrew"/>
          <w:color w:val="008080"/>
          <w:sz w:val="24"/>
          <w:szCs w:val="28"/>
          <w:rtl/>
          <w:lang w:bidi="he-IL"/>
        </w:rPr>
        <w:t xml:space="preserve">צָרי </w:t>
      </w:r>
      <w:r w:rsidRPr="00D93061">
        <w:rPr>
          <w:rFonts w:ascii="Times New Roman" w:hAnsi="Times New Roman" w:cs="Times New Roman"/>
          <w:color w:val="000000"/>
          <w:sz w:val="24"/>
          <w:szCs w:val="24"/>
        </w:rPr>
        <w:t>, which the LXX have omitted, and which Ewald and Umbreit set down as spurious, although (as Graf rightly remarks) they do not thereby explain how it came into the text. To suppose, with the Rabbinical writers, that the construct state</w:t>
      </w:r>
      <w:r>
        <w:rPr>
          <w:rFonts w:ascii="SBL Hebrew" w:hAnsi="SBL Hebrew" w:cs="SBL Hebrew"/>
          <w:color w:val="008080"/>
          <w:sz w:val="24"/>
          <w:szCs w:val="28"/>
          <w:rtl/>
          <w:lang w:bidi="he-IL"/>
        </w:rPr>
        <w:t xml:space="preserve"> צָרי </w:t>
      </w:r>
      <w:r w:rsidRPr="00D93061">
        <w:rPr>
          <w:rFonts w:ascii="Times New Roman" w:hAnsi="Times New Roman" w:cs="Times New Roman"/>
          <w:color w:val="000000"/>
          <w:sz w:val="24"/>
          <w:szCs w:val="24"/>
        </w:rPr>
        <w:t>stands for the absolute, is not only inadmissible, as being against the principles of grammar, but also contrary to the whole scope of the passage. The context shows that the clamour cannot proceed from the enemy, but only from the fugitive Moabites. Only two explanations are possible: either</w:t>
      </w:r>
      <w:r>
        <w:rPr>
          <w:rFonts w:ascii="SBL Hebrew" w:hAnsi="SBL Hebrew" w:cs="SBL Hebrew"/>
          <w:color w:val="008080"/>
          <w:sz w:val="24"/>
          <w:szCs w:val="28"/>
          <w:rtl/>
          <w:lang w:bidi="he-IL"/>
        </w:rPr>
        <w:t xml:space="preserve"> צָרי </w:t>
      </w:r>
      <w:r w:rsidRPr="00D93061">
        <w:rPr>
          <w:rFonts w:ascii="Times New Roman" w:hAnsi="Times New Roman" w:cs="Times New Roman"/>
          <w:color w:val="000000"/>
          <w:sz w:val="24"/>
          <w:szCs w:val="24"/>
        </w:rPr>
        <w:t xml:space="preserve">must be taken in the sense of </w:t>
      </w:r>
      <w:r w:rsidRPr="00D93061">
        <w:rPr>
          <w:rFonts w:ascii="Times New Roman" w:hAnsi="Times New Roman" w:cs="Times New Roman"/>
          <w:i/>
          <w:iCs/>
          <w:color w:val="000000"/>
          <w:sz w:val="24"/>
          <w:szCs w:val="24"/>
        </w:rPr>
        <w:t>angustiae</w:t>
      </w:r>
      <w:r w:rsidRPr="00D93061">
        <w:rPr>
          <w:rFonts w:ascii="Times New Roman" w:hAnsi="Times New Roman" w:cs="Times New Roman"/>
          <w:color w:val="000000"/>
          <w:sz w:val="24"/>
          <w:szCs w:val="24"/>
        </w:rPr>
        <w:t>, and in connection with</w:t>
      </w:r>
      <w:r>
        <w:rPr>
          <w:rFonts w:ascii="SBL Hebrew" w:hAnsi="SBL Hebrew" w:cs="SBL Hebrew"/>
          <w:color w:val="008080"/>
          <w:sz w:val="24"/>
          <w:szCs w:val="28"/>
          <w:rtl/>
          <w:lang w:bidi="he-IL"/>
        </w:rPr>
        <w:t xml:space="preserve">צַעֲקַת </w:t>
      </w:r>
      <w:r w:rsidRPr="00D93061">
        <w:rPr>
          <w:rFonts w:ascii="Times New Roman" w:hAnsi="Times New Roman" w:cs="Times New Roman"/>
          <w:color w:val="000000"/>
          <w:sz w:val="24"/>
          <w:szCs w:val="24"/>
        </w:rPr>
        <w:t>, “straits, distress of crying,” a cry of distress, as De Wette does; or, “oppressors of the cry of distress,” as Nägelsbach takes it. We prefer the former, in spite of the objection of Graf, that the expression “distress of crying,” for “a cry of distress,” would be a strange one: for this objection may be made against his own explanation, that</w:t>
      </w:r>
      <w:r>
        <w:rPr>
          <w:rFonts w:ascii="SBL Hebrew" w:hAnsi="SBL Hebrew" w:cs="SBL Hebrew"/>
          <w:color w:val="008080"/>
          <w:sz w:val="24"/>
          <w:szCs w:val="28"/>
          <w:rtl/>
          <w:lang w:bidi="he-IL"/>
        </w:rPr>
        <w:t xml:space="preserve"> צָרי </w:t>
      </w:r>
      <w:r w:rsidRPr="00D93061">
        <w:rPr>
          <w:rFonts w:ascii="Times New Roman" w:hAnsi="Times New Roman" w:cs="Times New Roman"/>
          <w:color w:val="000000"/>
          <w:sz w:val="24"/>
          <w:szCs w:val="24"/>
        </w:rPr>
        <w:t>means the bursting open of the mouth in making a loud cry; and</w:t>
      </w:r>
      <w:r>
        <w:rPr>
          <w:rFonts w:ascii="SBL Hebrew" w:hAnsi="SBL Hebrew" w:cs="SBL Hebrew"/>
          <w:color w:val="008080"/>
          <w:sz w:val="24"/>
          <w:szCs w:val="28"/>
          <w:rtl/>
          <w:lang w:bidi="he-IL"/>
        </w:rPr>
        <w:t xml:space="preserve"> צָרי זעֲקָה </w:t>
      </w:r>
      <w:r w:rsidRPr="00D93061">
        <w:rPr>
          <w:rFonts w:ascii="Times New Roman" w:hAnsi="Times New Roman" w:cs="Times New Roman"/>
          <w:color w:val="000000"/>
          <w:sz w:val="24"/>
          <w:szCs w:val="24"/>
        </w:rPr>
        <w:t>is a loud outcry for help</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4F079D" w:rsidRDefault="00100EF5" w:rsidP="008D2B62">
      <w:pPr>
        <w:pStyle w:val="Heading6"/>
      </w:pPr>
      <w:r w:rsidRPr="003B24C7">
        <w:t xml:space="preserve"> Jer. </w:t>
      </w:r>
      <w:r w:rsidRPr="00D93061">
        <w:t xml:space="preserve"> 48:6.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Only by a precipitate flight into the desert can the Moabites save even their lives. The summons to flee is merely a rhetorical expression for the thought that there is no safety to be had in the country. To</w:t>
      </w:r>
      <w:r>
        <w:rPr>
          <w:rFonts w:ascii="SBL Hebrew" w:hAnsi="SBL Hebrew" w:cs="SBL Hebrew"/>
          <w:color w:val="008080"/>
          <w:sz w:val="24"/>
          <w:szCs w:val="28"/>
          <w:rtl/>
          <w:lang w:bidi="he-IL"/>
        </w:rPr>
        <w:t xml:space="preserve"> ותִּהְיֶנָה </w:t>
      </w:r>
      <w:r w:rsidRPr="00D93061">
        <w:rPr>
          <w:rFonts w:ascii="Times New Roman" w:hAnsi="Times New Roman" w:cs="Times New Roman"/>
          <w:color w:val="000000"/>
          <w:sz w:val="24"/>
          <w:szCs w:val="24"/>
        </w:rPr>
        <w:t>in v. 6 we must supply</w:t>
      </w:r>
      <w:r>
        <w:rPr>
          <w:rFonts w:ascii="SBL Hebrew" w:hAnsi="SBL Hebrew" w:cs="SBL Hebrew"/>
          <w:color w:val="008080"/>
          <w:sz w:val="24"/>
          <w:szCs w:val="28"/>
          <w:rtl/>
          <w:lang w:bidi="he-IL"/>
        </w:rPr>
        <w:t xml:space="preserve"> נפָשׁוֹת </w:t>
      </w:r>
      <w:r w:rsidRPr="00D93061">
        <w:rPr>
          <w:rFonts w:ascii="Times New Roman" w:hAnsi="Times New Roman" w:cs="Times New Roman"/>
          <w:color w:val="000000"/>
          <w:sz w:val="24"/>
          <w:szCs w:val="24"/>
        </w:rPr>
        <w:t>as the subject: “your souls shall be.” Ewald would change</w:t>
      </w:r>
      <w:r>
        <w:rPr>
          <w:rFonts w:ascii="SBL Hebrew" w:hAnsi="SBL Hebrew" w:cs="SBL Hebrew"/>
          <w:color w:val="008080"/>
          <w:sz w:val="24"/>
          <w:szCs w:val="28"/>
          <w:rtl/>
          <w:lang w:bidi="he-IL"/>
        </w:rPr>
        <w:t xml:space="preserve"> נפְשְׁכֶם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נפְשׁיכֶם </w:t>
      </w:r>
      <w:r w:rsidRPr="00D93061">
        <w:rPr>
          <w:rFonts w:ascii="Times New Roman" w:hAnsi="Times New Roman" w:cs="Times New Roman"/>
          <w:color w:val="000000"/>
          <w:sz w:val="24"/>
          <w:szCs w:val="24"/>
        </w:rPr>
        <w:t>; but this proposal has against it the fact that the plural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form</w:t>
      </w:r>
      <w:r>
        <w:rPr>
          <w:rFonts w:ascii="SBL Hebrew" w:hAnsi="SBL Hebrew" w:cs="SBL Hebrew"/>
          <w:color w:val="008080"/>
          <w:sz w:val="24"/>
          <w:szCs w:val="28"/>
          <w:rtl/>
          <w:lang w:bidi="he-IL"/>
        </w:rPr>
        <w:t xml:space="preserve"> נפָשִׁים </w:t>
      </w:r>
      <w:r w:rsidRPr="00D93061">
        <w:rPr>
          <w:rFonts w:ascii="Times New Roman" w:hAnsi="Times New Roman" w:cs="Times New Roman"/>
          <w:color w:val="000000"/>
          <w:sz w:val="24"/>
          <w:szCs w:val="24"/>
        </w:rPr>
        <w:t>is found in but a single case, Eze. 13:20, and</w:t>
      </w:r>
      <w:r>
        <w:rPr>
          <w:rFonts w:ascii="SBL Hebrew" w:hAnsi="SBL Hebrew" w:cs="SBL Hebrew"/>
          <w:color w:val="008080"/>
          <w:sz w:val="24"/>
          <w:szCs w:val="28"/>
          <w:rtl/>
        </w:rPr>
        <w:t> </w:t>
      </w:r>
      <w:r>
        <w:rPr>
          <w:rFonts w:ascii="SBL Hebrew" w:hAnsi="SBL Hebrew" w:cs="SBL Hebrew"/>
          <w:color w:val="008080"/>
          <w:sz w:val="24"/>
          <w:szCs w:val="28"/>
          <w:rtl/>
          <w:lang w:bidi="he-IL"/>
        </w:rPr>
        <w:t xml:space="preserve">נפָשׁוֹת </w:t>
      </w:r>
      <w:r w:rsidRPr="00D93061">
        <w:rPr>
          <w:rFonts w:ascii="Times New Roman" w:hAnsi="Times New Roman" w:cs="Times New Roman"/>
          <w:color w:val="000000"/>
          <w:sz w:val="24"/>
          <w:szCs w:val="24"/>
        </w:rPr>
        <w:t>everywhere else: besides,</w:t>
      </w:r>
      <w:r>
        <w:rPr>
          <w:rFonts w:ascii="SBL Hebrew" w:hAnsi="SBL Hebrew" w:cs="SBL Hebrew"/>
          <w:color w:val="008080"/>
          <w:sz w:val="24"/>
          <w:szCs w:val="28"/>
          <w:rtl/>
          <w:lang w:bidi="he-IL"/>
        </w:rPr>
        <w:t xml:space="preserve"> נפֶשׁ </w:t>
      </w:r>
      <w:r w:rsidRPr="00D93061">
        <w:rPr>
          <w:rFonts w:ascii="Times New Roman" w:hAnsi="Times New Roman" w:cs="Times New Roman"/>
          <w:color w:val="000000"/>
          <w:sz w:val="24"/>
          <w:szCs w:val="24"/>
        </w:rPr>
        <w:t>is often used in the singular of several persons,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2Sa. 19:6, and may further be easily taken here in a distributive sense; cf.</w:t>
      </w:r>
      <w:r>
        <w:rPr>
          <w:rFonts w:ascii="SBL Hebrew" w:hAnsi="SBL Hebrew" w:cs="SBL Hebrew"/>
          <w:color w:val="008080"/>
          <w:sz w:val="24"/>
          <w:szCs w:val="28"/>
          <w:rtl/>
          <w:lang w:bidi="he-IL"/>
        </w:rPr>
        <w:t xml:space="preserve">מַלְּטוּ אִישׁ נפְשׁוֹ </w:t>
      </w:r>
      <w:r w:rsidRPr="00D93061">
        <w:rPr>
          <w:rFonts w:ascii="Times New Roman" w:hAnsi="Times New Roman" w:cs="Times New Roman"/>
          <w:color w:val="000000"/>
          <w:sz w:val="24"/>
          <w:szCs w:val="24"/>
        </w:rPr>
        <w:t>, 51:6. The assumption of C. B. Michaelis, Rosenmüller, Maurer, [and of the translators of our “Authorized” English Version], that</w:t>
      </w:r>
      <w:r>
        <w:rPr>
          <w:rFonts w:ascii="SBL Hebrew" w:hAnsi="SBL Hebrew" w:cs="SBL Hebrew"/>
          <w:color w:val="008080"/>
          <w:sz w:val="24"/>
          <w:szCs w:val="28"/>
          <w:rtl/>
          <w:lang w:bidi="he-IL"/>
        </w:rPr>
        <w:t xml:space="preserve"> תִּהְיֶנָה </w:t>
      </w:r>
      <w:r w:rsidRPr="00D93061">
        <w:rPr>
          <w:rFonts w:ascii="Times New Roman" w:hAnsi="Times New Roman" w:cs="Times New Roman"/>
          <w:color w:val="000000"/>
          <w:sz w:val="24"/>
          <w:szCs w:val="24"/>
        </w:rPr>
        <w:t>is the second person, and refers to the cities, i.e., their inhabitants, is against the context.</w:t>
      </w:r>
      <w:r>
        <w:rPr>
          <w:rFonts w:ascii="SBL Hebrew" w:hAnsi="SBL Hebrew" w:cs="SBL Hebrew"/>
          <w:color w:val="008080"/>
          <w:sz w:val="24"/>
          <w:szCs w:val="28"/>
          <w:rtl/>
          <w:lang w:bidi="he-IL"/>
        </w:rPr>
        <w:t xml:space="preserve"> ערֹוער </w:t>
      </w:r>
      <w:r w:rsidRPr="00D93061">
        <w:rPr>
          <w:rFonts w:ascii="Times New Roman" w:hAnsi="Times New Roman" w:cs="Times New Roman"/>
          <w:color w:val="000000"/>
          <w:sz w:val="24"/>
          <w:szCs w:val="24"/>
        </w:rPr>
        <w:t>cannot here be the name of a town, because neither Aroer in the tribe of Reuben, which was situated on the Arnon, nor Aroer of the tribe of Gad, which was before Rabbath-Ammon, lay in the wilderness; the comparison, too, of the fugitives to a city is unsuitable. The clause reminds us of 17:6, and</w:t>
      </w:r>
      <w:r>
        <w:rPr>
          <w:rFonts w:ascii="SBL Hebrew" w:hAnsi="SBL Hebrew" w:cs="SBL Hebrew"/>
          <w:color w:val="008080"/>
          <w:sz w:val="24"/>
          <w:szCs w:val="28"/>
          <w:rtl/>
          <w:lang w:bidi="he-IL"/>
        </w:rPr>
        <w:t xml:space="preserve"> ערוֹער </w:t>
      </w:r>
      <w:r w:rsidRPr="00D93061">
        <w:rPr>
          <w:rFonts w:ascii="Times New Roman" w:hAnsi="Times New Roman" w:cs="Times New Roman"/>
          <w:color w:val="000000"/>
          <w:sz w:val="24"/>
          <w:szCs w:val="24"/>
        </w:rPr>
        <w:t>= the</w:t>
      </w:r>
      <w:r>
        <w:rPr>
          <w:rFonts w:ascii="SBL Hebrew" w:hAnsi="SBL Hebrew" w:cs="SBL Hebrew"/>
          <w:color w:val="008080"/>
          <w:sz w:val="24"/>
          <w:szCs w:val="28"/>
          <w:rtl/>
          <w:lang w:bidi="he-IL"/>
        </w:rPr>
        <w:t xml:space="preserve"> אַרְעָר </w:t>
      </w:r>
      <w:r w:rsidRPr="00D93061">
        <w:rPr>
          <w:rFonts w:ascii="Times New Roman" w:hAnsi="Times New Roman" w:cs="Times New Roman"/>
          <w:color w:val="000000"/>
          <w:sz w:val="24"/>
          <w:szCs w:val="24"/>
        </w:rPr>
        <w:t>of that passage; the form found here is either an error of transcription caused by thinking of Aroer, or a play upon the name of the city, for the purpose of pointing out the fate impending over it</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4F079D" w:rsidRDefault="00100EF5" w:rsidP="008D2B62">
      <w:pPr>
        <w:pStyle w:val="Heading6"/>
      </w:pPr>
      <w:r w:rsidRPr="003B24C7">
        <w:t xml:space="preserve"> Jer. </w:t>
      </w:r>
      <w:r w:rsidRPr="00D93061">
        <w:t xml:space="preserve"> 48:7.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Moab will not be saved from destruction by any trust on their works or on their treasures. The LXX, Vulgate, and Syriac render</w:t>
      </w:r>
      <w:r>
        <w:rPr>
          <w:rFonts w:ascii="SBL Hebrew" w:hAnsi="SBL Hebrew" w:cs="SBL Hebrew"/>
          <w:color w:val="008080"/>
          <w:sz w:val="24"/>
          <w:szCs w:val="28"/>
          <w:rtl/>
          <w:lang w:bidi="he-IL"/>
        </w:rPr>
        <w:t xml:space="preserve"> מַעֲשׂיךָ </w:t>
      </w:r>
      <w:r w:rsidRPr="00D93061">
        <w:rPr>
          <w:rFonts w:ascii="Times New Roman" w:hAnsi="Times New Roman" w:cs="Times New Roman"/>
          <w:color w:val="000000"/>
          <w:sz w:val="24"/>
          <w:szCs w:val="24"/>
        </w:rPr>
        <w:t>by fortresses, hence Ewald would read</w:t>
      </w:r>
      <w:r>
        <w:rPr>
          <w:rFonts w:ascii="SBL Hebrew" w:hAnsi="SBL Hebrew" w:cs="SBL Hebrew"/>
          <w:color w:val="008080"/>
          <w:sz w:val="24"/>
          <w:szCs w:val="28"/>
          <w:rtl/>
          <w:lang w:bidi="he-IL"/>
        </w:rPr>
        <w:t xml:space="preserve"> מְעוֹניךָ </w:t>
      </w:r>
      <w:r w:rsidRPr="00D93061">
        <w:rPr>
          <w:rFonts w:ascii="Times New Roman" w:hAnsi="Times New Roman" w:cs="Times New Roman"/>
          <w:color w:val="000000"/>
          <w:sz w:val="24"/>
          <w:szCs w:val="24"/>
        </w:rPr>
        <w:t>instead; but there is no ground for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change, since the peculiar rendering alluded to has evidently originated from</w:t>
      </w:r>
      <w:r>
        <w:rPr>
          <w:rFonts w:ascii="SBL Hebrew" w:hAnsi="SBL Hebrew" w:cs="SBL Hebrew"/>
          <w:color w:val="008080"/>
          <w:sz w:val="24"/>
          <w:szCs w:val="28"/>
          <w:rtl/>
          <w:lang w:bidi="he-IL"/>
        </w:rPr>
        <w:t xml:space="preserve"> מַעֲשׂה </w:t>
      </w:r>
      <w:r w:rsidRPr="00D93061">
        <w:rPr>
          <w:rFonts w:ascii="Times New Roman" w:hAnsi="Times New Roman" w:cs="Times New Roman"/>
          <w:color w:val="000000"/>
          <w:sz w:val="24"/>
          <w:szCs w:val="24"/>
        </w:rPr>
        <w:t>having been confounded with</w:t>
      </w:r>
      <w:r>
        <w:rPr>
          <w:rFonts w:ascii="SBL Hebrew" w:hAnsi="SBL Hebrew" w:cs="SBL Hebrew"/>
          <w:color w:val="008080"/>
          <w:sz w:val="24"/>
          <w:szCs w:val="28"/>
          <w:rtl/>
          <w:lang w:bidi="he-IL"/>
        </w:rPr>
        <w:t xml:space="preserve">מָעוֹז </w:t>
      </w:r>
      <w:r w:rsidRPr="00D93061">
        <w:rPr>
          <w:rFonts w:ascii="Times New Roman" w:hAnsi="Times New Roman" w:cs="Times New Roman"/>
          <w:color w:val="000000"/>
          <w:sz w:val="24"/>
          <w:szCs w:val="24"/>
        </w:rPr>
        <w:t>. Others, as Dahler, refer the word to idols; but these are always designated as</w:t>
      </w:r>
      <w:r>
        <w:rPr>
          <w:rFonts w:ascii="SBL Hebrew" w:hAnsi="SBL Hebrew" w:cs="SBL Hebrew"/>
          <w:color w:val="008080"/>
          <w:sz w:val="24"/>
          <w:szCs w:val="28"/>
          <w:rtl/>
          <w:lang w:bidi="he-IL"/>
        </w:rPr>
        <w:t xml:space="preserve">מַעֲשׂי יד </w:t>
      </w:r>
      <w:r w:rsidRPr="00D93061">
        <w:rPr>
          <w:rFonts w:ascii="Times New Roman" w:hAnsi="Times New Roman" w:cs="Times New Roman"/>
          <w:color w:val="000000"/>
          <w:sz w:val="24"/>
          <w:szCs w:val="24"/>
        </w:rPr>
        <w:t>. Graf translates “property,” and points to 1Sa. 25:2,</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23:16; but this meaning also has really nothing to support it, for</w:t>
      </w:r>
      <w:r>
        <w:rPr>
          <w:rFonts w:ascii="SBL Hebrew" w:hAnsi="SBL Hebrew" w:cs="SBL Hebrew"/>
          <w:color w:val="008080"/>
          <w:sz w:val="24"/>
          <w:szCs w:val="28"/>
          <w:rtl/>
          <w:lang w:bidi="he-IL"/>
        </w:rPr>
        <w:t xml:space="preserve"> מַעֲשׂה </w:t>
      </w:r>
      <w:r w:rsidRPr="00D93061">
        <w:rPr>
          <w:rFonts w:ascii="Times New Roman" w:hAnsi="Times New Roman" w:cs="Times New Roman"/>
          <w:color w:val="000000"/>
          <w:sz w:val="24"/>
          <w:szCs w:val="24"/>
        </w:rPr>
        <w:t>in these passages denotes only agriculture and its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produce, and the combination of the word with</w:t>
      </w:r>
      <w:r>
        <w:rPr>
          <w:rFonts w:ascii="SBL Hebrew" w:hAnsi="SBL Hebrew" w:cs="SBL Hebrew"/>
          <w:color w:val="008080"/>
          <w:sz w:val="24"/>
          <w:szCs w:val="28"/>
          <w:rtl/>
          <w:lang w:bidi="he-IL"/>
        </w:rPr>
        <w:t xml:space="preserve"> אוֹצָרוֹת </w:t>
      </w:r>
      <w:r w:rsidRPr="00D93061">
        <w:rPr>
          <w:rFonts w:ascii="Times New Roman" w:hAnsi="Times New Roman" w:cs="Times New Roman"/>
          <w:color w:val="000000"/>
          <w:sz w:val="24"/>
          <w:szCs w:val="24"/>
        </w:rPr>
        <w:t>in this passage does not require such a rendering. We abide by the common meaning of “doings” or “works,” not evil deeds specially (Hitzig), but “all that Moab undertakes.” Neither their efforts to maintain and increase their power, nor their wealth, will avail them in any way. They shall be overcome. Moab is addressed as a country or kingdom.</w:t>
      </w:r>
      <w:r>
        <w:rPr>
          <w:rFonts w:ascii="SBL Hebrew" w:hAnsi="SBL Hebrew" w:cs="SBL Hebrew"/>
          <w:color w:val="008080"/>
          <w:sz w:val="24"/>
          <w:szCs w:val="28"/>
          <w:rtl/>
          <w:lang w:bidi="he-IL"/>
        </w:rPr>
        <w:t xml:space="preserve">לכַד </w:t>
      </w:r>
      <w:r w:rsidRPr="00D93061">
        <w:rPr>
          <w:rFonts w:ascii="Times New Roman" w:hAnsi="Times New Roman" w:cs="Times New Roman"/>
          <w:color w:val="000000"/>
          <w:sz w:val="24"/>
          <w:szCs w:val="24"/>
        </w:rPr>
        <w:t>, to seize, capture; of a land, to take, conquer. Chemosh, with his priests and princes, shall go into exile.</w:t>
      </w:r>
      <w:r>
        <w:rPr>
          <w:rFonts w:ascii="SBL Hebrew" w:hAnsi="SBL Hebrew" w:cs="SBL Hebrew"/>
          <w:color w:val="008080"/>
          <w:sz w:val="24"/>
          <w:szCs w:val="28"/>
          <w:rtl/>
          <w:lang w:bidi="he-IL"/>
        </w:rPr>
        <w:t xml:space="preserve"> כְּמִישׁ </w:t>
      </w:r>
      <w:r w:rsidRPr="00D93061">
        <w:rPr>
          <w:rFonts w:ascii="Times New Roman" w:hAnsi="Times New Roman" w:cs="Times New Roman"/>
          <w:color w:val="000000"/>
          <w:sz w:val="24"/>
          <w:szCs w:val="24"/>
        </w:rPr>
        <w:t>is perhaps a mere error of the copyist for</w:t>
      </w:r>
      <w:r>
        <w:rPr>
          <w:rFonts w:ascii="SBL Hebrew" w:hAnsi="SBL Hebrew" w:cs="SBL Hebrew"/>
          <w:color w:val="008080"/>
          <w:sz w:val="24"/>
          <w:szCs w:val="28"/>
          <w:rtl/>
          <w:lang w:bidi="he-IL"/>
        </w:rPr>
        <w:t xml:space="preserve">כְּמוֹשׁ </w:t>
      </w:r>
      <w:r w:rsidRPr="00D93061">
        <w:rPr>
          <w:rFonts w:ascii="Times New Roman" w:hAnsi="Times New Roman" w:cs="Times New Roman"/>
          <w:color w:val="000000"/>
          <w:sz w:val="24"/>
          <w:szCs w:val="24"/>
        </w:rPr>
        <w:t>, Chemosh, the chief deity of the Moabites and Ammonites, worshipped as a king and the war-god of his people: see on Num. 21:29. As in the last-named passage the Moabites are called the people of Chemosh, so here, not merely the priests, but also the princes of Moab, are called his priests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princes. The Kethib</w:t>
      </w:r>
      <w:r>
        <w:rPr>
          <w:rFonts w:ascii="SBL Hebrew" w:hAnsi="SBL Hebrew" w:cs="SBL Hebrew"/>
          <w:color w:val="008080"/>
          <w:sz w:val="24"/>
          <w:szCs w:val="28"/>
          <w:rtl/>
          <w:lang w:bidi="he-IL"/>
        </w:rPr>
        <w:t xml:space="preserve"> יחַד </w:t>
      </w:r>
      <w:r w:rsidRPr="00D93061">
        <w:rPr>
          <w:rFonts w:ascii="Times New Roman" w:hAnsi="Times New Roman" w:cs="Times New Roman"/>
          <w:color w:val="000000"/>
          <w:sz w:val="24"/>
          <w:szCs w:val="24"/>
        </w:rPr>
        <w:t>is not to be changed, although Jeremiah elsewhere always uses</w:t>
      </w:r>
      <w:r>
        <w:rPr>
          <w:rFonts w:ascii="SBL Hebrew" w:hAnsi="SBL Hebrew" w:cs="SBL Hebrew"/>
          <w:color w:val="008080"/>
          <w:sz w:val="24"/>
          <w:szCs w:val="28"/>
          <w:rtl/>
          <w:lang w:bidi="he-IL"/>
        </w:rPr>
        <w:t xml:space="preserve">יחְדָּו </w:t>
      </w:r>
      <w:r w:rsidRPr="00D93061">
        <w:rPr>
          <w:rFonts w:ascii="Times New Roman" w:hAnsi="Times New Roman" w:cs="Times New Roman"/>
          <w:color w:val="000000"/>
          <w:sz w:val="24"/>
          <w:szCs w:val="24"/>
        </w:rPr>
        <w:t>, which is substituted in the Qeri; cf. 49:3. In confirmation of this, it is added, in v. 8, that all the cities of Moab, without exception, shall be laid waste, and the whole country, valley and plain, shall be brought to ruin.</w:t>
      </w:r>
      <w:r>
        <w:rPr>
          <w:rFonts w:ascii="SBL Hebrew" w:hAnsi="SBL Hebrew" w:cs="SBL Hebrew"/>
          <w:color w:val="008080"/>
          <w:sz w:val="24"/>
          <w:szCs w:val="28"/>
          <w:rtl/>
          <w:lang w:bidi="he-IL"/>
        </w:rPr>
        <w:t xml:space="preserve">הַמִּישׁוֹר </w:t>
      </w:r>
      <w:r w:rsidRPr="00D93061">
        <w:rPr>
          <w:rFonts w:ascii="Times New Roman" w:hAnsi="Times New Roman" w:cs="Times New Roman"/>
          <w:color w:val="000000"/>
          <w:sz w:val="24"/>
          <w:szCs w:val="24"/>
        </w:rPr>
        <w:t>, “the level,” is the table-land stretching from the Arnon to Heshbon, and north-eastwards as far as Rabbath-Ammon, and which originally belonged to the Moabites, hence called “the fields of Moab” in Num. 21:40; but it was taken from them by the Amorites, and after the conquest of the latter was taken possession of by the Israelites (Deu. 3:10; 4:43; Jos. 13:9), but at that time had been taken back once more by the Moabites.</w:t>
      </w:r>
      <w:r>
        <w:rPr>
          <w:rFonts w:ascii="SBL Hebrew" w:hAnsi="SBL Hebrew" w:cs="SBL Hebrew"/>
          <w:color w:val="008080"/>
          <w:sz w:val="24"/>
          <w:szCs w:val="28"/>
          <w:rtl/>
          <w:lang w:bidi="he-IL"/>
        </w:rPr>
        <w:t xml:space="preserve"> הָעמֶק </w:t>
      </w:r>
      <w:r w:rsidRPr="00D93061">
        <w:rPr>
          <w:rFonts w:ascii="Times New Roman" w:hAnsi="Times New Roman" w:cs="Times New Roman"/>
          <w:color w:val="000000"/>
          <w:sz w:val="24"/>
          <w:szCs w:val="24"/>
        </w:rPr>
        <w:t>is the valley of the Jordan, commonly called</w:t>
      </w:r>
      <w:r>
        <w:rPr>
          <w:rFonts w:ascii="SBL Hebrew" w:hAnsi="SBL Hebrew" w:cs="SBL Hebrew"/>
          <w:color w:val="008080"/>
          <w:sz w:val="24"/>
          <w:szCs w:val="28"/>
          <w:rtl/>
          <w:lang w:bidi="he-IL"/>
        </w:rPr>
        <w:t xml:space="preserve">הָעֲרבָה </w:t>
      </w:r>
      <w:r w:rsidRPr="00D93061">
        <w:rPr>
          <w:rFonts w:ascii="Times New Roman" w:hAnsi="Times New Roman" w:cs="Times New Roman"/>
          <w:color w:val="000000"/>
          <w:sz w:val="24"/>
          <w:szCs w:val="24"/>
        </w:rPr>
        <w:t>, as in Jos. 13:27 and 19; here it is that portion of the valley towards the west which bounds the table-land.</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 xml:space="preserve">can only be taken in a causal signification, “because,” as in 16:13, or in a relative meaning, </w:t>
      </w:r>
      <w:r w:rsidRPr="00D93061">
        <w:rPr>
          <w:rFonts w:ascii="Times New Roman" w:hAnsi="Times New Roman" w:cs="Times New Roman"/>
          <w:i/>
          <w:iCs/>
          <w:color w:val="000000"/>
          <w:sz w:val="24"/>
          <w:szCs w:val="24"/>
        </w:rPr>
        <w:t>quod</w:t>
      </w:r>
      <w:r w:rsidRPr="00D93061">
        <w:rPr>
          <w:rFonts w:ascii="Times New Roman" w:hAnsi="Times New Roman" w:cs="Times New Roman"/>
          <w:color w:val="000000"/>
          <w:sz w:val="24"/>
          <w:szCs w:val="24"/>
        </w:rPr>
        <w:t>, or “as.”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4F079D" w:rsidRDefault="00100EF5" w:rsidP="008D2B62">
      <w:pPr>
        <w:pStyle w:val="Heading5"/>
      </w:pPr>
      <w:r w:rsidRPr="003B24C7">
        <w:t>Jer.</w:t>
      </w:r>
      <w:r w:rsidRPr="00D93061">
        <w:t xml:space="preserve"> 48:9-15.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Moab is laid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its inhabitants carried captive. </w:t>
      </w:r>
      <w:r w:rsidRPr="00D93061">
        <w:rPr>
          <w:rFonts w:ascii="Times New Roman" w:hAnsi="Times New Roman" w:cs="Times New Roman"/>
          <w:color w:val="000000"/>
          <w:sz w:val="24"/>
          <w:szCs w:val="24"/>
        </w:rPr>
        <w: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9. </w:t>
      </w:r>
      <w:r w:rsidRPr="00D93061">
        <w:rPr>
          <w:rFonts w:ascii="Times New Roman" w:hAnsi="Times New Roman" w:cs="Times New Roman"/>
          <w:i/>
          <w:iCs/>
          <w:color w:val="000000"/>
          <w:sz w:val="24"/>
          <w:szCs w:val="24"/>
        </w:rPr>
        <w:t>“Give pinions to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he will flee and get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cities shall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become a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 no one dwelling in them.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Cursed is he that doeth the work of Jahveh negligently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cursed is he that restraineth his sword from blood.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Moab hath been at ease from his youth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lay still upon his lees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was not poured out from vessel to vessel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hath he gone into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 his taste hath remained in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his smell hath not changed.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I will send to him those who pour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pour him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empty</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vessels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break their bottles.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And Moab shall be ashamed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Chemosh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 the house of Israel was ashamed of Bethel their confidence.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14</w:t>
      </w:r>
      <w:r w:rsidRPr="00D93061">
        <w:rPr>
          <w:rFonts w:ascii="Times New Roman" w:hAnsi="Times New Roman" w:cs="Times New Roman"/>
          <w:i/>
          <w:iCs/>
          <w:color w:val="000000"/>
          <w:sz w:val="24"/>
          <w:szCs w:val="24"/>
        </w:rPr>
        <w:t>. How can ye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are mighty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men of valour for the war?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Moab is laid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people ascend into his cities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choice of his young men go down to the slaughter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the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whose name is Jahveh of hosts.”</w:t>
      </w:r>
      <w:r w:rsidRPr="00D93061">
        <w:rPr>
          <w:rFonts w:ascii="Times New Roman" w:hAnsi="Times New Roman" w:cs="Times New Roman"/>
          <w:color w:val="000000"/>
          <w:sz w:val="24"/>
          <w:szCs w:val="24"/>
        </w:rPr>
        <w:t>The devastation will come so suddenly, that Moab, in order to escape it, uses wings for enabling him to flee from it. The request “give” is not ironical, but a mere rhetorical employment of the idea that wings would be necessary in order to escape.</w:t>
      </w:r>
      <w:r>
        <w:rPr>
          <w:rFonts w:ascii="SBL Hebrew" w:hAnsi="SBL Hebrew" w:cs="SBL Hebrew"/>
          <w:color w:val="008080"/>
          <w:sz w:val="24"/>
          <w:szCs w:val="28"/>
          <w:rtl/>
          <w:lang w:bidi="he-IL"/>
        </w:rPr>
        <w:t xml:space="preserve">צִיץ </w:t>
      </w:r>
      <w:r w:rsidRPr="00D93061">
        <w:rPr>
          <w:rFonts w:ascii="Times New Roman" w:hAnsi="Times New Roman" w:cs="Times New Roman"/>
          <w:color w:val="000000"/>
          <w:sz w:val="24"/>
          <w:szCs w:val="24"/>
        </w:rPr>
        <w:t>, which elsewhere means a flower, here signifies wings or waving plumes, as in the Targum on Psa. 139:9, and in the Rabbinical writings.</w:t>
      </w:r>
      <w:r>
        <w:rPr>
          <w:rFonts w:ascii="SBL Hebrew" w:hAnsi="SBL Hebrew" w:cs="SBL Hebrew"/>
          <w:color w:val="008080"/>
          <w:sz w:val="24"/>
          <w:szCs w:val="28"/>
          <w:rtl/>
          <w:lang w:bidi="he-IL"/>
        </w:rPr>
        <w:t xml:space="preserve">נצֹא </w:t>
      </w:r>
      <w:r w:rsidRPr="00D93061">
        <w:rPr>
          <w:rFonts w:ascii="Times New Roman" w:hAnsi="Times New Roman" w:cs="Times New Roman"/>
          <w:color w:val="000000"/>
          <w:sz w:val="24"/>
          <w:szCs w:val="24"/>
        </w:rPr>
        <w:t>, written with</w:t>
      </w:r>
      <w:r>
        <w:rPr>
          <w:rFonts w:ascii="SBL Hebrew" w:hAnsi="SBL Hebrew" w:cs="SBL Hebrew"/>
          <w:color w:val="008080"/>
          <w:sz w:val="24"/>
          <w:szCs w:val="28"/>
          <w:rtl/>
          <w:lang w:bidi="he-IL"/>
        </w:rPr>
        <w:t xml:space="preserve"> א </w:t>
      </w:r>
      <w:r w:rsidRPr="00D93061">
        <w:rPr>
          <w:rFonts w:ascii="Times New Roman" w:hAnsi="Times New Roman" w:cs="Times New Roman"/>
          <w:color w:val="000000"/>
          <w:sz w:val="24"/>
          <w:szCs w:val="24"/>
        </w:rPr>
        <w:t>for the sake of obtaining similarity of sound, stands for</w:t>
      </w:r>
      <w:r>
        <w:rPr>
          <w:rFonts w:ascii="SBL Hebrew" w:hAnsi="SBL Hebrew" w:cs="SBL Hebrew"/>
          <w:color w:val="008080"/>
          <w:sz w:val="24"/>
          <w:szCs w:val="28"/>
          <w:rtl/>
          <w:lang w:bidi="he-IL"/>
        </w:rPr>
        <w:t xml:space="preserve"> נצֹה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נצַץ </w:t>
      </w:r>
      <w:r w:rsidRPr="00D93061">
        <w:rPr>
          <w:rFonts w:ascii="Times New Roman" w:hAnsi="Times New Roman" w:cs="Times New Roman"/>
          <w:color w:val="000000"/>
          <w:sz w:val="24"/>
          <w:szCs w:val="24"/>
        </w:rPr>
        <w:t>, to flee</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10]]</w:t>
      </w:r>
    </w:p>
    <w:p w:rsidR="004F079D" w:rsidRDefault="00100EF5" w:rsidP="008D2B62">
      <w:pPr>
        <w:pStyle w:val="Heading6"/>
      </w:pPr>
      <w:r w:rsidRPr="003B24C7">
        <w:t xml:space="preserve"> Jer. </w:t>
      </w:r>
      <w:r w:rsidRPr="00D93061">
        <w:t xml:space="preserve"> 48:10.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devastation is a work of the Lord, and those who execute it must carry out the divine decree, so that they may not bring the curse upon themselves. The first clause is taken quite generally: the more exact specification of the work of the Lord follows in the second clause; it is the employment of the sword against Moab. “His sword” does not mean Jahveh’s,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the sword carried by the devastator.</w:t>
      </w:r>
      <w:r>
        <w:rPr>
          <w:rFonts w:ascii="SBL Hebrew" w:hAnsi="SBL Hebrew" w:cs="SBL Hebrew"/>
          <w:color w:val="008080"/>
          <w:sz w:val="24"/>
          <w:szCs w:val="28"/>
          <w:rtl/>
          <w:lang w:bidi="he-IL"/>
        </w:rPr>
        <w:t xml:space="preserve"> רמִיָּה </w:t>
      </w:r>
      <w:r w:rsidRPr="00D93061">
        <w:rPr>
          <w:rFonts w:ascii="Times New Roman" w:hAnsi="Times New Roman" w:cs="Times New Roman"/>
          <w:color w:val="000000"/>
          <w:sz w:val="24"/>
          <w:szCs w:val="24"/>
        </w:rPr>
        <w:t>is used adverbially, but not in the sense of “deceitfully,” rather “carelessly, negligently;” cf.</w:t>
      </w:r>
      <w:r>
        <w:rPr>
          <w:rFonts w:ascii="SBL Hebrew" w:hAnsi="SBL Hebrew" w:cs="SBL Hebrew"/>
          <w:color w:val="008080"/>
          <w:sz w:val="24"/>
          <w:szCs w:val="28"/>
          <w:rtl/>
          <w:lang w:bidi="he-IL"/>
        </w:rPr>
        <w:t xml:space="preserve">כַּף רמִיָּה </w:t>
      </w:r>
      <w:r w:rsidRPr="00D93061">
        <w:rPr>
          <w:rFonts w:ascii="Times New Roman" w:hAnsi="Times New Roman" w:cs="Times New Roman"/>
          <w:color w:val="000000"/>
          <w:sz w:val="24"/>
          <w:szCs w:val="24"/>
        </w:rPr>
        <w:t>, Pro. 10:4;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12:24. In v. 11 follows the reason why the judgment has necessarily come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Moab. Moab is compared to old wine that has lain long on its lees, and thereby preserved its flavour and smell unchanged. The taste and odour of Moab signify his disposition towards other nations, particularly towards Israel, the people of God. Good wine becomes stronger and more juicy by lying pretty long on its lees (see on Isa. 25:6); inferior wine, however, becomes thereby more harsh and thick. The figure is used here in the latter sense, after Zep. 1:12. Moab’s disposition towards Israel was harsh and bitter; the people were arrogant and proud (v. 29f.; Isa. 16:6), and so hostile towards Israel, that they sought every opportunity of injuring them (see above, p. 385f., and the comments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2Sa. 8:2). From his youth, i.e., from the time when Moab, after subduing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Emims (Deu. 2:10), had established himself in his own land, or had become enrolled among the nations of history, — from that time forward had he remained undisturbed in his own land, i.e., without being driven out of it, had not gone into captivity (as is shown by the figure of the wine poured from one vessel into another). In this way there is a qualification made of the general statement that he remains at rest on his lees, and undisturbed. For Moab has often carried on wars, and even suffered many defeats, but has never yet been driven from his own land; nor had the temporary dependence on Israel</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exercised any transforming influence on the ordinary life of the people, for they were simply made tributary. This quiet continuance in the country is to cease. The God of Israel “will send to them cellarmen (Germ. </w:t>
      </w:r>
      <w:r w:rsidRPr="00D93061">
        <w:rPr>
          <w:rFonts w:ascii="Times New Roman" w:hAnsi="Times New Roman" w:cs="Times New Roman"/>
          <w:i/>
          <w:iCs/>
          <w:color w:val="000000"/>
          <w:sz w:val="24"/>
          <w:szCs w:val="24"/>
        </w:rPr>
        <w:t>Schröter</w:t>
      </w:r>
      <w:r w:rsidRPr="00D93061">
        <w:rPr>
          <w:rFonts w:ascii="Times New Roman" w:hAnsi="Times New Roman" w:cs="Times New Roman"/>
          <w:color w:val="000000"/>
          <w:sz w:val="24"/>
          <w:szCs w:val="24"/>
        </w:rPr>
        <w:t xml:space="preserve">), who shall bring them out of the cellar” (Germ. </w:t>
      </w:r>
      <w:r w:rsidRPr="00D93061">
        <w:rPr>
          <w:rFonts w:ascii="Times New Roman" w:hAnsi="Times New Roman" w:cs="Times New Roman"/>
          <w:i/>
          <w:iCs/>
          <w:color w:val="000000"/>
          <w:sz w:val="24"/>
          <w:szCs w:val="24"/>
        </w:rPr>
        <w:t>ausschroten</w:t>
      </w:r>
      <w:r w:rsidRPr="00D93061">
        <w:rPr>
          <w:rFonts w:ascii="Times New Roman" w:hAnsi="Times New Roman" w:cs="Times New Roman"/>
          <w:color w:val="000000"/>
          <w:sz w:val="24"/>
          <w:szCs w:val="24"/>
        </w:rPr>
        <w:t xml:space="preserve">), as Luther translates v. 12. </w:t>
      </w:r>
      <w:r w:rsidRPr="00D93061">
        <w:rPr>
          <w:rFonts w:ascii="Times New Roman" w:hAnsi="Times New Roman" w:cs="Times New Roman"/>
          <w:i/>
          <w:iCs/>
          <w:color w:val="000000"/>
          <w:sz w:val="24"/>
          <w:szCs w:val="24"/>
        </w:rPr>
        <w:t xml:space="preserve">“Schröter” </w:t>
      </w:r>
      <w:r w:rsidRPr="00D93061">
        <w:rPr>
          <w:rFonts w:ascii="Times New Roman" w:hAnsi="Times New Roman" w:cs="Times New Roman"/>
          <w:color w:val="000000"/>
          <w:sz w:val="24"/>
          <w:szCs w:val="24"/>
        </w:rPr>
        <w:t xml:space="preserve">are men who bring the wine-casks out of the cellar; for </w:t>
      </w:r>
      <w:r w:rsidRPr="00D93061">
        <w:rPr>
          <w:rFonts w:ascii="Times New Roman" w:hAnsi="Times New Roman" w:cs="Times New Roman"/>
          <w:i/>
          <w:iCs/>
          <w:color w:val="000000"/>
          <w:sz w:val="24"/>
          <w:szCs w:val="24"/>
        </w:rPr>
        <w:t xml:space="preserve">“schroten” </w:t>
      </w:r>
      <w:r w:rsidRPr="00D93061">
        <w:rPr>
          <w:rFonts w:ascii="Times New Roman" w:hAnsi="Times New Roman" w:cs="Times New Roman"/>
          <w:color w:val="000000"/>
          <w:sz w:val="24"/>
          <w:szCs w:val="24"/>
        </w:rPr>
        <w:t>means to bring out heavy burdens, especially full casks on a strong kind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hand-barrow (Germ. </w:t>
      </w:r>
      <w:r w:rsidRPr="00D93061">
        <w:rPr>
          <w:rFonts w:ascii="Times New Roman" w:hAnsi="Times New Roman" w:cs="Times New Roman"/>
          <w:i/>
          <w:iCs/>
          <w:color w:val="000000"/>
          <w:sz w:val="24"/>
          <w:szCs w:val="24"/>
        </w:rPr>
        <w:t>Hebewerkzeug</w:t>
      </w:r>
      <w:r w:rsidRPr="00D93061">
        <w:rPr>
          <w:rFonts w:ascii="Times New Roman" w:hAnsi="Times New Roman" w:cs="Times New Roman"/>
          <w:color w:val="000000"/>
          <w:sz w:val="24"/>
          <w:szCs w:val="24"/>
        </w:rPr>
        <w:t>), like a ladder in appearance.</w:t>
      </w:r>
      <w:r>
        <w:rPr>
          <w:rFonts w:ascii="SBL Hebrew" w:hAnsi="SBL Hebrew" w:cs="SBL Hebrew"/>
          <w:color w:val="008080"/>
          <w:sz w:val="24"/>
          <w:szCs w:val="28"/>
          <w:rtl/>
          <w:lang w:bidi="he-IL"/>
        </w:rPr>
        <w:t xml:space="preserve"> צֹעִים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צָעָה </w:t>
      </w:r>
      <w:r w:rsidRPr="00D93061">
        <w:rPr>
          <w:rFonts w:ascii="Times New Roman" w:hAnsi="Times New Roman" w:cs="Times New Roman"/>
          <w:color w:val="000000"/>
          <w:sz w:val="24"/>
          <w:szCs w:val="24"/>
        </w:rPr>
        <w:t>, to bend, incline) are those who incline a barrel or vessel for the purpose or pouring out its contents. These will not merely empty the vessels, but also break the pitchers; i.e., not merely carry away the Moabites, but also break</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down their political organization, and destroy their social arrangements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4F079D" w:rsidRDefault="00100EF5" w:rsidP="008D2B62">
      <w:pPr>
        <w:pStyle w:val="Heading6"/>
      </w:pPr>
      <w:r w:rsidRPr="003B24C7">
        <w:t xml:space="preserve"> Jer. </w:t>
      </w:r>
      <w:r w:rsidRPr="00D93061">
        <w:t xml:space="preserve"> 48:13.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this way Moab will come to dishonour through his god Chemosh, i.e., experience his powerlessness and nothingness, and perish with him, just as Israel (the ten tribes) came to dishonour through Bethel, i.e., through their golden calf at Bethel. As to the form</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מִבְטֶחָם </w:t>
      </w:r>
      <w:r w:rsidRPr="00D93061">
        <w:rPr>
          <w:rFonts w:ascii="Times New Roman" w:hAnsi="Times New Roman" w:cs="Times New Roman"/>
          <w:color w:val="000000"/>
          <w:sz w:val="24"/>
          <w:szCs w:val="24"/>
        </w:rPr>
        <w:t xml:space="preserve">, with Segol in the pretone, cf. Ewald, § 70,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Olshausen, </w:t>
      </w:r>
      <w:r w:rsidRPr="00D93061">
        <w:rPr>
          <w:rFonts w:ascii="Times New Roman" w:hAnsi="Times New Roman" w:cs="Times New Roman"/>
          <w:i/>
          <w:iCs/>
          <w:color w:val="000000"/>
          <w:sz w:val="24"/>
          <w:szCs w:val="24"/>
        </w:rPr>
        <w:t xml:space="preserve">Gram. </w:t>
      </w:r>
      <w:r w:rsidRPr="00D93061">
        <w:rPr>
          <w:rFonts w:ascii="Times New Roman" w:hAnsi="Times New Roman" w:cs="Times New Roman"/>
          <w:color w:val="000000"/>
          <w:sz w:val="24"/>
          <w:szCs w:val="24"/>
        </w:rPr>
        <w:t>S. 377. Moab will then be no longer able to boast of his valour; this is the meaning of the question in v. 14: on this term in the address, cf. 2:23; 8:8. In v. 15 it is further stated that the result will show this: “Moab is laid waste.”</w:t>
      </w:r>
      <w:r>
        <w:rPr>
          <w:rFonts w:ascii="SBL Hebrew" w:hAnsi="SBL Hebrew" w:cs="SBL Hebrew"/>
          <w:color w:val="008080"/>
          <w:sz w:val="24"/>
          <w:szCs w:val="28"/>
          <w:rtl/>
          <w:lang w:bidi="he-IL"/>
        </w:rPr>
        <w:t xml:space="preserve"> ועָריהָ עלה </w:t>
      </w:r>
      <w:r w:rsidRPr="00D93061">
        <w:rPr>
          <w:rFonts w:ascii="Times New Roman" w:hAnsi="Times New Roman" w:cs="Times New Roman"/>
          <w:color w:val="000000"/>
          <w:sz w:val="24"/>
          <w:szCs w:val="24"/>
        </w:rPr>
        <w:t>is variously interpreted. An explanation which has met with much acceptance, but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nevertheless is really untenable, is founded on Jud. 20:40 (“The whole city went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up towards heaven” i.e., in smoke and fire): “As for his cities, fire or smoke ascends;” but there is no mention here either of smoke or fire. Kimchi long ago came near the truth when he sought to find the subject</w:t>
      </w:r>
      <w:r>
        <w:rPr>
          <w:rFonts w:ascii="SBL Hebrew" w:hAnsi="SBL Hebrew" w:cs="SBL Hebrew"/>
          <w:color w:val="008080"/>
          <w:sz w:val="24"/>
          <w:szCs w:val="28"/>
          <w:rtl/>
          <w:lang w:bidi="he-IL"/>
        </w:rPr>
        <w:t xml:space="preserve"> שׁדד </w:t>
      </w:r>
      <w:r w:rsidRPr="00D93061">
        <w:rPr>
          <w:rFonts w:ascii="Times New Roman" w:hAnsi="Times New Roman" w:cs="Times New Roman"/>
          <w:color w:val="000000"/>
          <w:sz w:val="24"/>
          <w:szCs w:val="24"/>
        </w:rPr>
        <w:t>in</w:t>
      </w:r>
      <w:r>
        <w:rPr>
          <w:rFonts w:ascii="SBL Hebrew" w:hAnsi="SBL Hebrew" w:cs="SBL Hebrew"/>
          <w:color w:val="008080"/>
          <w:sz w:val="24"/>
          <w:szCs w:val="28"/>
          <w:rtl/>
          <w:lang w:bidi="he-IL"/>
        </w:rPr>
        <w:t xml:space="preserve">שׁדַּד </w:t>
      </w:r>
      <w:r w:rsidRPr="00D93061">
        <w:rPr>
          <w:rFonts w:ascii="Times New Roman" w:hAnsi="Times New Roman" w:cs="Times New Roman"/>
          <w:color w:val="000000"/>
          <w:sz w:val="24"/>
          <w:szCs w:val="24"/>
        </w:rPr>
        <w:t>: “and the devastator comes against his cities.” However, the contrast between</w:t>
      </w:r>
      <w:r>
        <w:rPr>
          <w:rFonts w:ascii="SBL Hebrew" w:hAnsi="SBL Hebrew" w:cs="SBL Hebrew"/>
          <w:color w:val="008080"/>
          <w:sz w:val="24"/>
          <w:szCs w:val="28"/>
          <w:rtl/>
          <w:lang w:bidi="he-IL"/>
        </w:rPr>
        <w:t xml:space="preserve"> עלה </w:t>
      </w:r>
      <w:r w:rsidRPr="00D93061">
        <w:rPr>
          <w:rFonts w:ascii="Times New Roman" w:hAnsi="Times New Roman" w:cs="Times New Roman"/>
          <w:color w:val="000000"/>
          <w:sz w:val="24"/>
          <w:szCs w:val="24"/>
        </w:rPr>
        <w:t>and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ירְדוּ </w:t>
      </w:r>
      <w:r w:rsidRPr="00D93061">
        <w:rPr>
          <w:rFonts w:ascii="Times New Roman" w:hAnsi="Times New Roman" w:cs="Times New Roman"/>
          <w:color w:val="000000"/>
          <w:sz w:val="24"/>
          <w:szCs w:val="24"/>
        </w:rPr>
        <w:t xml:space="preserve">is not fully brought out in this way: it is better to leave the subject indeterminate: “and his cities they climb” (Kueper), or: “they go up to his cities” (Böttcher, </w:t>
      </w:r>
      <w:r w:rsidRPr="00D93061">
        <w:rPr>
          <w:rFonts w:ascii="Times New Roman" w:hAnsi="Times New Roman" w:cs="Times New Roman"/>
          <w:i/>
          <w:iCs/>
          <w:color w:val="000000"/>
          <w:sz w:val="24"/>
          <w:szCs w:val="24"/>
        </w:rPr>
        <w:t>Neue Aehrenlese</w:t>
      </w:r>
      <w:r w:rsidRPr="00D93061">
        <w:rPr>
          <w:rFonts w:ascii="Times New Roman" w:hAnsi="Times New Roman" w:cs="Times New Roman"/>
          <w:color w:val="000000"/>
          <w:sz w:val="24"/>
          <w:szCs w:val="24"/>
        </w:rPr>
        <w:t>, ii. 163). The enemy who mounts the cities is evidently intended. The change</w:t>
      </w:r>
      <w:r>
        <w:rPr>
          <w:rFonts w:ascii="SBL Hebrew" w:hAnsi="SBL Hebrew" w:cs="SBL Hebrew"/>
          <w:color w:val="008080"/>
          <w:sz w:val="24"/>
          <w:szCs w:val="28"/>
          <w:rtl/>
          <w:lang w:bidi="he-IL"/>
        </w:rPr>
        <w:t xml:space="preserve"> שׁדַּד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 שׁדד </w:t>
      </w:r>
      <w:r w:rsidRPr="00D93061">
        <w:rPr>
          <w:rFonts w:ascii="Times New Roman" w:hAnsi="Times New Roman" w:cs="Times New Roman"/>
          <w:color w:val="000000"/>
          <w:sz w:val="24"/>
          <w:szCs w:val="24"/>
        </w:rPr>
        <w:t>is both unnecessary and unsuitable; but J. D. Michaelis, Ewald, Dahler, Graf, after making the alteration, translate, “The destroyer of Moab and of his cities draws near.” Hitzig justly remarks, in opposition to this conjecture: “There is nothing to justify the mere placing of the subject at the head of the sentence (contrast vv. 8, 18</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besides, one does not see why the cities of Moab are distinguished from Moab itself; and cf. 20</w:t>
      </w:r>
      <w:r w:rsidRPr="00D93061">
        <w:rPr>
          <w:rFonts w:ascii="Times New Roman" w:hAnsi="Times New Roman" w:cs="Times New Roman"/>
          <w:i/>
          <w:iCs/>
          <w:color w:val="000000"/>
          <w:sz w:val="24"/>
          <w:szCs w:val="24"/>
        </w:rPr>
        <w:t>b.”</w:t>
      </w:r>
      <w:r>
        <w:rPr>
          <w:rFonts w:ascii="SBL Hebrew" w:hAnsi="SBL Hebrew" w:cs="SBL Hebrew"/>
          <w:color w:val="008080"/>
          <w:sz w:val="24"/>
          <w:szCs w:val="28"/>
          <w:rtl/>
          <w:lang w:bidi="he-IL"/>
        </w:rPr>
        <w:t xml:space="preserve">ירַד לבֶּטַח </w:t>
      </w:r>
      <w:r w:rsidRPr="00D93061">
        <w:rPr>
          <w:rFonts w:ascii="Times New Roman" w:hAnsi="Times New Roman" w:cs="Times New Roman"/>
          <w:color w:val="000000"/>
          <w:sz w:val="24"/>
          <w:szCs w:val="24"/>
        </w:rPr>
        <w:t xml:space="preserve">, “to sink down to the slaughter,”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50:27; and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this use of</w:t>
      </w:r>
      <w:r>
        <w:rPr>
          <w:rFonts w:ascii="SBL Hebrew" w:hAnsi="SBL Hebrew" w:cs="SBL Hebrew"/>
          <w:color w:val="007F7F"/>
          <w:sz w:val="24"/>
          <w:szCs w:val="28"/>
          <w:rtl/>
          <w:lang w:bidi="he-IL"/>
        </w:rPr>
        <w:t xml:space="preserve">ירַד </w:t>
      </w:r>
      <w:r w:rsidRPr="00D93061">
        <w:rPr>
          <w:rFonts w:ascii="Times New Roman" w:hAnsi="Times New Roman" w:cs="Times New Roman"/>
          <w:color w:val="000000"/>
          <w:sz w:val="24"/>
          <w:szCs w:val="24"/>
        </w:rPr>
        <w:t xml:space="preserve">, Isa. 34:7. The enemy </w:t>
      </w:r>
      <w:r w:rsidRPr="00D93061">
        <w:rPr>
          <w:rFonts w:ascii="Times New Roman" w:hAnsi="Times New Roman" w:cs="Times New Roman"/>
          <w:i/>
          <w:iCs/>
          <w:color w:val="000000"/>
          <w:sz w:val="24"/>
          <w:szCs w:val="24"/>
        </w:rPr>
        <w:t xml:space="preserve">ascends </w:t>
      </w:r>
      <w:r w:rsidRPr="00D93061">
        <w:rPr>
          <w:rFonts w:ascii="Times New Roman" w:hAnsi="Times New Roman" w:cs="Times New Roman"/>
          <w:color w:val="000000"/>
          <w:sz w:val="24"/>
          <w:szCs w:val="24"/>
        </w:rPr>
        <w:t xml:space="preserve">into the cities, the young soldiers of Moab </w:t>
      </w:r>
      <w:r w:rsidRPr="00D93061">
        <w:rPr>
          <w:rFonts w:ascii="Times New Roman" w:hAnsi="Times New Roman" w:cs="Times New Roman"/>
          <w:i/>
          <w:iCs/>
          <w:color w:val="000000"/>
          <w:sz w:val="24"/>
          <w:szCs w:val="24"/>
        </w:rPr>
        <w:t xml:space="preserve">descend </w:t>
      </w:r>
      <w:r w:rsidRPr="00D93061">
        <w:rPr>
          <w:rFonts w:ascii="Times New Roman" w:hAnsi="Times New Roman" w:cs="Times New Roman"/>
          <w:color w:val="000000"/>
          <w:sz w:val="24"/>
          <w:szCs w:val="24"/>
        </w:rPr>
        <w:t>to the shambles. This threatening is enforced by the addition, “saith the King,” etc. Jahveh is called the King, in contrast with the belief of the Moabites, that their god Chemosh was the king of his people (see on v. 7).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true King of the Moabites also is Jahveh, the God of hosts, i.e., the Ruler of the whole world</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16]]</w:t>
      </w:r>
    </w:p>
    <w:p w:rsidR="004F079D" w:rsidRDefault="00100EF5" w:rsidP="008D2B62">
      <w:pPr>
        <w:pStyle w:val="Heading5"/>
      </w:pPr>
      <w:r w:rsidRPr="003B24C7">
        <w:t xml:space="preserve"> Jer. </w:t>
      </w:r>
      <w:r w:rsidRPr="00D93061">
        <w:t xml:space="preserve"> 48:16-25.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Moab’s glory is departed.</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16. </w:t>
      </w:r>
      <w:r w:rsidRPr="00D93061">
        <w:rPr>
          <w:rFonts w:ascii="Times New Roman" w:hAnsi="Times New Roman" w:cs="Times New Roman"/>
          <w:i/>
          <w:iCs/>
          <w:color w:val="000000"/>
          <w:sz w:val="24"/>
          <w:szCs w:val="24"/>
        </w:rPr>
        <w:t>“The destruction of Moab is near to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his trouble hastens rapidly.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Bewail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[ye who are] round about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who know his name!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How the rod of strength is broken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staff of majesty!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Come down from [thy] glory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sit in the drought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inhabitants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daughter of Dibon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 destroyer of Moab hath come up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 hath destroyed thy strongholds.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19</w:t>
      </w:r>
      <w:r w:rsidRPr="00D93061">
        <w:rPr>
          <w:rFonts w:ascii="Times New Roman" w:hAnsi="Times New Roman" w:cs="Times New Roman"/>
          <w:i/>
          <w:iCs/>
          <w:color w:val="000000"/>
          <w:sz w:val="24"/>
          <w:szCs w:val="24"/>
        </w:rPr>
        <w:t>. Stand by the 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watch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inhabitants of Aroer! ask him who</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flees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her that has escaped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What has happened?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Moab is ashamed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it is broken down: howl and cry 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tell it in Arnon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Moab is laid waste.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And judgment hath come upon the country of the plain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upon Holon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Jahzah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Mephaath</w:t>
      </w:r>
      <w:r w:rsidRPr="00D93061">
        <w:rPr>
          <w:rFonts w:ascii="Times New Roman" w:hAnsi="Times New Roman" w:cs="Times New Roman"/>
          <w:color w:val="000000"/>
          <w:sz w:val="24"/>
          <w:szCs w:val="24"/>
        </w:rPr>
        <w:t xml:space="preserve">, V. 22 </w:t>
      </w:r>
      <w:r w:rsidRPr="00D93061">
        <w:rPr>
          <w:rFonts w:ascii="Times New Roman" w:hAnsi="Times New Roman" w:cs="Times New Roman"/>
          <w:i/>
          <w:iCs/>
          <w:color w:val="000000"/>
          <w:sz w:val="24"/>
          <w:szCs w:val="24"/>
        </w:rPr>
        <w:t>. And upon Dibon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Nebo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Beth- Diblathaim</w:t>
      </w:r>
      <w:r w:rsidRPr="00D93061">
        <w:rPr>
          <w:rFonts w:ascii="Times New Roman" w:hAnsi="Times New Roman" w:cs="Times New Roman"/>
          <w:color w:val="000000"/>
          <w:sz w:val="24"/>
          <w:szCs w:val="24"/>
        </w:rPr>
        <w:t xml:space="preserve">, V. 23 </w:t>
      </w:r>
      <w:r w:rsidRPr="00D93061">
        <w:rPr>
          <w:rFonts w:ascii="Times New Roman" w:hAnsi="Times New Roman" w:cs="Times New Roman"/>
          <w:i/>
          <w:iCs/>
          <w:color w:val="000000"/>
          <w:sz w:val="24"/>
          <w:szCs w:val="24"/>
        </w:rPr>
        <w:t>. And upon Kirjathaim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Beth-Gamul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Beth-Meon</w:t>
      </w:r>
      <w:r w:rsidRPr="00D93061">
        <w:rPr>
          <w:rFonts w:ascii="Times New Roman" w:hAnsi="Times New Roman" w:cs="Times New Roman"/>
          <w:color w:val="000000"/>
          <w:sz w:val="24"/>
          <w:szCs w:val="24"/>
        </w:rPr>
        <w:t>, V. 24</w:t>
      </w:r>
      <w:r w:rsidRPr="00D93061">
        <w:rPr>
          <w:rFonts w:ascii="Times New Roman" w:hAnsi="Times New Roman" w:cs="Times New Roman"/>
          <w:i/>
          <w:iCs/>
          <w:color w:val="000000"/>
          <w:sz w:val="24"/>
          <w:szCs w:val="24"/>
        </w:rPr>
        <w:t>. And upon Kerioth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upon Bozrah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upon all the cities of the land of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those that are far off and those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that are near.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The horn of Moab is cut off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ad his arm is broken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The downfall of Moab will soon begin. V. 16</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is an imitation of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32:35; cf. Isa. 13:22; 56:1. The fall of the Moabite power and glory will be so terrible,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all the nations, near ad distant, will have pity on him. The summons to lament, v. 17, is not a mockery, but is seriously meant, for the purpose of expressing the idea that the downfall of so mighty and glorious a power will rouse compassion. The environs of Moab are the neighbouring nations, and “those who know his name” are those who live far off, and have only heard about him. The staff, the sceptre, is the emblem of authority; cf. Eze. 19:11, 12,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14, and Psa. 110:2</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4F079D" w:rsidRDefault="00100EF5" w:rsidP="008D2B62">
      <w:pPr>
        <w:pStyle w:val="Heading6"/>
      </w:pPr>
      <w:r w:rsidRPr="003B24C7">
        <w:t xml:space="preserve"> Jer. </w:t>
      </w:r>
      <w:r w:rsidRPr="00D93061">
        <w:t xml:space="preserve"> 48:18-25.</w:t>
      </w:r>
      <w:r w:rsidR="004F079D" w:rsidRPr="004F079D">
        <w:t xml:space="preserve">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In vv. 18-25 is further described the downfall of this strong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glorious power. The inhabitants if Dibon are to come down from their glory and sit in misery; those of Aroer are to ask the fugitives what has happened,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they may learn that the whole table-land on to the Arnon has been taken by the enemy; and they are to howl over the calamity. The idea presented in v. 18</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is an imitation of that in Isa. 47:1, “Come down, O daughter of Babylon, sit in the dust;” but</w:t>
      </w:r>
      <w:r>
        <w:rPr>
          <w:rFonts w:ascii="SBL Hebrew" w:hAnsi="SBL Hebrew" w:cs="SBL Hebrew"/>
          <w:color w:val="008080"/>
          <w:sz w:val="24"/>
          <w:szCs w:val="28"/>
          <w:rtl/>
          <w:lang w:bidi="he-IL"/>
        </w:rPr>
        <w:t xml:space="preserve"> רדִי </w:t>
      </w:r>
      <w:r w:rsidRPr="00D93061">
        <w:rPr>
          <w:rFonts w:ascii="Times New Roman" w:hAnsi="Times New Roman" w:cs="Times New Roman"/>
          <w:color w:val="000000"/>
          <w:sz w:val="24"/>
          <w:szCs w:val="24"/>
        </w:rPr>
        <w:t>is intensified by the addition of</w:t>
      </w:r>
      <w:r>
        <w:rPr>
          <w:rFonts w:ascii="SBL Hebrew" w:hAnsi="SBL Hebrew" w:cs="SBL Hebrew"/>
          <w:color w:val="008080"/>
          <w:sz w:val="24"/>
          <w:szCs w:val="28"/>
          <w:rtl/>
          <w:lang w:bidi="he-IL"/>
        </w:rPr>
        <w:t xml:space="preserve">מִכָּבוֹד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וּשְׁבִי אַל עפָר </w:t>
      </w:r>
      <w:r w:rsidRPr="00D93061">
        <w:rPr>
          <w:rFonts w:ascii="Times New Roman" w:hAnsi="Times New Roman" w:cs="Times New Roman"/>
          <w:color w:val="000000"/>
          <w:sz w:val="24"/>
          <w:szCs w:val="24"/>
        </w:rPr>
        <w:t>is changed into</w:t>
      </w:r>
      <w:r>
        <w:rPr>
          <w:rFonts w:ascii="SBL Hebrew" w:hAnsi="SBL Hebrew" w:cs="SBL Hebrew"/>
          <w:color w:val="008080"/>
          <w:sz w:val="24"/>
          <w:szCs w:val="28"/>
          <w:rtl/>
          <w:lang w:bidi="he-IL"/>
        </w:rPr>
        <w:t xml:space="preserve"> וּשְׁבִי בַצָּמָא </w:t>
      </w: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ישׁבי </w:t>
      </w:r>
      <w:r w:rsidRPr="00D93061">
        <w:rPr>
          <w:rFonts w:ascii="Times New Roman" w:hAnsi="Times New Roman" w:cs="Times New Roman"/>
          <w:color w:val="000000"/>
          <w:sz w:val="24"/>
          <w:szCs w:val="24"/>
        </w:rPr>
        <w:t>has evidently been written by mistake for</w:t>
      </w:r>
      <w:r>
        <w:rPr>
          <w:rFonts w:ascii="SBL Hebrew" w:hAnsi="SBL Hebrew" w:cs="SBL Hebrew"/>
          <w:color w:val="008080"/>
          <w:sz w:val="24"/>
          <w:szCs w:val="28"/>
          <w:rtl/>
          <w:lang w:bidi="he-IL"/>
        </w:rPr>
        <w:t xml:space="preserve">וּשְׁבִי </w:t>
      </w:r>
      <w:r w:rsidRPr="00D93061">
        <w:rPr>
          <w:rFonts w:ascii="Times New Roman" w:hAnsi="Times New Roman" w:cs="Times New Roman"/>
          <w:color w:val="000000"/>
          <w:sz w:val="24"/>
          <w:szCs w:val="24"/>
        </w:rPr>
        <w:t xml:space="preserve">, the </w:t>
      </w:r>
      <w:r w:rsidRPr="00D93061">
        <w:rPr>
          <w:rFonts w:ascii="Times New Roman" w:hAnsi="Times New Roman" w:cs="Times New Roman"/>
          <w:i/>
          <w:iCs/>
          <w:color w:val="000000"/>
          <w:sz w:val="24"/>
          <w:szCs w:val="24"/>
        </w:rPr>
        <w:t>Qeri</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Pr>
          <w:rFonts w:ascii="SBL Hebrew" w:hAnsi="SBL Hebrew" w:cs="SBL Hebrew"/>
          <w:color w:val="008080"/>
          <w:sz w:val="24"/>
          <w:szCs w:val="28"/>
          <w:rtl/>
          <w:lang w:bidi="he-IL"/>
        </w:rPr>
        <w:t xml:space="preserve"> צָמָא </w:t>
      </w:r>
      <w:r w:rsidRPr="00D93061">
        <w:rPr>
          <w:rFonts w:ascii="Times New Roman" w:hAnsi="Times New Roman" w:cs="Times New Roman"/>
          <w:color w:val="000000"/>
          <w:sz w:val="24"/>
          <w:szCs w:val="24"/>
        </w:rPr>
        <w:t>elsewhere means “thirst;” but “sit down in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thirst” would be too strange an expression; hence</w:t>
      </w:r>
      <w:r>
        <w:rPr>
          <w:rFonts w:ascii="SBL Hebrew" w:hAnsi="SBL Hebrew" w:cs="SBL Hebrew"/>
          <w:color w:val="008080"/>
          <w:sz w:val="24"/>
          <w:szCs w:val="28"/>
          <w:rtl/>
          <w:lang w:bidi="he-IL"/>
        </w:rPr>
        <w:t xml:space="preserve"> צָמָא </w:t>
      </w:r>
      <w:r w:rsidRPr="00D93061">
        <w:rPr>
          <w:rFonts w:ascii="Times New Roman" w:hAnsi="Times New Roman" w:cs="Times New Roman"/>
          <w:color w:val="000000"/>
          <w:sz w:val="24"/>
          <w:szCs w:val="24"/>
        </w:rPr>
        <w:t>must here have the meaning of</w:t>
      </w:r>
      <w:r>
        <w:rPr>
          <w:rFonts w:ascii="SBL Hebrew" w:hAnsi="SBL Hebrew" w:cs="SBL Hebrew"/>
          <w:color w:val="008080"/>
          <w:sz w:val="24"/>
          <w:szCs w:val="28"/>
          <w:rtl/>
          <w:lang w:bidi="he-IL"/>
        </w:rPr>
        <w:t xml:space="preserve">צָמא </w:t>
      </w:r>
      <w:r w:rsidRPr="00D93061">
        <w:rPr>
          <w:rFonts w:ascii="Times New Roman" w:hAnsi="Times New Roman" w:cs="Times New Roman"/>
          <w:color w:val="000000"/>
          <w:sz w:val="24"/>
          <w:szCs w:val="24"/>
        </w:rPr>
        <w:t>, Isa. 44:3, “the thirsty arid land:” thus it remains a question whether we should point the word</w:t>
      </w:r>
      <w:r>
        <w:rPr>
          <w:rFonts w:ascii="SBL Hebrew" w:hAnsi="SBL Hebrew" w:cs="SBL Hebrew"/>
          <w:color w:val="008080"/>
          <w:sz w:val="24"/>
          <w:szCs w:val="28"/>
          <w:rtl/>
          <w:lang w:bidi="he-IL"/>
        </w:rPr>
        <w:t xml:space="preserve">צָמא </w:t>
      </w:r>
      <w:r w:rsidRPr="00D93061">
        <w:rPr>
          <w:rFonts w:ascii="Times New Roman" w:hAnsi="Times New Roman" w:cs="Times New Roman"/>
          <w:color w:val="000000"/>
          <w:sz w:val="24"/>
          <w:szCs w:val="24"/>
        </w:rPr>
        <w:t>, or take</w:t>
      </w:r>
      <w:r>
        <w:rPr>
          <w:rFonts w:ascii="SBL Hebrew" w:hAnsi="SBL Hebrew" w:cs="SBL Hebrew"/>
          <w:color w:val="008080"/>
          <w:sz w:val="24"/>
          <w:szCs w:val="28"/>
          <w:rtl/>
          <w:lang w:bidi="he-IL"/>
        </w:rPr>
        <w:t xml:space="preserve"> צָמָא </w:t>
      </w:r>
      <w:r w:rsidRPr="00D93061">
        <w:rPr>
          <w:rFonts w:ascii="Times New Roman" w:hAnsi="Times New Roman" w:cs="Times New Roman"/>
          <w:color w:val="000000"/>
          <w:sz w:val="24"/>
          <w:szCs w:val="24"/>
        </w:rPr>
        <w:t>as another form of</w:t>
      </w:r>
      <w:r>
        <w:rPr>
          <w:rFonts w:ascii="SBL Hebrew" w:hAnsi="SBL Hebrew" w:cs="SBL Hebrew"/>
          <w:color w:val="008080"/>
          <w:sz w:val="24"/>
          <w:szCs w:val="28"/>
          <w:rtl/>
          <w:lang w:bidi="he-IL"/>
        </w:rPr>
        <w:t xml:space="preserve">צָמא </w:t>
      </w:r>
      <w:r w:rsidRPr="00D93061">
        <w:rPr>
          <w:rFonts w:ascii="Times New Roman" w:hAnsi="Times New Roman" w:cs="Times New Roman"/>
          <w:color w:val="000000"/>
          <w:sz w:val="24"/>
          <w:szCs w:val="24"/>
        </w:rPr>
        <w:t>, as</w:t>
      </w:r>
      <w:r>
        <w:rPr>
          <w:rFonts w:ascii="SBL Hebrew" w:hAnsi="SBL Hebrew" w:cs="SBL Hebrew"/>
          <w:color w:val="008080"/>
          <w:sz w:val="24"/>
          <w:szCs w:val="28"/>
          <w:rtl/>
          <w:lang w:bidi="he-IL"/>
        </w:rPr>
        <w:t xml:space="preserve"> חָלב </w:t>
      </w:r>
      <w:r w:rsidRPr="00D93061">
        <w:rPr>
          <w:rFonts w:ascii="Times New Roman" w:hAnsi="Times New Roman" w:cs="Times New Roman"/>
          <w:color w:val="000000"/>
          <w:sz w:val="24"/>
          <w:szCs w:val="24"/>
        </w:rPr>
        <w:t>is of</w:t>
      </w:r>
      <w:r>
        <w:rPr>
          <w:rFonts w:ascii="SBL Hebrew" w:hAnsi="SBL Hebrew" w:cs="SBL Hebrew"/>
          <w:color w:val="008080"/>
          <w:sz w:val="24"/>
          <w:szCs w:val="28"/>
          <w:rtl/>
          <w:lang w:bidi="he-IL"/>
        </w:rPr>
        <w:t xml:space="preserve">חָלָב </w:t>
      </w:r>
      <w:r w:rsidRPr="00D93061">
        <w:rPr>
          <w:rFonts w:ascii="Times New Roman" w:hAnsi="Times New Roman" w:cs="Times New Roman"/>
          <w:color w:val="000000"/>
          <w:sz w:val="24"/>
          <w:szCs w:val="24"/>
        </w:rPr>
        <w:t xml:space="preserve">, Eze. 23:19. There is no sufficient reason why Hitzig and Ewald should give the word a meaning foreign to it, from the Arabic or Syriac. Dibon lay about four miles north from the Arnon, at the foot of a mountain, in a very beautiful plain, where, under the name of </w:t>
      </w:r>
      <w:r w:rsidRPr="00D93061">
        <w:rPr>
          <w:rFonts w:ascii="LSBTrans" w:hAnsi="LSBTrans" w:cs="LSBTrans"/>
          <w:color w:val="000000"/>
          <w:sz w:val="24"/>
          <w:szCs w:val="24"/>
        </w:rPr>
        <w:t xml:space="preserve">DibaÑn, </w:t>
      </w:r>
      <w:r w:rsidRPr="00D93061">
        <w:rPr>
          <w:rFonts w:ascii="Times New Roman" w:hAnsi="Times New Roman" w:cs="Times New Roman"/>
          <w:color w:val="000000"/>
          <w:sz w:val="24"/>
          <w:szCs w:val="24"/>
        </w:rPr>
        <w:t>many traces of walls,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well by the wayside, hewn out of the rock, are still to be found (Seetzen, i. 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409f.). Hence it must have been well provided with water, even though we should be obliged to understand by “the water of Dimon” (Dibon), which Isaiah mentions (Is. 15:9), the river Arnon, which is about three miles off. The command to “sit down in an arid land” thus forms a suitable figure, representing the humiliation and devastation of Dibon. That the city was fortified, is evident from the mention of the fortifications in the last clause.</w:t>
      </w:r>
      <w:r>
        <w:rPr>
          <w:rFonts w:ascii="SBL Hebrew" w:hAnsi="SBL Hebrew" w:cs="SBL Hebrew"/>
          <w:color w:val="008080"/>
          <w:sz w:val="24"/>
          <w:szCs w:val="28"/>
          <w:rtl/>
          <w:lang w:bidi="he-IL"/>
        </w:rPr>
        <w:t xml:space="preserve">ישֶׁבֶת בַּת </w:t>
      </w:r>
      <w:r w:rsidRPr="00D93061">
        <w:rPr>
          <w:rFonts w:ascii="Times New Roman" w:hAnsi="Times New Roman" w:cs="Times New Roman"/>
          <w:color w:val="000000"/>
          <w:sz w:val="24"/>
          <w:szCs w:val="24"/>
        </w:rPr>
        <w:t>, as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46:19. Aroer was situated on the north bank of the Arnon </w:t>
      </w:r>
      <w:r w:rsidRPr="00D93061">
        <w:rPr>
          <w:rFonts w:ascii="Times New Roman" w:hAnsi="Times New Roman" w:cs="Times New Roman"/>
          <w:i/>
          <w:iCs/>
          <w:color w:val="000000"/>
          <w:sz w:val="24"/>
          <w:szCs w:val="24"/>
        </w:rPr>
        <w:t>(Mojeb</w:t>
      </w:r>
      <w:r w:rsidRPr="00D93061">
        <w:rPr>
          <w:rFonts w:ascii="Times New Roman" w:hAnsi="Times New Roman" w:cs="Times New Roman"/>
          <w:color w:val="000000"/>
          <w:sz w:val="24"/>
          <w:szCs w:val="24"/>
        </w:rPr>
        <w:t>), where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its ruins still remain, under the old name </w:t>
      </w:r>
      <w:r w:rsidRPr="00D93061">
        <w:rPr>
          <w:rFonts w:ascii="LSBTrans" w:hAnsi="LSBTrans" w:cs="LSBTrans"/>
          <w:color w:val="000000"/>
          <w:sz w:val="24"/>
          <w:szCs w:val="24"/>
        </w:rPr>
        <w:t xml:space="preserve">AraÑÿir </w:t>
      </w:r>
      <w:r w:rsidRPr="00D93061">
        <w:rPr>
          <w:rFonts w:ascii="Times New Roman" w:hAnsi="Times New Roman" w:cs="Times New Roman"/>
          <w:color w:val="000000"/>
          <w:sz w:val="24"/>
          <w:szCs w:val="24"/>
        </w:rPr>
        <w:t>(Burckhardt, p. 372). It was a frontier town, between the kingdom of Sihon (afterwards the territory of the Israelites) and the possession of the Moabites (Deu. 2:36; 3:12; 4:48; Jos. 12:2;</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13:9, 16). But after the Moabites had regained the northern portion of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original territory, it lay in the midst of the land. The fugitives here represented as passing by are endeavouring, by crossing the Arnon, to escape from the enemy advancing from the north, and subduing the country before them.</w:t>
      </w:r>
      <w:r>
        <w:rPr>
          <w:rFonts w:ascii="SBL Hebrew" w:hAnsi="SBL Hebrew" w:cs="SBL Hebrew"/>
          <w:color w:val="008080"/>
          <w:sz w:val="24"/>
          <w:szCs w:val="28"/>
          <w:rtl/>
          <w:lang w:bidi="he-IL"/>
        </w:rPr>
        <w:t xml:space="preserve"> נס ונִמְלָטָה </w:t>
      </w:r>
      <w:r w:rsidRPr="00D93061">
        <w:rPr>
          <w:rFonts w:ascii="Times New Roman" w:hAnsi="Times New Roman" w:cs="Times New Roman"/>
          <w:color w:val="000000"/>
          <w:sz w:val="24"/>
          <w:szCs w:val="24"/>
        </w:rPr>
        <w:t xml:space="preserve">means fugitives of every kind. The co-ordination of the same word or synonymous terms in the masc. and fem. serves to generalize the idea; see on Isa. 3:1, and Ewald, § 172,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In</w:t>
      </w:r>
      <w:r>
        <w:rPr>
          <w:rFonts w:ascii="SBL Hebrew" w:hAnsi="SBL Hebrew" w:cs="SBL Hebrew"/>
          <w:color w:val="008080"/>
          <w:sz w:val="24"/>
          <w:szCs w:val="28"/>
          <w:rtl/>
          <w:lang w:bidi="he-IL"/>
        </w:rPr>
        <w:t xml:space="preserve"> נמְלָטָה </w:t>
      </w:r>
      <w:r w:rsidRPr="00D93061">
        <w:rPr>
          <w:rFonts w:ascii="Times New Roman" w:hAnsi="Times New Roman" w:cs="Times New Roman"/>
          <w:color w:val="000000"/>
          <w:sz w:val="24"/>
          <w:szCs w:val="24"/>
        </w:rPr>
        <w:t>the tone is retracted through the influence of the distinctive accent; the form is participial. The question, “What has happened?” is answered in v. 20.</w:t>
      </w:r>
      <w:r>
        <w:rPr>
          <w:rFonts w:ascii="SBL Hebrew" w:hAnsi="SBL Hebrew" w:cs="SBL Hebrew"/>
          <w:color w:val="008080"/>
          <w:sz w:val="24"/>
          <w:szCs w:val="28"/>
          <w:rtl/>
          <w:lang w:bidi="he-IL"/>
        </w:rPr>
        <w:t xml:space="preserve">כִּי חַתֳה </w:t>
      </w:r>
      <w:r w:rsidRPr="00D93061">
        <w:rPr>
          <w:rFonts w:ascii="Times New Roman" w:hAnsi="Times New Roman" w:cs="Times New Roman"/>
          <w:color w:val="000000"/>
          <w:sz w:val="24"/>
          <w:szCs w:val="24"/>
        </w:rPr>
        <w:t xml:space="preserve">, “for (= certainly) it is broken down.”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הלִילִי וּזְעָקִי </w:t>
      </w:r>
      <w:r w:rsidRPr="00D93061">
        <w:rPr>
          <w:rFonts w:ascii="Times New Roman" w:hAnsi="Times New Roman" w:cs="Times New Roman"/>
          <w:color w:val="000000"/>
          <w:sz w:val="24"/>
          <w:szCs w:val="24"/>
        </w:rPr>
        <w:t>must not be changed. Moab is addressed: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הַגִּידוּ </w:t>
      </w:r>
      <w:r w:rsidRPr="00D93061">
        <w:rPr>
          <w:rFonts w:ascii="Times New Roman" w:hAnsi="Times New Roman" w:cs="Times New Roman"/>
          <w:color w:val="000000"/>
          <w:sz w:val="24"/>
          <w:szCs w:val="24"/>
        </w:rPr>
        <w:t>is introduced the summons, addressed to individuals, to proclaim at the Arnon the calamity that has befallen the country to the north of that river</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4F079D" w:rsidRDefault="00100EF5" w:rsidP="008D2B62">
      <w:pPr>
        <w:pStyle w:val="Heading7"/>
      </w:pPr>
      <w:r w:rsidRPr="003B24C7">
        <w:t xml:space="preserve"> Jer. </w:t>
      </w:r>
      <w:r w:rsidRPr="00D93061">
        <w:t xml:space="preserve"> 48:21-24.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750733">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vv. 21-24 the general idea of Moab’s being laid waste is specialized by the enumeration of a long list of towns on which judgment has come. They are towns of</w:t>
      </w:r>
      <w:r>
        <w:rPr>
          <w:rFonts w:ascii="SBL Hebrew" w:hAnsi="SBL Hebrew" w:cs="SBL Hebrew"/>
          <w:color w:val="008080"/>
          <w:sz w:val="24"/>
          <w:szCs w:val="28"/>
          <w:rtl/>
          <w:lang w:bidi="he-IL"/>
        </w:rPr>
        <w:t xml:space="preserve">אֶרֶץ הַמִּישׁוֹר </w:t>
      </w:r>
      <w:r w:rsidRPr="00D93061">
        <w:rPr>
          <w:rFonts w:ascii="Times New Roman" w:hAnsi="Times New Roman" w:cs="Times New Roman"/>
          <w:color w:val="000000"/>
          <w:sz w:val="24"/>
          <w:szCs w:val="24"/>
        </w:rPr>
        <w:t xml:space="preserve">, the table-land to the north of the Arnon, the names of which early all occur in the Pentateuch and Joshua as towns in the tribe of Reuben. But Holon is mentioned only here. According to Eusebius, in the </w:t>
      </w:r>
      <w:r w:rsidRPr="00D93061">
        <w:rPr>
          <w:rFonts w:ascii="Times New Roman" w:hAnsi="Times New Roman" w:cs="Times New Roman"/>
          <w:i/>
          <w:iCs/>
          <w:color w:val="000000"/>
          <w:sz w:val="24"/>
          <w:szCs w:val="24"/>
        </w:rPr>
        <w:t>Onomasticon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s.v. </w:t>
      </w:r>
      <w:r w:rsidRPr="00750733">
        <w:rPr>
          <w:rFonts w:ascii="SBL Greek" w:hAnsi="SBL Greek" w:cs="Times New Roman"/>
          <w:color w:val="0000FF"/>
          <w:sz w:val="24"/>
          <w:szCs w:val="24"/>
          <w:lang w:val="el-GR"/>
        </w:rPr>
        <w:t>Ἰεσσα</w:t>
      </w:r>
      <w:r w:rsidRPr="00D93061">
        <w:rPr>
          <w:rFonts w:ascii="Times New Roman" w:hAnsi="Times New Roman" w:cs="Times New Roman"/>
          <w:color w:val="000000"/>
          <w:sz w:val="24"/>
          <w:szCs w:val="24"/>
        </w:rPr>
        <w:t xml:space="preserve">, Jahzah was situated between </w:t>
      </w:r>
      <w:r>
        <w:rPr>
          <w:rFonts w:ascii="SBL Greek" w:hAnsi="SBL Greek" w:cs="Times New Roman"/>
          <w:color w:val="0000FF"/>
          <w:sz w:val="24"/>
          <w:szCs w:val="24"/>
          <w:lang w:val="el-GR"/>
        </w:rPr>
        <w:t>Μηδαβῶν</w:t>
      </w:r>
      <w:r w:rsidRPr="00750733">
        <w:rPr>
          <w:rFonts w:ascii="SBL Greek" w:hAnsi="SBL Greek" w:cs="Times New Roman"/>
          <w:color w:val="0000FF"/>
          <w:sz w:val="24"/>
          <w:szCs w:val="24"/>
        </w:rPr>
        <w:t xml:space="preserve"> </w:t>
      </w:r>
      <w:r w:rsidRPr="00D93061">
        <w:rPr>
          <w:rFonts w:ascii="Times New Roman" w:hAnsi="Times New Roman" w:cs="Times New Roman"/>
          <w:i/>
          <w:iCs/>
          <w:color w:val="000000"/>
          <w:sz w:val="24"/>
          <w:szCs w:val="24"/>
        </w:rPr>
        <w:t>(Medeba</w:t>
      </w:r>
      <w:r w:rsidRPr="00D93061">
        <w:rPr>
          <w:rFonts w:ascii="Times New Roman" w:hAnsi="Times New Roman" w:cs="Times New Roman"/>
          <w:color w:val="000000"/>
          <w:sz w:val="24"/>
          <w:szCs w:val="24"/>
        </w:rPr>
        <w:t xml:space="preserve">) and </w:t>
      </w:r>
      <w:r>
        <w:rPr>
          <w:rFonts w:ascii="SBL Greek" w:hAnsi="SBL Greek" w:cs="Times New Roman"/>
          <w:color w:val="0000FF"/>
          <w:sz w:val="24"/>
          <w:szCs w:val="24"/>
          <w:lang w:val="el-GR"/>
        </w:rPr>
        <w:t>Δηβοῦς</w:t>
      </w:r>
      <w:r w:rsidRPr="00750733">
        <w:rPr>
          <w:rFonts w:ascii="SBL Greek" w:hAnsi="SBL Greek" w:cs="Times New Roman"/>
          <w:color w:val="0000FF"/>
          <w:sz w:val="24"/>
          <w:szCs w:val="24"/>
        </w:rPr>
        <w:t xml:space="preserve"> </w:t>
      </w:r>
      <w:r w:rsidRPr="00D93061">
        <w:rPr>
          <w:rFonts w:ascii="Times New Roman" w:hAnsi="Times New Roman" w:cs="Times New Roman"/>
          <w:i/>
          <w:iCs/>
          <w:color w:val="000000"/>
          <w:sz w:val="24"/>
          <w:szCs w:val="24"/>
        </w:rPr>
        <w:t>(Dibon</w:t>
      </w:r>
      <w:r w:rsidRPr="00D93061">
        <w:rPr>
          <w:rFonts w:ascii="Times New Roman" w:hAnsi="Times New Roman" w:cs="Times New Roman"/>
          <w:color w:val="000000"/>
          <w:sz w:val="24"/>
          <w:szCs w:val="24"/>
        </w:rPr>
        <w:t>); according to Jerome, between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Medeba </w:t>
      </w:r>
      <w:r w:rsidRPr="00D93061">
        <w:rPr>
          <w:rFonts w:ascii="Times New Roman" w:hAnsi="Times New Roman" w:cs="Times New Roman"/>
          <w:color w:val="000000"/>
          <w:sz w:val="24"/>
          <w:szCs w:val="24"/>
        </w:rPr>
        <w:t xml:space="preserve">and </w:t>
      </w:r>
      <w:r w:rsidRPr="00D93061">
        <w:rPr>
          <w:rFonts w:ascii="Times New Roman" w:hAnsi="Times New Roman" w:cs="Times New Roman"/>
          <w:i/>
          <w:iCs/>
          <w:color w:val="000000"/>
          <w:sz w:val="24"/>
          <w:szCs w:val="24"/>
        </w:rPr>
        <w:t>Debus</w:t>
      </w:r>
      <w:r w:rsidRPr="00D93061">
        <w:rPr>
          <w:rFonts w:ascii="Times New Roman" w:hAnsi="Times New Roman" w:cs="Times New Roman"/>
          <w:color w:val="000000"/>
          <w:sz w:val="24"/>
          <w:szCs w:val="24"/>
        </w:rPr>
        <w:t xml:space="preserve">, or </w:t>
      </w:r>
      <w:r w:rsidRPr="00D93061">
        <w:rPr>
          <w:rFonts w:ascii="Times New Roman" w:hAnsi="Times New Roman" w:cs="Times New Roman"/>
          <w:i/>
          <w:iCs/>
          <w:color w:val="000000"/>
          <w:sz w:val="24"/>
          <w:szCs w:val="24"/>
        </w:rPr>
        <w:t>Deblathai</w:t>
      </w:r>
      <w:r w:rsidRPr="00D93061">
        <w:rPr>
          <w:rFonts w:ascii="Times New Roman" w:hAnsi="Times New Roman" w:cs="Times New Roman"/>
          <w:color w:val="000000"/>
          <w:sz w:val="24"/>
          <w:szCs w:val="24"/>
        </w:rPr>
        <w:t>; but from Num. 21:23, we conclude that it lay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an easterly direction, on the border of the desert, near the commencement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Wady </w:t>
      </w:r>
      <w:r w:rsidRPr="00D93061">
        <w:rPr>
          <w:rFonts w:ascii="Times New Roman" w:hAnsi="Times New Roman" w:cs="Times New Roman"/>
          <w:i/>
          <w:iCs/>
          <w:color w:val="000000"/>
          <w:sz w:val="24"/>
          <w:szCs w:val="24"/>
        </w:rPr>
        <w:t xml:space="preserve">Wale. </w:t>
      </w:r>
      <w:r w:rsidRPr="00D93061">
        <w:rPr>
          <w:rFonts w:ascii="Times New Roman" w:hAnsi="Times New Roman" w:cs="Times New Roman"/>
          <w:color w:val="000000"/>
          <w:sz w:val="24"/>
          <w:szCs w:val="24"/>
        </w:rPr>
        <w:t xml:space="preserve">Mophaath or Mephaath, where, according to the </w:t>
      </w:r>
      <w:r w:rsidRPr="00D93061">
        <w:rPr>
          <w:rFonts w:ascii="Times New Roman" w:hAnsi="Times New Roman" w:cs="Times New Roman"/>
          <w:i/>
          <w:iCs/>
          <w:color w:val="000000"/>
          <w:sz w:val="24"/>
          <w:szCs w:val="24"/>
        </w:rPr>
        <w:t>Onomasticon</w:t>
      </w:r>
      <w:r w:rsidRPr="00D93061">
        <w:rPr>
          <w:rFonts w:ascii="Times New Roman" w:hAnsi="Times New Roman" w:cs="Times New Roman"/>
          <w:color w:val="000000"/>
          <w:sz w:val="24"/>
          <w:szCs w:val="24"/>
        </w:rPr>
        <w:t>, a Roman garrison was placed, on account of the near proximity of the desert, is to be sought for in the neighbourhood of Jahzah; see on Jos. 13:18. As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Dibon, see on v. 18; for Nebo, see on v. 1. Beth-Diblathaim is mentioned only in this passage. It is probably identical with Almon-Diblathaim, Num. 33:46, and to be sought for somewhere north from Dibon. For Kirjahthaim see v. 1. Beth-Gamul is nowhere else mentioned; its site, too, is unknown. Eli Smith, in Robinson’s </w:t>
      </w:r>
      <w:r w:rsidRPr="00D93061">
        <w:rPr>
          <w:rFonts w:ascii="Times New Roman" w:hAnsi="Times New Roman" w:cs="Times New Roman"/>
          <w:i/>
          <w:iCs/>
          <w:color w:val="000000"/>
          <w:sz w:val="24"/>
          <w:szCs w:val="24"/>
        </w:rPr>
        <w:t>Palestine</w:t>
      </w:r>
      <w:r w:rsidRPr="00D93061">
        <w:rPr>
          <w:rFonts w:ascii="Times New Roman" w:hAnsi="Times New Roman" w:cs="Times New Roman"/>
          <w:color w:val="000000"/>
          <w:sz w:val="24"/>
          <w:szCs w:val="24"/>
        </w:rPr>
        <w:t>, iii. App. p. 153, is inclined to recognise it in the ruins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Um-el-Jemel</w:t>
      </w:r>
      <w:r w:rsidRPr="00D93061">
        <w:rPr>
          <w:rFonts w:ascii="Times New Roman" w:hAnsi="Times New Roman" w:cs="Times New Roman"/>
          <w:color w:val="000000"/>
          <w:sz w:val="24"/>
          <w:szCs w:val="24"/>
        </w:rPr>
        <w:t>, lying on the southern boundary of the Hauran, about twenty miles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south-west from Bozrah; but a consideration of the position shows that they cannot be the same. Beth-Meon, or Baal-Meon (Num. 32:38), or more fully, Beth-Baal-Meon (Jos. 13:17), lay about three miles south from Heshbon, where Burckhardt (p. 365) found some ruins called </w:t>
      </w:r>
      <w:r w:rsidRPr="00D93061">
        <w:rPr>
          <w:rFonts w:ascii="LSBTrans" w:hAnsi="LSBTrans" w:cs="LSBTrans"/>
          <w:color w:val="000000"/>
          <w:sz w:val="24"/>
          <w:szCs w:val="24"/>
        </w:rPr>
        <w:t xml:space="preserve">Mi-uÑn </w:t>
      </w:r>
      <w:r w:rsidRPr="00D93061">
        <w:rPr>
          <w:rFonts w:ascii="Times New Roman" w:hAnsi="Times New Roman" w:cs="Times New Roman"/>
          <w:color w:val="000000"/>
          <w:sz w:val="24"/>
          <w:szCs w:val="24"/>
        </w:rPr>
        <w:t xml:space="preserve">(Robinson, iii. App. p. 170, </w:t>
      </w:r>
      <w:r w:rsidRPr="00D93061">
        <w:rPr>
          <w:rFonts w:ascii="LSBTrans" w:hAnsi="LSBTrans" w:cs="LSBTrans"/>
          <w:color w:val="000000"/>
          <w:sz w:val="24"/>
          <w:szCs w:val="24"/>
        </w:rPr>
        <w:t>Ma-•Ñn</w:t>
      </w:r>
      <w:r w:rsidRPr="00D93061">
        <w:rPr>
          <w:rFonts w:ascii="Times New Roman" w:hAnsi="Times New Roman" w:cs="Times New Roman"/>
          <w:color w:val="000000"/>
          <w:sz w:val="24"/>
          <w:szCs w:val="24"/>
        </w:rPr>
        <w:t>); see on Num. 32:38. Kerioth, vv. 24 and 41, and</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2:2, is not to be identified with the ruins called </w:t>
      </w:r>
      <w:r w:rsidRPr="00D93061">
        <w:rPr>
          <w:rFonts w:ascii="Times New Roman" w:hAnsi="Times New Roman" w:cs="Times New Roman"/>
          <w:i/>
          <w:iCs/>
          <w:color w:val="000000"/>
          <w:sz w:val="24"/>
          <w:szCs w:val="24"/>
        </w:rPr>
        <w:t xml:space="preserve">Kereyath </w:t>
      </w:r>
      <w:r w:rsidRPr="00D93061">
        <w:rPr>
          <w:rFonts w:ascii="Times New Roman" w:hAnsi="Times New Roman" w:cs="Times New Roman"/>
          <w:color w:val="000000"/>
          <w:sz w:val="24"/>
          <w:szCs w:val="24"/>
        </w:rPr>
        <w:t xml:space="preserve">or </w:t>
      </w:r>
      <w:r w:rsidRPr="00D93061">
        <w:rPr>
          <w:rFonts w:ascii="Times New Roman" w:hAnsi="Times New Roman" w:cs="Times New Roman"/>
          <w:i/>
          <w:iCs/>
          <w:color w:val="000000"/>
          <w:sz w:val="24"/>
          <w:szCs w:val="24"/>
        </w:rPr>
        <w:t>Küreiyath</w:t>
      </w:r>
      <w:r w:rsidRPr="00D93061">
        <w:rPr>
          <w:rFonts w:ascii="Times New Roman" w:hAnsi="Times New Roman" w:cs="Times New Roman"/>
          <w:color w:val="000000"/>
          <w:sz w:val="24"/>
          <w:szCs w:val="24"/>
        </w:rPr>
        <w:t xml:space="preserve">, mentioned by Burckhardt (p. 367) and Seetzen </w:t>
      </w:r>
      <w:r w:rsidRPr="00D93061">
        <w:rPr>
          <w:rFonts w:ascii="Times New Roman" w:hAnsi="Times New Roman" w:cs="Times New Roman"/>
          <w:i/>
          <w:iCs/>
          <w:color w:val="000000"/>
          <w:sz w:val="24"/>
          <w:szCs w:val="24"/>
        </w:rPr>
        <w:t>(Reisen</w:t>
      </w:r>
      <w:r w:rsidRPr="00D93061">
        <w:rPr>
          <w:rFonts w:ascii="Times New Roman" w:hAnsi="Times New Roman" w:cs="Times New Roman"/>
          <w:color w:val="000000"/>
          <w:sz w:val="24"/>
          <w:szCs w:val="24"/>
        </w:rPr>
        <w:t xml:space="preserve">, ii. 342, iv. 384), as Ritter has assumed; for this Kereyath is more probably Kirjathaim (see on v. 1). Rather, as is pretty fully proved by Dietrich (in </w:t>
      </w:r>
      <w:r w:rsidRPr="00D93061">
        <w:rPr>
          <w:rFonts w:ascii="Times New Roman" w:hAnsi="Times New Roman" w:cs="Times New Roman"/>
          <w:i/>
          <w:iCs/>
          <w:color w:val="000000"/>
          <w:sz w:val="24"/>
          <w:szCs w:val="24"/>
        </w:rPr>
        <w:t xml:space="preserve">Merx’ Archiv. </w:t>
      </w:r>
      <w:r w:rsidRPr="00D93061">
        <w:rPr>
          <w:rFonts w:ascii="Times New Roman" w:hAnsi="Times New Roman" w:cs="Times New Roman"/>
          <w:color w:val="000000"/>
          <w:sz w:val="24"/>
          <w:szCs w:val="24"/>
        </w:rPr>
        <w:t xml:space="preserve">i. 320ff.), it is a synonym of </w:t>
      </w:r>
      <w:r w:rsidRPr="00D93061">
        <w:rPr>
          <w:rFonts w:ascii="Times New Roman" w:hAnsi="Times New Roman" w:cs="Times New Roman"/>
          <w:i/>
          <w:iCs/>
          <w:color w:val="000000"/>
          <w:sz w:val="24"/>
          <w:szCs w:val="24"/>
        </w:rPr>
        <w:t>Ar</w:t>
      </w:r>
      <w:r w:rsidRPr="00D93061">
        <w:rPr>
          <w:rFonts w:ascii="Times New Roman" w:hAnsi="Times New Roman" w:cs="Times New Roman"/>
          <w:color w:val="000000"/>
          <w:sz w:val="24"/>
          <w:szCs w:val="24"/>
        </w:rPr>
        <w:t>, the old capital of Moab, Num. 22:36; and the plural form is to be accounted for by supposing that Ar was made up of two or several large portions. We find two great arguments supporting this position: (1.) When Ar, the capital, occurs among the names of the towns of Moab, as in the list of those in Reuben,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Jos. 13:16-21, and in the prophecy against Moab in Isaiah, Is. 15 and 16, where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 many Moabitic towns are named, we find no mention of Kerioth; and on the other hand, where Kerioth is named as an important town in Moab,</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2:2,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 there is no mention of Ar. (2.) Kerioth is mentioned as an important place in the country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2:2, where, from the whole arrangement of the prophecy, it can only be the capital of Moab; in this present chapter also, v. 24, Kerioth and Bozrah are introduced as two very important towns which maintained the strength of Moab; and immediately afterwards it is added, “The horn of Moab is cut off,” etc. Further, in v. 41 the capture of Kerioth is put on a level with the taking of the fortresses; while it is added, that the courage of the mighty men has failed, just as in 49:22 the capture of Bozrah is coupled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loss of courage on the part of Edom’s heroes. Bozrah is not to be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confounded with Bozrah in Edom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49:13), nor with the later flourishing city of Bostra in Hauran: it is the same with </w:t>
      </w:r>
      <w:proofErr w:type="gramStart"/>
      <w:r w:rsidRPr="00D93061">
        <w:rPr>
          <w:rFonts w:ascii="Times New Roman" w:hAnsi="Times New Roman" w:cs="Times New Roman"/>
          <w:color w:val="000000"/>
          <w:sz w:val="24"/>
          <w:szCs w:val="24"/>
        </w:rPr>
        <w:t>Bezer</w:t>
      </w:r>
      <w:r>
        <w:rPr>
          <w:rFonts w:ascii="SBL Hebrew" w:hAnsi="SBL Hebrew" w:cs="SBL Hebrew"/>
          <w:color w:val="008080"/>
          <w:sz w:val="24"/>
          <w:szCs w:val="28"/>
          <w:rtl/>
        </w:rPr>
        <w:t>(</w:t>
      </w:r>
      <w:proofErr w:type="gramEnd"/>
      <w:r>
        <w:rPr>
          <w:rFonts w:ascii="SBL Hebrew" w:hAnsi="SBL Hebrew" w:cs="SBL Hebrew"/>
          <w:color w:val="008080"/>
          <w:sz w:val="24"/>
          <w:szCs w:val="28"/>
          <w:rtl/>
          <w:lang w:bidi="he-IL"/>
        </w:rPr>
        <w:t>בֶּצֶר</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which, according to</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4:43 and Jos. 20:8, was situated in the Mishor of the tribe of Reuben, but has not yet been discovered; see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4:43. For the purpose of completing the enumeration, it is further added, “all the towns of the land of Moab, those which are far off (i.e., those which are situated towards the frontier) and those which are near” (i.e., the towns of the interior, as Kimchi has already explained). Thereby the horn of Moab is cut off, and his arm broken. Horn and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arm are figures of power: the horn an emblem of power that boldly asserts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itself, and pushes down all that opposes (cf. Psa. 75:5, 11); the arm being rather an emblem of dominion</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26]]</w:t>
      </w:r>
    </w:p>
    <w:p w:rsidR="004F079D" w:rsidRDefault="00100EF5" w:rsidP="008D2B62">
      <w:pPr>
        <w:pStyle w:val="Heading5"/>
      </w:pPr>
      <w:r w:rsidRPr="003B24C7">
        <w:t xml:space="preserve"> Jer. </w:t>
      </w:r>
      <w:r w:rsidRPr="00D93061">
        <w:t xml:space="preserve"> 48:26-35.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Moab’s haughtiness and deplorable fall.</w:t>
      </w:r>
      <w:r w:rsidRPr="00D93061">
        <w:rPr>
          <w:rFonts w:ascii="Times New Roman" w:hAnsi="Times New Roman" w:cs="Times New Roman"/>
          <w:color w:val="000000"/>
          <w:sz w:val="24"/>
          <w:szCs w:val="24"/>
        </w:rPr>
        <w:t xml:space="preserve">V. 26. </w:t>
      </w:r>
      <w:r w:rsidRPr="00D93061">
        <w:rPr>
          <w:rFonts w:ascii="Times New Roman" w:hAnsi="Times New Roman" w:cs="Times New Roman"/>
          <w:i/>
          <w:iCs/>
          <w:color w:val="000000"/>
          <w:sz w:val="24"/>
          <w:szCs w:val="24"/>
        </w:rPr>
        <w:t>“Make him drunk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for he hath boasted against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so that Moab shall splash down into his vomit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himself become a laughing-stock.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Was not Israel a laughing-stock 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was he found among thieves? for whenever thou spakest of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 didst shake thine head.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xml:space="preserve">. Leave the cities and dwell in the rock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inhabitants of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be ye like a dove [that] builds its nest in the sides of the mouth of a pit.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We have heard the very arrogant pride of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haughtiness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arrogance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high- mindedness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his elation of mind.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I know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wrath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untruthfulness of his words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have done what is untrue.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Therefore will I howl over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for all Moab will I cry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mourn for the people of Kir-heres. </w:t>
      </w:r>
      <w:r w:rsidRPr="00D93061">
        <w:rPr>
          <w:rFonts w:ascii="Times New Roman" w:hAnsi="Times New Roman" w:cs="Times New Roman"/>
          <w:color w:val="000000"/>
          <w:sz w:val="24"/>
          <w:szCs w:val="24"/>
        </w:rPr>
        <w:t>V. 32</w:t>
      </w:r>
      <w:r w:rsidRPr="00D93061">
        <w:rPr>
          <w:rFonts w:ascii="Times New Roman" w:hAnsi="Times New Roman" w:cs="Times New Roman"/>
          <w:i/>
          <w:iCs/>
          <w:color w:val="000000"/>
          <w:sz w:val="24"/>
          <w:szCs w:val="24"/>
        </w:rPr>
        <w:t>. I will weep for thee [with more] than the weeping of Jazer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vine of Sibmah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whose tendrils have gone over the sea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reached even to the sea of Jazer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on thy fruit-harvest and thy vintage a spoiler has fallen. </w:t>
      </w:r>
      <w:r w:rsidRPr="00D93061">
        <w:rPr>
          <w:rFonts w:ascii="Times New Roman" w:hAnsi="Times New Roman" w:cs="Times New Roman"/>
          <w:color w:val="000000"/>
          <w:sz w:val="24"/>
          <w:szCs w:val="24"/>
        </w:rPr>
        <w:t>V. 33</w:t>
      </w:r>
      <w:r w:rsidRPr="00D93061">
        <w:rPr>
          <w:rFonts w:ascii="Times New Roman" w:hAnsi="Times New Roman" w:cs="Times New Roman"/>
          <w:i/>
          <w:iCs/>
          <w:color w:val="000000"/>
          <w:sz w:val="24"/>
          <w:szCs w:val="24"/>
        </w:rPr>
        <w:t>. And joy and gladness are taken from the garden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from the land of Moab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have caused wine to fail from the wine-vats: they shall not tread [with] a shout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shout shall be no shout. </w:t>
      </w:r>
      <w:r w:rsidRPr="00D93061">
        <w:rPr>
          <w:rFonts w:ascii="Times New Roman" w:hAnsi="Times New Roman" w:cs="Times New Roman"/>
          <w:color w:val="000000"/>
          <w:sz w:val="24"/>
          <w:szCs w:val="24"/>
        </w:rPr>
        <w:t>V. 34</w:t>
      </w:r>
      <w:r w:rsidRPr="00D93061">
        <w:rPr>
          <w:rFonts w:ascii="Times New Roman" w:hAnsi="Times New Roman" w:cs="Times New Roman"/>
          <w:i/>
          <w:iCs/>
          <w:color w:val="000000"/>
          <w:sz w:val="24"/>
          <w:szCs w:val="24"/>
        </w:rPr>
        <w:t>. From the cry of Heshbon as far as Elealeh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far as Jahaz</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utter their voice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Zoar as far as Horonaim and the third Eglath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even the waters of Nimrim shall become desolations. </w:t>
      </w:r>
      <w:r w:rsidRPr="00D93061">
        <w:rPr>
          <w:rFonts w:ascii="Times New Roman" w:hAnsi="Times New Roman" w:cs="Times New Roman"/>
          <w:color w:val="000000"/>
          <w:sz w:val="24"/>
          <w:szCs w:val="24"/>
        </w:rPr>
        <w:t>V. 35</w:t>
      </w:r>
      <w:r w:rsidRPr="00D93061">
        <w:rPr>
          <w:rFonts w:ascii="Times New Roman" w:hAnsi="Times New Roman" w:cs="Times New Roman"/>
          <w:i/>
          <w:iCs/>
          <w:color w:val="000000"/>
          <w:sz w:val="24"/>
          <w:szCs w:val="24"/>
        </w:rPr>
        <w:t>. And I will destroy from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him that offers on a high place and burns incense to his gods.”</w:t>
      </w:r>
      <w:r w:rsidRPr="00D93061">
        <w:rPr>
          <w:rFonts w:ascii="Times New Roman" w:hAnsi="Times New Roman" w:cs="Times New Roman"/>
          <w:color w:val="000000"/>
          <w:sz w:val="24"/>
          <w:szCs w:val="24"/>
        </w:rPr>
        <w:t xml:space="preserve">Through his pride, Moab has incurred the sentence of destruction to his power. In arrogance and rage he has exalted himself over Jahveh and His people Israel; therefore must he now be humbled, vv. 26-30. The summons to make Moab drunk is addressed to those whom God has charged with the execution of the sentence; cf. vv. 10 and 21. These are to present to the people of Moab the cup of the divine wrath, and so to intoxicate them, that they shall fall like a drunk man into his vomit, and become a laughing-stock to others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13:13;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25:15), because they have boasted against Jahveh by driving the Israelites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inheritance, and by deriding the people of God; cf. Zep. 2:8.</w:t>
      </w:r>
      <w:r>
        <w:rPr>
          <w:rFonts w:ascii="SBL Hebrew" w:hAnsi="SBL Hebrew" w:cs="SBL Hebrew"/>
          <w:color w:val="008080"/>
          <w:sz w:val="24"/>
          <w:szCs w:val="28"/>
          <w:rtl/>
          <w:lang w:bidi="he-IL"/>
        </w:rPr>
        <w:t xml:space="preserve">סָפַק </w:t>
      </w:r>
      <w:r w:rsidRPr="00D93061">
        <w:rPr>
          <w:rFonts w:ascii="Times New Roman" w:hAnsi="Times New Roman" w:cs="Times New Roman"/>
          <w:color w:val="000000"/>
          <w:sz w:val="24"/>
          <w:szCs w:val="24"/>
        </w:rPr>
        <w:t>, to strike, frequently of striking the hands together; here it signifies to fall into his vomit, i.e., to tumble into it with a splash. No other explanation of the word can find support from the language used. Cf. Isa. 19:14 and 25:10f. In the last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clause of v. 26, the emphasis lies on</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גּם הוּא </w:t>
      </w:r>
      <w:r w:rsidRPr="00D93061">
        <w:rPr>
          <w:rFonts w:ascii="Times New Roman" w:hAnsi="Times New Roman" w:cs="Times New Roman"/>
          <w:color w:val="000000"/>
          <w:sz w:val="24"/>
          <w:szCs w:val="24"/>
        </w:rPr>
        <w:t>: “he also (Moab, like Israel before)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shall become a laughing-stock.” This statement is enforced by the question put in v. 27, “Was not Israel a laughing-stock to thee?”</w:t>
      </w:r>
      <w:r>
        <w:rPr>
          <w:rFonts w:ascii="SBL Hebrew" w:hAnsi="SBL Hebrew" w:cs="SBL Hebrew"/>
          <w:color w:val="008080"/>
          <w:sz w:val="24"/>
          <w:szCs w:val="28"/>
          <w:rtl/>
          <w:lang w:bidi="he-IL"/>
        </w:rPr>
        <w:t xml:space="preserve"> ואִם־אִם </w:t>
      </w:r>
      <w:r w:rsidRPr="00D93061">
        <w:rPr>
          <w:rFonts w:ascii="Times New Roman" w:hAnsi="Times New Roman" w:cs="Times New Roman"/>
          <w:color w:val="000000"/>
          <w:sz w:val="24"/>
          <w:szCs w:val="24"/>
        </w:rPr>
        <w:t>shows a double question, like</w:t>
      </w:r>
      <w:r>
        <w:rPr>
          <w:rFonts w:ascii="SBL Hebrew" w:hAnsi="SBL Hebrew" w:cs="SBL Hebrew"/>
          <w:color w:val="008080"/>
          <w:sz w:val="24"/>
          <w:szCs w:val="28"/>
          <w:rtl/>
          <w:lang w:bidi="he-IL"/>
        </w:rPr>
        <w:t xml:space="preserve">הֲ־אִם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ואִם </w:t>
      </w:r>
      <w:r w:rsidRPr="00D93061">
        <w:rPr>
          <w:rFonts w:ascii="Times New Roman" w:hAnsi="Times New Roman" w:cs="Times New Roman"/>
          <w:color w:val="000000"/>
          <w:sz w:val="24"/>
          <w:szCs w:val="24"/>
        </w:rPr>
        <w:t>in the first clause may be further strengthened by the interrogative</w:t>
      </w:r>
      <w:r>
        <w:rPr>
          <w:rFonts w:ascii="SBL Hebrew" w:hAnsi="SBL Hebrew" w:cs="SBL Hebrew"/>
          <w:color w:val="008080"/>
          <w:sz w:val="24"/>
          <w:szCs w:val="28"/>
          <w:rtl/>
          <w:lang w:bidi="he-IL"/>
        </w:rPr>
        <w:t xml:space="preserve"> ה </w:t>
      </w:r>
      <w:r w:rsidRPr="00D93061">
        <w:rPr>
          <w:rFonts w:ascii="Times New Roman" w:hAnsi="Times New Roman" w:cs="Times New Roman"/>
          <w:color w:val="000000"/>
          <w:sz w:val="24"/>
          <w:szCs w:val="24"/>
        </w:rPr>
        <w:t>before</w:t>
      </w:r>
      <w:r>
        <w:rPr>
          <w:rFonts w:ascii="SBL Hebrew" w:hAnsi="SBL Hebrew" w:cs="SBL Hebrew"/>
          <w:color w:val="008080"/>
          <w:sz w:val="24"/>
          <w:szCs w:val="28"/>
          <w:rtl/>
          <w:lang w:bidi="he-IL"/>
        </w:rPr>
        <w:t xml:space="preserve">שׂחֹק </w:t>
      </w:r>
      <w:r w:rsidRPr="00D93061">
        <w:rPr>
          <w:rFonts w:ascii="Times New Roman" w:hAnsi="Times New Roman" w:cs="Times New Roman"/>
          <w:color w:val="000000"/>
          <w:sz w:val="24"/>
          <w:szCs w:val="24"/>
        </w:rPr>
        <w:t>, as in Gen. 17:17. For other forms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double question, see Psa. 94:9, Job. 21:4,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23:26. On </w:t>
      </w:r>
      <w:r w:rsidRPr="00D93061">
        <w:rPr>
          <w:rFonts w:ascii="Times New Roman" w:hAnsi="Times New Roman" w:cs="Times New Roman"/>
          <w:i/>
          <w:iCs/>
          <w:color w:val="000000"/>
          <w:sz w:val="24"/>
          <w:szCs w:val="24"/>
        </w:rPr>
        <w:t xml:space="preserve">Dagesh dirimens </w:t>
      </w:r>
      <w:r w:rsidRPr="00D93061">
        <w:rPr>
          <w:rFonts w:ascii="Times New Roman" w:hAnsi="Times New Roman" w:cs="Times New Roman"/>
          <w:color w:val="000000"/>
          <w:sz w:val="24"/>
          <w:szCs w:val="24"/>
        </w:rPr>
        <w:t>in</w:t>
      </w:r>
      <w:r>
        <w:rPr>
          <w:rFonts w:ascii="SBL Hebrew" w:hAnsi="SBL Hebrew" w:cs="SBL Hebrew"/>
          <w:color w:val="008080"/>
          <w:sz w:val="24"/>
          <w:szCs w:val="28"/>
          <w:rtl/>
          <w:lang w:bidi="he-IL"/>
        </w:rPr>
        <w:t xml:space="preserve">הַשְּׂחֹק </w:t>
      </w:r>
      <w:r w:rsidRPr="00D93061">
        <w:rPr>
          <w:rFonts w:ascii="Times New Roman" w:hAnsi="Times New Roman" w:cs="Times New Roman"/>
          <w:color w:val="000000"/>
          <w:sz w:val="24"/>
          <w:szCs w:val="24"/>
        </w:rPr>
        <w:t xml:space="preserve">, cf. Ewald, § 104,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There is no sufficient reason for questioning the feminine form</w:t>
      </w:r>
      <w:r>
        <w:rPr>
          <w:rFonts w:ascii="SBL Hebrew" w:hAnsi="SBL Hebrew" w:cs="SBL Hebrew"/>
          <w:color w:val="008080"/>
          <w:sz w:val="24"/>
          <w:szCs w:val="28"/>
          <w:rtl/>
          <w:lang w:bidi="he-IL"/>
        </w:rPr>
        <w:t xml:space="preserve"> נמְצָאָה </w:t>
      </w:r>
      <w:r w:rsidRPr="00D93061">
        <w:rPr>
          <w:rFonts w:ascii="Times New Roman" w:hAnsi="Times New Roman" w:cs="Times New Roman"/>
          <w:color w:val="000000"/>
          <w:sz w:val="24"/>
          <w:szCs w:val="24"/>
        </w:rPr>
        <w:t xml:space="preserve">in the </w:t>
      </w:r>
      <w:r w:rsidRPr="00D93061">
        <w:rPr>
          <w:rFonts w:ascii="Times New Roman" w:hAnsi="Times New Roman" w:cs="Times New Roman"/>
          <w:i/>
          <w:iCs/>
          <w:color w:val="000000"/>
          <w:sz w:val="24"/>
          <w:szCs w:val="24"/>
        </w:rPr>
        <w:t>Qeri</w:t>
      </w:r>
      <w:r w:rsidRPr="00D93061">
        <w:rPr>
          <w:rFonts w:ascii="Times New Roman" w:hAnsi="Times New Roman" w:cs="Times New Roman"/>
          <w:color w:val="000000"/>
          <w:sz w:val="24"/>
          <w:szCs w:val="24"/>
        </w:rPr>
        <w:t>; Israel is personified as a woman, just as Moab in v. 20, where</w:t>
      </w:r>
      <w:r>
        <w:rPr>
          <w:rFonts w:ascii="SBL Hebrew" w:hAnsi="SBL Hebrew" w:cs="SBL Hebrew"/>
          <w:color w:val="008080"/>
          <w:sz w:val="24"/>
          <w:szCs w:val="28"/>
          <w:rtl/>
          <w:lang w:bidi="he-IL"/>
        </w:rPr>
        <w:t xml:space="preserve"> חַתֳה </w:t>
      </w:r>
      <w:r w:rsidRPr="00D93061">
        <w:rPr>
          <w:rFonts w:ascii="Times New Roman" w:hAnsi="Times New Roman" w:cs="Times New Roman"/>
          <w:color w:val="000000"/>
          <w:sz w:val="24"/>
          <w:szCs w:val="24"/>
        </w:rPr>
        <w:t>is found. On</w:t>
      </w:r>
      <w:r>
        <w:rPr>
          <w:rFonts w:ascii="SBL Hebrew" w:hAnsi="SBL Hebrew" w:cs="SBL Hebrew"/>
          <w:b/>
          <w:color w:val="007F7F"/>
          <w:sz w:val="24"/>
          <w:szCs w:val="28"/>
          <w:rtl/>
          <w:lang w:bidi="he-IL"/>
        </w:rPr>
        <w:t xml:space="preserve">מִדּי דְבָרֶיךָ בּוֹ </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31:20, where, however,</w:t>
      </w:r>
      <w:r>
        <w:rPr>
          <w:rFonts w:ascii="SBL Hebrew" w:hAnsi="SBL Hebrew" w:cs="SBL Hebrew"/>
          <w:color w:val="008080"/>
          <w:sz w:val="24"/>
          <w:szCs w:val="28"/>
          <w:rtl/>
          <w:lang w:bidi="he-IL"/>
        </w:rPr>
        <w:t xml:space="preserve"> דַּבּר בִּ </w:t>
      </w:r>
      <w:r w:rsidRPr="00D93061">
        <w:rPr>
          <w:rFonts w:ascii="Times New Roman" w:hAnsi="Times New Roman" w:cs="Times New Roman"/>
          <w:color w:val="000000"/>
          <w:sz w:val="24"/>
          <w:szCs w:val="24"/>
        </w:rPr>
        <w:t>is used in another meaning.</w:t>
      </w:r>
      <w:r>
        <w:rPr>
          <w:rFonts w:ascii="SBL Hebrew" w:hAnsi="SBL Hebrew" w:cs="SBL Hebrew"/>
          <w:color w:val="008080"/>
          <w:sz w:val="24"/>
          <w:szCs w:val="28"/>
          <w:rtl/>
          <w:lang w:bidi="he-IL"/>
        </w:rPr>
        <w:t xml:space="preserve">הִתְנוֹדד </w:t>
      </w:r>
      <w:r w:rsidRPr="00D93061">
        <w:rPr>
          <w:rFonts w:ascii="Times New Roman" w:hAnsi="Times New Roman" w:cs="Times New Roman"/>
          <w:color w:val="000000"/>
          <w:sz w:val="24"/>
          <w:szCs w:val="24"/>
        </w:rPr>
        <w:t>, to shake oneself, is a stronger expression than</w:t>
      </w:r>
      <w:r>
        <w:rPr>
          <w:rFonts w:ascii="SBL Hebrew" w:hAnsi="SBL Hebrew" w:cs="SBL Hebrew"/>
          <w:color w:val="008080"/>
          <w:sz w:val="24"/>
          <w:szCs w:val="28"/>
          <w:rtl/>
          <w:lang w:bidi="he-IL"/>
        </w:rPr>
        <w:t xml:space="preserve">הנִיד בִּרֹאשׁ </w:t>
      </w:r>
      <w:r w:rsidRPr="00D93061">
        <w:rPr>
          <w:rFonts w:ascii="Times New Roman" w:hAnsi="Times New Roman" w:cs="Times New Roman"/>
          <w:color w:val="000000"/>
          <w:sz w:val="24"/>
          <w:szCs w:val="24"/>
        </w:rPr>
        <w:t>, to shake the head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18:16), a gesture denoting mockery and rejoicing over another’s injury; cf. Psa. 64:9</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28]]</w:t>
      </w:r>
    </w:p>
    <w:p w:rsidR="004F079D" w:rsidRDefault="00100EF5" w:rsidP="008D2B62">
      <w:pPr>
        <w:pStyle w:val="Heading6"/>
      </w:pPr>
      <w:r w:rsidRPr="003B24C7">
        <w:t xml:space="preserve"> Jer. </w:t>
      </w:r>
      <w:r w:rsidRPr="00D93061">
        <w:t xml:space="preserve"> 48:28.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 transition is now made from figurative to literal language, and Moab is summoned to leave the cities and take refuge in inaccessible rocks, because he will not be able to offer resistance to the enemy; cf. vv. 6 and 9. “Like a dove that builds its nest over deep crevices.” The reference is to wild pigeons, which occur in large numbers in Palestine, and make their nests in the clefts of high rocks (Son. 2:14) even at the present day, e.g., in the wilderness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Engedi; cf. Robinson’s </w:t>
      </w:r>
      <w:r w:rsidRPr="00D93061">
        <w:rPr>
          <w:rFonts w:ascii="Times New Roman" w:hAnsi="Times New Roman" w:cs="Times New Roman"/>
          <w:i/>
          <w:iCs/>
          <w:color w:val="000000"/>
          <w:sz w:val="24"/>
          <w:szCs w:val="24"/>
        </w:rPr>
        <w:t>Palestine</w:t>
      </w:r>
      <w:r w:rsidRPr="00D93061">
        <w:rPr>
          <w:rFonts w:ascii="Times New Roman" w:hAnsi="Times New Roman" w:cs="Times New Roman"/>
          <w:color w:val="000000"/>
          <w:sz w:val="24"/>
          <w:szCs w:val="24"/>
        </w:rPr>
        <w:t>, ii. 203.</w:t>
      </w:r>
      <w:r>
        <w:rPr>
          <w:rFonts w:ascii="SBL Hebrew" w:hAnsi="SBL Hebrew" w:cs="SBL Hebrew"/>
          <w:color w:val="008080"/>
          <w:sz w:val="24"/>
          <w:szCs w:val="28"/>
          <w:rtl/>
          <w:lang w:bidi="he-IL"/>
        </w:rPr>
        <w:t xml:space="preserve">בִּעֶבְרי פְי־פָחַת </w:t>
      </w:r>
      <w:r w:rsidRPr="00D93061">
        <w:rPr>
          <w:rFonts w:ascii="Times New Roman" w:hAnsi="Times New Roman" w:cs="Times New Roman"/>
          <w:color w:val="000000"/>
          <w:sz w:val="24"/>
          <w:szCs w:val="24"/>
        </w:rPr>
        <w:t>, lit., “on the other side of the mouth of the deep pit,” or of the abyss, i.e., over the yawning hollows.</w:t>
      </w:r>
      <w:r>
        <w:rPr>
          <w:rFonts w:ascii="SBL Hebrew" w:hAnsi="SBL Hebrew" w:cs="SBL Hebrew"/>
          <w:color w:val="008080"/>
          <w:sz w:val="24"/>
          <w:szCs w:val="28"/>
          <w:rtl/>
          <w:lang w:bidi="he-IL"/>
        </w:rPr>
        <w:t xml:space="preserve"> בִּעֶבְרי </w:t>
      </w:r>
      <w:r w:rsidRPr="00D93061">
        <w:rPr>
          <w:rFonts w:ascii="Times New Roman" w:hAnsi="Times New Roman" w:cs="Times New Roman"/>
          <w:color w:val="000000"/>
          <w:sz w:val="24"/>
          <w:szCs w:val="24"/>
        </w:rPr>
        <w:t>is a poetic form for</w:t>
      </w:r>
      <w:r>
        <w:rPr>
          <w:rFonts w:ascii="SBL Hebrew" w:hAnsi="SBL Hebrew" w:cs="SBL Hebrew"/>
          <w:color w:val="008080"/>
          <w:sz w:val="24"/>
          <w:szCs w:val="28"/>
          <w:rtl/>
          <w:lang w:bidi="he-IL"/>
        </w:rPr>
        <w:t xml:space="preserve">בִּעבֶר </w:t>
      </w:r>
      <w:r w:rsidRPr="00D93061">
        <w:rPr>
          <w:rFonts w:ascii="Times New Roman" w:hAnsi="Times New Roman" w:cs="Times New Roman"/>
          <w:color w:val="000000"/>
          <w:sz w:val="24"/>
          <w:szCs w:val="24"/>
        </w:rPr>
        <w:t>, as in Isa. 7:20. The humiliation of Moab finds its justification in what is brought out in v. 29f., his boundless pride and hatred against Israel</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4F079D" w:rsidRDefault="00100EF5" w:rsidP="008D2B62">
      <w:pPr>
        <w:pStyle w:val="Heading6"/>
      </w:pPr>
      <w:r w:rsidRPr="003B24C7">
        <w:t xml:space="preserve"> Jer. </w:t>
      </w:r>
      <w:r w:rsidRPr="00D93061">
        <w:t xml:space="preserve"> 48:29, 30.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Vv. 29 and 30 only more fully develop the idea contained in Isa. 16:6. Those who “heard” are the prophet and the people of God. There is an accumulation of words to describe the pride of Moab. Isaiah’s expression also,</w:t>
      </w:r>
      <w:r>
        <w:rPr>
          <w:rFonts w:ascii="SBL Hebrew" w:hAnsi="SBL Hebrew" w:cs="SBL Hebrew"/>
          <w:color w:val="008080"/>
          <w:sz w:val="24"/>
          <w:szCs w:val="28"/>
          <w:rtl/>
          <w:lang w:bidi="he-IL"/>
        </w:rPr>
        <w:t xml:space="preserve">עבְרָתוֹ לא־כן בַּדָּיו </w:t>
      </w:r>
      <w:r w:rsidRPr="00D93061">
        <w:rPr>
          <w:rFonts w:ascii="Times New Roman" w:hAnsi="Times New Roman" w:cs="Times New Roman"/>
          <w:color w:val="000000"/>
          <w:sz w:val="24"/>
          <w:szCs w:val="24"/>
        </w:rPr>
        <w:t>, is here expanded into two clauses, and Jahveh is named as the subject. Not only have the people of God perceived the pride of Moab, but God also knows his wrath.</w:t>
      </w:r>
      <w:r>
        <w:rPr>
          <w:rFonts w:ascii="SBL Hebrew" w:hAnsi="SBL Hebrew" w:cs="SBL Hebrew"/>
          <w:color w:val="008080"/>
          <w:sz w:val="24"/>
          <w:szCs w:val="28"/>
          <w:rtl/>
          <w:lang w:bidi="he-IL"/>
        </w:rPr>
        <w:t xml:space="preserve"> בַּדָּיו </w:t>
      </w:r>
      <w:r w:rsidRPr="00D93061">
        <w:rPr>
          <w:rFonts w:ascii="Times New Roman" w:hAnsi="Times New Roman" w:cs="Times New Roman"/>
          <w:color w:val="000000"/>
          <w:sz w:val="24"/>
          <w:szCs w:val="24"/>
        </w:rPr>
        <w:t>belongs to</w:t>
      </w:r>
      <w:r>
        <w:rPr>
          <w:rFonts w:ascii="SBL Hebrew" w:hAnsi="SBL Hebrew" w:cs="SBL Hebrew"/>
          <w:color w:val="008080"/>
          <w:sz w:val="24"/>
          <w:szCs w:val="28"/>
          <w:rtl/>
          <w:lang w:bidi="he-IL"/>
        </w:rPr>
        <w:t xml:space="preserve"> לא־כן </w:t>
      </w:r>
      <w:r w:rsidRPr="00D93061">
        <w:rPr>
          <w:rFonts w:ascii="Times New Roman" w:hAnsi="Times New Roman" w:cs="Times New Roman"/>
          <w:color w:val="000000"/>
          <w:sz w:val="24"/>
          <w:szCs w:val="24"/>
        </w:rPr>
        <w:t>as a genitive, as in Isaiah</w:t>
      </w:r>
      <w:r>
        <w:rPr>
          <w:rFonts w:ascii="SBL Hebrew" w:hAnsi="SBL Hebrew" w:cs="SBL Hebrew"/>
          <w:color w:val="008080"/>
          <w:sz w:val="24"/>
          <w:szCs w:val="28"/>
          <w:rtl/>
          <w:lang w:bidi="he-IL"/>
        </w:rPr>
        <w:t xml:space="preserve"> לא־כן </w:t>
      </w:r>
      <w:r w:rsidRPr="00D93061">
        <w:rPr>
          <w:rFonts w:ascii="Times New Roman" w:hAnsi="Times New Roman" w:cs="Times New Roman"/>
          <w:color w:val="000000"/>
          <w:sz w:val="24"/>
          <w:szCs w:val="24"/>
        </w:rPr>
        <w:t>means “not right,” contrary to actual facts, i.e., untrue.</w:t>
      </w:r>
      <w:r w:rsidR="006F6BDB">
        <w:rPr>
          <w:rStyle w:val="FootnoteReference"/>
          <w:rFonts w:ascii="Times New Roman" w:hAnsi="Times New Roman" w:cs="Times New Roman"/>
          <w:color w:val="000000"/>
          <w:sz w:val="24"/>
          <w:szCs w:val="24"/>
        </w:rPr>
        <w:footnoteReference w:id="58"/>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31]]</w:t>
      </w:r>
    </w:p>
    <w:p w:rsidR="004F079D" w:rsidRDefault="00100EF5" w:rsidP="008D2B62">
      <w:pPr>
        <w:pStyle w:val="Heading6"/>
      </w:pPr>
      <w:r w:rsidRPr="003B24C7">
        <w:t>Jer.</w:t>
      </w:r>
      <w:r w:rsidRPr="00D93061">
        <w:t xml:space="preserve"> 48:31-33.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Vv. 31-33 are also an imitation of Isa. 16:7-10. V. 31 is a reproduction of Isa. 16:7. In v. 7, Isaiah sets forth the lamentation of Moab over the devastation of his country and its precious fruits; and not until v. 9 does the prophet, in deep sympathy, mingle his tears with those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Moabites. Jeremiah, on the other hand, with his natural softness, at once begins,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first person, his lament over Moab.</w:t>
      </w:r>
      <w:r>
        <w:rPr>
          <w:rFonts w:ascii="SBL Hebrew" w:hAnsi="SBL Hebrew" w:cs="SBL Hebrew"/>
          <w:color w:val="008080"/>
          <w:sz w:val="24"/>
          <w:szCs w:val="28"/>
          <w:rtl/>
          <w:lang w:bidi="he-IL"/>
        </w:rPr>
        <w:t xml:space="preserve">אַל־כּן </w:t>
      </w:r>
      <w:r w:rsidRPr="00D93061">
        <w:rPr>
          <w:rFonts w:ascii="Times New Roman" w:hAnsi="Times New Roman" w:cs="Times New Roman"/>
          <w:color w:val="000000"/>
          <w:sz w:val="24"/>
          <w:szCs w:val="24"/>
        </w:rPr>
        <w:t>, “therefore,” is not immediately connected with v. 29f., but with the leading idea presented in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26 and 28, that Moab will fall like one intoxicated, and that he must flee out of his cities. If we refer it to v. 30, there we must attach it to the thought implicitly contained in the emphatic statement, “I (Jahveh) know his wrath,” viz., “and I will punish him for it.” The </w:t>
      </w:r>
      <w:r w:rsidRPr="00D93061">
        <w:rPr>
          <w:rFonts w:ascii="Times New Roman" w:hAnsi="Times New Roman" w:cs="Times New Roman"/>
          <w:i/>
          <w:iCs/>
          <w:color w:val="000000"/>
          <w:sz w:val="24"/>
          <w:szCs w:val="24"/>
        </w:rPr>
        <w:t xml:space="preserve">I </w:t>
      </w:r>
      <w:r w:rsidRPr="00D93061">
        <w:rPr>
          <w:rFonts w:ascii="Times New Roman" w:hAnsi="Times New Roman" w:cs="Times New Roman"/>
          <w:color w:val="000000"/>
          <w:sz w:val="24"/>
          <w:szCs w:val="24"/>
        </w:rPr>
        <w:t xml:space="preserve">who makes lament is the prophet, as in Isa. 16:9 and 15:5. Schnurrer, Hitzig, and Graf, on the contrary, think that it is an indefinite third person who is introduced as representing the Moabites; but there is no analogous case to support this assumption, since the instances in which third persons are introduced are of a different kind. But when Graf further asserts, against referring the </w:t>
      </w:r>
      <w:r w:rsidRPr="00D93061">
        <w:rPr>
          <w:rFonts w:ascii="Times New Roman" w:hAnsi="Times New Roman" w:cs="Times New Roman"/>
          <w:i/>
          <w:iCs/>
          <w:color w:val="000000"/>
          <w:sz w:val="24"/>
          <w:szCs w:val="24"/>
        </w:rPr>
        <w:t xml:space="preserve">I </w:t>
      </w:r>
      <w:r w:rsidRPr="00D93061">
        <w:rPr>
          <w:rFonts w:ascii="Times New Roman" w:hAnsi="Times New Roman" w:cs="Times New Roman"/>
          <w:color w:val="000000"/>
          <w:sz w:val="24"/>
          <w:szCs w:val="24"/>
        </w:rPr>
        <w:t>to the prophet, that, according to what precedes, especially what we find in v. 26ff., such an outburst of sympathy for Moab would involve a contradiction, he makes out the prophet to be a Jew thirsting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 revenge, which he was not. Raschi has already well remarked, on the 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hand, under Isa. 15:5, that “the prophets of Israel differ from heathen prophets like Balaam in this, that they lay to heart the distress which they announce to the nations;” cf. Isa. 21:3f. The prophet weeps for all Moab, because the judgment is coming not merely on the northern portion (vv. 18-25), but on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whole of the country. In v. 31</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Jeremiah has properly changed</w:t>
      </w:r>
      <w:r>
        <w:rPr>
          <w:rFonts w:ascii="SBL Hebrew" w:hAnsi="SBL Hebrew" w:cs="SBL Hebrew"/>
          <w:color w:val="008080"/>
          <w:sz w:val="24"/>
          <w:szCs w:val="28"/>
          <w:rtl/>
          <w:lang w:bidi="he-IL"/>
        </w:rPr>
        <w:t xml:space="preserve"> לאֲשִׁישׁי </w:t>
      </w:r>
      <w:r w:rsidRPr="00D93061">
        <w:rPr>
          <w:rFonts w:ascii="Times New Roman" w:hAnsi="Times New Roman" w:cs="Times New Roman"/>
          <w:color w:val="000000"/>
          <w:sz w:val="24"/>
          <w:szCs w:val="24"/>
        </w:rPr>
        <w:t>(cakes of dried grapes) into</w:t>
      </w:r>
      <w:r>
        <w:rPr>
          <w:rFonts w:ascii="SBL Hebrew" w:hAnsi="SBL Hebrew" w:cs="SBL Hebrew"/>
          <w:color w:val="008080"/>
          <w:sz w:val="24"/>
          <w:szCs w:val="28"/>
          <w:rtl/>
          <w:lang w:bidi="he-IL"/>
        </w:rPr>
        <w:t xml:space="preserve">אֶל־אַנְשׁי </w:t>
      </w:r>
      <w:r w:rsidRPr="00D93061">
        <w:rPr>
          <w:rFonts w:ascii="Times New Roman" w:hAnsi="Times New Roman" w:cs="Times New Roman"/>
          <w:color w:val="000000"/>
          <w:sz w:val="24"/>
          <w:szCs w:val="24"/>
        </w:rPr>
        <w:t>, the people of Kir-heres, because his sympathy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 directed, not to dainties, but to the men in Moab; he has also omitted “surely they are smitten,” as being too strong for his sympathy.</w:t>
      </w:r>
      <w:r>
        <w:rPr>
          <w:rFonts w:ascii="SBL Hebrew" w:hAnsi="SBL Hebrew" w:cs="SBL Hebrew"/>
          <w:color w:val="008080"/>
          <w:sz w:val="24"/>
          <w:szCs w:val="28"/>
          <w:rtl/>
          <w:lang w:bidi="he-IL"/>
        </w:rPr>
        <w:t xml:space="preserve">יהְגֶה </w:t>
      </w:r>
      <w:r w:rsidRPr="00D93061">
        <w:rPr>
          <w:rFonts w:ascii="Times New Roman" w:hAnsi="Times New Roman" w:cs="Times New Roman"/>
          <w:color w:val="000000"/>
          <w:sz w:val="24"/>
          <w:szCs w:val="24"/>
        </w:rPr>
        <w:t>, to groan, taken from the cooing of doves, perhaps after Isa. 38:15; 59:11. The third person indicates a universal indefinite. Kir-heres, as in Isa. 16:11, or Kir- haresheth in Isa. 16:7, 2Ki. 3:25, was the chief stronghold of Moab, probably the same as Kir-Moab, the modern Kerek, as we may certainly infer from a comparison of Isa. 16:7 with 15:1 see on 2Ki. 3:25, and Dietrich, S. 324</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32]]</w:t>
      </w:r>
    </w:p>
    <w:p w:rsidR="004F079D" w:rsidRDefault="00100EF5" w:rsidP="008D2B62">
      <w:pPr>
        <w:pStyle w:val="Heading7"/>
      </w:pPr>
      <w:r w:rsidRPr="003B24C7">
        <w:t xml:space="preserve"> Jer. </w:t>
      </w:r>
      <w:r w:rsidRPr="00D93061">
        <w:t xml:space="preserve"> 48:32</w:t>
      </w:r>
      <w:r w:rsidR="004F079D">
        <w:t>.</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4F079D">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SBL Hebrew" w:hAnsi="SBL Hebrew" w:cs="SBL Hebrew"/>
          <w:color w:val="008080"/>
          <w:sz w:val="24"/>
          <w:szCs w:val="28"/>
          <w:rtl/>
          <w:lang w:bidi="he-IL"/>
        </w:rPr>
        <w:t>מִבִּכִי יעְזר</w:t>
      </w:r>
      <w:r w:rsidRPr="00D93061">
        <w:rPr>
          <w:rFonts w:ascii="Times New Roman" w:hAnsi="Times New Roman" w:cs="Times New Roman"/>
          <w:color w:val="000000"/>
          <w:sz w:val="24"/>
          <w:szCs w:val="24"/>
        </w:rPr>
        <w:t>, “more than the weeping of Jazer,” may signify,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“More than Jazer weeps do I weep over thee;” or, “More than over Jazer weeps do I weep over thee;” or, “More than over Jazer do I weep over thee.” However, the former interpretation is the more obvious, and is confirmed by the reading in Isa. 16:9. According to the </w:t>
      </w:r>
      <w:r w:rsidRPr="00D93061">
        <w:rPr>
          <w:rFonts w:ascii="Times New Roman" w:hAnsi="Times New Roman" w:cs="Times New Roman"/>
          <w:i/>
          <w:iCs/>
          <w:color w:val="000000"/>
          <w:sz w:val="24"/>
          <w:szCs w:val="24"/>
        </w:rPr>
        <w:t>Onomasticon</w:t>
      </w:r>
      <w:r w:rsidRPr="00D93061">
        <w:rPr>
          <w:rFonts w:ascii="Times New Roman" w:hAnsi="Times New Roman" w:cs="Times New Roman"/>
          <w:color w:val="000000"/>
          <w:sz w:val="24"/>
          <w:szCs w:val="24"/>
        </w:rPr>
        <w:t>, Jazer was fifteen Roman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miles north from Heshbon. Seetzen recognises it in the ruins called </w:t>
      </w:r>
      <w:r w:rsidRPr="00D93061">
        <w:rPr>
          <w:rFonts w:ascii="Times New Roman" w:hAnsi="Times New Roman" w:cs="Times New Roman"/>
          <w:i/>
          <w:iCs/>
          <w:color w:val="000000"/>
          <w:sz w:val="24"/>
          <w:szCs w:val="24"/>
        </w:rPr>
        <w:t xml:space="preserve">es Szir </w:t>
      </w:r>
      <w:r w:rsidRPr="00D93061">
        <w:rPr>
          <w:rFonts w:ascii="Times New Roman" w:hAnsi="Times New Roman" w:cs="Times New Roman"/>
          <w:color w:val="000000"/>
          <w:sz w:val="24"/>
          <w:szCs w:val="24"/>
        </w:rPr>
        <w:t xml:space="preserve">at the source of the </w:t>
      </w:r>
      <w:r w:rsidRPr="00D93061">
        <w:rPr>
          <w:rFonts w:ascii="Times New Roman" w:hAnsi="Times New Roman" w:cs="Times New Roman"/>
          <w:i/>
          <w:iCs/>
          <w:color w:val="000000"/>
          <w:sz w:val="24"/>
          <w:szCs w:val="24"/>
        </w:rPr>
        <w:t>Nahr Szir</w:t>
      </w:r>
      <w:r w:rsidRPr="00D93061">
        <w:rPr>
          <w:rFonts w:ascii="Times New Roman" w:hAnsi="Times New Roman" w:cs="Times New Roman"/>
          <w:color w:val="000000"/>
          <w:sz w:val="24"/>
          <w:szCs w:val="24"/>
        </w:rPr>
        <w:t>; see on Num. 21:32. According to Jerome, on Isa. 16:8, Sibmah was only five hundred paces from Heshbon; see on Num. 32:38.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Judging from the verse now before us, and from Isa. </w:t>
      </w:r>
      <w:r w:rsidRPr="00D93061">
        <w:rPr>
          <w:rFonts w:ascii="Times New Roman" w:hAnsi="Times New Roman" w:cs="Times New Roman"/>
          <w:i/>
          <w:iCs/>
          <w:color w:val="000000"/>
          <w:sz w:val="24"/>
          <w:szCs w:val="24"/>
        </w:rPr>
        <w:t>l.c.</w:t>
      </w:r>
      <w:r w:rsidRPr="00D93061">
        <w:rPr>
          <w:rFonts w:ascii="Times New Roman" w:hAnsi="Times New Roman" w:cs="Times New Roman"/>
          <w:color w:val="000000"/>
          <w:sz w:val="24"/>
          <w:szCs w:val="24"/>
        </w:rPr>
        <w:t xml:space="preserve">, the vines of Sibmah must have been famed for the strength and excellence of their clusters. Even now, that region produces excellent grapes in abundance. From Szalt, which lies only ten miles north from Szir, raisins and grapes are carried to Jerusalem, and these of excellent quality (Seetzen, i. S. 399; Burckhardt, p. 350). In what follows, “his tendrils crossed the sea,” etc., the extensive cultivation of the grape is set forth under the figure of a vine whose tendrils stretch out on all sides. “They have crossed over the sea” has reference in Isaiah (Is. 16:8) to the Dead Sea </w:t>
      </w:r>
      <w:r>
        <w:rPr>
          <w:rFonts w:ascii="Times New Roman" w:hAnsi="Times New Roman" w:cs="Times New Roman"/>
          <w:color w:val="000000"/>
          <w:sz w:val="24"/>
          <w:szCs w:val="24"/>
        </w:rPr>
        <w:t>(</w:t>
      </w:r>
      <w:r>
        <w:rPr>
          <w:rFonts w:ascii="SBL Hebrew" w:hAnsi="SBL Hebrew" w:cs="SBL Hebrew"/>
          <w:color w:val="008080"/>
          <w:sz w:val="24"/>
          <w:szCs w:val="28"/>
          <w:rtl/>
          <w:lang w:bidi="he-IL"/>
        </w:rPr>
        <w:t>ים</w:t>
      </w:r>
      <w:r w:rsidRPr="00D93061">
        <w:rPr>
          <w:rFonts w:ascii="Times New Roman" w:hAnsi="Times New Roman" w:cs="Times New Roman"/>
          <w:color w:val="000000"/>
          <w:sz w:val="24"/>
          <w:szCs w:val="24"/>
        </w:rPr>
        <w:t>, as in Psa. 68:23, 2Ch. 20:2); not merely, however, in the sense of the shoots reaching close to the Dead Sea, but also over it, for Engedi was famed for its vines (Cant. 1:14). Jeremiah also has reproduced the words taken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Isaiah in this sense. From the following clause, “they reached to the sea of Jazer,” it does not follow that he has specified “the sea” by “Jazer.” What tells rather the other way is the fact that</w:t>
      </w:r>
      <w:r>
        <w:rPr>
          <w:rFonts w:ascii="SBL Hebrew" w:hAnsi="SBL Hebrew" w:cs="SBL Hebrew"/>
          <w:color w:val="008080"/>
          <w:sz w:val="24"/>
          <w:szCs w:val="28"/>
          <w:rtl/>
          <w:lang w:bidi="he-IL"/>
        </w:rPr>
        <w:t xml:space="preserve">עבַר </w:t>
      </w:r>
      <w:r w:rsidRPr="00D93061">
        <w:rPr>
          <w:rFonts w:ascii="Times New Roman" w:hAnsi="Times New Roman" w:cs="Times New Roman"/>
          <w:color w:val="000000"/>
          <w:sz w:val="24"/>
          <w:szCs w:val="24"/>
        </w:rPr>
        <w:t>, which means to cross over, cannot possibly be used as equivalent to</w:t>
      </w:r>
      <w:r>
        <w:rPr>
          <w:rFonts w:ascii="SBL Hebrew" w:hAnsi="SBL Hebrew" w:cs="SBL Hebrew"/>
          <w:color w:val="008080"/>
          <w:sz w:val="24"/>
          <w:szCs w:val="28"/>
          <w:rtl/>
          <w:lang w:bidi="he-IL"/>
        </w:rPr>
        <w:t xml:space="preserve">נגַע אַד </w:t>
      </w:r>
      <w:r w:rsidRPr="00D93061">
        <w:rPr>
          <w:rFonts w:ascii="Times New Roman" w:hAnsi="Times New Roman" w:cs="Times New Roman"/>
          <w:color w:val="000000"/>
          <w:sz w:val="24"/>
          <w:szCs w:val="24"/>
        </w:rPr>
        <w:t>, “to reach to.” “They crossed over the sea” shows extension towards the west, while “they reached to the sea of Jazer” indicates extension towards the north. This latter statement also is an imitation of what we find in Isa. 16:8; and “Jazer” is merely further specified as “the sea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Jazer.” In spite of the most diligent inquiries, Seetzen (i. S. 406) could learn nothing from the people of that region regarding an inland lake; but in the beautiful green vale in the vicinity of </w:t>
      </w:r>
      <w:r w:rsidRPr="00D93061">
        <w:rPr>
          <w:rFonts w:ascii="LSBTrans" w:hAnsi="LSBTrans" w:cs="LSBTrans"/>
          <w:color w:val="000000"/>
          <w:sz w:val="24"/>
          <w:szCs w:val="24"/>
        </w:rPr>
        <w:t xml:space="preserve">SzaÑr </w:t>
      </w:r>
      <w:r w:rsidRPr="00D93061">
        <w:rPr>
          <w:rFonts w:ascii="Times New Roman" w:hAnsi="Times New Roman" w:cs="Times New Roman"/>
          <w:color w:val="000000"/>
          <w:sz w:val="24"/>
          <w:szCs w:val="24"/>
        </w:rPr>
        <w:t xml:space="preserve">(i.e., Jazer) there were several ponds, which he supposes may possibly be the </w:t>
      </w:r>
      <w:r w:rsidRPr="00D93061">
        <w:rPr>
          <w:rFonts w:ascii="Times New Roman" w:hAnsi="Times New Roman" w:cs="Times New Roman"/>
          <w:i/>
          <w:iCs/>
          <w:color w:val="000000"/>
          <w:sz w:val="24"/>
          <w:szCs w:val="24"/>
        </w:rPr>
        <w:t>mare Jazer</w:t>
      </w:r>
      <w:r w:rsidRPr="00D93061">
        <w:rPr>
          <w:rFonts w:ascii="Times New Roman" w:hAnsi="Times New Roman" w:cs="Times New Roman"/>
          <w:color w:val="000000"/>
          <w:sz w:val="24"/>
          <w:szCs w:val="24"/>
        </w:rPr>
        <w:t>, since this valley lying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among the mountains is somewhat depressed, and in ancient times was probably filled with water. The “sea”</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of Solomon’s temple further shows that</w:t>
      </w:r>
      <w:r>
        <w:rPr>
          <w:rFonts w:ascii="SBL Hebrew" w:hAnsi="SBL Hebrew" w:cs="SBL Hebrew"/>
          <w:color w:val="008080"/>
          <w:sz w:val="24"/>
          <w:szCs w:val="28"/>
          <w:rtl/>
          <w:lang w:bidi="he-IL"/>
        </w:rPr>
        <w:t xml:space="preserve"> ים </w:t>
      </w:r>
      <w:r w:rsidRPr="00D93061">
        <w:rPr>
          <w:rFonts w:ascii="Times New Roman" w:hAnsi="Times New Roman" w:cs="Times New Roman"/>
          <w:color w:val="000000"/>
          <w:sz w:val="24"/>
          <w:szCs w:val="24"/>
        </w:rPr>
        <w:t>does not necessarily denote only a large lake, but might also be applied to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large artificial basin of water. So also, at the present day, the artificial water- basins on the streets of Damascus are called </w:t>
      </w:r>
      <w:r w:rsidRPr="00D93061">
        <w:rPr>
          <w:rFonts w:ascii="Times New Roman" w:hAnsi="Times New Roman" w:cs="Times New Roman"/>
          <w:i/>
          <w:iCs/>
          <w:color w:val="000000"/>
          <w:sz w:val="24"/>
          <w:szCs w:val="24"/>
        </w:rPr>
        <w:t>baharat</w:t>
      </w:r>
      <w:r w:rsidRPr="00D93061">
        <w:rPr>
          <w:rFonts w:ascii="Times New Roman" w:hAnsi="Times New Roman" w:cs="Times New Roman"/>
          <w:color w:val="000000"/>
          <w:sz w:val="24"/>
          <w:szCs w:val="24"/>
        </w:rPr>
        <w:t>, “seas;” cf. Wetzstein in Delitzsch on Isa. 16:8. This cultivation of the vine is at an end; for the destroyer has fallen upon the fruit-harvest and the vintage. Jeremiah, by “the destroyer has fallen,” explains the words of Isaiah (Isa. 16:9), “shouting has fallen.” —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33, Isa. 16:10 is reproduced. “Joy and gladness are taken away from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gardens, and from the whole land of Moab.”</w:t>
      </w:r>
      <w:r>
        <w:rPr>
          <w:rFonts w:ascii="SBL Hebrew" w:hAnsi="SBL Hebrew" w:cs="SBL Hebrew"/>
          <w:color w:val="008080"/>
          <w:sz w:val="24"/>
          <w:szCs w:val="28"/>
          <w:rtl/>
          <w:lang w:bidi="he-IL"/>
        </w:rPr>
        <w:t xml:space="preserve"> כַּרְמֶל </w:t>
      </w:r>
      <w:r w:rsidRPr="00D93061">
        <w:rPr>
          <w:rFonts w:ascii="Times New Roman" w:hAnsi="Times New Roman" w:cs="Times New Roman"/>
          <w:color w:val="000000"/>
          <w:sz w:val="24"/>
          <w:szCs w:val="24"/>
        </w:rPr>
        <w:t>is not here a proper name, for Mount Carmel does not at all suit the present context; it is an appellative, fruit-land, i.e., the fruitful wine-country near Jazer. Jeremiah adds, “and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land (i.e., the whole land) of Moab.” The pressing of the grapes comes to an end; there is no wine in the vat; no longer is the wine pressed with “Hedad.”</w:t>
      </w:r>
      <w:r>
        <w:rPr>
          <w:rFonts w:ascii="SBL Hebrew" w:hAnsi="SBL Hebrew" w:cs="SBL Hebrew"/>
          <w:color w:val="008080"/>
          <w:sz w:val="24"/>
          <w:szCs w:val="28"/>
          <w:rtl/>
          <w:lang w:bidi="he-IL"/>
        </w:rPr>
        <w:t xml:space="preserve"> הידָד </w:t>
      </w:r>
      <w:r w:rsidRPr="00D93061">
        <w:rPr>
          <w:rFonts w:ascii="Times New Roman" w:hAnsi="Times New Roman" w:cs="Times New Roman"/>
          <w:color w:val="000000"/>
          <w:sz w:val="24"/>
          <w:szCs w:val="24"/>
        </w:rPr>
        <w:t xml:space="preserve">is an adverbial accusative. This is further specified by the oxymoron: a </w:t>
      </w:r>
      <w:r w:rsidRPr="00D93061">
        <w:rPr>
          <w:rFonts w:ascii="Times New Roman" w:hAnsi="Times New Roman" w:cs="Times New Roman"/>
          <w:i/>
          <w:iCs/>
          <w:color w:val="000000"/>
          <w:sz w:val="24"/>
          <w:szCs w:val="24"/>
        </w:rPr>
        <w:t>“Hedad</w:t>
      </w:r>
      <w:r w:rsidRPr="00D93061">
        <w:rPr>
          <w:rFonts w:ascii="Times New Roman" w:hAnsi="Times New Roman" w:cs="Times New Roman"/>
          <w:color w:val="000000"/>
          <w:sz w:val="24"/>
          <w:szCs w:val="24"/>
        </w:rPr>
        <w:t xml:space="preserve">, and yet not a </w:t>
      </w:r>
      <w:r w:rsidRPr="00D93061">
        <w:rPr>
          <w:rFonts w:ascii="Times New Roman" w:hAnsi="Times New Roman" w:cs="Times New Roman"/>
          <w:i/>
          <w:iCs/>
          <w:color w:val="000000"/>
          <w:sz w:val="24"/>
          <w:szCs w:val="24"/>
        </w:rPr>
        <w:t xml:space="preserve">Hedad.” </w:t>
      </w:r>
      <w:r w:rsidRPr="00D93061">
        <w:rPr>
          <w:rFonts w:ascii="Times New Roman" w:hAnsi="Times New Roman" w:cs="Times New Roman"/>
          <w:color w:val="000000"/>
          <w:sz w:val="24"/>
          <w:szCs w:val="24"/>
        </w:rPr>
        <w:t>This word generally signifies any loud shout,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 not merely the shout of the wine-pressers as they tread the grapes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25:30), but also a battle-cry;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51:14. Hence the meaning is, </w:t>
      </w:r>
      <w:r w:rsidRPr="00D93061">
        <w:rPr>
          <w:rFonts w:ascii="Times New Roman" w:hAnsi="Times New Roman" w:cs="Times New Roman"/>
          <w:i/>
          <w:iCs/>
          <w:color w:val="000000"/>
          <w:sz w:val="24"/>
          <w:szCs w:val="24"/>
        </w:rPr>
        <w:t xml:space="preserve">“Hedad </w:t>
      </w:r>
      <w:r w:rsidRPr="00D93061">
        <w:rPr>
          <w:rFonts w:ascii="Times New Roman" w:hAnsi="Times New Roman" w:cs="Times New Roman"/>
          <w:color w:val="000000"/>
          <w:sz w:val="24"/>
          <w:szCs w:val="24"/>
        </w:rPr>
        <w:t>is heard, but not a merry shout of the wine-pressers.”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34]]</w:t>
      </w:r>
    </w:p>
    <w:p w:rsidR="004F079D" w:rsidRDefault="00100EF5" w:rsidP="008D2B62">
      <w:pPr>
        <w:pStyle w:val="Heading6"/>
      </w:pPr>
      <w:r w:rsidRPr="003B24C7">
        <w:t>Jer.</w:t>
      </w:r>
      <w:r w:rsidRPr="00D93061">
        <w:t xml:space="preserve"> 48:34.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Ver. 34 is based on Isa. 15:4-6. “From the cry of Heshbon is heard the echo as far as Elealeh and Jahaz,” or “from Heshbon to Elealeh and Jahaz is heard a cry, and from Zoar to Horonaim.” Heshbon and Elealeh are only about two miles distant from each other; their ruins are still visible under the names of </w:t>
      </w:r>
      <w:r w:rsidRPr="00D93061">
        <w:rPr>
          <w:rFonts w:ascii="LSBTrans" w:hAnsi="LSBTrans" w:cs="LSBTrans"/>
          <w:color w:val="000000"/>
          <w:sz w:val="24"/>
          <w:szCs w:val="24"/>
        </w:rPr>
        <w:t xml:space="preserve">HesbaÑn </w:t>
      </w:r>
      <w:r w:rsidRPr="00D93061">
        <w:rPr>
          <w:rFonts w:ascii="Times New Roman" w:hAnsi="Times New Roman" w:cs="Times New Roman"/>
          <w:color w:val="000000"/>
          <w:sz w:val="24"/>
          <w:szCs w:val="24"/>
        </w:rPr>
        <w:t xml:space="preserve">(Husban, see on v. 2) and </w:t>
      </w:r>
      <w:r w:rsidRPr="00D93061">
        <w:rPr>
          <w:rFonts w:ascii="Times New Roman" w:hAnsi="Times New Roman" w:cs="Times New Roman"/>
          <w:i/>
          <w:iCs/>
          <w:color w:val="000000"/>
          <w:sz w:val="24"/>
          <w:szCs w:val="24"/>
        </w:rPr>
        <w:t xml:space="preserve">El Al </w:t>
      </w:r>
      <w:r w:rsidRPr="00D93061">
        <w:rPr>
          <w:rFonts w:ascii="Times New Roman" w:hAnsi="Times New Roman" w:cs="Times New Roman"/>
          <w:color w:val="000000"/>
          <w:sz w:val="24"/>
          <w:szCs w:val="24"/>
        </w:rPr>
        <w:t>(see on Num. 32:37). They were both built on hills; Elealeh in particular was situated on the summit of a hill whence the whole of the southern Belka may be seen (Burckhardt, 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365), so that a shout thence emitted could be heard at a great distance, even as far as Jahaz, which is pretty far off to the south-west from Heshbon (see on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21). The words “from Zoar to Horonaim” also depend on “they uttered their voice.” Both places lay in the south of the land; see on vv. 3 and 4. The wailing resounds not merely on the north, but also on the south of the Arnon. There is much dispute as to the meaning of</w:t>
      </w:r>
      <w:r>
        <w:rPr>
          <w:rFonts w:ascii="SBL Hebrew" w:hAnsi="SBL Hebrew" w:cs="SBL Hebrew"/>
          <w:color w:val="008080"/>
          <w:sz w:val="24"/>
          <w:szCs w:val="28"/>
          <w:rtl/>
          <w:lang w:bidi="he-IL"/>
        </w:rPr>
        <w:t xml:space="preserve">עגלַת שׁלישִׁיּה </w:t>
      </w:r>
      <w:r w:rsidRPr="00D93061">
        <w:rPr>
          <w:rFonts w:ascii="Times New Roman" w:hAnsi="Times New Roman" w:cs="Times New Roman"/>
          <w:color w:val="000000"/>
          <w:sz w:val="24"/>
          <w:szCs w:val="24"/>
        </w:rPr>
        <w:t xml:space="preserve">, which is here mentioned after Horonaim, but in Isa. 15:5 in connection with, or after Zoar. To take the expression as an appellative, </w:t>
      </w:r>
      <w:r w:rsidRPr="00D93061">
        <w:rPr>
          <w:rFonts w:ascii="Times New Roman" w:hAnsi="Times New Roman" w:cs="Times New Roman"/>
          <w:i/>
          <w:iCs/>
          <w:color w:val="000000"/>
          <w:sz w:val="24"/>
          <w:szCs w:val="24"/>
        </w:rPr>
        <w:t xml:space="preserve">juvenca tertii anni </w:t>
      </w:r>
      <w:r w:rsidRPr="00D93061">
        <w:rPr>
          <w:rFonts w:ascii="Times New Roman" w:hAnsi="Times New Roman" w:cs="Times New Roman"/>
          <w:color w:val="000000"/>
          <w:sz w:val="24"/>
          <w:szCs w:val="24"/>
        </w:rPr>
        <w:t xml:space="preserve">(LXX, Vulgate, Targum, Gesenius, etc.), would perhaps be suitable, if it were an apposition to Moab, in which case we might compare with it passages like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46:20; 50:11; but this does not accord with its position after Horonaim and Zoar, for we have no analogy for the comparison of cities or fortresses with a </w:t>
      </w:r>
      <w:r w:rsidRPr="00D93061">
        <w:rPr>
          <w:rFonts w:ascii="Times New Roman" w:hAnsi="Times New Roman" w:cs="Times New Roman"/>
          <w:i/>
          <w:iCs/>
          <w:color w:val="000000"/>
          <w:sz w:val="24"/>
          <w:szCs w:val="24"/>
        </w:rPr>
        <w:t>juvenca tertii anni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 e. indomita jugoque non assueta</w:t>
      </w:r>
      <w:r w:rsidRPr="00D93061">
        <w:rPr>
          <w:rFonts w:ascii="Times New Roman" w:hAnsi="Times New Roman" w:cs="Times New Roman"/>
          <w:color w:val="000000"/>
          <w:sz w:val="24"/>
          <w:szCs w:val="24"/>
        </w:rPr>
        <w:t>; and it cannot even be proved that Zoar and Horonaim were fortresses of Moab. Hence we take</w:t>
      </w:r>
      <w:r>
        <w:rPr>
          <w:rFonts w:ascii="SBL Hebrew" w:hAnsi="SBL Hebrew" w:cs="SBL Hebrew"/>
          <w:color w:val="008080"/>
          <w:sz w:val="24"/>
          <w:szCs w:val="28"/>
          <w:rtl/>
          <w:lang w:bidi="he-IL"/>
        </w:rPr>
        <w:t xml:space="preserve"> עגלַת שׁי </w:t>
      </w:r>
      <w:r w:rsidRPr="00D93061">
        <w:rPr>
          <w:rFonts w:ascii="Times New Roman" w:hAnsi="Times New Roman" w:cs="Times New Roman"/>
          <w:color w:val="000000"/>
          <w:sz w:val="24"/>
          <w:szCs w:val="24"/>
        </w:rPr>
        <w:t xml:space="preserve">as the proper name of a place, “the third Eglath;” this is the view of Rosenmüller, Drechsler, and Dietrich (in </w:t>
      </w:r>
      <w:r w:rsidRPr="00D93061">
        <w:rPr>
          <w:rFonts w:ascii="Times New Roman" w:hAnsi="Times New Roman" w:cs="Times New Roman"/>
          <w:i/>
          <w:iCs/>
          <w:color w:val="000000"/>
          <w:sz w:val="24"/>
          <w:szCs w:val="24"/>
        </w:rPr>
        <w:t xml:space="preserve">Merx’ Archiv. </w:t>
      </w:r>
      <w:r w:rsidRPr="00D93061">
        <w:rPr>
          <w:rFonts w:ascii="Times New Roman" w:hAnsi="Times New Roman" w:cs="Times New Roman"/>
          <w:color w:val="000000"/>
          <w:sz w:val="24"/>
          <w:szCs w:val="24"/>
        </w:rPr>
        <w:t>i. S. 342ff.). The main reason for this view,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that there would be no use for an addition being made, by way of apposition,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place which is mentioned as the limit of the Moabites’ flight, or that reached by their wailing. The parallelism of the clauses argues in favour of its being a proper name; for, on this view of it, three towns are named in both members, the first one, as the starting-point of the cry of wailing, the other two as points up to which it is heard. The preposition</w:t>
      </w:r>
      <w:r>
        <w:rPr>
          <w:rFonts w:ascii="SBL Hebrew" w:hAnsi="SBL Hebrew" w:cs="SBL Hebrew"/>
          <w:color w:val="008080"/>
          <w:sz w:val="24"/>
          <w:szCs w:val="28"/>
          <w:rtl/>
          <w:lang w:bidi="he-IL"/>
        </w:rPr>
        <w:t xml:space="preserve">אַד </w:t>
      </w:r>
      <w:r w:rsidRPr="00D93061">
        <w:rPr>
          <w:rFonts w:ascii="Times New Roman" w:hAnsi="Times New Roman" w:cs="Times New Roman"/>
          <w:color w:val="000000"/>
          <w:sz w:val="24"/>
          <w:szCs w:val="24"/>
        </w:rPr>
        <w:t xml:space="preserve">, which is omitted, may be supplied from the parallel member, as in Isa. 15:8. Regarding the position of </w:t>
      </w:r>
      <w:r w:rsidRPr="00D93061">
        <w:rPr>
          <w:rFonts w:ascii="Times New Roman" w:hAnsi="Times New Roman" w:cs="Times New Roman"/>
          <w:i/>
          <w:iCs/>
          <w:color w:val="000000"/>
          <w:sz w:val="24"/>
          <w:szCs w:val="24"/>
        </w:rPr>
        <w:t>Eglath Shelishijah</w:t>
      </w:r>
      <w:r w:rsidRPr="00D93061">
        <w:rPr>
          <w:rFonts w:ascii="Times New Roman" w:hAnsi="Times New Roman" w:cs="Times New Roman"/>
          <w:color w:val="000000"/>
          <w:sz w:val="24"/>
          <w:szCs w:val="24"/>
        </w:rPr>
        <w:t>, it is evident from the context of both passages that we must look for it on the southern frontier of Moab. It is implied in the epithet “the third” that there were three places (villages), not far from one another, all bearing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same name. Dietrich (S. 344f.) has adduced several analogous cases of towns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country to the east of the Jordan, — two, and sometimes even three, towns of the same name, which are distinguished from each other by numerals. “The waters of Nimrim also shall become desolations,” because the enemy fill up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springs with earth. Nimrim is not the place called</w:t>
      </w:r>
      <w:r>
        <w:rPr>
          <w:rFonts w:ascii="SBL Hebrew" w:hAnsi="SBL Hebrew" w:cs="SBL Hebrew"/>
          <w:color w:val="008080"/>
          <w:sz w:val="24"/>
          <w:szCs w:val="28"/>
          <w:rtl/>
          <w:lang w:bidi="he-IL"/>
        </w:rPr>
        <w:t xml:space="preserve"> נמְרָה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 בּית נמְרָה </w:t>
      </w:r>
      <w:r w:rsidRPr="00D93061">
        <w:rPr>
          <w:rFonts w:ascii="Times New Roman" w:hAnsi="Times New Roman" w:cs="Times New Roman"/>
          <w:color w:val="000000"/>
          <w:sz w:val="24"/>
          <w:szCs w:val="24"/>
        </w:rPr>
        <w:t>mentioned in Num. 32:3, 36, Jos. 13:27, whose ruins lie on the way from Szalt to Jericho, in the Wady Shaib, on the east side of the Jordan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Num. 32:36), for this lies much too far to the north to be the place mentioned here. The context points to a place in the south, in Moab proper. where Burckhardt (p. 355), Seetzen </w:t>
      </w:r>
      <w:r w:rsidRPr="00D93061">
        <w:rPr>
          <w:rFonts w:ascii="Times New Roman" w:hAnsi="Times New Roman" w:cs="Times New Roman"/>
          <w:i/>
          <w:iCs/>
          <w:color w:val="000000"/>
          <w:sz w:val="24"/>
          <w:szCs w:val="24"/>
        </w:rPr>
        <w:t>(Reisen</w:t>
      </w:r>
      <w:r w:rsidRPr="00D93061">
        <w:rPr>
          <w:rFonts w:ascii="Times New Roman" w:hAnsi="Times New Roman" w:cs="Times New Roman"/>
          <w:color w:val="000000"/>
          <w:sz w:val="24"/>
          <w:szCs w:val="24"/>
        </w:rPr>
        <w:t xml:space="preserve">, ii. S. 354), and de Saulcy </w:t>
      </w:r>
      <w:r w:rsidRPr="00D93061">
        <w:rPr>
          <w:rFonts w:ascii="Times New Roman" w:hAnsi="Times New Roman" w:cs="Times New Roman"/>
          <w:i/>
          <w:iCs/>
          <w:color w:val="000000"/>
          <w:sz w:val="24"/>
          <w:szCs w:val="24"/>
        </w:rPr>
        <w:t>(Voyage</w:t>
      </w:r>
      <w:r w:rsidRPr="00D93061">
        <w:rPr>
          <w:rFonts w:ascii="Times New Roman" w:hAnsi="Times New Roman" w:cs="Times New Roman"/>
          <w:color w:val="000000"/>
          <w:sz w:val="24"/>
          <w:szCs w:val="24"/>
        </w:rPr>
        <w:t>, i.</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283, ii. 52) have indicated a stream fed by a spring, called </w:t>
      </w:r>
      <w:r w:rsidRPr="00D93061">
        <w:rPr>
          <w:rFonts w:ascii="LSBTrans" w:hAnsi="LSBTrans" w:cs="LSBTrans"/>
          <w:color w:val="000000"/>
          <w:sz w:val="24"/>
          <w:szCs w:val="24"/>
        </w:rPr>
        <w:t xml:space="preserve">Moiet NumeÑre </w:t>
      </w:r>
      <w:r w:rsidRPr="00D93061">
        <w:rPr>
          <w:rFonts w:ascii="Times New Roman" w:hAnsi="Times New Roman" w:cs="Times New Roman"/>
          <w:color w:val="000000"/>
          <w:sz w:val="24"/>
          <w:szCs w:val="24"/>
        </w:rPr>
        <w:t xml:space="preserve">(i.e., brook Nimrah), in the country at the south end of the Dead Sea, and in that wady a mass of ruins called </w:t>
      </w:r>
      <w:r w:rsidRPr="00D93061">
        <w:rPr>
          <w:rFonts w:ascii="LSBTrans" w:hAnsi="LSBTrans" w:cs="LSBTrans"/>
          <w:color w:val="000000"/>
          <w:sz w:val="24"/>
          <w:szCs w:val="24"/>
        </w:rPr>
        <w:t xml:space="preserve">NumeÑre </w:t>
      </w: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 xml:space="preserve">Nimmery </w:t>
      </w:r>
      <w:r w:rsidRPr="00D93061">
        <w:rPr>
          <w:rFonts w:ascii="Times New Roman" w:hAnsi="Times New Roman" w:cs="Times New Roman"/>
          <w:color w:val="000000"/>
          <w:sz w:val="24"/>
          <w:szCs w:val="24"/>
        </w:rPr>
        <w:t>of Seetzen, iii. 18)</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35]]</w:t>
      </w:r>
    </w:p>
    <w:p w:rsidR="004F079D" w:rsidRDefault="00100EF5" w:rsidP="008D2B62">
      <w:pPr>
        <w:pStyle w:val="Heading6"/>
      </w:pPr>
      <w:r w:rsidRPr="003B24C7">
        <w:t xml:space="preserve"> Jer. </w:t>
      </w:r>
      <w:r w:rsidRPr="00D93061">
        <w:t xml:space="preserve"> 48:35.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Ver. 35 ends the strophe of which it is a part; here the Lord declares that He will make to cease</w:t>
      </w:r>
      <w:r>
        <w:rPr>
          <w:rFonts w:ascii="SBL Hebrew" w:hAnsi="SBL Hebrew" w:cs="SBL Hebrew"/>
          <w:color w:val="008080"/>
          <w:sz w:val="24"/>
          <w:szCs w:val="28"/>
          <w:rtl/>
          <w:lang w:bidi="he-IL"/>
        </w:rPr>
        <w:t xml:space="preserve"> למוֹאָב </w:t>
      </w:r>
      <w:r w:rsidRPr="00D93061">
        <w:rPr>
          <w:rFonts w:ascii="Times New Roman" w:hAnsi="Times New Roman" w:cs="Times New Roman"/>
          <w:color w:val="000000"/>
          <w:sz w:val="24"/>
          <w:szCs w:val="24"/>
        </w:rPr>
        <w:t>(for, or from Moab, lit., to Moab), every one who offers on a high place and burns incense to his gods.</w:t>
      </w:r>
      <w:r>
        <w:rPr>
          <w:rFonts w:ascii="SBL Hebrew" w:hAnsi="SBL Hebrew" w:cs="SBL Hebrew"/>
          <w:color w:val="008080"/>
          <w:sz w:val="24"/>
          <w:szCs w:val="28"/>
          <w:rtl/>
          <w:lang w:bidi="he-IL"/>
        </w:rPr>
        <w:t xml:space="preserve"> מַעֲלה </w:t>
      </w:r>
      <w:r w:rsidRPr="00D93061">
        <w:rPr>
          <w:rFonts w:ascii="Times New Roman" w:hAnsi="Times New Roman" w:cs="Times New Roman"/>
          <w:color w:val="000000"/>
          <w:sz w:val="24"/>
          <w:szCs w:val="24"/>
        </w:rPr>
        <w:t>cannot be a substantive, else the parallelism would be destroyed. Nor may we, with Hitzig, render “he who raises a high place,” i.e., builds it, for</w:t>
      </w:r>
      <w:r>
        <w:rPr>
          <w:rFonts w:ascii="SBL Hebrew" w:hAnsi="SBL Hebrew" w:cs="SBL Hebrew"/>
          <w:color w:val="008080"/>
          <w:sz w:val="24"/>
          <w:szCs w:val="28"/>
          <w:rtl/>
          <w:lang w:bidi="he-IL"/>
        </w:rPr>
        <w:t xml:space="preserve"> הֶעֱלה </w:t>
      </w:r>
      <w:r w:rsidRPr="00D93061">
        <w:rPr>
          <w:rFonts w:ascii="Times New Roman" w:hAnsi="Times New Roman" w:cs="Times New Roman"/>
          <w:color w:val="000000"/>
          <w:sz w:val="24"/>
          <w:szCs w:val="24"/>
        </w:rPr>
        <w:t>is not used in this sense</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36]]</w:t>
      </w:r>
    </w:p>
    <w:p w:rsidR="004F079D" w:rsidRDefault="00100EF5" w:rsidP="008D2B62">
      <w:pPr>
        <w:pStyle w:val="Heading5"/>
      </w:pPr>
      <w:r w:rsidRPr="003B24C7">
        <w:t xml:space="preserve"> Jer. </w:t>
      </w:r>
      <w:r w:rsidRPr="00D93061">
        <w:t xml:space="preserve"> 48:36-38.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Further lamentation over the fall of Moab.</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36. </w:t>
      </w:r>
      <w:r w:rsidRPr="00D93061">
        <w:rPr>
          <w:rFonts w:ascii="Times New Roman" w:hAnsi="Times New Roman" w:cs="Times New Roman"/>
          <w:i/>
          <w:iCs/>
          <w:color w:val="000000"/>
          <w:sz w:val="24"/>
          <w:szCs w:val="24"/>
        </w:rPr>
        <w:t>“Therefore my heart sounds like pipes for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my heart sounds like pipes for the men of Kir-heres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therefore the savings which he has made are perished. </w:t>
      </w:r>
      <w:r w:rsidRPr="00D93061">
        <w:rPr>
          <w:rFonts w:ascii="Times New Roman" w:hAnsi="Times New Roman" w:cs="Times New Roman"/>
          <w:color w:val="000000"/>
          <w:sz w:val="24"/>
          <w:szCs w:val="24"/>
        </w:rPr>
        <w:t>V. 37</w:t>
      </w:r>
      <w:r w:rsidRPr="00D93061">
        <w:rPr>
          <w:rFonts w:ascii="Times New Roman" w:hAnsi="Times New Roman" w:cs="Times New Roman"/>
          <w:i/>
          <w:iCs/>
          <w:color w:val="000000"/>
          <w:sz w:val="24"/>
          <w:szCs w:val="24"/>
        </w:rPr>
        <w:t>. For every head is baldness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every beard is shorn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 all hands there are cuts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on loins sackcloth.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38</w:t>
      </w:r>
      <w:r w:rsidRPr="00D93061">
        <w:rPr>
          <w:rFonts w:ascii="Times New Roman" w:hAnsi="Times New Roman" w:cs="Times New Roman"/>
          <w:i/>
          <w:iCs/>
          <w:color w:val="000000"/>
          <w:sz w:val="24"/>
          <w:szCs w:val="24"/>
        </w:rPr>
        <w:t>. On all the roofs of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in its streets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is all mourning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have broken Moab like a vessel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which there is no pleasure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w:t>
      </w:r>
      <w:r w:rsidRPr="00D93061">
        <w:rPr>
          <w:rFonts w:ascii="Times New Roman" w:hAnsi="Times New Roman" w:cs="Times New Roman"/>
          <w:color w:val="000000"/>
          <w:sz w:val="24"/>
          <w:szCs w:val="24"/>
        </w:rPr>
        <w:t>The prophet once more lifts up his lamentation over Moab (v. 36 corresponds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v. 31), and gives reason for it in the picture he draws of the deep affliction of the Moabites. V. 36</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is an imitation of Isa. 16:11; the thought presented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36</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accords with that found in Isa. 15:7. Isaiah says, “My bowels sound (groan)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like the harp,” whose strings give a tremulous sound when struck with the plectrum. Instead of this, Jeremiah puts the sounding of pipes, the instruments used in dirges (Mat. 9:23). Moab and Kir-heres are mentioned together, as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31.</w:t>
      </w:r>
      <w:r>
        <w:rPr>
          <w:rFonts w:ascii="SBL Hebrew" w:hAnsi="SBL Hebrew" w:cs="SBL Hebrew"/>
          <w:b/>
          <w:color w:val="007F7F"/>
          <w:sz w:val="24"/>
          <w:szCs w:val="28"/>
          <w:rtl/>
          <w:lang w:bidi="he-IL"/>
        </w:rPr>
        <w:t xml:space="preserve">אַל־כֵּן </w:t>
      </w:r>
      <w:r w:rsidRPr="00D93061">
        <w:rPr>
          <w:rFonts w:ascii="Times New Roman" w:hAnsi="Times New Roman" w:cs="Times New Roman"/>
          <w:color w:val="000000"/>
          <w:sz w:val="24"/>
          <w:szCs w:val="24"/>
        </w:rPr>
        <w:t>, in the second clause, does not stand for</w:t>
      </w:r>
      <w:r>
        <w:rPr>
          <w:rFonts w:ascii="SBL Hebrew" w:hAnsi="SBL Hebrew" w:cs="SBL Hebrew"/>
          <w:color w:val="008080"/>
          <w:sz w:val="24"/>
          <w:szCs w:val="28"/>
          <w:rtl/>
          <w:lang w:bidi="he-IL"/>
        </w:rPr>
        <w:t xml:space="preserve">כִּי אַל־כֵּן </w:t>
      </w:r>
      <w:r w:rsidRPr="00D93061">
        <w:rPr>
          <w:rFonts w:ascii="Times New Roman" w:hAnsi="Times New Roman" w:cs="Times New Roman"/>
          <w:color w:val="000000"/>
          <w:sz w:val="24"/>
          <w:szCs w:val="24"/>
        </w:rPr>
        <w:t>, “on this account that” (Kimchi, Hitzig, Graf, etc.), but is co-ordinated with the first</w:t>
      </w:r>
      <w:r>
        <w:rPr>
          <w:rFonts w:ascii="SBL Hebrew" w:hAnsi="SBL Hebrew" w:cs="SBL Hebrew"/>
          <w:color w:val="008080"/>
          <w:sz w:val="24"/>
          <w:szCs w:val="28"/>
          <w:rtl/>
          <w:lang w:bidi="he-IL"/>
        </w:rPr>
        <w:t xml:space="preserve">אַל־כּן </w:t>
      </w:r>
      <w:r w:rsidRPr="00D93061">
        <w:rPr>
          <w:rFonts w:ascii="Times New Roman" w:hAnsi="Times New Roman" w:cs="Times New Roman"/>
          <w:color w:val="000000"/>
          <w:sz w:val="24"/>
          <w:szCs w:val="24"/>
        </w:rPr>
        <w:t>. The idea is not, “Therefore my heart mourns over Moab, because the savings are perished;” but because the sentence of desolation has been passed on the whole of Moab, therefore the heart of the prophet makes lament, and therefore, too, all the property which Moab has acquired is lost.</w:t>
      </w:r>
      <w:r>
        <w:rPr>
          <w:rFonts w:ascii="SBL Hebrew" w:hAnsi="SBL Hebrew" w:cs="SBL Hebrew"/>
          <w:color w:val="008080"/>
          <w:sz w:val="24"/>
          <w:szCs w:val="28"/>
          <w:rtl/>
          <w:lang w:bidi="he-IL"/>
        </w:rPr>
        <w:t xml:space="preserve">יתְרָה </w:t>
      </w:r>
      <w:r w:rsidRPr="00D93061">
        <w:rPr>
          <w:rFonts w:ascii="Times New Roman" w:hAnsi="Times New Roman" w:cs="Times New Roman"/>
          <w:color w:val="000000"/>
          <w:sz w:val="24"/>
          <w:szCs w:val="24"/>
        </w:rPr>
        <w:t>, as a collective noun, is joined with the plural verb</w:t>
      </w:r>
      <w:r>
        <w:rPr>
          <w:rFonts w:ascii="SBL Hebrew" w:hAnsi="SBL Hebrew" w:cs="SBL Hebrew"/>
          <w:color w:val="008080"/>
          <w:sz w:val="24"/>
          <w:szCs w:val="28"/>
          <w:rtl/>
          <w:lang w:bidi="he-IL"/>
        </w:rPr>
        <w:t xml:space="preserve">אָבָדוּ </w:t>
      </w:r>
      <w:r w:rsidRPr="00D93061">
        <w:rPr>
          <w:rFonts w:ascii="Times New Roman" w:hAnsi="Times New Roman" w:cs="Times New Roman"/>
          <w:color w:val="000000"/>
          <w:sz w:val="24"/>
          <w:szCs w:val="24"/>
        </w:rPr>
        <w:t>. On the construction</w:t>
      </w:r>
      <w:r>
        <w:rPr>
          <w:rFonts w:ascii="SBL Hebrew" w:hAnsi="SBL Hebrew" w:cs="SBL Hebrew"/>
          <w:color w:val="008080"/>
          <w:sz w:val="24"/>
          <w:szCs w:val="28"/>
          <w:rtl/>
          <w:lang w:bidi="he-IL"/>
        </w:rPr>
        <w:t xml:space="preserve">יתְרַת עשׂה </w:t>
      </w:r>
      <w:r w:rsidRPr="00D93061">
        <w:rPr>
          <w:rFonts w:ascii="Times New Roman" w:hAnsi="Times New Roman" w:cs="Times New Roman"/>
          <w:color w:val="000000"/>
          <w:sz w:val="24"/>
          <w:szCs w:val="24"/>
        </w:rPr>
        <w:t xml:space="preserve">, cf. Gesenius, § 123, 3, Rem. 1; Ewald, § 332,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The proof of this 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given by the deep sorrow and wailing of the whole Moabite nation, v. 37f. On all sides are tokens of the deepest sadness, — heads shorn bald, beards cut off, incisions on the hands, sackcloth round the loins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37]]</w:t>
      </w:r>
    </w:p>
    <w:p w:rsidR="006234B4" w:rsidRDefault="00100EF5" w:rsidP="008D2B62">
      <w:pPr>
        <w:pStyle w:val="Heading6"/>
      </w:pPr>
      <w:r w:rsidRPr="003B24C7">
        <w:t xml:space="preserve"> Jer. </w:t>
      </w:r>
      <w:r w:rsidRPr="00D93061">
        <w:t xml:space="preserve"> </w:t>
      </w:r>
      <w:proofErr w:type="gramStart"/>
      <w:r w:rsidRPr="00D93061">
        <w:t>48:37.</w:t>
      </w:r>
      <w:proofErr w:type="gramEnd"/>
      <w:r w:rsidRPr="00D93061">
        <w:t xml:space="preserve"> </w:t>
      </w:r>
    </w:p>
    <w:p w:rsidR="006234B4" w:rsidRDefault="006234B4" w:rsidP="00D93061">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 37 </w:t>
      </w:r>
      <w:proofErr w:type="gramStart"/>
      <w:r w:rsidRPr="00D93061">
        <w:rPr>
          <w:rFonts w:ascii="Times New Roman" w:hAnsi="Times New Roman" w:cs="Times New Roman"/>
          <w:color w:val="000000"/>
          <w:sz w:val="24"/>
          <w:szCs w:val="24"/>
        </w:rPr>
        <w:t>is</w:t>
      </w:r>
      <w:proofErr w:type="gramEnd"/>
      <w:r w:rsidRPr="00D93061">
        <w:rPr>
          <w:rFonts w:ascii="Times New Roman" w:hAnsi="Times New Roman" w:cs="Times New Roman"/>
          <w:color w:val="000000"/>
          <w:sz w:val="24"/>
          <w:szCs w:val="24"/>
        </w:rPr>
        <w:t xml:space="preserve"> formed out of pieces taken from Isa. 15:2, 3.</w:t>
      </w:r>
      <w:r>
        <w:rPr>
          <w:rFonts w:ascii="SBL Hebrew" w:hAnsi="SBL Hebrew" w:cs="SBL Hebrew"/>
          <w:color w:val="008080"/>
          <w:sz w:val="24"/>
          <w:szCs w:val="28"/>
          <w:rtl/>
          <w:lang w:bidi="he-IL"/>
        </w:rPr>
        <w:t xml:space="preserve"> קָרְחָה </w:t>
      </w:r>
      <w:r w:rsidRPr="00D93061">
        <w:rPr>
          <w:rFonts w:ascii="Times New Roman" w:hAnsi="Times New Roman" w:cs="Times New Roman"/>
          <w:color w:val="000000"/>
          <w:sz w:val="24"/>
          <w:szCs w:val="24"/>
        </w:rPr>
        <w:t>is a substantive, “baldness,” i.e., quite bald.</w:t>
      </w:r>
      <w:r>
        <w:rPr>
          <w:rFonts w:ascii="SBL Hebrew" w:hAnsi="SBL Hebrew" w:cs="SBL Hebrew"/>
          <w:color w:val="008080"/>
          <w:sz w:val="24"/>
          <w:szCs w:val="28"/>
          <w:rtl/>
          <w:lang w:bidi="he-IL"/>
        </w:rPr>
        <w:t xml:space="preserve">גּרוּעָה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decurtata</w:t>
      </w:r>
      <w:r w:rsidRPr="00D93061">
        <w:rPr>
          <w:rFonts w:ascii="Times New Roman" w:hAnsi="Times New Roman" w:cs="Times New Roman"/>
          <w:color w:val="000000"/>
          <w:sz w:val="24"/>
          <w:szCs w:val="24"/>
        </w:rPr>
        <w:t>, instead of</w:t>
      </w:r>
      <w:r>
        <w:rPr>
          <w:rFonts w:ascii="SBL Hebrew" w:hAnsi="SBL Hebrew" w:cs="SBL Hebrew"/>
          <w:color w:val="008080"/>
          <w:sz w:val="24"/>
          <w:szCs w:val="28"/>
          <w:rtl/>
          <w:lang w:bidi="he-IL"/>
        </w:rPr>
        <w:t xml:space="preserve"> גּדוּעָה </w:t>
      </w:r>
      <w:r w:rsidRPr="00D93061">
        <w:rPr>
          <w:rFonts w:ascii="Times New Roman" w:hAnsi="Times New Roman" w:cs="Times New Roman"/>
          <w:color w:val="000000"/>
          <w:sz w:val="24"/>
          <w:szCs w:val="24"/>
        </w:rPr>
        <w:t>(in Isaiah), is weaker, but more suitable for the present connection.</w:t>
      </w:r>
      <w:r>
        <w:rPr>
          <w:rFonts w:ascii="SBL Hebrew" w:hAnsi="SBL Hebrew" w:cs="SBL Hebrew"/>
          <w:color w:val="008080"/>
          <w:sz w:val="24"/>
          <w:szCs w:val="28"/>
          <w:rtl/>
          <w:lang w:bidi="he-IL"/>
        </w:rPr>
        <w:t xml:space="preserve">גּדֻדֹת </w:t>
      </w:r>
      <w:r w:rsidRPr="00D93061">
        <w:rPr>
          <w:rFonts w:ascii="Times New Roman" w:hAnsi="Times New Roman" w:cs="Times New Roman"/>
          <w:color w:val="000000"/>
          <w:sz w:val="24"/>
          <w:szCs w:val="24"/>
        </w:rPr>
        <w:t>, i.e., cuts or scratches inflicted on the body, as signs of mourning; cf. 16:6; 41:5.</w:t>
      </w:r>
      <w:r>
        <w:rPr>
          <w:rFonts w:ascii="SBL Hebrew" w:hAnsi="SBL Hebrew" w:cs="SBL Hebrew"/>
          <w:color w:val="008080"/>
          <w:sz w:val="24"/>
          <w:szCs w:val="28"/>
          <w:rtl/>
          <w:lang w:bidi="he-IL"/>
        </w:rPr>
        <w:t xml:space="preserve">כֻּלֹּה מִסְפּד </w:t>
      </w:r>
      <w:r w:rsidRPr="00D93061">
        <w:rPr>
          <w:rFonts w:ascii="Times New Roman" w:hAnsi="Times New Roman" w:cs="Times New Roman"/>
          <w:color w:val="000000"/>
          <w:sz w:val="24"/>
          <w:szCs w:val="24"/>
        </w:rPr>
        <w:t>, “It is all wailing;” nothing is heard but wailing, for God has broken Moab in pieces like a useless vessel. On the simile employed, cf. 22:28</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39]]</w:t>
      </w:r>
    </w:p>
    <w:p w:rsidR="004F079D" w:rsidRDefault="00100EF5" w:rsidP="008D2B62">
      <w:pPr>
        <w:pStyle w:val="Heading5"/>
      </w:pPr>
      <w:r w:rsidRPr="003B24C7">
        <w:t xml:space="preserve"> Jer. </w:t>
      </w:r>
      <w:r w:rsidRPr="00D93061">
        <w:t xml:space="preserve"> 48:39-44.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No escape from destruction.</w:t>
      </w:r>
      <w:r w:rsidRPr="00D93061">
        <w:rPr>
          <w:rFonts w:ascii="Times New Roman" w:hAnsi="Times New Roman" w:cs="Times New Roman"/>
          <w:color w:val="000000"/>
          <w:sz w:val="24"/>
          <w:szCs w:val="24"/>
        </w:rPr>
        <w:t xml:space="preserve">V. 39. </w:t>
      </w:r>
      <w:r w:rsidRPr="00D93061">
        <w:rPr>
          <w:rFonts w:ascii="Times New Roman" w:hAnsi="Times New Roman" w:cs="Times New Roman"/>
          <w:i/>
          <w:iCs/>
          <w:color w:val="000000"/>
          <w:sz w:val="24"/>
          <w:szCs w:val="24"/>
        </w:rPr>
        <w:t>“How it is broken! they howl. How hath Moab turned the back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shame! And Moab becomes a laughing-stock and a terror to all his neighbours. </w:t>
      </w:r>
      <w:r w:rsidRPr="00D93061">
        <w:rPr>
          <w:rFonts w:ascii="Times New Roman" w:hAnsi="Times New Roman" w:cs="Times New Roman"/>
          <w:color w:val="000000"/>
          <w:sz w:val="24"/>
          <w:szCs w:val="24"/>
        </w:rPr>
        <w:t>V. 40</w:t>
      </w:r>
      <w:r w:rsidRPr="00D93061">
        <w:rPr>
          <w:rFonts w:ascii="Times New Roman" w:hAnsi="Times New Roman" w:cs="Times New Roman"/>
          <w:i/>
          <w:iCs/>
          <w:color w:val="000000"/>
          <w:sz w:val="24"/>
          <w:szCs w:val="24"/>
        </w:rPr>
        <w:t>. For 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shall fly like the eagle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spread his wings over Moab. </w:t>
      </w:r>
      <w:r w:rsidRPr="00D93061">
        <w:rPr>
          <w:rFonts w:ascii="Times New Roman" w:hAnsi="Times New Roman" w:cs="Times New Roman"/>
          <w:color w:val="000000"/>
          <w:sz w:val="24"/>
          <w:szCs w:val="24"/>
        </w:rPr>
        <w:t>V. 41</w:t>
      </w:r>
      <w:r w:rsidRPr="00D93061">
        <w:rPr>
          <w:rFonts w:ascii="Times New Roman" w:hAnsi="Times New Roman" w:cs="Times New Roman"/>
          <w:i/>
          <w:iCs/>
          <w:color w:val="000000"/>
          <w:sz w:val="24"/>
          <w:szCs w:val="24"/>
        </w:rPr>
        <w:t>. Kerioth is taken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strongholds are seized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heart of the heroes of Moab on that day become like the heart of a travailing woman. </w:t>
      </w:r>
      <w:r w:rsidRPr="00D93061">
        <w:rPr>
          <w:rFonts w:ascii="Times New Roman" w:hAnsi="Times New Roman" w:cs="Times New Roman"/>
          <w:color w:val="000000"/>
          <w:sz w:val="24"/>
          <w:szCs w:val="24"/>
        </w:rPr>
        <w:t>V. 42</w:t>
      </w:r>
      <w:r w:rsidRPr="00D93061">
        <w:rPr>
          <w:rFonts w:ascii="Times New Roman" w:hAnsi="Times New Roman" w:cs="Times New Roman"/>
          <w:i/>
          <w:iCs/>
          <w:color w:val="000000"/>
          <w:sz w:val="24"/>
          <w:szCs w:val="24"/>
        </w:rPr>
        <w:t>. And Moab is destroyed from being a 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he hath boasted against Jahveh. </w:t>
      </w:r>
      <w:r w:rsidRPr="00D93061">
        <w:rPr>
          <w:rFonts w:ascii="Times New Roman" w:hAnsi="Times New Roman" w:cs="Times New Roman"/>
          <w:color w:val="000000"/>
          <w:sz w:val="24"/>
          <w:szCs w:val="24"/>
        </w:rPr>
        <w:t>V. 43</w:t>
      </w:r>
      <w:r w:rsidRPr="00D93061">
        <w:rPr>
          <w:rFonts w:ascii="Times New Roman" w:hAnsi="Times New Roman" w:cs="Times New Roman"/>
          <w:i/>
          <w:iCs/>
          <w:color w:val="000000"/>
          <w:sz w:val="24"/>
          <w:szCs w:val="24"/>
        </w:rPr>
        <w:t>. Fear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pit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snare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are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inhabitants of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44</w:t>
      </w:r>
      <w:r w:rsidRPr="00D93061">
        <w:rPr>
          <w:rFonts w:ascii="Times New Roman" w:hAnsi="Times New Roman" w:cs="Times New Roman"/>
          <w:i/>
          <w:iCs/>
          <w:color w:val="000000"/>
          <w:sz w:val="24"/>
          <w:szCs w:val="24"/>
        </w:rPr>
        <w:t>. He who flees from the fear shall fall into the pit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who goes up out of the pit shall be taken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snare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will bring against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against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year of their</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recompense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The subject of</w:t>
      </w:r>
      <w:r>
        <w:rPr>
          <w:rFonts w:ascii="SBL Hebrew" w:hAnsi="SBL Hebrew" w:cs="SBL Hebrew"/>
          <w:color w:val="008080"/>
          <w:sz w:val="24"/>
          <w:szCs w:val="28"/>
          <w:rtl/>
          <w:lang w:bidi="he-IL"/>
        </w:rPr>
        <w:t xml:space="preserve"> חַתֳה </w:t>
      </w:r>
      <w:r w:rsidRPr="00D93061">
        <w:rPr>
          <w:rFonts w:ascii="Times New Roman" w:hAnsi="Times New Roman" w:cs="Times New Roman"/>
          <w:color w:val="000000"/>
          <w:sz w:val="24"/>
          <w:szCs w:val="24"/>
        </w:rPr>
        <w:t>in v. 39 is Moab viewed as a nation.</w:t>
      </w:r>
      <w:r>
        <w:rPr>
          <w:rFonts w:ascii="SBL Hebrew" w:hAnsi="SBL Hebrew" w:cs="SBL Hebrew"/>
          <w:color w:val="008080"/>
          <w:sz w:val="24"/>
          <w:szCs w:val="28"/>
          <w:rtl/>
          <w:lang w:bidi="he-IL"/>
        </w:rPr>
        <w:t xml:space="preserve"> הילִילוּ </w:t>
      </w:r>
      <w:r w:rsidRPr="00D93061">
        <w:rPr>
          <w:rFonts w:ascii="Times New Roman" w:hAnsi="Times New Roman" w:cs="Times New Roman"/>
          <w:color w:val="000000"/>
          <w:sz w:val="24"/>
          <w:szCs w:val="24"/>
        </w:rPr>
        <w:t>might be imperative, but in this case we would be obliged to take</w:t>
      </w:r>
      <w:r>
        <w:rPr>
          <w:rFonts w:ascii="SBL Hebrew" w:hAnsi="SBL Hebrew" w:cs="SBL Hebrew"/>
          <w:color w:val="008080"/>
          <w:sz w:val="24"/>
          <w:szCs w:val="28"/>
          <w:rtl/>
          <w:lang w:bidi="he-IL"/>
        </w:rPr>
        <w:t xml:space="preserve"> בּוֹשׁ </w:t>
      </w:r>
      <w:r w:rsidRPr="00D93061">
        <w:rPr>
          <w:rFonts w:ascii="Times New Roman" w:hAnsi="Times New Roman" w:cs="Times New Roman"/>
          <w:color w:val="000000"/>
          <w:sz w:val="24"/>
          <w:szCs w:val="24"/>
        </w:rPr>
        <w:t>also as an imperative (as Hitzig and Graf do). It is simpler to take both forms as perfects: “they howl...Moab turns the back, is ashamed” (= for shame). On</w:t>
      </w:r>
      <w:r>
        <w:rPr>
          <w:rFonts w:ascii="SBL Hebrew" w:hAnsi="SBL Hebrew" w:cs="SBL Hebrew"/>
          <w:color w:val="008080"/>
          <w:sz w:val="24"/>
          <w:szCs w:val="28"/>
          <w:rtl/>
          <w:lang w:bidi="he-IL"/>
        </w:rPr>
        <w:t xml:space="preserve">הָיָה לשְׂחֹק </w:t>
      </w:r>
      <w:r w:rsidRPr="00D93061">
        <w:rPr>
          <w:rFonts w:ascii="Times New Roman" w:hAnsi="Times New Roman" w:cs="Times New Roman"/>
          <w:color w:val="000000"/>
          <w:sz w:val="24"/>
          <w:szCs w:val="24"/>
        </w:rPr>
        <w:t>, cf. v. 26.</w:t>
      </w:r>
      <w:r>
        <w:rPr>
          <w:rFonts w:ascii="SBL Hebrew" w:hAnsi="SBL Hebrew" w:cs="SBL Hebrew"/>
          <w:color w:val="008080"/>
          <w:sz w:val="24"/>
          <w:szCs w:val="28"/>
          <w:rtl/>
          <w:lang w:bidi="he-IL"/>
        </w:rPr>
        <w:t xml:space="preserve">מְחִתֳה </w:t>
      </w:r>
      <w:r w:rsidRPr="00D93061">
        <w:rPr>
          <w:rFonts w:ascii="Times New Roman" w:hAnsi="Times New Roman" w:cs="Times New Roman"/>
          <w:color w:val="000000"/>
          <w:sz w:val="24"/>
          <w:szCs w:val="24"/>
        </w:rPr>
        <w:t xml:space="preserve">, object of terror,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17:17. “All who are round about him,” as in v. 17. “For (v. 40) the enemy rushes down upon Moab like an eagle, and seizes Kerioth and all his strongholds.” The subject is left unnamed,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46:18, but it is Nebuchadnezzar. The figure of the eagle, darting down in flight on its prey, is founded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28:49 (on</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אַ</w:t>
      </w:r>
      <w:proofErr w:type="gramStart"/>
      <w:r>
        <w:rPr>
          <w:rFonts w:ascii="SBL Hebrew" w:hAnsi="SBL Hebrew" w:cs="SBL Hebrew"/>
          <w:color w:val="008080"/>
          <w:sz w:val="24"/>
          <w:szCs w:val="28"/>
          <w:rtl/>
          <w:lang w:bidi="he-IL"/>
        </w:rPr>
        <w:t xml:space="preserve">ל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49:22). Kerioth, the capital, is taken (see on v. 24); so are the other strongholds or fastnesses of the country. The mere fact that</w:t>
      </w:r>
      <w:r>
        <w:rPr>
          <w:rFonts w:ascii="SBL Hebrew" w:hAnsi="SBL Hebrew" w:cs="SBL Hebrew"/>
          <w:color w:val="008080"/>
          <w:sz w:val="24"/>
          <w:szCs w:val="28"/>
          <w:rtl/>
          <w:lang w:bidi="he-IL"/>
        </w:rPr>
        <w:t xml:space="preserve"> קְרִיּוֹת </w:t>
      </w:r>
      <w:r w:rsidRPr="00D93061">
        <w:rPr>
          <w:rFonts w:ascii="Times New Roman" w:hAnsi="Times New Roman" w:cs="Times New Roman"/>
          <w:color w:val="000000"/>
          <w:sz w:val="24"/>
          <w:szCs w:val="24"/>
        </w:rPr>
        <w:t>has the article does not justify any one in taking it as an appellative, “the cities;” this appears from a comparison of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2:2 with this verse. No plural of</w:t>
      </w:r>
      <w:r>
        <w:rPr>
          <w:rFonts w:ascii="SBL Hebrew" w:hAnsi="SBL Hebrew" w:cs="SBL Hebrew"/>
          <w:color w:val="008080"/>
          <w:sz w:val="24"/>
          <w:szCs w:val="28"/>
          <w:rtl/>
          <w:lang w:bidi="he-IL"/>
        </w:rPr>
        <w:t xml:space="preserve"> קִרְיָה </w:t>
      </w:r>
      <w:r w:rsidRPr="00D93061">
        <w:rPr>
          <w:rFonts w:ascii="Times New Roman" w:hAnsi="Times New Roman" w:cs="Times New Roman"/>
          <w:color w:val="000000"/>
          <w:sz w:val="24"/>
          <w:szCs w:val="24"/>
        </w:rPr>
        <w:t>occurs anywhere. Then the fear of death falls on the heroes of Moab like a woman in labour.</w:t>
      </w:r>
      <w:r>
        <w:rPr>
          <w:rFonts w:ascii="SBL Hebrew" w:hAnsi="SBL Hebrew" w:cs="SBL Hebrew"/>
          <w:color w:val="008080"/>
          <w:sz w:val="24"/>
          <w:szCs w:val="28"/>
          <w:rtl/>
          <w:lang w:bidi="he-IL"/>
        </w:rPr>
        <w:t xml:space="preserve">מְצרָה </w:t>
      </w:r>
      <w:r w:rsidRPr="00D93061">
        <w:rPr>
          <w:rFonts w:ascii="Times New Roman" w:hAnsi="Times New Roman" w:cs="Times New Roman"/>
          <w:color w:val="000000"/>
          <w:sz w:val="24"/>
          <w:szCs w:val="24"/>
        </w:rPr>
        <w:t>, partic. Hiphil from</w:t>
      </w:r>
      <w:r>
        <w:rPr>
          <w:rFonts w:ascii="SBL Hebrew" w:hAnsi="SBL Hebrew" w:cs="SBL Hebrew"/>
          <w:color w:val="008080"/>
          <w:sz w:val="24"/>
          <w:szCs w:val="28"/>
          <w:rtl/>
          <w:lang w:bidi="he-IL"/>
        </w:rPr>
        <w:t xml:space="preserve">צָרַר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uterum comprimens</w:t>
      </w:r>
      <w:r w:rsidRPr="00D93061">
        <w:rPr>
          <w:rFonts w:ascii="Times New Roman" w:hAnsi="Times New Roman" w:cs="Times New Roman"/>
          <w:color w:val="000000"/>
          <w:sz w:val="24"/>
          <w:szCs w:val="24"/>
        </w:rPr>
        <w:t>, is found only here and in 49:22, where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figure is repeated. Moab is annihilated, so that it is no longer a nation (cf. v. 2), because it has risen up in pride against the God of Israel; cf. v. 26. He who flees from one danger falls into the other. The play on the words</w:t>
      </w:r>
      <w:r>
        <w:rPr>
          <w:rFonts w:ascii="SBL Hebrew" w:hAnsi="SBL Hebrew" w:cs="SBL Hebrew"/>
          <w:color w:val="008080"/>
          <w:sz w:val="24"/>
          <w:szCs w:val="28"/>
          <w:rtl/>
          <w:lang w:bidi="he-IL"/>
        </w:rPr>
        <w:t xml:space="preserve">פַחַד </w:t>
      </w:r>
      <w:r w:rsidRPr="00D93061">
        <w:rPr>
          <w:rFonts w:ascii="Times New Roman" w:hAnsi="Times New Roman" w:cs="Times New Roman"/>
          <w:color w:val="000000"/>
          <w:sz w:val="24"/>
          <w:szCs w:val="24"/>
        </w:rPr>
        <w:t>, fear, horror,</w:t>
      </w:r>
      <w:r>
        <w:rPr>
          <w:rFonts w:ascii="SBL Hebrew" w:hAnsi="SBL Hebrew" w:cs="SBL Hebrew"/>
          <w:color w:val="008080"/>
          <w:sz w:val="24"/>
          <w:szCs w:val="28"/>
          <w:rtl/>
          <w:lang w:bidi="he-IL"/>
        </w:rPr>
        <w:t xml:space="preserve">פַחַת </w:t>
      </w:r>
      <w:r w:rsidRPr="00D93061">
        <w:rPr>
          <w:rFonts w:ascii="Times New Roman" w:hAnsi="Times New Roman" w:cs="Times New Roman"/>
          <w:color w:val="000000"/>
          <w:sz w:val="24"/>
          <w:szCs w:val="24"/>
        </w:rPr>
        <w:t>, pit, and</w:t>
      </w:r>
      <w:r>
        <w:rPr>
          <w:rFonts w:ascii="SBL Hebrew" w:hAnsi="SBL Hebrew" w:cs="SBL Hebrew"/>
          <w:color w:val="008080"/>
          <w:sz w:val="24"/>
          <w:szCs w:val="28"/>
          <w:rtl/>
          <w:lang w:bidi="he-IL"/>
        </w:rPr>
        <w:t xml:space="preserve">פַח </w:t>
      </w:r>
      <w:r w:rsidRPr="00D93061">
        <w:rPr>
          <w:rFonts w:ascii="Times New Roman" w:hAnsi="Times New Roman" w:cs="Times New Roman"/>
          <w:color w:val="000000"/>
          <w:sz w:val="24"/>
          <w:szCs w:val="24"/>
        </w:rPr>
        <w:t>, spring-trap, as well as the mode in which it is carried out, is taken from Isa. 24:17f., — a prophecy of the judgment on the world; see a similar idea presented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5:19, but somewhat differently expressed.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הנִיס </w:t>
      </w:r>
      <w:r w:rsidRPr="00D93061">
        <w:rPr>
          <w:rFonts w:ascii="Times New Roman" w:hAnsi="Times New Roman" w:cs="Times New Roman"/>
          <w:color w:val="000000"/>
          <w:sz w:val="24"/>
          <w:szCs w:val="24"/>
        </w:rPr>
        <w:t xml:space="preserve">, perfect Hiphil, “he flees,” is less suitable than the </w:t>
      </w:r>
      <w:r w:rsidRPr="00D93061">
        <w:rPr>
          <w:rFonts w:ascii="Times New Roman" w:hAnsi="Times New Roman" w:cs="Times New Roman"/>
          <w:i/>
          <w:iCs/>
          <w:color w:val="000000"/>
          <w:sz w:val="24"/>
          <w:szCs w:val="24"/>
        </w:rPr>
        <w:t>Qeri</w:t>
      </w:r>
      <w:r>
        <w:rPr>
          <w:rFonts w:ascii="SBL Hebrew" w:hAnsi="SBL Hebrew" w:cs="SBL Hebrew"/>
          <w:color w:val="008080"/>
          <w:sz w:val="24"/>
          <w:szCs w:val="28"/>
          <w:rtl/>
          <w:lang w:bidi="he-IL"/>
        </w:rPr>
        <w:t xml:space="preserve"> הַנָּס </w:t>
      </w:r>
      <w:r w:rsidRPr="00D93061">
        <w:rPr>
          <w:rFonts w:ascii="Times New Roman" w:hAnsi="Times New Roman" w:cs="Times New Roman"/>
          <w:color w:val="000000"/>
          <w:sz w:val="24"/>
          <w:szCs w:val="24"/>
        </w:rPr>
        <w:t>(after Isaiah). The last clause, “for I will bring,” etc., is quite in Jeremiah’s peculiar style; cf. 4:23; 23:12.</w:t>
      </w:r>
      <w:r>
        <w:rPr>
          <w:rFonts w:ascii="SBL Hebrew" w:hAnsi="SBL Hebrew" w:cs="SBL Hebrew"/>
          <w:color w:val="007F7F"/>
          <w:sz w:val="24"/>
          <w:szCs w:val="28"/>
          <w:rtl/>
          <w:lang w:bidi="he-IL"/>
        </w:rPr>
        <w:t xml:space="preserve"> אלֶיהָ </w:t>
      </w:r>
      <w:r w:rsidRPr="00D93061">
        <w:rPr>
          <w:rFonts w:ascii="Times New Roman" w:hAnsi="Times New Roman" w:cs="Times New Roman"/>
          <w:color w:val="000000"/>
          <w:sz w:val="24"/>
          <w:szCs w:val="24"/>
        </w:rPr>
        <w:t>belongs to</w:t>
      </w:r>
      <w:r>
        <w:rPr>
          <w:rFonts w:ascii="SBL Hebrew" w:hAnsi="SBL Hebrew" w:cs="SBL Hebrew"/>
          <w:b/>
          <w:color w:val="008080"/>
          <w:sz w:val="24"/>
          <w:szCs w:val="28"/>
          <w:rtl/>
          <w:lang w:bidi="he-IL"/>
        </w:rPr>
        <w:t xml:space="preserve">אֶל־מוֹאָב </w:t>
      </w:r>
      <w:r w:rsidRPr="00D93061">
        <w:rPr>
          <w:rFonts w:ascii="Times New Roman" w:hAnsi="Times New Roman" w:cs="Times New Roman"/>
          <w:color w:val="000000"/>
          <w:sz w:val="24"/>
          <w:szCs w:val="24"/>
        </w:rPr>
        <w:t>: the noun is anticipated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pronoun, as frequently occurs;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9:14; 41:3; 43:11</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48:45]]</w:t>
      </w:r>
    </w:p>
    <w:p w:rsidR="004F079D" w:rsidRPr="002144BB" w:rsidRDefault="00100EF5" w:rsidP="008D2B62">
      <w:pPr>
        <w:pStyle w:val="Heading5"/>
        <w:rPr>
          <w:lang w:val="es-ES"/>
        </w:rPr>
      </w:pPr>
      <w:r w:rsidRPr="002144BB">
        <w:rPr>
          <w:lang w:val="es-ES"/>
        </w:rPr>
        <w:t xml:space="preserve"> Jer.  48:45-47. </w:t>
      </w:r>
    </w:p>
    <w:p w:rsidR="004F079D" w:rsidRPr="002144BB"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lang w:val="es-ES"/>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2144BB">
        <w:rPr>
          <w:rFonts w:ascii="Times New Roman" w:hAnsi="Times New Roman" w:cs="Times New Roman"/>
          <w:i/>
          <w:iCs/>
          <w:color w:val="000000"/>
          <w:sz w:val="24"/>
          <w:szCs w:val="24"/>
          <w:lang w:val="es-ES"/>
        </w:rPr>
        <w:t>Conclusion.</w:t>
      </w:r>
      <w:r w:rsidRPr="002144BB">
        <w:rPr>
          <w:rFonts w:ascii="Times New Roman" w:hAnsi="Times New Roman" w:cs="Times New Roman"/>
          <w:color w:val="000000"/>
          <w:sz w:val="24"/>
          <w:szCs w:val="24"/>
          <w:lang w:val="es-ES"/>
        </w:rPr>
        <w:t xml:space="preserve">V. 45. </w:t>
      </w:r>
      <w:r w:rsidRPr="00D93061">
        <w:rPr>
          <w:rFonts w:ascii="Times New Roman" w:hAnsi="Times New Roman" w:cs="Times New Roman"/>
          <w:i/>
          <w:iCs/>
          <w:color w:val="000000"/>
          <w:sz w:val="24"/>
          <w:szCs w:val="24"/>
        </w:rPr>
        <w:t>“Under the shadow of Heshbon stand fugitives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powerless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a fire goes out from Heshbon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flame from Sihon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devours the region of Moab</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crown of the head of the sons of tumult. </w:t>
      </w:r>
      <w:r w:rsidRPr="00D93061">
        <w:rPr>
          <w:rFonts w:ascii="Times New Roman" w:hAnsi="Times New Roman" w:cs="Times New Roman"/>
          <w:color w:val="000000"/>
          <w:sz w:val="24"/>
          <w:szCs w:val="24"/>
        </w:rPr>
        <w:t>V. 46</w:t>
      </w:r>
      <w:r w:rsidRPr="00D93061">
        <w:rPr>
          <w:rFonts w:ascii="Times New Roman" w:hAnsi="Times New Roman" w:cs="Times New Roman"/>
          <w:i/>
          <w:iCs/>
          <w:color w:val="000000"/>
          <w:sz w:val="24"/>
          <w:szCs w:val="24"/>
        </w:rPr>
        <w:t>. Woe unto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Moab! the people of Chemosh are perished! for thy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sons are taken away into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thy daughters into captivity.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47</w:t>
      </w:r>
      <w:r w:rsidRPr="00D93061">
        <w:rPr>
          <w:rFonts w:ascii="Times New Roman" w:hAnsi="Times New Roman" w:cs="Times New Roman"/>
          <w:i/>
          <w:iCs/>
          <w:color w:val="000000"/>
          <w:sz w:val="24"/>
          <w:szCs w:val="24"/>
        </w:rPr>
        <w:t>. Yet will I turn the captivity of Moab at the end of the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Thus far is the judgment of Moab.”</w:t>
      </w:r>
      <w:r w:rsidRPr="00D93061">
        <w:rPr>
          <w:rFonts w:ascii="Times New Roman" w:hAnsi="Times New Roman" w:cs="Times New Roman"/>
          <w:color w:val="000000"/>
          <w:sz w:val="24"/>
          <w:szCs w:val="24"/>
        </w:rPr>
        <w:t xml:space="preserve">From Heshbon issued the resolution to annihilate Moab (v. 2); to Heshbon the prophecy finally returns. “In the shadow of Heshbon stand fugitives, powerless’ </w:t>
      </w:r>
      <w:r>
        <w:rPr>
          <w:rFonts w:ascii="Times New Roman" w:hAnsi="Times New Roman" w:cs="Times New Roman"/>
          <w:color w:val="000000"/>
          <w:sz w:val="24"/>
          <w:szCs w:val="24"/>
        </w:rPr>
        <w:t>(</w:t>
      </w:r>
      <w:r>
        <w:rPr>
          <w:rFonts w:ascii="SBL Hebrew" w:hAnsi="SBL Hebrew" w:cs="SBL Hebrew"/>
          <w:color w:val="008080"/>
          <w:sz w:val="24"/>
          <w:szCs w:val="28"/>
          <w:rtl/>
          <w:lang w:bidi="he-IL"/>
        </w:rPr>
        <w:t>מִכֹחַ</w:t>
      </w:r>
      <w:r w:rsidRPr="00D93061">
        <w:rPr>
          <w:rFonts w:ascii="Times New Roman" w:hAnsi="Times New Roman" w:cs="Times New Roman"/>
          <w:color w:val="000000"/>
          <w:sz w:val="24"/>
          <w:szCs w:val="24"/>
        </w:rPr>
        <w:t>, with</w:t>
      </w:r>
      <w:r>
        <w:rPr>
          <w:rFonts w:ascii="SBL Hebrew" w:hAnsi="SBL Hebrew" w:cs="SBL Hebrew"/>
          <w:color w:val="008080"/>
          <w:sz w:val="24"/>
          <w:szCs w:val="28"/>
          <w:rtl/>
          <w:lang w:bidi="he-IL"/>
        </w:rPr>
        <w:t xml:space="preserve"> מִן </w:t>
      </w:r>
      <w:r w:rsidRPr="00D93061">
        <w:rPr>
          <w:rFonts w:ascii="Times New Roman" w:hAnsi="Times New Roman" w:cs="Times New Roman"/>
          <w:color w:val="000000"/>
          <w:sz w:val="24"/>
          <w:szCs w:val="24"/>
        </w:rPr>
        <w:t>privative), where, no doubt, they were seeking refuge;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30:2, 3. The fugitives can only be Moabites. Here it is astonishing that they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seek refuge in Heshbon, since the enemy comes from the north, and according to v. 2, it is in Heshbon that the resolution to destroy Moab was formed; and judging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49:3, that city was then in the hands of the Ammonites. Hence Hitzig and Graf miss the connection. Hitzig thinks that the whole clause was inserted by a glosser, who imagined the town belonged to Moab, perhaps allowing himself to be misled in this by Num. 21:27, “Come to Heshbon.” Graf, on the other hand, is of opinion that the fugitives are seeking the protection of the Ammonites in Heshbon, but do not find it: hence he would take the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which follows in the adversative sense of “however” or “rather;” but this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against the use of the word, and cannot be allowed. The tenor of the words, “Fugitives stand under the shadow of Heshbon,” does not require us to assume that people had fled to Heshbon out of the whole of Moab. Let us rather think of fugitives from the environs of Heshbon, who seek refuge in this fortified town, from the enemy advancing from the north, but who find themselves disappointed in their expectation, because from this city there bursts forth the fire of war which destroys Moab. The thought merely serves the purpose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attaching to it the utterances which follow regarding Moab; but from vv. 43 and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44 alone, it is evident that escape will be impossible. In proof of this he mentions the flight to Heshbon, that he may have an opportunity of introducing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portion of the old triumphal songs of the Mosaic age, with which he wished to conclude his prophecy, vv. 45</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and 46. The fugitives stand powerless, i.e., exhausted and unable to flee any further, while Heshbon affords them no refuge. For there bursts forth from it the fire that is to destroy the whole of Moab. The words from “for a fire,” etc., on to the end of v. 46, are a free imitation of some strophes out of an ancient song, in which poets of the Mosaic period celebrated the victory of Israel over Sihon the king of the Amorites, who had conquered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greater portion of Moab; but with this here is interwoven a passage from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utterances of Balaam the seer, regarding the fall of Moab, found in Num. 24:17, viz., from</w:t>
      </w:r>
      <w:r>
        <w:rPr>
          <w:rFonts w:ascii="SBL Hebrew" w:hAnsi="SBL Hebrew" w:cs="SBL Hebrew"/>
          <w:color w:val="008080"/>
          <w:sz w:val="24"/>
          <w:szCs w:val="28"/>
          <w:rtl/>
          <w:lang w:bidi="he-IL"/>
        </w:rPr>
        <w:t xml:space="preserve"> ותֹּאכַל </w:t>
      </w:r>
      <w:r w:rsidRPr="00D93061">
        <w:rPr>
          <w:rFonts w:ascii="Times New Roman" w:hAnsi="Times New Roman" w:cs="Times New Roman"/>
          <w:color w:val="000000"/>
          <w:sz w:val="24"/>
          <w:szCs w:val="24"/>
        </w:rPr>
        <w:t>to</w:t>
      </w:r>
      <w:r>
        <w:rPr>
          <w:rFonts w:ascii="SBL Hebrew" w:hAnsi="SBL Hebrew" w:cs="SBL Hebrew"/>
          <w:color w:val="008080"/>
          <w:sz w:val="24"/>
          <w:szCs w:val="28"/>
          <w:rtl/>
          <w:lang w:bidi="he-IL"/>
        </w:rPr>
        <w:t xml:space="preserve">בִּני שׁאוֹן </w:t>
      </w:r>
      <w:r w:rsidRPr="00D93061">
        <w:rPr>
          <w:rFonts w:ascii="Times New Roman" w:hAnsi="Times New Roman" w:cs="Times New Roman"/>
          <w:color w:val="000000"/>
          <w:sz w:val="24"/>
          <w:szCs w:val="24"/>
        </w:rPr>
        <w:t>. These insertions are made for the purpose of showing that, through this judgment which is now coming upon Moab, not only those ancient sayings, but also the prophecy of Balaam, will find their full accomplishment. Just as in the time of Moses, so now also there again proceeds from Heshbon the fire of war which will consume Moab. The words, “for a fire has gone out from Heshbon,” are a verbatim repetition of what we find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Num. 21:28, with the single exception that</w:t>
      </w:r>
      <w:r>
        <w:rPr>
          <w:rFonts w:ascii="SBL Hebrew" w:hAnsi="SBL Hebrew" w:cs="SBL Hebrew"/>
          <w:color w:val="008080"/>
          <w:sz w:val="24"/>
          <w:szCs w:val="28"/>
          <w:rtl/>
          <w:lang w:bidi="he-IL"/>
        </w:rPr>
        <w:t xml:space="preserve"> אשׁ </w:t>
      </w:r>
      <w:r w:rsidRPr="00D93061">
        <w:rPr>
          <w:rFonts w:ascii="Times New Roman" w:hAnsi="Times New Roman" w:cs="Times New Roman"/>
          <w:color w:val="000000"/>
          <w:sz w:val="24"/>
          <w:szCs w:val="24"/>
        </w:rPr>
        <w:t>is here, as in Psa. 104:4, construed as masculine, and thus takes</w:t>
      </w:r>
      <w:r>
        <w:rPr>
          <w:rFonts w:ascii="SBL Hebrew" w:hAnsi="SBL Hebrew" w:cs="SBL Hebrew"/>
          <w:color w:val="008080"/>
          <w:sz w:val="24"/>
          <w:szCs w:val="28"/>
          <w:rtl/>
          <w:lang w:bidi="he-IL"/>
        </w:rPr>
        <w:t xml:space="preserve"> יצָא </w:t>
      </w:r>
      <w:r w:rsidRPr="00D93061">
        <w:rPr>
          <w:rFonts w:ascii="Times New Roman" w:hAnsi="Times New Roman" w:cs="Times New Roman"/>
          <w:color w:val="000000"/>
          <w:sz w:val="24"/>
          <w:szCs w:val="24"/>
        </w:rPr>
        <w:t>instead of</w:t>
      </w:r>
      <w:r>
        <w:rPr>
          <w:rFonts w:ascii="SBL Hebrew" w:hAnsi="SBL Hebrew" w:cs="SBL Hebrew"/>
          <w:color w:val="008080"/>
          <w:sz w:val="24"/>
          <w:szCs w:val="28"/>
          <w:rtl/>
          <w:lang w:bidi="he-IL"/>
        </w:rPr>
        <w:t xml:space="preserve">יצְאָה </w:t>
      </w:r>
      <w:r w:rsidRPr="00D93061">
        <w:rPr>
          <w:rFonts w:ascii="Times New Roman" w:hAnsi="Times New Roman" w:cs="Times New Roman"/>
          <w:color w:val="000000"/>
          <w:sz w:val="24"/>
          <w:szCs w:val="24"/>
        </w:rPr>
        <w:t xml:space="preserve">; but this change, of course, does not affect the meaning of the words. The next clause runs, in Numbers, </w:t>
      </w:r>
      <w:r w:rsidRPr="00D93061">
        <w:rPr>
          <w:rFonts w:ascii="Times New Roman" w:hAnsi="Times New Roman" w:cs="Times New Roman"/>
          <w:i/>
          <w:iCs/>
          <w:color w:val="000000"/>
          <w:sz w:val="24"/>
          <w:szCs w:val="24"/>
        </w:rPr>
        <w:t>l.c.</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להָבָה מִקִּרְיַת סִיחוֹן </w:t>
      </w:r>
      <w:r w:rsidRPr="00D93061">
        <w:rPr>
          <w:rFonts w:ascii="Times New Roman" w:hAnsi="Times New Roman" w:cs="Times New Roman"/>
          <w:color w:val="000000"/>
          <w:sz w:val="24"/>
          <w:szCs w:val="24"/>
        </w:rPr>
        <w:t>, but here</w:t>
      </w:r>
      <w:r>
        <w:rPr>
          <w:rFonts w:ascii="SBL Hebrew" w:hAnsi="SBL Hebrew" w:cs="SBL Hebrew"/>
          <w:color w:val="008080"/>
          <w:sz w:val="24"/>
          <w:szCs w:val="28"/>
          <w:rtl/>
          <w:lang w:bidi="he-IL"/>
        </w:rPr>
        <w:t xml:space="preserve">ולֶהָבָה מִבּין סִיחֹון </w:t>
      </w:r>
      <w:r w:rsidRPr="00D93061">
        <w:rPr>
          <w:rFonts w:ascii="Times New Roman" w:hAnsi="Times New Roman" w:cs="Times New Roman"/>
          <w:color w:val="000000"/>
          <w:sz w:val="24"/>
          <w:szCs w:val="24"/>
        </w:rPr>
        <w:t>; this change into</w:t>
      </w:r>
      <w:r>
        <w:rPr>
          <w:rFonts w:ascii="SBL Hebrew" w:hAnsi="SBL Hebrew" w:cs="SBL Hebrew"/>
          <w:color w:val="008080"/>
          <w:sz w:val="24"/>
          <w:szCs w:val="28"/>
          <w:rtl/>
          <w:lang w:bidi="he-IL"/>
        </w:rPr>
        <w:t xml:space="preserve"> מִבּין </w:t>
      </w:r>
      <w:r w:rsidRPr="00D93061">
        <w:rPr>
          <w:rFonts w:ascii="Times New Roman" w:hAnsi="Times New Roman" w:cs="Times New Roman"/>
          <w:color w:val="000000"/>
          <w:sz w:val="24"/>
          <w:szCs w:val="24"/>
        </w:rPr>
        <w:t>is difficult to account for, so that J. D. Michaelis and Ewald would alter it into</w:t>
      </w:r>
      <w:r>
        <w:rPr>
          <w:rFonts w:ascii="SBL Hebrew" w:hAnsi="SBL Hebrew" w:cs="SBL Hebrew"/>
          <w:color w:val="008080"/>
          <w:sz w:val="24"/>
          <w:szCs w:val="28"/>
          <w:rtl/>
          <w:lang w:bidi="he-IL"/>
        </w:rPr>
        <w:t xml:space="preserve">מִבּית </w:t>
      </w:r>
      <w:r w:rsidRPr="00D93061">
        <w:rPr>
          <w:rFonts w:ascii="Times New Roman" w:hAnsi="Times New Roman" w:cs="Times New Roman"/>
          <w:color w:val="000000"/>
          <w:sz w:val="24"/>
          <w:szCs w:val="24"/>
        </w:rPr>
        <w:t>.There is no need for refuting the assumption of Raschi and Nägelsbach, that Sihon stands for the city of Sihon; or the fancy of Morus and Hitzig, that an old glosser imagined Sihon was a town instead of a king. When we consider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burning of Heshbon by the Israelites, celebrated in that ancient song, was brought on by Sihon the Amorite king, since the Israelites were not to make war on Moab, and only fought against Sihon, who had made Heshbon his residence, there can be no doubt that Jeremiah purposely changed</w:t>
      </w:r>
      <w:r>
        <w:rPr>
          <w:rFonts w:ascii="SBL Hebrew" w:hAnsi="SBL Hebrew" w:cs="SBL Hebrew"/>
          <w:color w:val="008080"/>
          <w:sz w:val="24"/>
          <w:szCs w:val="28"/>
          <w:rtl/>
          <w:lang w:bidi="he-IL"/>
        </w:rPr>
        <w:t xml:space="preserve"> מִקִּרְיַת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מִבּין סִיחוֹן </w:t>
      </w:r>
      <w:r w:rsidRPr="00D93061">
        <w:rPr>
          <w:rFonts w:ascii="Times New Roman" w:hAnsi="Times New Roman" w:cs="Times New Roman"/>
          <w:color w:val="000000"/>
          <w:sz w:val="24"/>
          <w:szCs w:val="24"/>
        </w:rPr>
        <w:t>, in order to show that Sihon was the originator of the fire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consumed Heshbon. By this latter expression Jeremiah seeks to intimate that, in Nebuchadnezzar and the Chaldean army, there will arise against the Moabites another Sihon, from whose legions will burst forth the flame that is to consume Moab.</w:t>
      </w:r>
      <w:r>
        <w:rPr>
          <w:rFonts w:ascii="SBL Hebrew" w:hAnsi="SBL Hebrew" w:cs="SBL Hebrew"/>
          <w:color w:val="008080"/>
          <w:sz w:val="24"/>
          <w:szCs w:val="28"/>
          <w:rtl/>
          <w:lang w:bidi="he-IL"/>
        </w:rPr>
        <w:t xml:space="preserve">מִבּין </w:t>
      </w:r>
      <w:r w:rsidRPr="00D93061">
        <w:rPr>
          <w:rFonts w:ascii="Times New Roman" w:hAnsi="Times New Roman" w:cs="Times New Roman"/>
          <w:color w:val="000000"/>
          <w:sz w:val="24"/>
          <w:szCs w:val="24"/>
        </w:rPr>
        <w:t>, “from between,” is to be explained on the ground that Sion is not viewed as a single individual, but as the leader of martial hosts. This fire will “devour the region of Moab, and the crown of the head of the sons of tumult.” These words have been taken by Jeremiah from Balaam’s utterance regarding Moab, Num. 24:17, and embodied in his address after some transformation. What Balaam announces regarding the ruler (Star and Sceptre) that is to arise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out of Israel, viz., “he shall smite the region of Moab, and dash in pieces the sons of tumult,” Jeremiah has transferred to the fire: accordingly, he has changed</w:t>
      </w:r>
      <w:r>
        <w:rPr>
          <w:rFonts w:ascii="SBL Hebrew" w:hAnsi="SBL Hebrew" w:cs="SBL Hebrew"/>
          <w:color w:val="008080"/>
          <w:sz w:val="24"/>
          <w:szCs w:val="28"/>
          <w:rtl/>
          <w:lang w:bidi="he-IL"/>
        </w:rPr>
        <w:t xml:space="preserve"> וּמָחַץ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ותֹּאכַל </w:t>
      </w:r>
      <w:r w:rsidRPr="00D93061">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וקַרְקַר כָּל־בִּני־שׁת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וקָדְקֹד בִּני שׁאוֹן </w:t>
      </w:r>
      <w:r w:rsidRPr="00D93061">
        <w:rPr>
          <w:rFonts w:ascii="Times New Roman" w:hAnsi="Times New Roman" w:cs="Times New Roman"/>
          <w:color w:val="000000"/>
          <w:sz w:val="24"/>
          <w:szCs w:val="24"/>
        </w:rPr>
        <w:t>. Several commentators understand</w:t>
      </w:r>
      <w:r>
        <w:rPr>
          <w:rFonts w:ascii="SBL Hebrew" w:hAnsi="SBL Hebrew" w:cs="SBL Hebrew"/>
          <w:color w:val="008080"/>
          <w:sz w:val="24"/>
          <w:szCs w:val="28"/>
          <w:rtl/>
          <w:lang w:bidi="he-IL"/>
        </w:rPr>
        <w:t xml:space="preserve"> פּאָה </w:t>
      </w:r>
      <w:r w:rsidRPr="00D93061">
        <w:rPr>
          <w:rFonts w:ascii="Times New Roman" w:hAnsi="Times New Roman" w:cs="Times New Roman"/>
          <w:color w:val="000000"/>
          <w:sz w:val="24"/>
          <w:szCs w:val="24"/>
        </w:rPr>
        <w:t>as signifying the margin of the beard (Lev. 19:27; 21:5); but the mention of the crown of the head in the parallel member does not require this meaning, for</w:t>
      </w:r>
      <w:r>
        <w:rPr>
          <w:rFonts w:ascii="SBL Hebrew" w:hAnsi="SBL Hebrew" w:cs="SBL Hebrew"/>
          <w:color w:val="008080"/>
          <w:sz w:val="24"/>
          <w:szCs w:val="28"/>
          <w:rtl/>
          <w:lang w:bidi="he-IL"/>
        </w:rPr>
        <w:t xml:space="preserve"> פּאָה </w:t>
      </w:r>
      <w:r w:rsidRPr="00D93061">
        <w:rPr>
          <w:rFonts w:ascii="Times New Roman" w:hAnsi="Times New Roman" w:cs="Times New Roman"/>
          <w:color w:val="000000"/>
          <w:sz w:val="24"/>
          <w:szCs w:val="24"/>
        </w:rPr>
        <w:t>does not signify the corner of the beard, except when found in combination with</w:t>
      </w:r>
      <w:r>
        <w:rPr>
          <w:rFonts w:ascii="SBL Hebrew" w:hAnsi="SBL Hebrew" w:cs="SBL Hebrew"/>
          <w:color w:val="008080"/>
          <w:sz w:val="24"/>
          <w:szCs w:val="28"/>
          <w:rtl/>
          <w:lang w:bidi="he-IL"/>
        </w:rPr>
        <w:t xml:space="preserve"> ראשׁ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זקָן </w:t>
      </w:r>
      <w:r w:rsidRPr="00D93061">
        <w:rPr>
          <w:rFonts w:ascii="Times New Roman" w:hAnsi="Times New Roman" w:cs="Times New Roman"/>
          <w:color w:val="000000"/>
          <w:sz w:val="24"/>
          <w:szCs w:val="24"/>
        </w:rPr>
        <w:t>. The singeing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margin of the beard seems, in connection with the burning of the crown, too paltry and insignificant. As in the fundamental passage</w:t>
      </w:r>
      <w:r>
        <w:rPr>
          <w:rFonts w:ascii="SBL Hebrew" w:hAnsi="SBL Hebrew" w:cs="SBL Hebrew"/>
          <w:color w:val="008080"/>
          <w:sz w:val="24"/>
          <w:szCs w:val="28"/>
          <w:rtl/>
          <w:lang w:bidi="he-IL"/>
        </w:rPr>
        <w:t xml:space="preserve"> פַאֲתי </w:t>
      </w:r>
      <w:r w:rsidRPr="00D93061">
        <w:rPr>
          <w:rFonts w:ascii="Times New Roman" w:hAnsi="Times New Roman" w:cs="Times New Roman"/>
          <w:color w:val="000000"/>
          <w:sz w:val="24"/>
          <w:szCs w:val="24"/>
        </w:rPr>
        <w:t>signify the sides of Moab, so here</w:t>
      </w:r>
      <w:r>
        <w:rPr>
          <w:rFonts w:ascii="SBL Hebrew" w:hAnsi="SBL Hebrew" w:cs="SBL Hebrew"/>
          <w:color w:val="008080"/>
          <w:sz w:val="24"/>
          <w:szCs w:val="28"/>
          <w:rtl/>
          <w:lang w:bidi="he-IL"/>
        </w:rPr>
        <w:t xml:space="preserve"> פּאָה </w:t>
      </w:r>
      <w:r w:rsidRPr="00D93061">
        <w:rPr>
          <w:rFonts w:ascii="Times New Roman" w:hAnsi="Times New Roman" w:cs="Times New Roman"/>
          <w:color w:val="000000"/>
          <w:sz w:val="24"/>
          <w:szCs w:val="24"/>
        </w:rPr>
        <w:t>is the side of the body, and</w:t>
      </w:r>
      <w:r>
        <w:rPr>
          <w:rFonts w:ascii="SBL Hebrew" w:hAnsi="SBL Hebrew" w:cs="SBL Hebrew"/>
          <w:color w:val="008080"/>
          <w:sz w:val="24"/>
          <w:szCs w:val="28"/>
          <w:rtl/>
          <w:lang w:bidi="he-IL"/>
        </w:rPr>
        <w:t xml:space="preserve"> קָדְקֹד </w:t>
      </w:r>
      <w:r w:rsidRPr="00D93061">
        <w:rPr>
          <w:rFonts w:ascii="Times New Roman" w:hAnsi="Times New Roman" w:cs="Times New Roman"/>
          <w:color w:val="000000"/>
          <w:sz w:val="24"/>
          <w:szCs w:val="24"/>
        </w:rPr>
        <w:t>the head.</w:t>
      </w:r>
      <w:r>
        <w:rPr>
          <w:rFonts w:ascii="SBL Hebrew" w:hAnsi="SBL Hebrew" w:cs="SBL Hebrew"/>
          <w:color w:val="008080"/>
          <w:sz w:val="24"/>
          <w:szCs w:val="28"/>
          <w:rtl/>
          <w:lang w:bidi="he-IL"/>
        </w:rPr>
        <w:t xml:space="preserve">בִּני שׁאוֹן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homines tumultuosi</w:t>
      </w:r>
      <w:r w:rsidRPr="00D93061">
        <w:rPr>
          <w:rFonts w:ascii="Times New Roman" w:hAnsi="Times New Roman" w:cs="Times New Roman"/>
          <w:color w:val="000000"/>
          <w:sz w:val="24"/>
          <w:szCs w:val="24"/>
        </w:rPr>
        <w:t>, are the Moabites with their imperious disposition; cf. v. 29</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46]]</w:t>
      </w:r>
    </w:p>
    <w:p w:rsidR="004F079D" w:rsidRDefault="00100EF5" w:rsidP="008D2B62">
      <w:pPr>
        <w:pStyle w:val="Heading6"/>
      </w:pPr>
      <w:r w:rsidRPr="003B24C7">
        <w:t xml:space="preserve"> Jer. </w:t>
      </w:r>
      <w:r w:rsidRPr="00D93061">
        <w:t xml:space="preserve"> 48:46.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 46 is again derived from the ancient poem in Num. 21, but the second half of the verse is altered. The bold figure which represents Chemosh the god of the Moabites as delivering his people up to captivity, is continued in the literal statement of the case; Moab’s sons and daughters, i.e., its population, are carried away by the enemy into captivity</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48</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47]]</w:t>
      </w:r>
    </w:p>
    <w:p w:rsidR="004F079D" w:rsidRDefault="00100EF5" w:rsidP="008D2B62">
      <w:pPr>
        <w:pStyle w:val="Heading6"/>
      </w:pPr>
      <w:r w:rsidRPr="003B24C7">
        <w:t xml:space="preserve"> Jer. </w:t>
      </w:r>
      <w:r w:rsidRPr="00D93061">
        <w:t xml:space="preserve"> 48:47.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This infliction of judgment, however, on the Moabites, is not to prove a complete annihilation of them. At the end of the days, i.e., in the Messianic times (see on 23:20), there is in store for them a turn in their fortunes, or a restoration. For</w:t>
      </w:r>
      <w:r>
        <w:rPr>
          <w:rFonts w:ascii="SBL Hebrew" w:hAnsi="SBL Hebrew" w:cs="SBL Hebrew"/>
          <w:color w:val="008080"/>
          <w:sz w:val="24"/>
          <w:szCs w:val="28"/>
          <w:rtl/>
          <w:lang w:bidi="he-IL"/>
        </w:rPr>
        <w:t xml:space="preserve">שׁוּב שׁבוּת </w:t>
      </w:r>
      <w:r w:rsidRPr="00D93061">
        <w:rPr>
          <w:rFonts w:ascii="Times New Roman" w:hAnsi="Times New Roman" w:cs="Times New Roman"/>
          <w:color w:val="000000"/>
          <w:sz w:val="24"/>
          <w:szCs w:val="24"/>
        </w:rPr>
        <w:t xml:space="preserve">, see on 2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9:14. Cf. the similar promise for Egypt,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46:26; Ammon and Elam,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49:6 and 39. The last clause, “Thus far,” etc., is an addition made by the editor, when this oracle was received into the collection of Jeremiah’s prophecies;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51:64.</w:t>
      </w:r>
      <w:r>
        <w:rPr>
          <w:rFonts w:ascii="SBL Hebrew" w:hAnsi="SBL Hebrew" w:cs="SBL Hebrew"/>
          <w:color w:val="008080"/>
          <w:sz w:val="24"/>
          <w:szCs w:val="28"/>
          <w:rtl/>
          <w:lang w:bidi="he-IL"/>
        </w:rPr>
        <w:t xml:space="preserve"> מִשְׁפָּט </w:t>
      </w:r>
      <w:r w:rsidRPr="00D93061">
        <w:rPr>
          <w:rFonts w:ascii="Times New Roman" w:hAnsi="Times New Roman" w:cs="Times New Roman"/>
          <w:color w:val="000000"/>
          <w:sz w:val="24"/>
          <w:szCs w:val="24"/>
        </w:rPr>
        <w:t xml:space="preserve">means the prophecy regarding Moab with respect to its contents.As to the fulfilment of the threatened ruin, Josephus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 xml:space="preserve">x. 9. 7) states that Nebuchadnezzar, in the fifth year after the destruction of Jerusalem, made war on the Moabites and subdued them. This statement is not to be questioned, though the date given should be incorrect. We have no other sources of information regarding this people. After the return of the Israelites from Babylon, the Moabites are no longer mentioned as a people, except in Ezr. 9:1, Neh. 13:1, 23, where it is stated that some Israelites had married Moabitish wives; nor is any mention made of this people in the books of the Maccabees, which, however, relate the wars of Judas Maccabeus with the Ammonites and Edomites (1 Macc. 5:3 and 6, cf. 4:61); neither is there any further notice taken of them in Josephus, who only now and then speaks of Moab, i.e., the country and its towns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 xml:space="preserve">xiii. 14. 2, 15. 4; </w:t>
      </w:r>
      <w:r w:rsidRPr="00D93061">
        <w:rPr>
          <w:rFonts w:ascii="Times New Roman" w:hAnsi="Times New Roman" w:cs="Times New Roman"/>
          <w:i/>
          <w:iCs/>
          <w:color w:val="000000"/>
          <w:sz w:val="24"/>
          <w:szCs w:val="24"/>
        </w:rPr>
        <w:t xml:space="preserve">Bell. Jud. </w:t>
      </w:r>
      <w:r w:rsidRPr="00D93061">
        <w:rPr>
          <w:rFonts w:ascii="Times New Roman" w:hAnsi="Times New Roman" w:cs="Times New Roman"/>
          <w:color w:val="000000"/>
          <w:sz w:val="24"/>
          <w:szCs w:val="24"/>
        </w:rPr>
        <w:t>iii. 3. 3, iv. 8. 2). This name seems to have been merged, after the exile, in that of the Arabians. But the disappearance of the name of this people does not exclude the probability that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descendants continued to exist, who, when Christianity spread in the country to the east of the Jordan, were received into the communion of the Christian church.</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p>
    <w:p w:rsidR="00100EF5" w:rsidRDefault="00100EF5" w:rsidP="004F079D">
      <w:pPr>
        <w:pStyle w:val="Heading3"/>
        <w:rPr>
          <w:color w:val="000000"/>
        </w:rPr>
      </w:pPr>
      <w:r w:rsidRPr="00D93061">
        <w:t>Ch. 49. Concerning Ammon, Edom, Damascus, Kedar, Hazor, Elam</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4F079D" w:rsidRDefault="00100EF5" w:rsidP="008D2B62">
      <w:pPr>
        <w:pStyle w:val="Heading5"/>
      </w:pPr>
      <w:r w:rsidRPr="003B24C7">
        <w:t>Jer.</w:t>
      </w:r>
      <w:r w:rsidRPr="00D93061">
        <w:t xml:space="preserve"> 49:1-6.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Concerning the Children of Ammon. — The Ammonites were, not merely as regards descent, but also as to their character and their relation to Israel, the twin-people with the Moabites. From them, too, as well as from the Moabites, Sihon the king of the Ammonites had wrenched a portion of their territory, which the Israelites received for a possession after Sihon had been subdued. This territory they sought every opportunity of retaking from the Israelites, whom they as constantly endeavoured to humiliate when they could. Besides their connection with Eglon the Moabite king (Jud. 3:13), they oppressed Israel during the period of the judges for eighteen years, not only in Gilead, but also on this side of Jordan, since they fought against Ephraim, Benjamin, and Judah (Jud. 10:7ff., 11:12-32). During Samuel’s time, their king Nahash besieged Jabesh-Gilead, and demanded the surrender of the city under shameful conditions, in consequence of which they were defeated by Saul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(1Sa. 2). During the time of David they disgracefully treated his ambassadors, who had come to comfort King Hanun over the death of his father; they then united with the Syrians against Israel, but were defeated by Joab, and, after the taking of their capital, Rabbah, severely chastised (2Sa. 10:1 to 11:1,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12:26-31). Under the reign of Jehoshaphat, also, in company with the Moabites, they invaded Judah (2Ch. 20); and when, later, the Israelites were heavily oppressed by the Syrians under Hazael, the Ammonites practised cruelties on them in Gilead, for which the prophet Amos (Amo. 1:13-15) threatens them with devastation of their country and foreign captivity. After the death of Jeroboam II, who had restored the borders of Israel as far as the Dead Sea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14:25), the Ammonites must have made fresh attempts to enlarge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territory during the interregnum that had begun in the kingdom of the ten tribes; for it is mentioned in 2Ch. 26:8 that they brought presents to King Uzziah, i.e., paid tribute, and had thus been rendered tributary to him: it is also stated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2Ch. 27:5 that his son Jotham marched against them in order to enforce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payment of the tribute. But when, soon afterwards, Tiglath-pileser the Assyrian carried away the tribes of Israel on the east of the Jordan (2Ki. 15:29;</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1Ch. 5:26), the Ammonites seized possession of the depopulated country of the tribes of Gad and Reuben, while they also seized Heshbon on the border of these two tribal territories. This unjust appropriation of Israelitish territory forms the starting-point of the prophecy now before us.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Ammon has taken possession of the inheritance of Gad, therefore must his cities be destroyed by war, that Israel may again obtain his own property (vv. 1, 2). Ammon will sorrow deeply, for his god will go with his princes into captivity (vv. 2-4). His trust in the wealth of his land will not help him, but his people will be frightened away through terror on every side, yet they will be restored in the future (vv. 5, 6)</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100EF5" w:rsidRDefault="00100EF5" w:rsidP="008D2B62">
      <w:pPr>
        <w:pStyle w:val="Heading6"/>
        <w:rPr>
          <w:color w:val="000000"/>
        </w:rPr>
      </w:pPr>
      <w:r w:rsidRPr="003B24C7">
        <w:t xml:space="preserve"> Jer. </w:t>
      </w:r>
      <w:r w:rsidRPr="00D93061">
        <w:rPr>
          <w:iCs/>
        </w:rPr>
        <w:t xml:space="preserve"> 49:1.</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750733">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“Concerning the children of Ammon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saith Jahveh: Hath Israel no sons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hath he no heir? Why doth their king inherit Gad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his people dwell in his cities?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are coming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I will cause to be heard against Rabbah of the children of Ammon a war-cry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 shall become a heap of ruins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her daughters shall be burned with fire: and Israel shall heir those who heired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Howl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Heshbon! for Ai is laid waste. Cry! ye daughters of Rabbah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gird yourselves with sackcloth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lament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run up and down among the enclosures: for their king shall go into captivity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his priests and his princes together.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Why dost thou</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glory in the valleys? Thy valley flows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thou rebellious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daughter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trusted in her treasures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 shall come to me?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bring a fear upon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the Lord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all that is round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shall be driven each one before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there shall be none to gather together the fugitives.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6</w:t>
      </w:r>
      <w:r w:rsidRPr="00D93061">
        <w:rPr>
          <w:rFonts w:ascii="Times New Roman" w:hAnsi="Times New Roman" w:cs="Times New Roman"/>
          <w:i/>
          <w:iCs/>
          <w:color w:val="000000"/>
          <w:sz w:val="24"/>
          <w:szCs w:val="24"/>
        </w:rPr>
        <w:t>. But afterwards I will turn the captivity of the children of Ammon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The address begins with a question full of reproach: “Has Israel, then, no sons who could take possession of his land as their inheritance, that the king of the Ammonites has taken possession of Gad (i.e., of the hereditary portion of the tribe of Gad), and dwells in the cities of Gad?” The question presupposes that the Israelites had been carried away by Tiglath-pileser, but at the same time, also, that the country still belongs to the Gadites, for they certainly have sons who shall again receive the inheritance of their fathers. Since Jeremiah, as is clear from v. 3, had</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1:13-15 in his mind, he evidently uses</w:t>
      </w:r>
      <w:r>
        <w:rPr>
          <w:rFonts w:ascii="SBL Hebrew" w:hAnsi="SBL Hebrew" w:cs="SBL Hebrew"/>
          <w:color w:val="008080"/>
          <w:sz w:val="24"/>
          <w:szCs w:val="28"/>
          <w:rtl/>
          <w:lang w:bidi="he-IL"/>
        </w:rPr>
        <w:t xml:space="preserve"> מַלְכָּם </w:t>
      </w:r>
      <w:r w:rsidRPr="00D93061">
        <w:rPr>
          <w:rFonts w:ascii="Times New Roman" w:hAnsi="Times New Roman" w:cs="Times New Roman"/>
          <w:color w:val="000000"/>
          <w:sz w:val="24"/>
          <w:szCs w:val="24"/>
        </w:rPr>
        <w:t>in a double sense, not merely in v. 3, but even in v. 1 also, with a reference to</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1:15, meaning the king and god of the Ammonites. As in Amos, Aquila, Symmachus, Jerome, and the Syriac, so in this passage also, the LXX, Vulgate, and Syriac have understood</w:t>
      </w:r>
      <w:r>
        <w:rPr>
          <w:rFonts w:ascii="SBL Hebrew" w:hAnsi="SBL Hebrew" w:cs="SBL Hebrew"/>
          <w:color w:val="008080"/>
          <w:sz w:val="24"/>
          <w:szCs w:val="28"/>
          <w:rtl/>
          <w:lang w:bidi="he-IL"/>
        </w:rPr>
        <w:t xml:space="preserve"> מַלְכָּם </w:t>
      </w:r>
      <w:r w:rsidRPr="00D93061">
        <w:rPr>
          <w:rFonts w:ascii="Times New Roman" w:hAnsi="Times New Roman" w:cs="Times New Roman"/>
          <w:color w:val="000000"/>
          <w:sz w:val="24"/>
          <w:szCs w:val="24"/>
        </w:rPr>
        <w:t>of the god</w:t>
      </w:r>
      <w:r>
        <w:rPr>
          <w:rFonts w:ascii="SBL Hebrew" w:hAnsi="SBL Hebrew" w:cs="SBL Hebrew"/>
          <w:color w:val="008080"/>
          <w:sz w:val="24"/>
          <w:szCs w:val="28"/>
          <w:rtl/>
          <w:lang w:bidi="he-IL"/>
        </w:rPr>
        <w:t xml:space="preserve">מִלְכֹם </w:t>
      </w:r>
      <w:r w:rsidRPr="00D93061">
        <w:rPr>
          <w:rFonts w:ascii="Times New Roman" w:hAnsi="Times New Roman" w:cs="Times New Roman"/>
          <w:color w:val="000000"/>
          <w:sz w:val="24"/>
          <w:szCs w:val="24"/>
        </w:rPr>
        <w:t>; with them agree Ewald, Hitzig, and Graf. But the reasons alleged for the change of</w:t>
      </w:r>
      <w:r>
        <w:rPr>
          <w:rFonts w:ascii="SBL Hebrew" w:hAnsi="SBL Hebrew" w:cs="SBL Hebrew"/>
          <w:color w:val="008080"/>
          <w:sz w:val="24"/>
          <w:szCs w:val="28"/>
          <w:rtl/>
          <w:lang w:bidi="he-IL"/>
        </w:rPr>
        <w:t xml:space="preserve"> מַלְכָּם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 מִלְכּוֹם </w:t>
      </w:r>
      <w:r w:rsidRPr="00D93061">
        <w:rPr>
          <w:rFonts w:ascii="Times New Roman" w:hAnsi="Times New Roman" w:cs="Times New Roman"/>
          <w:color w:val="000000"/>
          <w:sz w:val="24"/>
          <w:szCs w:val="24"/>
        </w:rPr>
        <w:t>are quite as insufficient here as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1:15. Just as, in the last-named passage,</w:t>
      </w:r>
      <w:r>
        <w:rPr>
          <w:rFonts w:ascii="SBL Hebrew" w:hAnsi="SBL Hebrew" w:cs="SBL Hebrew"/>
          <w:color w:val="008080"/>
          <w:sz w:val="24"/>
          <w:szCs w:val="28"/>
          <w:rtl/>
          <w:lang w:bidi="he-IL"/>
        </w:rPr>
        <w:t xml:space="preserve"> מַלְכָּם </w:t>
      </w:r>
      <w:r w:rsidRPr="00D93061">
        <w:rPr>
          <w:rFonts w:ascii="Times New Roman" w:hAnsi="Times New Roman" w:cs="Times New Roman"/>
          <w:color w:val="000000"/>
          <w:sz w:val="24"/>
          <w:szCs w:val="24"/>
        </w:rPr>
        <w:t>first of all refers to the king of the Ammonites, so is it here. It is not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but the king, of the Ammonites that has taken possession of the territory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Gad. It is not till v. 3 that the reference to the god Milcom plainly comes out. V. 2. Therefore shall Rabbah, the capital of the Ammonites, hear the cry of war, and be changed into a heap of ruins.</w:t>
      </w:r>
      <w:r>
        <w:rPr>
          <w:rFonts w:ascii="SBL Hebrew" w:hAnsi="SBL Hebrew" w:cs="SBL Hebrew"/>
          <w:color w:val="008080"/>
          <w:sz w:val="24"/>
          <w:szCs w:val="28"/>
          <w:rtl/>
          <w:lang w:bidi="he-IL"/>
        </w:rPr>
        <w:t xml:space="preserve">רבַּת בִּני אַמּוֹן </w:t>
      </w:r>
      <w:r w:rsidRPr="00D93061">
        <w:rPr>
          <w:rFonts w:ascii="Times New Roman" w:hAnsi="Times New Roman" w:cs="Times New Roman"/>
          <w:color w:val="000000"/>
          <w:sz w:val="24"/>
          <w:szCs w:val="24"/>
        </w:rPr>
        <w:t>, “The great (city) of the sons of Ammon,” is the full name of the Ammonite capital (cf.</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is usually called, briefly,</w:t>
      </w:r>
      <w:r>
        <w:rPr>
          <w:rFonts w:ascii="SBL Hebrew" w:hAnsi="SBL Hebrew" w:cs="SBL Hebrew"/>
          <w:color w:val="008080"/>
          <w:sz w:val="24"/>
          <w:szCs w:val="28"/>
          <w:rtl/>
          <w:lang w:bidi="he-IL"/>
        </w:rPr>
        <w:t xml:space="preserve"> רבָּה </w:t>
      </w:r>
      <w:r w:rsidRPr="00D93061">
        <w:rPr>
          <w:rFonts w:ascii="Times New Roman" w:hAnsi="Times New Roman" w:cs="Times New Roman"/>
          <w:color w:val="000000"/>
          <w:sz w:val="24"/>
          <w:szCs w:val="24"/>
        </w:rPr>
        <w:t xml:space="preserve">(Amo. 1:14; 2Sa. 11:1, etc.); it was afterwards called </w:t>
      </w:r>
      <w:r w:rsidRPr="00D93061">
        <w:rPr>
          <w:rFonts w:ascii="Times New Roman" w:hAnsi="Times New Roman" w:cs="Times New Roman"/>
          <w:i/>
          <w:iCs/>
          <w:color w:val="000000"/>
          <w:sz w:val="24"/>
          <w:szCs w:val="24"/>
        </w:rPr>
        <w:t>Philadelphia</w:t>
      </w:r>
      <w:r w:rsidRPr="00D93061">
        <w:rPr>
          <w:rFonts w:ascii="Times New Roman" w:hAnsi="Times New Roman" w:cs="Times New Roman"/>
          <w:color w:val="000000"/>
          <w:sz w:val="24"/>
          <w:szCs w:val="24"/>
        </w:rPr>
        <w:t xml:space="preserve">, probably after Ptolemy Philadelphus, in Polybius’ </w:t>
      </w:r>
      <w:r>
        <w:rPr>
          <w:rFonts w:ascii="SBL Greek" w:hAnsi="SBL Greek" w:cs="Times New Roman"/>
          <w:color w:val="0000FF"/>
          <w:sz w:val="24"/>
          <w:szCs w:val="24"/>
          <w:lang w:val="el-GR"/>
        </w:rPr>
        <w:t>Ῥαββατάμανα</w:t>
      </w:r>
      <w:r w:rsidRPr="00D93061">
        <w:rPr>
          <w:rFonts w:ascii="Times New Roman" w:hAnsi="Times New Roman" w:cs="Times New Roman"/>
          <w:color w:val="000000"/>
          <w:sz w:val="24"/>
          <w:szCs w:val="24"/>
        </w:rPr>
        <w:t xml:space="preserve">, in Abulfeda </w:t>
      </w:r>
      <w:r w:rsidRPr="00D93061">
        <w:rPr>
          <w:rFonts w:ascii="LSBTrans" w:hAnsi="LSBTrans" w:cs="LSBTrans"/>
          <w:color w:val="000000"/>
          <w:sz w:val="24"/>
          <w:szCs w:val="24"/>
        </w:rPr>
        <w:t xml:space="preserve">AmaÑn, </w:t>
      </w:r>
      <w:r w:rsidRPr="00D93061">
        <w:rPr>
          <w:rFonts w:ascii="Times New Roman" w:hAnsi="Times New Roman" w:cs="Times New Roman"/>
          <w:color w:val="000000"/>
          <w:sz w:val="24"/>
          <w:szCs w:val="24"/>
        </w:rPr>
        <w:t xml:space="preserve">which is the name still given to its ruins on the Nahr </w:t>
      </w:r>
      <w:r w:rsidRPr="00D93061">
        <w:rPr>
          <w:rFonts w:ascii="LSBTrans" w:hAnsi="LSBTrans" w:cs="LSBTrans"/>
          <w:color w:val="000000"/>
          <w:sz w:val="24"/>
          <w:szCs w:val="24"/>
        </w:rPr>
        <w:t xml:space="preserve">AmmaÑn, </w:t>
      </w:r>
      <w:r w:rsidRPr="00D93061">
        <w:rPr>
          <w:rFonts w:ascii="Times New Roman" w:hAnsi="Times New Roman" w:cs="Times New Roman"/>
          <w:color w:val="000000"/>
          <w:sz w:val="24"/>
          <w:szCs w:val="24"/>
        </w:rPr>
        <w:t>i.e., the Upper Jabbok; see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3:11. “A cry of war,” as in 4:19; cf.</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1:14. “A will of desolation,” i.e., a heap of ruins; cf. Jos. 8:28,</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13:17. “her daughters” are the smaller cities dependent on the capital, — here, all the remaining cities of the Ammonites; cf. Num. 21:25,</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Jos. 15:45, etc. “Israel shall heir those who heired him,” i.e., receive back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property of those who have appropriated his land</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4F079D" w:rsidRDefault="00100EF5" w:rsidP="008D2B62">
      <w:pPr>
        <w:pStyle w:val="Heading6"/>
      </w:pPr>
      <w:r w:rsidRPr="003B24C7">
        <w:t xml:space="preserve"> Jer. </w:t>
      </w:r>
      <w:r w:rsidRPr="00D93061">
        <w:t xml:space="preserve"> 49:3.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cities of the Ammonites, i.e., their inhabitants, shall howl and lament over this calamity. The summons given to Heshbon to howl implies that this city, formerly the residence of Sihon, was then in possession of the Ammonites. There is obscurity in the clause announcing the reason, “for</w:t>
      </w:r>
      <w:r>
        <w:rPr>
          <w:rFonts w:ascii="SBL Hebrew" w:hAnsi="SBL Hebrew" w:cs="SBL Hebrew"/>
          <w:color w:val="008080"/>
          <w:sz w:val="24"/>
          <w:szCs w:val="28"/>
          <w:rtl/>
          <w:lang w:bidi="he-IL"/>
        </w:rPr>
        <w:t xml:space="preserve"> אַי </w:t>
      </w:r>
      <w:r w:rsidRPr="00D93061">
        <w:rPr>
          <w:rFonts w:ascii="Times New Roman" w:hAnsi="Times New Roman" w:cs="Times New Roman"/>
          <w:color w:val="000000"/>
          <w:sz w:val="24"/>
          <w:szCs w:val="24"/>
        </w:rPr>
        <w:t xml:space="preserve">(LXX </w:t>
      </w:r>
      <w:r>
        <w:rPr>
          <w:rFonts w:ascii="SBL Greek" w:hAnsi="SBL Greek" w:cs="Times New Roman"/>
          <w:color w:val="0000FF"/>
          <w:sz w:val="24"/>
          <w:szCs w:val="24"/>
          <w:lang w:val="el-GR"/>
        </w:rPr>
        <w:t>Γαι</w:t>
      </w:r>
      <w:r w:rsidRPr="00D93061">
        <w:rPr>
          <w:rFonts w:ascii="Times New Roman" w:hAnsi="Times New Roman" w:cs="Times New Roman"/>
          <w:color w:val="000000"/>
          <w:sz w:val="24"/>
          <w:szCs w:val="24"/>
        </w:rPr>
        <w:t xml:space="preserve">) is laid waste:” the word seems to be a proper noun, but there is no city of this name known in the Ammonite country, or the land east of the Jordan; while we must not think of Ai </w:t>
      </w:r>
      <w:r>
        <w:rPr>
          <w:rFonts w:ascii="Times New Roman" w:hAnsi="Times New Roman" w:cs="Times New Roman"/>
          <w:color w:val="000000"/>
          <w:sz w:val="24"/>
          <w:szCs w:val="24"/>
        </w:rPr>
        <w:t>(</w:t>
      </w:r>
      <w:r>
        <w:rPr>
          <w:rFonts w:ascii="SBL Hebrew" w:hAnsi="SBL Hebrew" w:cs="SBL Hebrew"/>
          <w:color w:val="008080"/>
          <w:sz w:val="24"/>
          <w:szCs w:val="28"/>
          <w:rtl/>
          <w:lang w:bidi="he-IL"/>
        </w:rPr>
        <w:t>הָאַי</w:t>
      </w:r>
      <w:r w:rsidRPr="00D93061">
        <w:rPr>
          <w:rFonts w:ascii="Times New Roman" w:hAnsi="Times New Roman" w:cs="Times New Roman"/>
          <w:color w:val="000000"/>
          <w:sz w:val="24"/>
          <w:szCs w:val="24"/>
        </w:rPr>
        <w:t>, Jos. 7:2f.), which was situated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west side of the Jordan. Venema and Ewald are inclined to take the word as an appellative, synonymous with</w:t>
      </w:r>
      <w:r>
        <w:rPr>
          <w:rFonts w:ascii="SBL Hebrew" w:hAnsi="SBL Hebrew" w:cs="SBL Hebrew"/>
          <w:color w:val="008080"/>
          <w:sz w:val="24"/>
          <w:szCs w:val="28"/>
          <w:rtl/>
          <w:lang w:bidi="he-IL"/>
        </w:rPr>
        <w:t xml:space="preserve">תל </w:t>
      </w:r>
      <w:r w:rsidRPr="00D93061">
        <w:rPr>
          <w:rFonts w:ascii="Times New Roman" w:hAnsi="Times New Roman" w:cs="Times New Roman"/>
          <w:color w:val="000000"/>
          <w:sz w:val="24"/>
          <w:szCs w:val="24"/>
        </w:rPr>
        <w:t>, “ruins” (which is the meaning of</w:t>
      </w:r>
      <w:r>
        <w:rPr>
          <w:rFonts w:ascii="SBL Hebrew" w:hAnsi="SBL Hebrew" w:cs="SBL Hebrew"/>
          <w:color w:val="008080"/>
          <w:sz w:val="24"/>
          <w:szCs w:val="28"/>
          <w:rtl/>
          <w:lang w:bidi="he-IL"/>
        </w:rPr>
        <w:t xml:space="preserve">עי </w:t>
      </w:r>
      <w:r w:rsidRPr="00D93061">
        <w:rPr>
          <w:rFonts w:ascii="Times New Roman" w:hAnsi="Times New Roman" w:cs="Times New Roman"/>
          <w:color w:val="000000"/>
          <w:sz w:val="24"/>
          <w:szCs w:val="24"/>
        </w:rPr>
        <w:t>), and regard it as the subject of Rabbah, the capital, “because it has bee laid in ruins.” But a comparison of 48:20; 4:20, Zec. 11:3, rather favours our taking</w:t>
      </w:r>
      <w:r>
        <w:rPr>
          <w:rFonts w:ascii="SBL Hebrew" w:hAnsi="SBL Hebrew" w:cs="SBL Hebrew"/>
          <w:color w:val="008080"/>
          <w:sz w:val="24"/>
          <w:szCs w:val="28"/>
          <w:rtl/>
          <w:lang w:bidi="he-IL"/>
        </w:rPr>
        <w:t xml:space="preserve"> אַי </w:t>
      </w:r>
      <w:r w:rsidRPr="00D93061">
        <w:rPr>
          <w:rFonts w:ascii="Times New Roman" w:hAnsi="Times New Roman" w:cs="Times New Roman"/>
          <w:color w:val="000000"/>
          <w:sz w:val="24"/>
          <w:szCs w:val="24"/>
        </w:rPr>
        <w:t>as the subject. Graf and others would therefore change</w:t>
      </w:r>
      <w:r>
        <w:rPr>
          <w:rFonts w:ascii="SBL Hebrew" w:hAnsi="SBL Hebrew" w:cs="SBL Hebrew"/>
          <w:color w:val="008080"/>
          <w:sz w:val="24"/>
          <w:szCs w:val="28"/>
          <w:rtl/>
          <w:lang w:bidi="he-IL"/>
        </w:rPr>
        <w:t xml:space="preserve"> אַי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ער </w:t>
      </w:r>
      <w:r w:rsidRPr="00D93061">
        <w:rPr>
          <w:rFonts w:ascii="Times New Roman" w:hAnsi="Times New Roman" w:cs="Times New Roman"/>
          <w:color w:val="000000"/>
          <w:sz w:val="24"/>
          <w:szCs w:val="24"/>
        </w:rPr>
        <w:t>, as (they say) the capital of the Ammonites was called by the Israelites. But there are no historical traces of this designation of Rabbah. There remains hardly any other course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open than to consider</w:t>
      </w:r>
      <w:r>
        <w:rPr>
          <w:rFonts w:ascii="SBL Hebrew" w:hAnsi="SBL Hebrew" w:cs="SBL Hebrew"/>
          <w:color w:val="008080"/>
          <w:sz w:val="24"/>
          <w:szCs w:val="28"/>
          <w:rtl/>
          <w:lang w:bidi="he-IL"/>
        </w:rPr>
        <w:t xml:space="preserve"> אַי </w:t>
      </w:r>
      <w:r w:rsidRPr="00D93061">
        <w:rPr>
          <w:rFonts w:ascii="Times New Roman" w:hAnsi="Times New Roman" w:cs="Times New Roman"/>
          <w:color w:val="000000"/>
          <w:sz w:val="24"/>
          <w:szCs w:val="24"/>
        </w:rPr>
        <w:t>as the name of an important Ammonite city. The mere fact that it is mentioned nowhere else cannot form a strong foundation for the objection against this assumption, for we do not find anywhere a list of the Ammonite cities. The inhabitants of the other towns are to put on signs of sorrow, and go about mourning “in the enclosures,” i.e., in the open country, since the cities, being reduced to ashes, no longer afford shelter. Most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expositors understand</w:t>
      </w:r>
      <w:r>
        <w:rPr>
          <w:rFonts w:ascii="SBL Hebrew" w:hAnsi="SBL Hebrew" w:cs="SBL Hebrew"/>
          <w:color w:val="008080"/>
          <w:sz w:val="24"/>
          <w:szCs w:val="28"/>
          <w:rtl/>
          <w:lang w:bidi="he-IL"/>
        </w:rPr>
        <w:t xml:space="preserve"> גּדרוֹת </w:t>
      </w:r>
      <w:r w:rsidRPr="00D93061">
        <w:rPr>
          <w:rFonts w:ascii="Times New Roman" w:hAnsi="Times New Roman" w:cs="Times New Roman"/>
          <w:color w:val="000000"/>
          <w:sz w:val="24"/>
          <w:szCs w:val="24"/>
        </w:rPr>
        <w:t>as meaning sheep-folds (Num. 32:16, 24, 36);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there is no reason for taking this special view of the meaning of the word, according to which</w:t>
      </w:r>
      <w:r>
        <w:rPr>
          <w:rFonts w:ascii="SBL Hebrew" w:hAnsi="SBL Hebrew" w:cs="SBL Hebrew"/>
          <w:color w:val="008080"/>
          <w:sz w:val="24"/>
          <w:szCs w:val="28"/>
          <w:rtl/>
          <w:lang w:bidi="he-IL"/>
        </w:rPr>
        <w:t xml:space="preserve"> גּדרוֹת </w:t>
      </w:r>
      <w:r w:rsidRPr="00D93061">
        <w:rPr>
          <w:rFonts w:ascii="Times New Roman" w:hAnsi="Times New Roman" w:cs="Times New Roman"/>
          <w:color w:val="000000"/>
          <w:sz w:val="24"/>
          <w:szCs w:val="24"/>
        </w:rPr>
        <w:t>would stand for</w:t>
      </w:r>
      <w:r>
        <w:rPr>
          <w:rFonts w:ascii="SBL Hebrew" w:hAnsi="SBL Hebrew" w:cs="SBL Hebrew"/>
          <w:color w:val="008080"/>
          <w:sz w:val="24"/>
          <w:szCs w:val="28"/>
          <w:rtl/>
          <w:lang w:bidi="he-IL"/>
        </w:rPr>
        <w:t xml:space="preserve">גּדְרוֹת צֹאן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גּדרָה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גּדר </w:t>
      </w:r>
      <w:r w:rsidRPr="00D93061">
        <w:rPr>
          <w:rFonts w:ascii="Times New Roman" w:hAnsi="Times New Roman" w:cs="Times New Roman"/>
          <w:color w:val="000000"/>
          <w:sz w:val="24"/>
          <w:szCs w:val="24"/>
        </w:rPr>
        <w:t>also mean the wall of a vineyard, or the hedges of the vineyards, and in Num. 22:24 specially the enclosure of the vineyards at the cross-roads in the country east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Jordan. This is the meaning here. We must not, with Nägelsbach, think of city walls on which one could run up and down, for the purpose of taking measures for defence: the words to not signify the walls of a city. The carrying away into exile of </w:t>
      </w:r>
      <w:r w:rsidRPr="00D93061">
        <w:rPr>
          <w:rFonts w:ascii="Times New Roman" w:hAnsi="Times New Roman" w:cs="Times New Roman"/>
          <w:i/>
          <w:iCs/>
          <w:color w:val="000000"/>
          <w:sz w:val="24"/>
          <w:szCs w:val="24"/>
        </w:rPr>
        <w:t xml:space="preserve">Malcam </w:t>
      </w:r>
      <w:r w:rsidRPr="00D93061">
        <w:rPr>
          <w:rFonts w:ascii="Times New Roman" w:hAnsi="Times New Roman" w:cs="Times New Roman"/>
          <w:color w:val="000000"/>
          <w:sz w:val="24"/>
          <w:szCs w:val="24"/>
        </w:rPr>
        <w:t>with his priests and princes gives the reason for the sorrow.</w:t>
      </w:r>
      <w:r>
        <w:rPr>
          <w:rFonts w:ascii="SBL Hebrew" w:hAnsi="SBL Hebrew" w:cs="SBL Hebrew"/>
          <w:color w:val="008080"/>
          <w:sz w:val="24"/>
          <w:szCs w:val="28"/>
          <w:rtl/>
          <w:lang w:bidi="he-IL"/>
        </w:rPr>
        <w:t xml:space="preserve"> מלְכָּם </w:t>
      </w:r>
      <w:r w:rsidRPr="00D93061">
        <w:rPr>
          <w:rFonts w:ascii="Times New Roman" w:hAnsi="Times New Roman" w:cs="Times New Roman"/>
          <w:color w:val="000000"/>
          <w:sz w:val="24"/>
          <w:szCs w:val="24"/>
        </w:rPr>
        <w:t xml:space="preserve">is here not the earthly king, but the god </w:t>
      </w:r>
      <w:r w:rsidRPr="00D93061">
        <w:rPr>
          <w:rFonts w:ascii="Times New Roman" w:hAnsi="Times New Roman" w:cs="Times New Roman"/>
          <w:i/>
          <w:iCs/>
          <w:color w:val="000000"/>
          <w:sz w:val="24"/>
          <w:szCs w:val="24"/>
        </w:rPr>
        <w:t xml:space="preserve">Milcom </w:t>
      </w:r>
      <w:r w:rsidRPr="00D93061">
        <w:rPr>
          <w:rFonts w:ascii="Times New Roman" w:hAnsi="Times New Roman" w:cs="Times New Roman"/>
          <w:color w:val="000000"/>
          <w:sz w:val="24"/>
          <w:szCs w:val="24"/>
        </w:rPr>
        <w:t>viewed as the king of the Ammonites, as is clear from the addition</w:t>
      </w:r>
      <w:r>
        <w:rPr>
          <w:rFonts w:ascii="SBL Hebrew" w:hAnsi="SBL Hebrew" w:cs="SBL Hebrew"/>
          <w:color w:val="008080"/>
          <w:sz w:val="24"/>
          <w:szCs w:val="28"/>
          <w:rtl/>
          <w:lang w:bidi="he-IL"/>
        </w:rPr>
        <w:t xml:space="preserve">כֹהֲנָיו </w:t>
      </w:r>
      <w:r w:rsidRPr="00D93061">
        <w:rPr>
          <w:rFonts w:ascii="Times New Roman" w:hAnsi="Times New Roman" w:cs="Times New Roman"/>
          <w:color w:val="000000"/>
          <w:sz w:val="24"/>
          <w:szCs w:val="24"/>
        </w:rPr>
        <w:t>, and from the parallel passage in 48:7. The clause is copied from</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1:15, but</w:t>
      </w:r>
      <w:r>
        <w:rPr>
          <w:rFonts w:ascii="SBL Hebrew" w:hAnsi="SBL Hebrew" w:cs="SBL Hebrew"/>
          <w:color w:val="008080"/>
          <w:sz w:val="24"/>
          <w:szCs w:val="28"/>
          <w:rtl/>
          <w:lang w:bidi="he-IL"/>
        </w:rPr>
        <w:t xml:space="preserve"> הוּא </w:t>
      </w:r>
      <w:r w:rsidRPr="00D93061">
        <w:rPr>
          <w:rFonts w:ascii="Times New Roman" w:hAnsi="Times New Roman" w:cs="Times New Roman"/>
          <w:color w:val="000000"/>
          <w:sz w:val="24"/>
          <w:szCs w:val="24"/>
        </w:rPr>
        <w:t>has been substituted for</w:t>
      </w:r>
      <w:r>
        <w:rPr>
          <w:rFonts w:ascii="SBL Hebrew" w:hAnsi="SBL Hebrew" w:cs="SBL Hebrew"/>
          <w:color w:val="008080"/>
          <w:sz w:val="24"/>
          <w:szCs w:val="28"/>
          <w:rtl/>
          <w:lang w:bidi="he-IL"/>
        </w:rPr>
        <w:t>כֹהֲנָ</w:t>
      </w:r>
      <w:proofErr w:type="gramStart"/>
      <w:r>
        <w:rPr>
          <w:rFonts w:ascii="SBL Hebrew" w:hAnsi="SBL Hebrew" w:cs="SBL Hebrew"/>
          <w:color w:val="008080"/>
          <w:sz w:val="24"/>
          <w:szCs w:val="28"/>
          <w:rtl/>
          <w:lang w:bidi="he-IL"/>
        </w:rPr>
        <w:t xml:space="preserve">יו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in order that</w:t>
      </w:r>
      <w:r>
        <w:rPr>
          <w:rFonts w:ascii="SBL Hebrew" w:hAnsi="SBL Hebrew" w:cs="SBL Hebrew"/>
          <w:color w:val="008080"/>
          <w:sz w:val="24"/>
          <w:szCs w:val="28"/>
          <w:rtl/>
          <w:lang w:bidi="he-IL"/>
        </w:rPr>
        <w:t xml:space="preserve"> מַלְכָּם </w:t>
      </w:r>
      <w:r w:rsidRPr="00D93061">
        <w:rPr>
          <w:rFonts w:ascii="Times New Roman" w:hAnsi="Times New Roman" w:cs="Times New Roman"/>
          <w:color w:val="000000"/>
          <w:sz w:val="24"/>
          <w:szCs w:val="24"/>
        </w:rPr>
        <w:t>may be understood of Milcom, the chief deity (see on 1Ki. 11:5)</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4F079D" w:rsidRDefault="00100EF5" w:rsidP="008D2B62">
      <w:pPr>
        <w:pStyle w:val="Heading6"/>
      </w:pPr>
      <w:r w:rsidRPr="003B24C7">
        <w:t xml:space="preserve"> Jer. </w:t>
      </w:r>
      <w:r w:rsidRPr="00D93061">
        <w:t xml:space="preserve"> 49:4.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6F6BDB"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Thus shall the empty boasting of the Ammonites and their trust in their riches come to nothing. “Why dost thou boast of the valleys?” i.e., of the splendid fruitful valleys and plains which, being well watered, produced large crops of corn and wheat.</w:t>
      </w:r>
      <w:r w:rsidR="006F6BDB">
        <w:rPr>
          <w:rStyle w:val="FootnoteReference"/>
          <w:rFonts w:ascii="Times New Roman" w:hAnsi="Times New Roman" w:cs="Times New Roman"/>
          <w:color w:val="000000"/>
          <w:sz w:val="24"/>
          <w:szCs w:val="24"/>
        </w:rPr>
        <w:footnoteReference w:id="59"/>
      </w:r>
      <w:r w:rsidR="006F6BDB">
        <w:rPr>
          <w:rFonts w:ascii="Times New Roman" w:hAnsi="Times New Roman" w:cs="Times New Roman"/>
          <w:color w:val="7F0000"/>
          <w:sz w:val="13"/>
          <w:szCs w:val="13"/>
        </w:rPr>
        <w:t xml:space="preserve"> </w:t>
      </w:r>
      <w:r>
        <w:rPr>
          <w:rFonts w:ascii="SBL Hebrew" w:hAnsi="SBL Hebrew" w:cs="SBL Hebrew"/>
          <w:color w:val="008080"/>
          <w:sz w:val="24"/>
          <w:szCs w:val="28"/>
          <w:rtl/>
          <w:lang w:bidi="he-IL"/>
        </w:rPr>
        <w:t xml:space="preserve"> זב עמְקךְ</w:t>
      </w:r>
      <w:r w:rsidRPr="00D93061">
        <w:rPr>
          <w:rFonts w:ascii="Times New Roman" w:hAnsi="Times New Roman" w:cs="Times New Roman"/>
          <w:color w:val="000000"/>
          <w:sz w:val="24"/>
          <w:szCs w:val="24"/>
        </w:rPr>
        <w:t>is viewed by some as an antithesis [to what immediately precedes]: “thy valley flows, sc. with the blood of the slain” (Rosenmüller and Gesenius still view it thus); or, “it flows away,” i.e., thy valley (viz., its inhabitants) is scattered, dispersed. But it is quite arbitrary to supply “with blood;” and even the other explanation — which Hitzig justifies on the ground that valley or river-bottom stands for what it contains, i.e., the inhabitants of the valley, and that the population is represented under the figure of a mass of water running, flowing away — is very far-fetched. The words cannot form an antithesis to what precedes (because the description of the confidence shown is still continued, and the antithesis does not follow till v. 5), but merely a further extension of the preceding clause. We may, then, either translate, “thy valley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flows, overflows,” so that the words shall be subordinated to what precedes; 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 may take</w:t>
      </w:r>
      <w:r>
        <w:rPr>
          <w:rFonts w:ascii="SBL Hebrew" w:hAnsi="SBL Hebrew" w:cs="SBL Hebrew"/>
          <w:color w:val="007F7F"/>
          <w:sz w:val="24"/>
          <w:szCs w:val="28"/>
          <w:rtl/>
          <w:lang w:bidi="he-IL"/>
        </w:rPr>
        <w:t xml:space="preserve">זב </w:t>
      </w:r>
      <w:r w:rsidRPr="00D93061">
        <w:rPr>
          <w:rFonts w:ascii="Times New Roman" w:hAnsi="Times New Roman" w:cs="Times New Roman"/>
          <w:color w:val="000000"/>
          <w:sz w:val="24"/>
          <w:szCs w:val="24"/>
        </w:rPr>
        <w:t>, with Ewald and Graf, as a noun, in which case we must repeat the preposition</w:t>
      </w:r>
      <w:r>
        <w:rPr>
          <w:rFonts w:ascii="SBL Hebrew" w:hAnsi="SBL Hebrew" w:cs="SBL Hebrew"/>
          <w:color w:val="008080"/>
          <w:sz w:val="24"/>
          <w:szCs w:val="28"/>
          <w:rtl/>
          <w:lang w:bidi="he-IL"/>
        </w:rPr>
        <w:t xml:space="preserve">בִּ </w:t>
      </w:r>
      <w:r w:rsidRPr="00D93061">
        <w:rPr>
          <w:rFonts w:ascii="Times New Roman" w:hAnsi="Times New Roman" w:cs="Times New Roman"/>
          <w:color w:val="000000"/>
          <w:sz w:val="24"/>
          <w:szCs w:val="24"/>
        </w:rPr>
        <w:t xml:space="preserve">, “the abundance of thy valley.” The singular, “thy valley,” means, together with the other valleys of the country, perhaps the valley of Rabbah; for </w:t>
      </w:r>
      <w:r w:rsidRPr="00D93061">
        <w:rPr>
          <w:rFonts w:ascii="LSBTrans" w:hAnsi="LSBTrans" w:cs="LSBTrans"/>
          <w:color w:val="000000"/>
          <w:sz w:val="24"/>
          <w:szCs w:val="24"/>
        </w:rPr>
        <w:t xml:space="preserve">AmmaÑn </w:t>
      </w:r>
      <w:r w:rsidRPr="00D93061">
        <w:rPr>
          <w:rFonts w:ascii="Times New Roman" w:hAnsi="Times New Roman" w:cs="Times New Roman"/>
          <w:color w:val="000000"/>
          <w:sz w:val="24"/>
          <w:szCs w:val="24"/>
        </w:rPr>
        <w:t xml:space="preserve">lies in a broad valley along with banks of the Moiet </w:t>
      </w:r>
      <w:r w:rsidRPr="00D93061">
        <w:rPr>
          <w:rFonts w:ascii="LSBTrans" w:hAnsi="LSBTrans" w:cs="LSBTrans"/>
          <w:color w:val="000000"/>
          <w:sz w:val="24"/>
          <w:szCs w:val="24"/>
        </w:rPr>
        <w:t xml:space="preserve">AmmaÑn, </w:t>
      </w:r>
      <w:r w:rsidRPr="00D93061">
        <w:rPr>
          <w:rFonts w:ascii="Times New Roman" w:hAnsi="Times New Roman" w:cs="Times New Roman"/>
          <w:color w:val="000000"/>
          <w:sz w:val="24"/>
          <w:szCs w:val="24"/>
        </w:rPr>
        <w:t>which has its source in a pool two hundred paces from the south-west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end of the city (Burckhardt’s </w:t>
      </w:r>
      <w:r w:rsidRPr="00D93061">
        <w:rPr>
          <w:rFonts w:ascii="Times New Roman" w:hAnsi="Times New Roman" w:cs="Times New Roman"/>
          <w:i/>
          <w:iCs/>
          <w:color w:val="000000"/>
          <w:sz w:val="24"/>
          <w:szCs w:val="24"/>
        </w:rPr>
        <w:t>Syria</w:t>
      </w:r>
      <w:r w:rsidRPr="00D93061">
        <w:rPr>
          <w:rFonts w:ascii="Times New Roman" w:hAnsi="Times New Roman" w:cs="Times New Roman"/>
          <w:color w:val="000000"/>
          <w:sz w:val="24"/>
          <w:szCs w:val="24"/>
        </w:rPr>
        <w:t xml:space="preserve">, p. 355). Regarding the vicinity, Abulfeda writes </w:t>
      </w:r>
      <w:r w:rsidRPr="00D93061">
        <w:rPr>
          <w:rFonts w:ascii="Times New Roman" w:hAnsi="Times New Roman" w:cs="Times New Roman"/>
          <w:i/>
          <w:iCs/>
          <w:color w:val="000000"/>
          <w:sz w:val="24"/>
          <w:szCs w:val="24"/>
        </w:rPr>
        <w:t xml:space="preserve">(Tabulae Syr. </w:t>
      </w:r>
      <w:r w:rsidRPr="00D93061">
        <w:rPr>
          <w:rFonts w:ascii="Times New Roman" w:hAnsi="Times New Roman" w:cs="Times New Roman"/>
          <w:color w:val="000000"/>
          <w:sz w:val="24"/>
          <w:szCs w:val="24"/>
        </w:rPr>
        <w:t xml:space="preserve">ed. Mich. p. 92), </w:t>
      </w:r>
      <w:r w:rsidRPr="00D93061">
        <w:rPr>
          <w:rFonts w:ascii="Times New Roman" w:hAnsi="Times New Roman" w:cs="Times New Roman"/>
          <w:i/>
          <w:iCs/>
          <w:color w:val="000000"/>
          <w:sz w:val="24"/>
          <w:szCs w:val="24"/>
        </w:rPr>
        <w:t xml:space="preserve">circumjecta regio arva sativa sunt ac terra bona et abundans. </w:t>
      </w:r>
      <w:r w:rsidRPr="00D93061">
        <w:rPr>
          <w:rFonts w:ascii="Times New Roman" w:hAnsi="Times New Roman" w:cs="Times New Roman"/>
          <w:color w:val="000000"/>
          <w:sz w:val="24"/>
          <w:szCs w:val="24"/>
        </w:rPr>
        <w:t>The direct address, “O rebellious daughter,” used of Israel in 31:22, is here transferred to the inhabitants of Rabbah, with reference to the fact that the Ammonites, denying their descent from Lot, behaved like enemies towards Jahveh and His people. In trusting their riches, they are like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Moabites, 48:7. In this confidence they said, “Who will come unto us?” i.e.,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attack us as enemies. Thereupon the Lord replies, “I will bring on thee fear, terror from all that is round thee,” all the nations that dwell about thee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48:17, 39), whose distress or overthrow will put thee in terror.</w:t>
      </w:r>
      <w:r>
        <w:rPr>
          <w:rFonts w:ascii="SBL Hebrew" w:hAnsi="SBL Hebrew" w:cs="SBL Hebrew"/>
          <w:color w:val="008080"/>
          <w:sz w:val="24"/>
          <w:szCs w:val="28"/>
          <w:rtl/>
          <w:lang w:bidi="he-IL"/>
        </w:rPr>
        <w:t xml:space="preserve"> אִישׁ נגְדּוֹ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אִישׁ לפָנָיו </w:t>
      </w:r>
      <w:r w:rsidRPr="00D93061">
        <w:rPr>
          <w:rFonts w:ascii="Times New Roman" w:hAnsi="Times New Roman" w:cs="Times New Roman"/>
          <w:color w:val="000000"/>
          <w:sz w:val="24"/>
          <w:szCs w:val="24"/>
        </w:rPr>
        <w:t>, “every one before him” (cf. Jos. 6:5,</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4:3), without looking about him, or turning round (cf. 46:5), i.e., in the most precipitate flight, with no one to rally the fugitives.</w:t>
      </w:r>
      <w:r>
        <w:rPr>
          <w:rFonts w:ascii="SBL Hebrew" w:hAnsi="SBL Hebrew" w:cs="SBL Hebrew"/>
          <w:color w:val="008080"/>
          <w:sz w:val="24"/>
          <w:szCs w:val="28"/>
          <w:rtl/>
          <w:lang w:bidi="he-IL"/>
        </w:rPr>
        <w:t xml:space="preserve"> לנֹּדר </w:t>
      </w:r>
      <w:r w:rsidRPr="00D93061">
        <w:rPr>
          <w:rFonts w:ascii="Times New Roman" w:hAnsi="Times New Roman" w:cs="Times New Roman"/>
          <w:color w:val="000000"/>
          <w:sz w:val="24"/>
          <w:szCs w:val="24"/>
        </w:rPr>
        <w:t>is collective</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4F079D" w:rsidRDefault="00100EF5" w:rsidP="008D2B62">
      <w:pPr>
        <w:pStyle w:val="Heading6"/>
      </w:pPr>
      <w:r w:rsidRPr="003B24C7">
        <w:t xml:space="preserve"> Jer. </w:t>
      </w:r>
      <w:r w:rsidRPr="00D93061">
        <w:t xml:space="preserve"> 49:6.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 xml:space="preserve">Yet afterwards, the fortunes of Ammon also shall be changed, as it was with Moab.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48:47.Regarding the fulfilment of this prophecy (just as in the case of Moab), we have no further information than that of Josephus </w:t>
      </w:r>
      <w:r w:rsidRPr="00D93061">
        <w:rPr>
          <w:rFonts w:ascii="Times New Roman" w:hAnsi="Times New Roman" w:cs="Times New Roman"/>
          <w:i/>
          <w:iCs/>
          <w:color w:val="000000"/>
          <w:sz w:val="24"/>
          <w:szCs w:val="24"/>
        </w:rPr>
        <w:t xml:space="preserve">(Ant. </w:t>
      </w:r>
      <w:r w:rsidRPr="00D93061">
        <w:rPr>
          <w:rFonts w:ascii="Times New Roman" w:hAnsi="Times New Roman" w:cs="Times New Roman"/>
          <w:color w:val="000000"/>
          <w:sz w:val="24"/>
          <w:szCs w:val="24"/>
        </w:rPr>
        <w:t>x. 9. 7), that Nebuchadnezzar defeated and subdued the Ammonites in the fifth year after the destruction of Jerusalem. Shortly before, their king Baalis had got Gedaliah the governor put out of the way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40:14). Even after the exile they kept up their hostile spirit against the Israelites and the Jews, inasmuch as they tried to hinder the building of the city walls at Jerusalem (Neh. 4:1ff.), and in the Maccabean age were still making war against the Jews; 1 Macc. 5:6, 30-43. Their name was preserved till the time of Justin Martyr (</w:t>
      </w:r>
      <w:r>
        <w:rPr>
          <w:rFonts w:ascii="SBL Greek" w:hAnsi="SBL Greek" w:cs="Times New Roman"/>
          <w:color w:val="0000FF"/>
          <w:sz w:val="24"/>
          <w:szCs w:val="24"/>
          <w:lang w:val="el-GR"/>
        </w:rPr>
        <w:t>Ἀμμανιτῶν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ἐστι</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νῦν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πολυ</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πλῆθος</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Dial. Tryph. </w:t>
      </w:r>
      <w:r w:rsidRPr="00D93061">
        <w:rPr>
          <w:rFonts w:ascii="Times New Roman" w:hAnsi="Times New Roman" w:cs="Times New Roman"/>
          <w:color w:val="000000"/>
          <w:sz w:val="24"/>
          <w:szCs w:val="24"/>
        </w:rPr>
        <w:t>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272). But Origen already comprehends their country under the general name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Arabia </w:t>
      </w:r>
      <w:r w:rsidRPr="00D93061">
        <w:rPr>
          <w:rFonts w:ascii="Times New Roman" w:hAnsi="Times New Roman" w:cs="Times New Roman"/>
          <w:i/>
          <w:iCs/>
          <w:color w:val="000000"/>
          <w:sz w:val="24"/>
          <w:szCs w:val="24"/>
        </w:rPr>
        <w:t xml:space="preserve">(lib. </w:t>
      </w:r>
      <w:r w:rsidRPr="00D93061">
        <w:rPr>
          <w:rFonts w:ascii="Times New Roman" w:hAnsi="Times New Roman" w:cs="Times New Roman"/>
          <w:color w:val="000000"/>
          <w:sz w:val="24"/>
          <w:szCs w:val="24"/>
        </w:rPr>
        <w:t xml:space="preserve">1 </w:t>
      </w:r>
      <w:r w:rsidRPr="00D93061">
        <w:rPr>
          <w:rFonts w:ascii="Times New Roman" w:hAnsi="Times New Roman" w:cs="Times New Roman"/>
          <w:i/>
          <w:iCs/>
          <w:color w:val="000000"/>
          <w:sz w:val="24"/>
          <w:szCs w:val="24"/>
        </w:rPr>
        <w:t>in Jobum</w:t>
      </w:r>
      <w:r w:rsidRPr="00D93061">
        <w:rPr>
          <w:rFonts w:ascii="Times New Roman" w:hAnsi="Times New Roman" w:cs="Times New Roman"/>
          <w:color w:val="000000"/>
          <w:sz w:val="24"/>
          <w:szCs w:val="24"/>
        </w:rPr>
        <w:t>)</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4F079D" w:rsidRDefault="00100EF5" w:rsidP="008D2B62">
      <w:pPr>
        <w:pStyle w:val="Heading5"/>
      </w:pPr>
      <w:r w:rsidRPr="003B24C7">
        <w:t xml:space="preserve"> Jer. </w:t>
      </w:r>
      <w:r w:rsidRPr="00D93061">
        <w:t xml:space="preserve"> 49:7-22.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Concerning Edom. — To the Edomites, whom Israel were to leave undisturbed in their possession, since they were a kindred nations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(Deu. 2:4), Balaam announces that “Edom shall become a possession,” i.e.,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shall be taken possession of by the ruler rising out of Israel. We have shown, in the explanation given of Num. 24:18, that up to the time of the exile this utterance had been fulfilled merely by feeble attacks being made, since the Edomites were only temporarily subdued by the Israelites, then soon made themselves independent again, and made war on Israel. On account of their implacable hostility towards the people of God, Ezekiel (Eze. 25:12ff.), as well as Jeremiah in this prophecy, announces ruin to them. The contents of the prophecy before us are as follow: The far-famed wisdom of Teman will not preserve Edom from the destruction with which Jahveh will visit it. The judgment of desolation that has been decreed shall inevitably come on it (vv. 7-</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 The nations shall wage war against it, and make it small; because of its proud trust in the strength of its dwelling-place, it shall become the laughing- stock of every passer-by (vv. 14-18). As a lion from the reedy places of Jordan suddenly attacks a herd, the Lord will drag the Edomites from their rocky dwelling, so that the earth shall quake with the crash of their fall, and the anguish of death shall seize their heroes (vv. 19-22). In this prophecy Jeremiah has relied much on Obadiah, 1:1-9, and reproduced much of his expressions regarding the fall of Edom.</w:t>
      </w:r>
      <w:r w:rsidR="006F6BDB">
        <w:rPr>
          <w:rStyle w:val="FootnoteReference"/>
          <w:rFonts w:ascii="Times New Roman" w:hAnsi="Times New Roman" w:cs="Times New Roman"/>
          <w:color w:val="000000"/>
          <w:sz w:val="24"/>
          <w:szCs w:val="24"/>
        </w:rPr>
        <w:footnoteReference w:id="60"/>
      </w:r>
    </w:p>
    <w:p w:rsidR="00100EF5" w:rsidRPr="00DE69F0"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According to what has been said, his address falls into three strophes. In the first (vv. 7-13), the judgment breaking over Edom is depicted as one that cannot be averted, and as having been irrevocably decreed by the Lord; in the second (vv. 14-18), it is set forth as to its nature and the occasion of its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occurrence; and in the third (vv. 19-22), as to its completion and consequences</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4F079D" w:rsidRDefault="00100EF5" w:rsidP="009D156C">
      <w:pPr>
        <w:pStyle w:val="Heading6"/>
      </w:pPr>
      <w:r w:rsidRPr="003B24C7">
        <w:t xml:space="preserve"> Jer. </w:t>
      </w:r>
      <w:r w:rsidRPr="00D93061">
        <w:t xml:space="preserve"> 49:7-13.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judgment as inevitable.</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7. </w:t>
      </w:r>
      <w:r w:rsidRPr="00D93061">
        <w:rPr>
          <w:rFonts w:ascii="Times New Roman" w:hAnsi="Times New Roman" w:cs="Times New Roman"/>
          <w:i/>
          <w:iCs/>
          <w:color w:val="000000"/>
          <w:sz w:val="24"/>
          <w:szCs w:val="24"/>
        </w:rPr>
        <w:t>“Thus saith Jahveh of hosts: Is there no more wisdom in Teman?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has wisdom perished from those of understanding? is their wisdom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[all] poured out?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 Flee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turn ye! hide yourselves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inhabitants of Dedan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 bring the destruction of Esau upon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time [when] I visit him.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If grape-gatherers come to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will not leave gleanings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if thieves by night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destroy what suffices them.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For I have stripped Esau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have uncovered his secret places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cannot cover himself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his seed is destroyed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brethren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neighbours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 is not.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Leave thine orphans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keep them alive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let thy widows trust me.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For 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whose judgment was not to drink the cup shall certainly drink it: and art thou he [who] shall be quite unpunished? thou shalt not be unpunished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shalt certainly drink.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For by myself have I sworn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Bozrah shall become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reproach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waste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curse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its cities shall become everlasting wastes.”</w:t>
      </w:r>
      <w:r w:rsidRPr="00D93061">
        <w:rPr>
          <w:rFonts w:ascii="Times New Roman" w:hAnsi="Times New Roman" w:cs="Times New Roman"/>
          <w:color w:val="000000"/>
          <w:sz w:val="24"/>
          <w:szCs w:val="24"/>
        </w:rPr>
        <w:t>In order to frighten Edom out of his carnal security, the prophet begins by depicting the horror of the judgment coming down on this people, before which</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his wise men shall stand not knowing what to advise, and unable to find out any means for averting the evil. </w:t>
      </w:r>
      <w:r w:rsidRPr="00D93061">
        <w:rPr>
          <w:rFonts w:ascii="Times New Roman" w:hAnsi="Times New Roman" w:cs="Times New Roman"/>
          <w:i/>
          <w:iCs/>
          <w:color w:val="000000"/>
          <w:sz w:val="24"/>
          <w:szCs w:val="24"/>
        </w:rPr>
        <w:t>Teman</w:t>
      </w:r>
      <w:r w:rsidRPr="00D93061">
        <w:rPr>
          <w:rFonts w:ascii="Times New Roman" w:hAnsi="Times New Roman" w:cs="Times New Roman"/>
          <w:color w:val="000000"/>
          <w:sz w:val="24"/>
          <w:szCs w:val="24"/>
        </w:rPr>
        <w:t>, the home of the wise Eliphaz (Job. 2:11), is here, as in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1:12, Obad. 1:9, the region of that name in Gebalene, the northern district of Idumea; see on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1:12. The question, “Is there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longer wisdom in Teman?” is ironical, and has a negative meaning. The following clauses also are to be taken as questions, not as assent to the question, as Hitzig and Graf infer from the omission of</w:t>
      </w:r>
      <w:r w:rsidRPr="0048364A">
        <w:rPr>
          <w:rFonts w:ascii="SBL Hebrew" w:hAnsi="SBL Hebrew" w:cs="SBL Hebrew"/>
          <w:b/>
          <w:color w:val="007F7F"/>
          <w:sz w:val="24"/>
          <w:szCs w:val="28"/>
          <w:rtl/>
          <w:lang w:bidi="he-IL"/>
        </w:rPr>
        <w:t>אם</w:t>
      </w:r>
      <w:r>
        <w:rPr>
          <w:rFonts w:ascii="SBL Hebrew" w:hAnsi="SBL Hebrew" w:cs="SBL Hebrew"/>
          <w:bCs/>
          <w:color w:val="007F7F"/>
          <w:sz w:val="24"/>
          <w:szCs w:val="28"/>
          <w:rtl/>
        </w:rPr>
        <w:t xml:space="preserve">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בָּנִים </w:t>
      </w:r>
      <w:r w:rsidRPr="00D93061">
        <w:rPr>
          <w:rFonts w:ascii="Times New Roman" w:hAnsi="Times New Roman" w:cs="Times New Roman"/>
          <w:color w:val="000000"/>
          <w:sz w:val="24"/>
          <w:szCs w:val="24"/>
        </w:rPr>
        <w:t>is not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plural of</w:t>
      </w:r>
      <w:r>
        <w:rPr>
          <w:rFonts w:ascii="SBL Hebrew" w:hAnsi="SBL Hebrew" w:cs="SBL Hebrew"/>
          <w:color w:val="008080"/>
          <w:sz w:val="24"/>
          <w:szCs w:val="28"/>
          <w:rtl/>
          <w:lang w:bidi="he-IL"/>
        </w:rPr>
        <w:t xml:space="preserve">בּן </w:t>
      </w:r>
      <w:r w:rsidRPr="00D93061">
        <w:rPr>
          <w:rFonts w:ascii="Times New Roman" w:hAnsi="Times New Roman" w:cs="Times New Roman"/>
          <w:color w:val="000000"/>
          <w:sz w:val="24"/>
          <w:szCs w:val="24"/>
        </w:rPr>
        <w:t>, “son,” but the participle of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בּוּן </w:t>
      </w:r>
      <w:r w:rsidRPr="00D93061">
        <w:rPr>
          <w:rFonts w:ascii="Times New Roman" w:hAnsi="Times New Roman" w:cs="Times New Roman"/>
          <w:color w:val="000000"/>
          <w:sz w:val="24"/>
          <w:szCs w:val="24"/>
        </w:rPr>
        <w:t>or</w:t>
      </w:r>
      <w:r>
        <w:rPr>
          <w:rFonts w:ascii="SBL Hebrew" w:hAnsi="SBL Hebrew" w:cs="SBL Hebrew"/>
          <w:color w:val="008080"/>
          <w:sz w:val="24"/>
          <w:szCs w:val="28"/>
          <w:rtl/>
          <w:lang w:bidi="he-IL"/>
        </w:rPr>
        <w:t xml:space="preserve">בִּין </w:t>
      </w:r>
      <w:r w:rsidRPr="00D93061">
        <w:rPr>
          <w:rFonts w:ascii="Times New Roman" w:hAnsi="Times New Roman" w:cs="Times New Roman"/>
          <w:color w:val="000000"/>
          <w:sz w:val="24"/>
          <w:szCs w:val="24"/>
        </w:rPr>
        <w:t>, and equivalent to</w:t>
      </w:r>
      <w:r>
        <w:rPr>
          <w:rFonts w:ascii="SBL Hebrew" w:hAnsi="SBL Hebrew" w:cs="SBL Hebrew"/>
          <w:color w:val="008080"/>
          <w:sz w:val="24"/>
          <w:szCs w:val="28"/>
          <w:rtl/>
          <w:lang w:bidi="he-IL"/>
        </w:rPr>
        <w:t xml:space="preserve">נבֹנִים </w:t>
      </w:r>
      <w:r w:rsidRPr="00D93061">
        <w:rPr>
          <w:rFonts w:ascii="Times New Roman" w:hAnsi="Times New Roman" w:cs="Times New Roman"/>
          <w:color w:val="000000"/>
          <w:sz w:val="24"/>
          <w:szCs w:val="24"/>
        </w:rPr>
        <w: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29:14</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4F079D" w:rsidRDefault="00100EF5" w:rsidP="009D156C">
      <w:pPr>
        <w:pStyle w:val="Heading7"/>
      </w:pPr>
      <w:r w:rsidRPr="003B24C7">
        <w:t xml:space="preserve"> Jer. </w:t>
      </w:r>
      <w:r w:rsidRPr="00D93061">
        <w:t xml:space="preserve"> 49:8.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Dedanites, whose caravans march in peace through Edom (see on 25:23), must flee, and hide themselves in deeply concealed hiding-places, in order to escape the evil befalling Edom. The form</w:t>
      </w:r>
      <w:r>
        <w:rPr>
          <w:rFonts w:ascii="SBL Hebrew" w:hAnsi="SBL Hebrew" w:cs="SBL Hebrew"/>
          <w:color w:val="008080"/>
          <w:sz w:val="24"/>
          <w:szCs w:val="28"/>
          <w:rtl/>
          <w:lang w:bidi="he-IL"/>
        </w:rPr>
        <w:t xml:space="preserve">הָפְנוּ </w:t>
      </w:r>
      <w:r w:rsidRPr="00D93061">
        <w:rPr>
          <w:rFonts w:ascii="Times New Roman" w:hAnsi="Times New Roman" w:cs="Times New Roman"/>
          <w:color w:val="000000"/>
          <w:sz w:val="24"/>
          <w:szCs w:val="24"/>
        </w:rPr>
        <w:t>, which only occurs besides in Eze. 9:2, in the sense of being “turned, directed,” is here preferred to the Hiphil (cf. v. 24, 46:21, etc.), in order to indicate the constraint under which they must change their route.</w:t>
      </w:r>
      <w:r>
        <w:rPr>
          <w:rFonts w:ascii="SBL Hebrew" w:hAnsi="SBL Hebrew" w:cs="SBL Hebrew"/>
          <w:color w:val="008080"/>
          <w:sz w:val="24"/>
          <w:szCs w:val="28"/>
          <w:rtl/>
          <w:lang w:bidi="he-IL"/>
        </w:rPr>
        <w:t xml:space="preserve"> הֶעֱמִיקוּ </w:t>
      </w:r>
      <w:r w:rsidRPr="00D93061">
        <w:rPr>
          <w:rFonts w:ascii="Times New Roman" w:hAnsi="Times New Roman" w:cs="Times New Roman"/>
          <w:color w:val="000000"/>
          <w:sz w:val="24"/>
          <w:szCs w:val="24"/>
        </w:rPr>
        <w:t>is also an imperative, in spite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Segol in the first syllable, which is found there, in some forms, instead of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cf. Ewald, § 226, </w:t>
      </w:r>
      <w:r w:rsidRPr="00D93061">
        <w:rPr>
          <w:rFonts w:ascii="Times New Roman" w:hAnsi="Times New Roman" w:cs="Times New Roman"/>
          <w:i/>
          <w:iCs/>
          <w:color w:val="000000"/>
          <w:sz w:val="24"/>
          <w:szCs w:val="24"/>
        </w:rPr>
        <w:t>a.</w:t>
      </w:r>
      <w:r>
        <w:rPr>
          <w:rFonts w:ascii="SBL Hebrew" w:hAnsi="SBL Hebrew" w:cs="SBL Hebrew"/>
          <w:color w:val="008080"/>
          <w:sz w:val="24"/>
          <w:szCs w:val="28"/>
          <w:rtl/>
          <w:lang w:bidi="he-IL"/>
        </w:rPr>
        <w:t xml:space="preserve">הֶעֱמִיקוּ לשֶׁבֶת </w:t>
      </w:r>
      <w:r w:rsidRPr="00D93061">
        <w:rPr>
          <w:rFonts w:ascii="Times New Roman" w:hAnsi="Times New Roman" w:cs="Times New Roman"/>
          <w:color w:val="000000"/>
          <w:sz w:val="24"/>
          <w:szCs w:val="24"/>
        </w:rPr>
        <w:t xml:space="preserve">, “make deep to stay,” i.e., withdraw yourselves into deep or hidden places, where the enemy does not see and discover you. “For the destruction of Esau,” i.e., the destruction determined on Esau, or Edom, “I bring on him;” on this matter,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46:21</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4F079D" w:rsidRDefault="00100EF5" w:rsidP="009D156C">
      <w:pPr>
        <w:pStyle w:val="Heading7"/>
      </w:pPr>
      <w:r w:rsidRPr="003B24C7">
        <w:t xml:space="preserve"> Jer. </w:t>
      </w:r>
      <w:r w:rsidRPr="00D93061">
        <w:t xml:space="preserve"> 49:9.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Ver. 9 is a reproduction of Obad. 1:5, but in such a way that what Obadiah brings forward as a comparison is directly applied by Jeremiah to the enemy: our prophet represents the enemy as grape-gatherers who leave nothing to glean, and as nocturnal thieves who destroy what is sufficient for them, i.e., destroy till they have enough, drag away and destroy as much as they can. The after-clauses, “they will not leave,” etc., “they destroy,” etc., are thus not to be taken as questions. The reference to Obadiah does not entitle us to supply</w:t>
      </w:r>
      <w:r>
        <w:rPr>
          <w:rFonts w:ascii="SBL Hebrew" w:hAnsi="SBL Hebrew" w:cs="SBL Hebrew"/>
          <w:color w:val="008080"/>
          <w:sz w:val="24"/>
          <w:szCs w:val="28"/>
          <w:rtl/>
          <w:lang w:bidi="he-IL"/>
        </w:rPr>
        <w:t xml:space="preserve"> הֲלוֹא </w:t>
      </w:r>
      <w:r w:rsidRPr="00D93061">
        <w:rPr>
          <w:rFonts w:ascii="Times New Roman" w:hAnsi="Times New Roman" w:cs="Times New Roman"/>
          <w:color w:val="000000"/>
          <w:sz w:val="24"/>
          <w:szCs w:val="24"/>
        </w:rPr>
        <w:t>from that passage. The connection here is somewhat different. The following verse is joined by means of</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“for;” and the thought, “for I have stripped Esau, I have discovered his secret places,” shows that the enemy is to be understood by the grape-gatherers and nocturnal thieves: he will leave nothing to glean — will plunder all the goods and treasures of Edom, even those that have been hidden. On this subject, cf. Obad. 1:6.</w:t>
      </w:r>
      <w:r>
        <w:rPr>
          <w:rFonts w:ascii="SBL Hebrew" w:hAnsi="SBL Hebrew" w:cs="SBL Hebrew"/>
          <w:color w:val="008080"/>
          <w:sz w:val="24"/>
          <w:szCs w:val="28"/>
          <w:rtl/>
          <w:lang w:bidi="he-IL"/>
        </w:rPr>
        <w:t xml:space="preserve">חָשַׂף </w:t>
      </w:r>
      <w:r w:rsidRPr="00D93061">
        <w:rPr>
          <w:rFonts w:ascii="Times New Roman" w:hAnsi="Times New Roman" w:cs="Times New Roman"/>
          <w:color w:val="000000"/>
          <w:sz w:val="24"/>
          <w:szCs w:val="24"/>
        </w:rPr>
        <w:t>, “to strip off leaves, make bare”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13:26), has been chosen with a regard to</w:t>
      </w:r>
      <w:r>
        <w:rPr>
          <w:rFonts w:ascii="SBL Hebrew" w:hAnsi="SBL Hebrew" w:cs="SBL Hebrew"/>
          <w:color w:val="008080"/>
          <w:sz w:val="24"/>
          <w:szCs w:val="28"/>
          <w:rtl/>
          <w:lang w:bidi="he-IL"/>
        </w:rPr>
        <w:t xml:space="preserve"> נחְפְּשׂוּ </w:t>
      </w:r>
      <w:r w:rsidRPr="00D93061">
        <w:rPr>
          <w:rFonts w:ascii="Times New Roman" w:hAnsi="Times New Roman" w:cs="Times New Roman"/>
          <w:color w:val="000000"/>
          <w:sz w:val="24"/>
          <w:szCs w:val="24"/>
        </w:rPr>
        <w:t>in Obadiah.</w:t>
      </w:r>
      <w:r>
        <w:rPr>
          <w:rFonts w:ascii="SBL Hebrew" w:hAnsi="SBL Hebrew" w:cs="SBL Hebrew"/>
          <w:color w:val="008080"/>
          <w:sz w:val="24"/>
          <w:szCs w:val="28"/>
          <w:rtl/>
          <w:lang w:bidi="he-IL"/>
        </w:rPr>
        <w:t xml:space="preserve">יוּכַל לא ונֶחְבָּה </w:t>
      </w:r>
      <w:r w:rsidRPr="00D93061">
        <w:rPr>
          <w:rFonts w:ascii="Times New Roman" w:hAnsi="Times New Roman" w:cs="Times New Roman"/>
          <w:color w:val="000000"/>
          <w:sz w:val="24"/>
          <w:szCs w:val="24"/>
        </w:rPr>
        <w:t>, lit., “and he hides himself, he will not be able to do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i.e., Esau (Edom) tries to hide himself; he will not be able to do it — he will not remain concealed from the enemy. There are not sufficient grounds for changing the perf.</w:t>
      </w:r>
      <w:r>
        <w:rPr>
          <w:rFonts w:ascii="SBL Hebrew" w:hAnsi="SBL Hebrew" w:cs="SBL Hebrew"/>
          <w:color w:val="008080"/>
          <w:sz w:val="24"/>
          <w:szCs w:val="28"/>
          <w:rtl/>
          <w:lang w:bidi="he-IL"/>
        </w:rPr>
        <w:t xml:space="preserve"> נחְבָּה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נחְבָּא </w:t>
      </w:r>
      <w:r w:rsidRPr="00D93061">
        <w:rPr>
          <w:rFonts w:ascii="Times New Roman" w:hAnsi="Times New Roman" w:cs="Times New Roman"/>
          <w:color w:val="000000"/>
          <w:sz w:val="24"/>
          <w:szCs w:val="24"/>
        </w:rPr>
        <w:t>into the inf. abs.</w:t>
      </w:r>
      <w:r>
        <w:rPr>
          <w:rFonts w:ascii="SBL Hebrew" w:hAnsi="SBL Hebrew" w:cs="SBL Hebrew"/>
          <w:color w:val="008080"/>
          <w:sz w:val="24"/>
          <w:szCs w:val="28"/>
          <w:rtl/>
          <w:lang w:bidi="he-IL"/>
        </w:rPr>
        <w:t xml:space="preserve">נחְבֹּה </w:t>
      </w:r>
      <w:r w:rsidRPr="00D93061">
        <w:rPr>
          <w:rFonts w:ascii="Times New Roman" w:hAnsi="Times New Roman" w:cs="Times New Roman"/>
          <w:color w:val="000000"/>
          <w:sz w:val="24"/>
          <w:szCs w:val="24"/>
        </w:rPr>
        <w:t>, as Ewald and Graf do.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“His seed is destroyed,” i.e., his family, the posterity of Esau, the Edomites, his brethren,” the descendants of nations related to the family, and of others similar who had intermingled with them, as the Amalekites, Gen. 36:12, Horites,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Gen. 36:20ff., Simeonites, 1Ch. 4:42, “and his neighbours,” the neighbouring tribes, as Dedan, v. 8, Thema and Buz, 25:23. “And he is not” is added to give intensity, as in Isa. 19:7;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31:15. The last idea is made more intensive by v. 11, “Leave your orphans and widows.” Edom is addressed, and the imperative expresses what must happen. The men of Edom will be obliged to leave their wives and children, and these will be left behind as widows and orphans, because the men fall in battle. Yet the Lord will care for them, so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they shall not perish. In this comfort there is contained a very bitter truth for the Edomites who hated Jahveh.</w:t>
      </w:r>
      <w:r>
        <w:rPr>
          <w:rFonts w:ascii="SBL Hebrew" w:hAnsi="SBL Hebrew" w:cs="SBL Hebrew"/>
          <w:color w:val="008080"/>
          <w:sz w:val="24"/>
          <w:szCs w:val="28"/>
          <w:rtl/>
          <w:lang w:bidi="he-IL"/>
        </w:rPr>
        <w:t xml:space="preserve"> עזבָה </w:t>
      </w:r>
      <w:r w:rsidRPr="00D93061">
        <w:rPr>
          <w:rFonts w:ascii="Times New Roman" w:hAnsi="Times New Roman" w:cs="Times New Roman"/>
          <w:color w:val="000000"/>
          <w:sz w:val="24"/>
          <w:szCs w:val="24"/>
        </w:rPr>
        <w:t xml:space="preserve">is the imperative (Ewald, § 228, </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not infinitive (Hitzig); and</w:t>
      </w:r>
      <w:r>
        <w:rPr>
          <w:rFonts w:ascii="SBL Hebrew" w:hAnsi="SBL Hebrew" w:cs="SBL Hebrew"/>
          <w:b/>
          <w:bCs/>
          <w:color w:val="007F7F"/>
          <w:sz w:val="24"/>
          <w:szCs w:val="28"/>
          <w:rtl/>
        </w:rPr>
        <w:t xml:space="preserve"> </w:t>
      </w:r>
      <w:r>
        <w:rPr>
          <w:rFonts w:ascii="SBL Hebrew" w:hAnsi="SBL Hebrew" w:cs="SBL Hebrew"/>
          <w:color w:val="007F7F"/>
          <w:sz w:val="24"/>
          <w:szCs w:val="28"/>
          <w:rtl/>
          <w:lang w:bidi="he-IL"/>
        </w:rPr>
        <w:t xml:space="preserve">תִּבְטָחוּ </w:t>
      </w:r>
      <w:r w:rsidRPr="00D93061">
        <w:rPr>
          <w:rFonts w:ascii="Times New Roman" w:hAnsi="Times New Roman" w:cs="Times New Roman"/>
          <w:color w:val="000000"/>
          <w:sz w:val="24"/>
          <w:szCs w:val="24"/>
        </w:rPr>
        <w:t>is a rare form of the jussive 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תִּבְטַחְנָה </w:t>
      </w:r>
      <w:r w:rsidRPr="00D93061">
        <w:rPr>
          <w:rFonts w:ascii="Times New Roman" w:hAnsi="Times New Roman" w:cs="Times New Roman"/>
          <w:color w:val="000000"/>
          <w:sz w:val="24"/>
          <w:szCs w:val="24"/>
        </w:rPr>
        <w:t xml:space="preserve">, as in Eze. 37:7; cf. Ewald, § 191,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Reasons are given for these threats in vv. 12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 first in the thought that Edom cannot continue to be the only one unpunished, then in the bringing forward of the solemnly uttered purpose of God. “Those who should not be compelled to drink.” Those meant are the Israelites, who, as the people of God, ought to have been free from the penal judgment with which the Lord visits the nations. If, now, these are not left (spared such an infliction), still less can Edom, as a heathen nation, lay claim to exemption. By this Jeremiah does not mean to say that nay injustice befalls the Jews if they are obliged to drink the cup of the wrath of God, but merely that their having been chosen to be the people of God does not give them any right to exemption from the judgments of God on the world, i.e., if they make themselves like the heathen through their sins and vices. The inf. abs.</w:t>
      </w:r>
      <w:r>
        <w:rPr>
          <w:rFonts w:ascii="SBL Hebrew" w:hAnsi="SBL Hebrew" w:cs="SBL Hebrew"/>
          <w:color w:val="008080"/>
          <w:sz w:val="24"/>
          <w:szCs w:val="28"/>
          <w:rtl/>
          <w:lang w:bidi="he-IL"/>
        </w:rPr>
        <w:t xml:space="preserve"> שׁתוֹ </w:t>
      </w:r>
      <w:r w:rsidRPr="00D93061">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 שׁתֹה </w:t>
      </w:r>
      <w:r w:rsidRPr="00D93061">
        <w:rPr>
          <w:rFonts w:ascii="Times New Roman" w:hAnsi="Times New Roman" w:cs="Times New Roman"/>
          <w:color w:val="000000"/>
          <w:sz w:val="24"/>
          <w:szCs w:val="24"/>
        </w:rPr>
        <w:t xml:space="preserve">intensifies: “ye shall (must) drink.” The idea is founded on that pervading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and there is use made of the words in 25:29. The</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in v. 123 is mainly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dependent on the clause immediately preceding: “thou shalt certainly drink.”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“by myself have I sworn” cf. 22:5. In the threat that Edom shall be laid waste there is an accumulation of words corresponding to the excitement of feeling accompanying an utterance under solemn oath.</w:t>
      </w:r>
      <w:r>
        <w:rPr>
          <w:rFonts w:ascii="SBL Hebrew" w:hAnsi="SBL Hebrew" w:cs="SBL Hebrew"/>
          <w:color w:val="008080"/>
          <w:sz w:val="24"/>
          <w:szCs w:val="28"/>
          <w:rtl/>
          <w:lang w:bidi="he-IL"/>
        </w:rPr>
        <w:t xml:space="preserve"> חֹרֶב </w:t>
      </w:r>
      <w:r w:rsidRPr="00D93061">
        <w:rPr>
          <w:rFonts w:ascii="Times New Roman" w:hAnsi="Times New Roman" w:cs="Times New Roman"/>
          <w:color w:val="000000"/>
          <w:sz w:val="24"/>
          <w:szCs w:val="24"/>
        </w:rPr>
        <w:t>is used instead of the more common</w:t>
      </w:r>
      <w:r>
        <w:rPr>
          <w:rFonts w:ascii="SBL Hebrew" w:hAnsi="SBL Hebrew" w:cs="SBL Hebrew"/>
          <w:color w:val="008080"/>
          <w:sz w:val="24"/>
          <w:szCs w:val="28"/>
          <w:rtl/>
          <w:lang w:bidi="he-IL"/>
        </w:rPr>
        <w:t xml:space="preserve">חָרְבָּה </w:t>
      </w:r>
      <w:r w:rsidRPr="00D93061">
        <w:rPr>
          <w:rFonts w:ascii="Times New Roman" w:hAnsi="Times New Roman" w:cs="Times New Roman"/>
          <w:color w:val="000000"/>
          <w:sz w:val="24"/>
          <w:szCs w:val="24"/>
        </w:rPr>
        <w:t>; cf. 25:18; 44:22, etc.</w:t>
      </w:r>
      <w:r>
        <w:rPr>
          <w:rFonts w:ascii="SBL Hebrew" w:hAnsi="SBL Hebrew" w:cs="SBL Hebrew"/>
          <w:color w:val="008080"/>
          <w:sz w:val="24"/>
          <w:szCs w:val="28"/>
          <w:rtl/>
          <w:lang w:bidi="he-IL"/>
        </w:rPr>
        <w:t xml:space="preserve">חָרְבוֹת עוֹלם </w:t>
      </w:r>
      <w:r w:rsidRPr="00D93061">
        <w:rPr>
          <w:rFonts w:ascii="Times New Roman" w:hAnsi="Times New Roman" w:cs="Times New Roman"/>
          <w:color w:val="000000"/>
          <w:sz w:val="24"/>
          <w:szCs w:val="24"/>
        </w:rPr>
        <w:t>, as in 25:9. Bozrah was at that time the capital of the Edomites (cf. v. 22); it lay south from the Dead Sea, on the site of the village Buseireh (Little Bozrah), in Jebal, which is still surrounded by a castle and with ruins of considerable extent, and is situated on an eminence; see on</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1:12 and Gen. 36:33. “And all its cities,” i.e., the rest of the cities of Idumea; cf.</w:t>
      </w:r>
      <w:r>
        <w:rPr>
          <w:rFonts w:ascii="SBL Hebrew" w:hAnsi="SBL Hebrew" w:cs="SBL Hebrew"/>
          <w:color w:val="008080"/>
          <w:sz w:val="24"/>
          <w:szCs w:val="28"/>
          <w:rtl/>
          <w:lang w:bidi="he-IL"/>
        </w:rPr>
        <w:t xml:space="preserve">וּבְנוֹתֶיהָ </w:t>
      </w:r>
      <w:r w:rsidRPr="00D93061">
        <w:rPr>
          <w:rFonts w:ascii="Times New Roman" w:hAnsi="Times New Roman" w:cs="Times New Roman"/>
          <w:color w:val="000000"/>
          <w:sz w:val="24"/>
          <w:szCs w:val="24"/>
        </w:rPr>
        <w:t>, v. 2</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4F079D" w:rsidRDefault="00100EF5" w:rsidP="009D156C">
      <w:pPr>
        <w:pStyle w:val="Heading6"/>
      </w:pPr>
      <w:r w:rsidRPr="003B24C7">
        <w:t xml:space="preserve"> Jer. </w:t>
      </w:r>
      <w:r w:rsidRPr="00D93061">
        <w:t xml:space="preserve"> 49:14-18.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nature and occasion of the judgment decreed.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 14. </w:t>
      </w:r>
      <w:r w:rsidRPr="00D93061">
        <w:rPr>
          <w:rFonts w:ascii="Times New Roman" w:hAnsi="Times New Roman" w:cs="Times New Roman"/>
          <w:i/>
          <w:iCs/>
          <w:color w:val="000000"/>
          <w:sz w:val="24"/>
          <w:szCs w:val="24"/>
        </w:rPr>
        <w:t>“I have heard tidings from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messenger has been sent among the nations: Gather yourselves 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go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arise to the battle!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have made thee small among the nations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despised among men.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Thy terribleness hath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deceived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pride of thy heart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thou that dwellest in the hiding- places of the rock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holdest the height of the hill. Though thou makest thy nest high like the eagle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thence will I bring thee down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And Edom shall become an astonishment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every passer- by shall be astonished at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shall hiss at all her plagues.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[it was in] the overthrow of Sodom and Gomorrah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 man shall dwell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shall a son of man sojourn there.”</w:t>
      </w:r>
      <w:r w:rsidRPr="00D93061">
        <w:rPr>
          <w:rFonts w:ascii="Times New Roman" w:hAnsi="Times New Roman" w:cs="Times New Roman"/>
          <w:color w:val="000000"/>
          <w:sz w:val="24"/>
          <w:szCs w:val="24"/>
        </w:rPr>
        <w:t>This judgment will immediately take place. The nations who are to make Edom small and despised have been already summoned by the Lord to the war. Jeremiah has taken this idea from Oba. 1:1, 2. The subject in “I have heard” is the prophet, who has heard the information from Jahveh. In Obadiah is found the plural, “we have heard,” because the prophet includes himself among the people; this is to show that the news serves as a consolation to Israel, because Edom shall be punished for his crimes committed against Judah. This view was not before the mind of Jeremiah; with him the prevailing representation is, that judgment, from which Edom cannot be excepted, is passed upon all nations. Therefore he has chosen the singular, “I have heard.” In the succeeding clause the perf. Pual</w:t>
      </w:r>
      <w:r>
        <w:rPr>
          <w:rFonts w:ascii="SBL Hebrew" w:hAnsi="SBL Hebrew" w:cs="SBL Hebrew"/>
          <w:color w:val="008080"/>
          <w:sz w:val="24"/>
          <w:szCs w:val="28"/>
          <w:rtl/>
          <w:lang w:bidi="he-IL"/>
        </w:rPr>
        <w:t xml:space="preserve"> שׁלּח </w:t>
      </w:r>
      <w:r w:rsidRPr="00D93061">
        <w:rPr>
          <w:rFonts w:ascii="Times New Roman" w:hAnsi="Times New Roman" w:cs="Times New Roman"/>
          <w:color w:val="000000"/>
          <w:sz w:val="24"/>
          <w:szCs w:val="24"/>
        </w:rPr>
        <w:t>has been changed into</w:t>
      </w:r>
      <w:r>
        <w:rPr>
          <w:rFonts w:ascii="SBL Hebrew" w:hAnsi="SBL Hebrew" w:cs="SBL Hebrew"/>
          <w:color w:val="008080"/>
          <w:sz w:val="24"/>
          <w:szCs w:val="28"/>
          <w:rtl/>
          <w:lang w:bidi="he-IL"/>
        </w:rPr>
        <w:t xml:space="preserve">שׁלוּחַ </w:t>
      </w:r>
      <w:r w:rsidRPr="00D93061">
        <w:rPr>
          <w:rFonts w:ascii="Times New Roman" w:hAnsi="Times New Roman" w:cs="Times New Roman"/>
          <w:color w:val="000000"/>
          <w:sz w:val="24"/>
          <w:szCs w:val="24"/>
        </w:rPr>
        <w:t>, as the more usual form. The messenger is to be considered as having been sent by the Lord for the purpose of summoning the nations to war, as he actually does in the second hemistich. The message agrees, in the nature of its contents, with Obad. v. 1; but Jeremiah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has dealt somewhat freely with its form. The statement with regard to the object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war, v. 15, agrees pretty exactly with Obad. 1:2. The account, too, which is given of the cause of the judgment, i.e., the guilt of Edom arising from his trusting in the impregnable character of his habitation, is derived from Obad.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 4. Jeremiah has intensified the idea by the additional use of</w:t>
      </w:r>
      <w:r>
        <w:rPr>
          <w:rFonts w:ascii="SBL Hebrew" w:hAnsi="SBL Hebrew" w:cs="SBL Hebrew"/>
          <w:color w:val="007F7F"/>
          <w:sz w:val="24"/>
          <w:szCs w:val="28"/>
          <w:rtl/>
          <w:lang w:bidi="he-IL"/>
        </w:rPr>
        <w:t xml:space="preserve">תִּפְלַצְתְּךָ </w:t>
      </w:r>
      <w:r w:rsidRPr="00D93061">
        <w:rPr>
          <w:rFonts w:ascii="Times New Roman" w:hAnsi="Times New Roman" w:cs="Times New Roman"/>
          <w:color w:val="000000"/>
          <w:sz w:val="24"/>
          <w:szCs w:val="24"/>
        </w:rPr>
        <w:t>, but has also made certain limitations of the expression by omitting some clauses found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Obadiah. The word just named is </w:t>
      </w:r>
      <w:r>
        <w:rPr>
          <w:rFonts w:ascii="SBL Greek" w:hAnsi="SBL Greek" w:cs="Times New Roman"/>
          <w:color w:val="0000FF"/>
          <w:sz w:val="24"/>
          <w:szCs w:val="24"/>
          <w:lang w:val="el-GR"/>
        </w:rPr>
        <w:t>ἅπ</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F534B9">
        <w:rPr>
          <w:rFonts w:ascii="SBL Greek" w:hAnsi="SBL Greek" w:cs="Times New Roman"/>
          <w:color w:val="0000FF"/>
          <w:sz w:val="24"/>
          <w:szCs w:val="24"/>
        </w:rPr>
        <w:t>.</w:t>
      </w:r>
      <w:r w:rsidRPr="00D93061">
        <w:rPr>
          <w:rFonts w:ascii="Times New Roman" w:hAnsi="Times New Roman" w:cs="Times New Roman"/>
          <w:color w:val="000000"/>
          <w:sz w:val="24"/>
          <w:szCs w:val="24"/>
        </w:rPr>
        <w:t>, and has been variously explained. The verb</w:t>
      </w:r>
      <w:r>
        <w:rPr>
          <w:rFonts w:ascii="SBL Hebrew" w:hAnsi="SBL Hebrew" w:cs="SBL Hebrew"/>
          <w:color w:val="008080"/>
          <w:sz w:val="24"/>
          <w:szCs w:val="28"/>
          <w:rtl/>
          <w:lang w:bidi="he-IL"/>
        </w:rPr>
        <w:t xml:space="preserve"> פָּלַץ </w:t>
      </w:r>
      <w:r w:rsidRPr="00D93061">
        <w:rPr>
          <w:rFonts w:ascii="Times New Roman" w:hAnsi="Times New Roman" w:cs="Times New Roman"/>
          <w:color w:val="000000"/>
          <w:sz w:val="24"/>
          <w:szCs w:val="24"/>
        </w:rPr>
        <w:t>occurs only in Job. 9:6, with the meaning of quaking, trembling; and the noun</w:t>
      </w:r>
      <w:r>
        <w:rPr>
          <w:rFonts w:ascii="SBL Hebrew" w:hAnsi="SBL Hebrew" w:cs="SBL Hebrew"/>
          <w:color w:val="008080"/>
          <w:sz w:val="24"/>
          <w:szCs w:val="28"/>
          <w:rtl/>
          <w:lang w:bidi="he-IL"/>
        </w:rPr>
        <w:t xml:space="preserve"> פַלָּצוּת </w:t>
      </w:r>
      <w:r w:rsidRPr="00D93061">
        <w:rPr>
          <w:rFonts w:ascii="Times New Roman" w:hAnsi="Times New Roman" w:cs="Times New Roman"/>
          <w:color w:val="000000"/>
          <w:sz w:val="24"/>
          <w:szCs w:val="24"/>
        </w:rPr>
        <w:t>pretty frequently in the sense of fear, shuddering, horror; further,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 מִפְלֶצֶת </w:t>
      </w:r>
      <w:r w:rsidRPr="00D93061">
        <w:rPr>
          <w:rFonts w:ascii="Times New Roman" w:hAnsi="Times New Roman" w:cs="Times New Roman"/>
          <w:color w:val="000000"/>
          <w:sz w:val="24"/>
          <w:szCs w:val="24"/>
        </w:rPr>
        <w:t>is used in 1Ki. 15:13, 2Ch. 15:16, of an idol, monster, object of horror. Hence Rabbinical writers have been inclined to understand</w:t>
      </w:r>
      <w:r>
        <w:rPr>
          <w:rFonts w:ascii="SBL Hebrew" w:hAnsi="SBL Hebrew" w:cs="SBL Hebrew"/>
          <w:color w:val="008080"/>
          <w:sz w:val="24"/>
          <w:szCs w:val="28"/>
          <w:rtl/>
          <w:lang w:bidi="he-IL"/>
        </w:rPr>
        <w:t xml:space="preserve"> תִּפְלֶצֶת </w:t>
      </w:r>
      <w:r w:rsidRPr="00D93061">
        <w:rPr>
          <w:rFonts w:ascii="Times New Roman" w:hAnsi="Times New Roman" w:cs="Times New Roman"/>
          <w:color w:val="000000"/>
          <w:sz w:val="24"/>
          <w:szCs w:val="24"/>
        </w:rPr>
        <w:t>as meaning idolatry; in this they are followed by J. D. Michaelis, Meier, and Nägelsbach. The last-named writer translates, “Thy monster (idol) led thee astray.” But even though this meaning were better established from the use of language than it is, yet the mention of idolatry, or even of an idol, is quite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unsuitable in this passage. The LXX render </w:t>
      </w:r>
      <w:r>
        <w:rPr>
          <w:rFonts w:ascii="SBL Greek" w:hAnsi="SBL Greek" w:cs="Times New Roman"/>
          <w:color w:val="0000FF"/>
          <w:sz w:val="24"/>
          <w:szCs w:val="24"/>
          <w:lang w:val="el-GR"/>
        </w:rPr>
        <w:t>η</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παιγνιά</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σου</w:t>
      </w:r>
      <w:r w:rsidRPr="00F534B9">
        <w:rPr>
          <w:rFonts w:ascii="Times New Roman" w:hAnsi="Times New Roman" w:cs="Times New Roman"/>
          <w:color w:val="000000"/>
          <w:sz w:val="24"/>
          <w:szCs w:val="24"/>
        </w:rPr>
        <w:t>,</w:t>
      </w:r>
      <w:r w:rsidRPr="00D93061">
        <w:rPr>
          <w:rFonts w:ascii="Times New Roman" w:hAnsi="Times New Roman" w:cs="LSBGreek"/>
          <w:color w:val="000000"/>
          <w:sz w:val="24"/>
          <w:szCs w:val="24"/>
        </w:rPr>
        <w:t xml:space="preserve"> </w:t>
      </w:r>
      <w:r w:rsidRPr="00D93061">
        <w:rPr>
          <w:rFonts w:ascii="Times New Roman" w:hAnsi="Times New Roman" w:cs="Times New Roman"/>
          <w:color w:val="000000"/>
          <w:sz w:val="24"/>
          <w:szCs w:val="24"/>
        </w:rPr>
        <w:t xml:space="preserve">i.e., </w:t>
      </w:r>
      <w:r w:rsidRPr="00D93061">
        <w:rPr>
          <w:rFonts w:ascii="Times New Roman" w:hAnsi="Times New Roman" w:cs="Times New Roman"/>
          <w:i/>
          <w:iCs/>
          <w:color w:val="000000"/>
          <w:sz w:val="24"/>
          <w:szCs w:val="24"/>
        </w:rPr>
        <w:t xml:space="preserve">risus </w:t>
      </w:r>
      <w:r w:rsidRPr="00D93061">
        <w:rPr>
          <w:rFonts w:ascii="Times New Roman" w:hAnsi="Times New Roman" w:cs="Times New Roman"/>
          <w:color w:val="000000"/>
          <w:sz w:val="24"/>
          <w:szCs w:val="24"/>
        </w:rPr>
        <w:t xml:space="preserve">or </w:t>
      </w:r>
      <w:r w:rsidRPr="00D93061">
        <w:rPr>
          <w:rFonts w:ascii="Times New Roman" w:hAnsi="Times New Roman" w:cs="Times New Roman"/>
          <w:i/>
          <w:iCs/>
          <w:color w:val="000000"/>
          <w:sz w:val="24"/>
          <w:szCs w:val="24"/>
        </w:rPr>
        <w:t>jocus tuus</w:t>
      </w:r>
      <w:r w:rsidRPr="00D93061">
        <w:rPr>
          <w:rFonts w:ascii="Times New Roman" w:hAnsi="Times New Roman" w:cs="Times New Roman"/>
          <w:color w:val="000000"/>
          <w:sz w:val="24"/>
          <w:szCs w:val="24"/>
        </w:rPr>
        <w:t>, Chald.</w:t>
      </w:r>
      <w:r>
        <w:rPr>
          <w:rFonts w:ascii="SBL Hebrew" w:hAnsi="SBL Hebrew" w:cs="SBL Hebrew"/>
          <w:color w:val="008080"/>
          <w:sz w:val="24"/>
          <w:szCs w:val="28"/>
          <w:rtl/>
          <w:lang w:bidi="he-IL"/>
        </w:rPr>
        <w:t xml:space="preserve">טִפְשׁוּתָךְ </w:t>
      </w:r>
      <w:r w:rsidRPr="00D93061">
        <w:rPr>
          <w:rFonts w:ascii="Times New Roman" w:hAnsi="Times New Roman" w:cs="Times New Roman"/>
          <w:color w:val="000000"/>
          <w:sz w:val="24"/>
          <w:szCs w:val="24"/>
        </w:rPr>
        <w:t>, “thy folly,” — evidently a mere guess from the context. The best ascertained translation is, “Thy terror,” i.e., the terror which thou dost inspire, or the fear of thee, “hath misled thee, the pride of thine heart,” so that “the pride,” etc., forms an apposition to “thy terror.” The combination of the fem.</w:t>
      </w:r>
      <w:r>
        <w:rPr>
          <w:rFonts w:ascii="SBL Hebrew" w:hAnsi="SBL Hebrew" w:cs="SBL Hebrew"/>
          <w:color w:val="008080"/>
          <w:sz w:val="24"/>
          <w:szCs w:val="28"/>
          <w:rtl/>
          <w:lang w:bidi="he-IL"/>
        </w:rPr>
        <w:t xml:space="preserve"> תִּפְלַצְתְּךָ </w:t>
      </w:r>
      <w:r w:rsidRPr="00D93061">
        <w:rPr>
          <w:rFonts w:ascii="Times New Roman" w:hAnsi="Times New Roman" w:cs="Times New Roman"/>
          <w:color w:val="000000"/>
          <w:sz w:val="24"/>
          <w:szCs w:val="24"/>
        </w:rPr>
        <w:t>with the verb</w:t>
      </w:r>
      <w:r>
        <w:rPr>
          <w:rFonts w:ascii="SBL Hebrew" w:hAnsi="SBL Hebrew" w:cs="SBL Hebrew"/>
          <w:color w:val="008080"/>
          <w:sz w:val="24"/>
          <w:szCs w:val="28"/>
          <w:rtl/>
          <w:lang w:bidi="he-IL"/>
        </w:rPr>
        <w:t xml:space="preserve"> הִשִּׁיא </w:t>
      </w:r>
      <w:r w:rsidRPr="00D93061">
        <w:rPr>
          <w:rFonts w:ascii="Times New Roman" w:hAnsi="Times New Roman" w:cs="Times New Roman"/>
          <w:color w:val="000000"/>
          <w:sz w:val="24"/>
          <w:szCs w:val="24"/>
        </w:rPr>
        <w:t xml:space="preserve">in the masc. is not decisive against this. Following the example of Schleussner </w:t>
      </w:r>
      <w:r w:rsidRPr="00D93061">
        <w:rPr>
          <w:rFonts w:ascii="Times New Roman" w:hAnsi="Times New Roman" w:cs="Times New Roman"/>
          <w:i/>
          <w:iCs/>
          <w:color w:val="000000"/>
          <w:sz w:val="24"/>
          <w:szCs w:val="24"/>
        </w:rPr>
        <w:t xml:space="preserve">(O arrogantiam tuam </w:t>
      </w:r>
      <w:r w:rsidRPr="00D93061">
        <w:rPr>
          <w:rFonts w:ascii="Times New Roman" w:hAnsi="Times New Roman" w:cs="Times New Roman"/>
          <w:color w:val="000000"/>
          <w:sz w:val="24"/>
          <w:szCs w:val="24"/>
        </w:rPr>
        <w:t>), Hitzig and Graf would take the word as an exclamation, “Terror to thee! horror on thee!” and thy point for support to</w:t>
      </w:r>
      <w:r>
        <w:rPr>
          <w:rFonts w:ascii="SBL Hebrew" w:hAnsi="SBL Hebrew" w:cs="SBL Hebrew"/>
          <w:color w:val="008080"/>
          <w:sz w:val="24"/>
          <w:szCs w:val="28"/>
          <w:rtl/>
          <w:lang w:bidi="he-IL"/>
        </w:rPr>
        <w:t xml:space="preserve">הָפְכְּכֶם </w:t>
      </w:r>
      <w:r w:rsidRPr="00D93061">
        <w:rPr>
          <w:rFonts w:ascii="Times New Roman" w:hAnsi="Times New Roman" w:cs="Times New Roman"/>
          <w:color w:val="000000"/>
          <w:sz w:val="24"/>
          <w:szCs w:val="24"/>
        </w:rPr>
        <w:t>, Isa. 29:16. But an exclamation is out of place here, and incompatible with the derivation of the following words from Obadiah. Since Jeremiah appropriates from Obadiah the thought, “thy pride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hath misled thee,”</w:t>
      </w:r>
      <w:r>
        <w:rPr>
          <w:rFonts w:ascii="SBL Hebrew" w:hAnsi="SBL Hebrew" w:cs="SBL Hebrew"/>
          <w:color w:val="008080"/>
          <w:sz w:val="24"/>
          <w:szCs w:val="28"/>
          <w:rtl/>
          <w:lang w:bidi="he-IL"/>
        </w:rPr>
        <w:t xml:space="preserve"> תִּפְלַצְתְּךָ </w:t>
      </w:r>
      <w:r w:rsidRPr="00D93061">
        <w:rPr>
          <w:rFonts w:ascii="Times New Roman" w:hAnsi="Times New Roman" w:cs="Times New Roman"/>
          <w:color w:val="000000"/>
          <w:sz w:val="24"/>
          <w:szCs w:val="24"/>
        </w:rPr>
        <w:t>may possibly be meant as a mere intensification of</w:t>
      </w:r>
      <w:r>
        <w:rPr>
          <w:rFonts w:ascii="SBL Hebrew" w:hAnsi="SBL Hebrew" w:cs="SBL Hebrew"/>
          <w:color w:val="008080"/>
          <w:sz w:val="24"/>
          <w:szCs w:val="28"/>
          <w:rtl/>
          <w:lang w:bidi="he-IL"/>
        </w:rPr>
        <w:t xml:space="preserve">זדוֹן לבֶּךָ </w:t>
      </w:r>
      <w:r w:rsidRPr="00D93061">
        <w:rPr>
          <w:rFonts w:ascii="Times New Roman" w:hAnsi="Times New Roman" w:cs="Times New Roman"/>
          <w:color w:val="000000"/>
          <w:sz w:val="24"/>
          <w:szCs w:val="24"/>
        </w:rPr>
        <w:t>. The pride of Edom increased because the other nations were afraid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make war on him in his rocky dwelling, so difficult of access. On</w:t>
      </w:r>
      <w:r>
        <w:rPr>
          <w:rFonts w:ascii="SBL Hebrew" w:hAnsi="SBL Hebrew" w:cs="SBL Hebrew"/>
          <w:color w:val="008080"/>
          <w:sz w:val="24"/>
          <w:szCs w:val="28"/>
          <w:rtl/>
          <w:lang w:bidi="he-IL"/>
        </w:rPr>
        <w:t xml:space="preserve">שׁכְנִי בִּחַגְוי הַסֶּלַע </w:t>
      </w:r>
      <w:r w:rsidRPr="00D93061">
        <w:rPr>
          <w:rFonts w:ascii="Times New Roman" w:hAnsi="Times New Roman" w:cs="Times New Roman"/>
          <w:color w:val="000000"/>
          <w:sz w:val="24"/>
          <w:szCs w:val="24"/>
        </w:rPr>
        <w:t>, see on Obad. 1:3. The succeeding apposition-clause</w:t>
      </w:r>
      <w:r>
        <w:rPr>
          <w:rFonts w:ascii="SBL Hebrew" w:hAnsi="SBL Hebrew" w:cs="SBL Hebrew"/>
          <w:color w:val="008080"/>
          <w:sz w:val="24"/>
          <w:szCs w:val="28"/>
          <w:rtl/>
          <w:lang w:bidi="he-IL"/>
        </w:rPr>
        <w:t xml:space="preserve">מְרוֹם שׁבְתּוֹ </w:t>
      </w:r>
      <w:r w:rsidRPr="00D93061">
        <w:rPr>
          <w:rFonts w:ascii="Times New Roman" w:hAnsi="Times New Roman" w:cs="Times New Roman"/>
          <w:color w:val="000000"/>
          <w:sz w:val="24"/>
          <w:szCs w:val="24"/>
        </w:rPr>
        <w:t>, found in Obadiah, is modified by Jeremiah into</w:t>
      </w:r>
      <w:r>
        <w:rPr>
          <w:rFonts w:ascii="SBL Hebrew" w:hAnsi="SBL Hebrew" w:cs="SBL Hebrew"/>
          <w:color w:val="008080"/>
          <w:sz w:val="24"/>
          <w:szCs w:val="28"/>
          <w:rtl/>
          <w:lang w:bidi="he-IL"/>
        </w:rPr>
        <w:t xml:space="preserve">תֹּפְשִׂי מְרוֹם גּבְעָה </w:t>
      </w:r>
      <w:r w:rsidRPr="00D93061">
        <w:rPr>
          <w:rFonts w:ascii="Times New Roman" w:hAnsi="Times New Roman" w:cs="Times New Roman"/>
          <w:color w:val="000000"/>
          <w:sz w:val="24"/>
          <w:szCs w:val="24"/>
        </w:rPr>
        <w:t>, “thou that seizest, or holdest (as in 40:10), the height of the hill.” In the expression</w:t>
      </w:r>
      <w:r>
        <w:rPr>
          <w:rFonts w:ascii="SBL Hebrew" w:hAnsi="SBL Hebrew" w:cs="SBL Hebrew"/>
          <w:color w:val="008080"/>
          <w:sz w:val="24"/>
          <w:szCs w:val="28"/>
          <w:rtl/>
          <w:lang w:bidi="he-IL"/>
        </w:rPr>
        <w:t xml:space="preserve"> חַגְוי הַסֶּלַע </w:t>
      </w:r>
      <w:r w:rsidRPr="00D93061">
        <w:rPr>
          <w:rFonts w:ascii="Times New Roman" w:hAnsi="Times New Roman" w:cs="Times New Roman"/>
          <w:color w:val="000000"/>
          <w:sz w:val="24"/>
          <w:szCs w:val="24"/>
        </w:rPr>
        <w:t>there is perhaps implied an allusion to the rock-city</w:t>
      </w:r>
      <w:r>
        <w:rPr>
          <w:rFonts w:ascii="SBL Hebrew" w:hAnsi="SBL Hebrew" w:cs="SBL Hebrew"/>
          <w:color w:val="008080"/>
          <w:sz w:val="24"/>
          <w:szCs w:val="28"/>
          <w:rtl/>
          <w:lang w:bidi="he-IL"/>
        </w:rPr>
        <w:t xml:space="preserve">סֶלַע </w:t>
      </w:r>
      <w:r w:rsidRPr="00D93061">
        <w:rPr>
          <w:rFonts w:ascii="Times New Roman" w:hAnsi="Times New Roman" w:cs="Times New Roman"/>
          <w:color w:val="000000"/>
          <w:sz w:val="24"/>
          <w:szCs w:val="24"/>
        </w:rPr>
        <w:t xml:space="preserve">, or </w:t>
      </w:r>
      <w:r w:rsidRPr="00D93061">
        <w:rPr>
          <w:rFonts w:ascii="Times New Roman" w:hAnsi="Times New Roman" w:cs="Times New Roman"/>
          <w:i/>
          <w:iCs/>
          <w:color w:val="000000"/>
          <w:sz w:val="24"/>
          <w:szCs w:val="24"/>
        </w:rPr>
        <w:t>Petra</w:t>
      </w:r>
      <w:r w:rsidRPr="00D93061">
        <w:rPr>
          <w:rFonts w:ascii="Times New Roman" w:hAnsi="Times New Roman" w:cs="Times New Roman"/>
          <w:color w:val="000000"/>
          <w:sz w:val="24"/>
          <w:szCs w:val="24"/>
        </w:rPr>
        <w:t>, in the Wady Musa (see on 2Ki. 14:7), and in</w:t>
      </w:r>
      <w:r>
        <w:rPr>
          <w:rFonts w:ascii="SBL Hebrew" w:hAnsi="SBL Hebrew" w:cs="SBL Hebrew"/>
          <w:color w:val="008080"/>
          <w:sz w:val="24"/>
          <w:szCs w:val="28"/>
          <w:rtl/>
          <w:lang w:bidi="he-IL"/>
        </w:rPr>
        <w:t xml:space="preserve"> מְרוֹם גּבְעָה </w:t>
      </w:r>
      <w:r w:rsidRPr="00D93061">
        <w:rPr>
          <w:rFonts w:ascii="Times New Roman" w:hAnsi="Times New Roman" w:cs="Times New Roman"/>
          <w:color w:val="000000"/>
          <w:sz w:val="24"/>
          <w:szCs w:val="24"/>
        </w:rPr>
        <w:t>another allusion to Bozrah, which lay on a hill; see on v. 13. On v. 16, cf. Obad. 1:4. Jeremiah has omitted the hyperbolic addition, “among the stars.” In vv. 17 and 18 the devastation of Edom is further portrayed. On v. 17</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xml:space="preserve">, cf. 25:11, 38; with 17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 xml:space="preserve">agrees 19:8, almost word for word. The comparison with Sodom, etc., is </w:t>
      </w:r>
      <w:proofErr w:type="gramStart"/>
      <w:r w:rsidRPr="00D93061">
        <w:rPr>
          <w:rFonts w:ascii="Times New Roman" w:hAnsi="Times New Roman" w:cs="Times New Roman"/>
          <w:color w:val="000000"/>
          <w:sz w:val="24"/>
          <w:szCs w:val="24"/>
        </w:rPr>
        <w:t>a reminiscence</w:t>
      </w:r>
      <w:proofErr w:type="gramEnd"/>
      <w:r w:rsidRPr="00D93061">
        <w:rPr>
          <w:rFonts w:ascii="Times New Roman" w:hAnsi="Times New Roman" w:cs="Times New Roman"/>
          <w:color w:val="000000"/>
          <w:sz w:val="24"/>
          <w:szCs w:val="24"/>
        </w:rPr>
        <w:t xml:space="preserve"> from</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29:22, and is repeated in the prophecy concerning Babylon, 50:40;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cf. Isa. 13:19,</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4:11. “Her neighbours” are Admah and Zeboim,</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29:22, Hos. 11:8. The comparison with Sodom is not so to be understood as if it indicated that Edom shall be destroyed in the same manner as Sodom; it is merely stated that the land of Edom shall become a desert waste, like the region of the Dead Sea, uninhabited, and with no human beings in it; cf. v. 33 and 50:40</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19]]</w:t>
      </w:r>
    </w:p>
    <w:p w:rsidR="004F079D" w:rsidRDefault="00100EF5" w:rsidP="009D156C">
      <w:pPr>
        <w:pStyle w:val="Heading6"/>
      </w:pPr>
      <w:r w:rsidRPr="003B24C7">
        <w:t xml:space="preserve"> Jer. </w:t>
      </w:r>
      <w:r w:rsidRPr="00D93061">
        <w:t xml:space="preserve"> 49:19-22.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4F079D" w:rsidP="004F079D">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 xml:space="preserve"> </w:t>
      </w:r>
      <w:r w:rsidR="00100EF5" w:rsidRPr="00D93061">
        <w:rPr>
          <w:rFonts w:ascii="Times New Roman" w:hAnsi="Times New Roman" w:cs="Times New Roman"/>
          <w:i/>
          <w:iCs/>
          <w:color w:val="000000"/>
          <w:sz w:val="24"/>
          <w:szCs w:val="24"/>
        </w:rPr>
        <w:t>“The execution of the judgment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fall of Edom.</w:t>
      </w:r>
      <w:r w:rsidR="00100EF5" w:rsidRPr="00D93061">
        <w:rPr>
          <w:rFonts w:ascii="Times New Roman" w:hAnsi="Times New Roman" w:cs="Times New Roman"/>
          <w:color w:val="000000"/>
          <w:sz w:val="24"/>
          <w:szCs w:val="24"/>
        </w:rPr>
        <w:t xml:space="preserve">V. 19. </w:t>
      </w:r>
      <w:r w:rsidR="00100EF5" w:rsidRPr="00D93061">
        <w:rPr>
          <w:rFonts w:ascii="Times New Roman" w:hAnsi="Times New Roman" w:cs="Times New Roman"/>
          <w:i/>
          <w:iCs/>
          <w:color w:val="000000"/>
          <w:sz w:val="24"/>
          <w:szCs w:val="24"/>
        </w:rPr>
        <w:t>“Behold</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he shall come up like a lion from the glory of Jordan</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to the dwelling or rock: but in a moment will I drive him away from her</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will appoint over her him who is chosen</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for who is like me? and who will summon me [before the judge]? and what shepherd shall stand before me? </w:t>
      </w:r>
      <w:r w:rsidR="00100EF5" w:rsidRPr="00D93061">
        <w:rPr>
          <w:rFonts w:ascii="Times New Roman" w:hAnsi="Times New Roman" w:cs="Times New Roman"/>
          <w:color w:val="000000"/>
          <w:sz w:val="24"/>
          <w:szCs w:val="24"/>
        </w:rPr>
        <w:t>V. 20</w:t>
      </w:r>
      <w:r w:rsidR="00100EF5" w:rsidRPr="00D93061">
        <w:rPr>
          <w:rFonts w:ascii="Times New Roman" w:hAnsi="Times New Roman" w:cs="Times New Roman"/>
          <w:i/>
          <w:iCs/>
          <w:color w:val="000000"/>
          <w:sz w:val="24"/>
          <w:szCs w:val="24"/>
        </w:rPr>
        <w:t>. Therefore hear the counsel of Jahveh which He hath counselled against Edom</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His purposes which He has</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purposed against the inhabitants of Teman: Surely they shall drag them</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about</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the little ones of the flock</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surely he shall lay waste their</w:t>
      </w:r>
      <w:r w:rsidR="00100EF5" w:rsidRPr="00390A29">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dwelling over them. </w:t>
      </w:r>
      <w:r w:rsidR="00100EF5" w:rsidRPr="00D93061">
        <w:rPr>
          <w:rFonts w:ascii="Times New Roman" w:hAnsi="Times New Roman" w:cs="Times New Roman"/>
          <w:color w:val="000000"/>
          <w:sz w:val="24"/>
          <w:szCs w:val="24"/>
        </w:rPr>
        <w:t>V. 21</w:t>
      </w:r>
      <w:r w:rsidR="00100EF5" w:rsidRPr="00D93061">
        <w:rPr>
          <w:rFonts w:ascii="Times New Roman" w:hAnsi="Times New Roman" w:cs="Times New Roman"/>
          <w:i/>
          <w:iCs/>
          <w:color w:val="000000"/>
          <w:sz w:val="24"/>
          <w:szCs w:val="24"/>
        </w:rPr>
        <w:t>. At the noise of their fall the earth trembles</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 xml:space="preserve">a cry — its noise is heard in the Red Sea. </w:t>
      </w:r>
      <w:r w:rsidR="00100EF5" w:rsidRPr="00D93061">
        <w:rPr>
          <w:rFonts w:ascii="Times New Roman" w:hAnsi="Times New Roman" w:cs="Times New Roman"/>
          <w:color w:val="000000"/>
          <w:sz w:val="24"/>
          <w:szCs w:val="24"/>
        </w:rPr>
        <w:t>V. 22</w:t>
      </w:r>
      <w:r w:rsidR="00100EF5" w:rsidRPr="00D93061">
        <w:rPr>
          <w:rFonts w:ascii="Times New Roman" w:hAnsi="Times New Roman" w:cs="Times New Roman"/>
          <w:i/>
          <w:iCs/>
          <w:color w:val="000000"/>
          <w:sz w:val="24"/>
          <w:szCs w:val="24"/>
        </w:rPr>
        <w:t>. Behold</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he shall come like the eagle and dart after [his prey]</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spread his wings over Bozrah</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and the heart of the mighty men of Edom in that day shall become like the heart of a woman travailing.”</w:t>
      </w:r>
      <w:r w:rsidR="00100EF5" w:rsidRPr="00D93061">
        <w:rPr>
          <w:rFonts w:ascii="Times New Roman" w:hAnsi="Times New Roman" w:cs="Times New Roman"/>
          <w:color w:val="000000"/>
          <w:sz w:val="24"/>
          <w:szCs w:val="24"/>
        </w:rPr>
        <w:t xml:space="preserve">As a lion coming up out of the thicket of reeds at the Jordan </w:t>
      </w:r>
      <w:r w:rsidR="00100EF5">
        <w:rPr>
          <w:rFonts w:ascii="Times New Roman" w:hAnsi="Times New Roman" w:cs="Times New Roman"/>
          <w:color w:val="000000"/>
          <w:sz w:val="24"/>
          <w:szCs w:val="24"/>
        </w:rPr>
        <w:t>(</w:t>
      </w:r>
      <w:r w:rsidR="00100EF5">
        <w:rPr>
          <w:rFonts w:ascii="SBL Hebrew" w:hAnsi="SBL Hebrew" w:cs="SBL Hebrew"/>
          <w:color w:val="008080"/>
          <w:sz w:val="24"/>
          <w:szCs w:val="28"/>
          <w:rtl/>
          <w:lang w:bidi="he-IL"/>
        </w:rPr>
        <w:t>גּאוֹן הַיַּרְדּן</w:t>
      </w:r>
      <w:r w:rsidR="00100EF5" w:rsidRPr="00D93061">
        <w:rPr>
          <w:rFonts w:ascii="Times New Roman" w:hAnsi="Times New Roman" w:cs="Times New Roman"/>
          <w:color w:val="000000"/>
          <w:sz w:val="24"/>
          <w:szCs w:val="24"/>
        </w:rPr>
        <w:t xml:space="preserve">, see on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12:5) suddenly attacks a flock, so shall he who executes the judgment attack the Edomites in their strong habitations, and at once put them to flight. The foe or general who executes the judgment is here no further pointed out, as in </w:t>
      </w:r>
      <w:r w:rsidR="00100EF5" w:rsidRPr="003B24C7">
        <w:rPr>
          <w:rFonts w:ascii="Times New Roman" w:hAnsi="Times New Roman" w:cs="Times New Roman"/>
          <w:i/>
          <w:color w:val="000000"/>
          <w:sz w:val="28"/>
          <w:szCs w:val="24"/>
        </w:rPr>
        <w:t>Jer.</w:t>
      </w:r>
      <w:r w:rsidR="00100EF5" w:rsidRPr="00D93061">
        <w:rPr>
          <w:rFonts w:ascii="Times New Roman" w:hAnsi="Times New Roman" w:cs="Times New Roman"/>
          <w:color w:val="000000"/>
          <w:sz w:val="24"/>
          <w:szCs w:val="24"/>
        </w:rPr>
        <w:t xml:space="preserve"> 46:18; 48:20; but he is merely set forth as a lion, and in v. 22 as an eagle that in its flight darts down on its prey.</w:t>
      </w:r>
      <w:r w:rsidR="00100EF5">
        <w:rPr>
          <w:rFonts w:ascii="SBL Hebrew" w:hAnsi="SBL Hebrew" w:cs="SBL Hebrew"/>
          <w:color w:val="008080"/>
          <w:sz w:val="24"/>
          <w:szCs w:val="28"/>
          <w:rtl/>
          <w:lang w:bidi="he-IL"/>
        </w:rPr>
        <w:t xml:space="preserve">נוה איתָן </w:t>
      </w:r>
      <w:r w:rsidR="00100EF5" w:rsidRPr="00D93061">
        <w:rPr>
          <w:rFonts w:ascii="Times New Roman" w:hAnsi="Times New Roman" w:cs="Times New Roman"/>
          <w:color w:val="000000"/>
          <w:sz w:val="24"/>
          <w:szCs w:val="24"/>
        </w:rPr>
        <w:t>, pasture or dwelling of permanence; as</w:t>
      </w:r>
      <w:r w:rsidR="00100EF5">
        <w:rPr>
          <w:rFonts w:ascii="SBL Hebrew" w:hAnsi="SBL Hebrew" w:cs="SBL Hebrew"/>
          <w:color w:val="008080"/>
          <w:sz w:val="24"/>
          <w:szCs w:val="28"/>
          <w:rtl/>
          <w:lang w:bidi="he-IL"/>
        </w:rPr>
        <w:t xml:space="preserve"> איתָן </w:t>
      </w:r>
      <w:r w:rsidR="00100EF5" w:rsidRPr="00D93061">
        <w:rPr>
          <w:rFonts w:ascii="Times New Roman" w:hAnsi="Times New Roman" w:cs="Times New Roman"/>
          <w:color w:val="000000"/>
          <w:sz w:val="24"/>
          <w:szCs w:val="24"/>
        </w:rPr>
        <w:t xml:space="preserve">is used in Num. 24:21 of the rocky range of Sinai, so is it used here of the rocky range of Seir </w:t>
      </w:r>
      <w:r w:rsidR="00100EF5">
        <w:rPr>
          <w:rFonts w:ascii="Times New Roman" w:hAnsi="Times New Roman" w:cs="Times New Roman"/>
          <w:color w:val="000000"/>
          <w:sz w:val="24"/>
          <w:szCs w:val="24"/>
        </w:rPr>
        <w:t>(</w:t>
      </w:r>
      <w:r w:rsidR="00100EF5">
        <w:rPr>
          <w:rFonts w:ascii="SBL Hebrew" w:hAnsi="SBL Hebrew" w:cs="SBL Hebrew"/>
          <w:color w:val="008080"/>
          <w:sz w:val="24"/>
          <w:szCs w:val="28"/>
          <w:rtl/>
          <w:lang w:bidi="he-IL"/>
        </w:rPr>
        <w:t>חַגְוי הַסֶּלַע</w:t>
      </w:r>
      <w:r w:rsidR="00100EF5" w:rsidRPr="00D93061">
        <w:rPr>
          <w:rFonts w:ascii="Times New Roman" w:hAnsi="Times New Roman" w:cs="Times New Roman"/>
          <w:color w:val="000000"/>
          <w:sz w:val="24"/>
          <w:szCs w:val="24"/>
        </w:rPr>
        <w:t>, v. 16). The translation “evergreen pasture” (Graf, Nägelsbach) cannot be defended; for neither</w:t>
      </w:r>
      <w:r w:rsidR="00100EF5">
        <w:rPr>
          <w:rFonts w:ascii="SBL Hebrew" w:hAnsi="SBL Hebrew" w:cs="SBL Hebrew"/>
          <w:color w:val="008080"/>
          <w:sz w:val="24"/>
          <w:szCs w:val="28"/>
          <w:rtl/>
          <w:lang w:bidi="he-IL"/>
        </w:rPr>
        <w:t xml:space="preserve">איתָן </w:t>
      </w:r>
      <w:r w:rsidR="00100EF5" w:rsidRPr="00D93061">
        <w:rPr>
          <w:rFonts w:ascii="Times New Roman" w:hAnsi="Times New Roman" w:cs="Times New Roman"/>
          <w:color w:val="000000"/>
          <w:sz w:val="24"/>
          <w:szCs w:val="24"/>
        </w:rPr>
        <w:t>, “continual, enduring,” nor</w:t>
      </w:r>
      <w:r w:rsidR="00100EF5">
        <w:rPr>
          <w:rFonts w:ascii="SBL Hebrew" w:hAnsi="SBL Hebrew" w:cs="SBL Hebrew"/>
          <w:color w:val="008080"/>
          <w:sz w:val="24"/>
          <w:szCs w:val="28"/>
          <w:rtl/>
          <w:lang w:bidi="he-IL"/>
        </w:rPr>
        <w:t xml:space="preserve">נוֶה </w:t>
      </w:r>
      <w:r w:rsidR="00100EF5" w:rsidRPr="00D93061">
        <w:rPr>
          <w:rFonts w:ascii="Times New Roman" w:hAnsi="Times New Roman" w:cs="Times New Roman"/>
          <w:color w:val="000000"/>
          <w:sz w:val="24"/>
          <w:szCs w:val="24"/>
        </w:rPr>
        <w:t>, “pasture-ground, dwelling,” includes the notion of green grass. Quite baseless is the assumption of Hitzig, that the former word means the “shepherd” as remaining with the flock.</w:t>
      </w:r>
      <w:r w:rsidR="00100EF5">
        <w:rPr>
          <w:rFonts w:ascii="SBL Hebrew" w:hAnsi="SBL Hebrew" w:cs="SBL Hebrew"/>
          <w:color w:val="008080"/>
          <w:sz w:val="24"/>
          <w:szCs w:val="28"/>
          <w:rtl/>
          <w:lang w:bidi="he-IL"/>
        </w:rPr>
        <w:t xml:space="preserve">אַרְגִּיעָה </w:t>
      </w:r>
      <w:r w:rsidR="00100EF5" w:rsidRPr="00D93061">
        <w:rPr>
          <w:rFonts w:ascii="Times New Roman" w:hAnsi="Times New Roman" w:cs="Times New Roman"/>
          <w:color w:val="000000"/>
          <w:sz w:val="24"/>
          <w:szCs w:val="24"/>
        </w:rPr>
        <w:t>, “I shall wink,” stands for the adverb, “immediately, at once.”</w:t>
      </w:r>
      <w:r w:rsidR="00100EF5">
        <w:rPr>
          <w:rFonts w:ascii="SBL Hebrew" w:hAnsi="SBL Hebrew" w:cs="SBL Hebrew"/>
          <w:color w:val="008080"/>
          <w:sz w:val="24"/>
          <w:szCs w:val="28"/>
          <w:rtl/>
          <w:lang w:bidi="he-IL"/>
        </w:rPr>
        <w:t xml:space="preserve">אֲרִיצֶנּוּ מעָליהָ </w:t>
      </w:r>
      <w:r w:rsidR="00100EF5" w:rsidRPr="00D93061">
        <w:rPr>
          <w:rFonts w:ascii="Times New Roman" w:hAnsi="Times New Roman" w:cs="Times New Roman"/>
          <w:color w:val="000000"/>
          <w:sz w:val="24"/>
          <w:szCs w:val="24"/>
        </w:rPr>
        <w:t>, “I will make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him (Edom) run,” i.e., drive him, “from it,” his habitation (which is construed as fem. </w:t>
      </w:r>
      <w:r w:rsidR="00100EF5" w:rsidRPr="00D93061">
        <w:rPr>
          <w:rFonts w:ascii="Times New Roman" w:hAnsi="Times New Roman" w:cs="Times New Roman"/>
          <w:i/>
          <w:iCs/>
          <w:color w:val="000000"/>
          <w:sz w:val="24"/>
          <w:szCs w:val="24"/>
        </w:rPr>
        <w:t>ad sensum</w:t>
      </w:r>
      <w:r w:rsidR="00100EF5" w:rsidRPr="00D93061">
        <w:rPr>
          <w:rFonts w:ascii="Times New Roman" w:hAnsi="Times New Roman" w:cs="Times New Roman"/>
          <w:color w:val="000000"/>
          <w:sz w:val="24"/>
          <w:szCs w:val="24"/>
        </w:rPr>
        <w:t>)</w:t>
      </w:r>
      <w:r w:rsidR="00100EF5" w:rsidRPr="00D93061">
        <w:rPr>
          <w:rFonts w:ascii="Times New Roman" w:hAnsi="Times New Roman" w:cs="Times New Roman"/>
          <w:i/>
          <w:iCs/>
          <w:color w:val="000000"/>
          <w:sz w:val="24"/>
          <w:szCs w:val="24"/>
        </w:rPr>
        <w:t xml:space="preserve">. </w:t>
      </w:r>
      <w:r w:rsidR="00100EF5" w:rsidRPr="00D93061">
        <w:rPr>
          <w:rFonts w:ascii="Times New Roman" w:hAnsi="Times New Roman" w:cs="Times New Roman"/>
          <w:color w:val="000000"/>
          <w:sz w:val="24"/>
          <w:szCs w:val="24"/>
        </w:rPr>
        <w:t>Jahveh sends the lion; Jahveh is not compared with the lion (Hitzig). In</w:t>
      </w:r>
      <w:r w:rsidR="00100EF5">
        <w:rPr>
          <w:rFonts w:ascii="SBL Hebrew" w:hAnsi="SBL Hebrew" w:cs="SBL Hebrew"/>
          <w:color w:val="008080"/>
          <w:sz w:val="24"/>
          <w:szCs w:val="28"/>
          <w:rtl/>
          <w:lang w:bidi="he-IL"/>
        </w:rPr>
        <w:t xml:space="preserve"> מִי בָחוּר </w:t>
      </w:r>
      <w:r w:rsidR="00100EF5" w:rsidRPr="00D93061">
        <w:rPr>
          <w:rFonts w:ascii="Times New Roman" w:hAnsi="Times New Roman" w:cs="Times New Roman"/>
          <w:color w:val="000000"/>
          <w:sz w:val="24"/>
          <w:szCs w:val="24"/>
        </w:rPr>
        <w:t xml:space="preserve">the former word is not the interrogative pronoun, but the indefinite </w:t>
      </w:r>
      <w:r w:rsidR="00100EF5" w:rsidRPr="00D93061">
        <w:rPr>
          <w:rFonts w:ascii="Times New Roman" w:hAnsi="Times New Roman" w:cs="Times New Roman"/>
          <w:i/>
          <w:iCs/>
          <w:color w:val="000000"/>
          <w:sz w:val="24"/>
          <w:szCs w:val="24"/>
        </w:rPr>
        <w:t>quicunque</w:t>
      </w:r>
      <w:r w:rsidR="00100EF5" w:rsidRPr="00D93061">
        <w:rPr>
          <w:rFonts w:ascii="Times New Roman" w:hAnsi="Times New Roman" w:cs="Times New Roman"/>
          <w:color w:val="000000"/>
          <w:sz w:val="24"/>
          <w:szCs w:val="24"/>
        </w:rPr>
        <w:t>, as in</w:t>
      </w:r>
      <w:r w:rsidR="001624FF">
        <w:rPr>
          <w:rFonts w:ascii="Times New Roman" w:hAnsi="Times New Roman" w:cs="Times New Roman"/>
          <w:color w:val="000000"/>
          <w:sz w:val="24"/>
          <w:szCs w:val="24"/>
        </w:rPr>
        <w:t xml:space="preserve"> Ex.</w:t>
      </w:r>
      <w:r w:rsidR="00100EF5" w:rsidRPr="00D93061">
        <w:rPr>
          <w:rFonts w:ascii="Times New Roman" w:hAnsi="Times New Roman" w:cs="Times New Roman"/>
          <w:color w:val="000000"/>
          <w:sz w:val="24"/>
          <w:szCs w:val="24"/>
        </w:rPr>
        <w:t xml:space="preserve"> 24:14; cf. Ewald, 332, </w:t>
      </w:r>
      <w:r w:rsidR="00100EF5" w:rsidRPr="00D93061">
        <w:rPr>
          <w:rFonts w:ascii="Times New Roman" w:hAnsi="Times New Roman" w:cs="Times New Roman"/>
          <w:i/>
          <w:iCs/>
          <w:color w:val="000000"/>
          <w:sz w:val="24"/>
          <w:szCs w:val="24"/>
        </w:rPr>
        <w:t xml:space="preserve">b. </w:t>
      </w:r>
      <w:r w:rsidR="00100EF5" w:rsidRPr="00D93061">
        <w:rPr>
          <w:rFonts w:ascii="Times New Roman" w:hAnsi="Times New Roman" w:cs="Times New Roman"/>
          <w:color w:val="000000"/>
          <w:sz w:val="24"/>
          <w:szCs w:val="24"/>
        </w:rPr>
        <w:t>And the latter word is not “the valiant shepherd” (Hitzig), but signifies “chosen.”</w:t>
      </w:r>
      <w:r w:rsidR="00100EF5">
        <w:rPr>
          <w:rFonts w:ascii="SBL Hebrew" w:hAnsi="SBL Hebrew" w:cs="SBL Hebrew"/>
          <w:color w:val="008080"/>
          <w:sz w:val="24"/>
          <w:szCs w:val="28"/>
          <w:rtl/>
          <w:lang w:bidi="he-IL"/>
        </w:rPr>
        <w:t xml:space="preserve"> אלֶיהָ </w:t>
      </w:r>
      <w:r w:rsidR="00100EF5" w:rsidRPr="00D93061">
        <w:rPr>
          <w:rFonts w:ascii="Times New Roman" w:hAnsi="Times New Roman" w:cs="Times New Roman"/>
          <w:color w:val="000000"/>
          <w:sz w:val="24"/>
          <w:szCs w:val="24"/>
        </w:rPr>
        <w:t>is used instead of</w:t>
      </w:r>
      <w:r w:rsidR="00100EF5">
        <w:rPr>
          <w:rFonts w:ascii="SBL Hebrew" w:hAnsi="SBL Hebrew" w:cs="SBL Hebrew"/>
          <w:color w:val="008080"/>
          <w:sz w:val="24"/>
          <w:szCs w:val="28"/>
          <w:rtl/>
          <w:lang w:bidi="he-IL"/>
        </w:rPr>
        <w:t xml:space="preserve">עליהָ </w:t>
      </w:r>
      <w:r w:rsidR="00100EF5" w:rsidRPr="00D93061">
        <w:rPr>
          <w:rFonts w:ascii="Times New Roman" w:hAnsi="Times New Roman" w:cs="Times New Roman"/>
          <w:color w:val="000000"/>
          <w:sz w:val="24"/>
          <w:szCs w:val="24"/>
        </w:rPr>
        <w:t>; and</w:t>
      </w:r>
      <w:r w:rsidR="00100EF5">
        <w:rPr>
          <w:rFonts w:ascii="SBL Hebrew" w:hAnsi="SBL Hebrew" w:cs="SBL Hebrew"/>
          <w:color w:val="008080"/>
          <w:sz w:val="24"/>
          <w:szCs w:val="28"/>
          <w:rtl/>
          <w:lang w:bidi="he-IL"/>
        </w:rPr>
        <w:t xml:space="preserve"> פָּקַד אַל </w:t>
      </w:r>
      <w:r w:rsidR="00100EF5" w:rsidRPr="00D93061">
        <w:rPr>
          <w:rFonts w:ascii="Times New Roman" w:hAnsi="Times New Roman" w:cs="Times New Roman"/>
          <w:color w:val="000000"/>
          <w:sz w:val="24"/>
          <w:szCs w:val="24"/>
        </w:rPr>
        <w:t>means to “set over” something, as the chief, superior. The idea is, that God will frighten away the Edomites out of their land by a lion, and appoint him as the shepherd whom He chooses for that purpose. None can prevent this, for there is none like Jahveh in strength or power, and none can</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call Him to account for His doing.</w:t>
      </w:r>
      <w:r w:rsidR="00100EF5">
        <w:rPr>
          <w:rFonts w:ascii="SBL Hebrew" w:hAnsi="SBL Hebrew" w:cs="SBL Hebrew"/>
          <w:color w:val="008080"/>
          <w:sz w:val="24"/>
          <w:szCs w:val="28"/>
          <w:rtl/>
          <w:lang w:bidi="he-IL"/>
        </w:rPr>
        <w:t xml:space="preserve"> יעִידֶנּוּ </w:t>
      </w:r>
      <w:r w:rsidR="00100EF5" w:rsidRPr="00D93061">
        <w:rPr>
          <w:rFonts w:ascii="Times New Roman" w:hAnsi="Times New Roman" w:cs="Times New Roman"/>
          <w:color w:val="000000"/>
          <w:sz w:val="24"/>
          <w:szCs w:val="24"/>
        </w:rPr>
        <w:t>(from</w:t>
      </w:r>
      <w:r w:rsidR="00100EF5">
        <w:rPr>
          <w:rFonts w:ascii="SBL Hebrew" w:hAnsi="SBL Hebrew" w:cs="SBL Hebrew"/>
          <w:color w:val="008080"/>
          <w:sz w:val="24"/>
          <w:szCs w:val="28"/>
          <w:rtl/>
          <w:lang w:bidi="he-IL"/>
        </w:rPr>
        <w:t xml:space="preserve">יאַד </w:t>
      </w:r>
      <w:r w:rsidR="00100EF5" w:rsidRPr="00D93061">
        <w:rPr>
          <w:rFonts w:ascii="Times New Roman" w:hAnsi="Times New Roman" w:cs="Times New Roman"/>
          <w:color w:val="000000"/>
          <w:sz w:val="24"/>
          <w:szCs w:val="24"/>
        </w:rPr>
        <w:t>), in Hiphil, to “summon before the court of justice,” i.e., to call on one to make a defence; cf. Job. 9:19. Nor can any shepherd stand before Jahveh, i.e., defend his flock. These words are directed against the rulers of Edom, who foolishly imagined they were secure, and could not be touched in their rock-fortresses. The words, moreover, contain general truths, so that we cannot apply</w:t>
      </w:r>
      <w:r w:rsidR="00100EF5">
        <w:rPr>
          <w:rFonts w:ascii="SBL Hebrew" w:hAnsi="SBL Hebrew" w:cs="SBL Hebrew"/>
          <w:bCs/>
          <w:color w:val="007F7F"/>
          <w:sz w:val="24"/>
          <w:szCs w:val="28"/>
          <w:rtl/>
        </w:rPr>
        <w:t xml:space="preserve"> </w:t>
      </w:r>
      <w:r w:rsidR="00100EF5">
        <w:rPr>
          <w:rFonts w:ascii="SBL Hebrew" w:hAnsi="SBL Hebrew" w:cs="SBL Hebrew"/>
          <w:b/>
          <w:color w:val="007F7F"/>
          <w:sz w:val="24"/>
          <w:szCs w:val="28"/>
          <w:rtl/>
          <w:lang w:bidi="he-IL"/>
        </w:rPr>
        <w:t xml:space="preserve">בָּחוּר </w:t>
      </w:r>
      <w:r w:rsidR="00100EF5" w:rsidRPr="00D93061">
        <w:rPr>
          <w:rFonts w:ascii="Times New Roman" w:hAnsi="Times New Roman" w:cs="Times New Roman"/>
          <w:color w:val="000000"/>
          <w:sz w:val="24"/>
          <w:szCs w:val="24"/>
        </w:rPr>
        <w:t>to historical persons, such as Nebuchadnezzar or Alexander the Great</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20]]</w:t>
      </w:r>
    </w:p>
    <w:p w:rsidR="004F079D" w:rsidRDefault="00100EF5" w:rsidP="009D156C">
      <w:pPr>
        <w:pStyle w:val="Heading7"/>
      </w:pPr>
      <w:r w:rsidRPr="003B24C7">
        <w:t xml:space="preserve"> Jer. </w:t>
      </w:r>
      <w:r w:rsidRPr="00D93061">
        <w:t xml:space="preserve"> 49:20.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truth the Edomites are to lay to heart, and to hear, i.e., consider the purpose which the Lord has formed regarding Edom. Teman is not synonymous with Edom, but the inhabitants of Teman are specially named together with Edom in the parallel member, because they were particularly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famous for their wisdom (v. 7), and in their pride over this wisdom, held the counsels of God in very small esteem. The counsel of God, the thoughts which He has conceived regarding Edom, follow in the clauses which are introduced with solemn assurance.</w:t>
      </w:r>
      <w:r>
        <w:rPr>
          <w:rFonts w:ascii="SBL Hebrew" w:hAnsi="SBL Hebrew" w:cs="SBL Hebrew"/>
          <w:color w:val="008080"/>
          <w:sz w:val="24"/>
          <w:szCs w:val="28"/>
          <w:rtl/>
          <w:lang w:bidi="he-IL"/>
        </w:rPr>
        <w:t xml:space="preserve"> יסְחָבוּם צְעִירי הַצֹּאן </w:t>
      </w:r>
      <w:r w:rsidRPr="00D93061">
        <w:rPr>
          <w:rFonts w:ascii="Times New Roman" w:hAnsi="Times New Roman" w:cs="Times New Roman"/>
          <w:color w:val="000000"/>
          <w:sz w:val="24"/>
          <w:szCs w:val="24"/>
        </w:rPr>
        <w:t xml:space="preserve">is rendered by the Vulgate, </w:t>
      </w:r>
      <w:r w:rsidRPr="00D93061">
        <w:rPr>
          <w:rFonts w:ascii="Times New Roman" w:hAnsi="Times New Roman" w:cs="Times New Roman"/>
          <w:i/>
          <w:iCs/>
          <w:color w:val="000000"/>
          <w:sz w:val="24"/>
          <w:szCs w:val="24"/>
        </w:rPr>
        <w:t>si non dejecerint eos parvuli gregis</w:t>
      </w:r>
      <w:r w:rsidRPr="00D93061">
        <w:rPr>
          <w:rFonts w:ascii="Times New Roman" w:hAnsi="Times New Roman" w:cs="Times New Roman"/>
          <w:color w:val="000000"/>
          <w:sz w:val="24"/>
          <w:szCs w:val="24"/>
        </w:rPr>
        <w:t>, which Luther follows in his translation, “if the shepherd-boys will not drag them away.” And C. B. Michaelis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Hävernick (on Ezekiel, p. 415) still view the words as meaning that “the least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flock” will drag away Edom; i.e., the covenant people, weak and miserable though they are, will be victorious over Edom: in support of this rendering they point to Eze. 25:14. But though Ezekiel clearly declares that the Lord will satisfy His revenge on Edom by means of His people Israel, yet it does not follow from this that Ezekiel had this passage of Jeremiah in his mind, and sought so to apply it. In spite of the clearness with which the thought is expressed by Obadiah and Ezekiel, that Edom will at last become the prey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people of God, we would expect to find it in Jeremiah only as a simple inference from his words; for Jeremiah does not, like Obadiah and Ezekiel, mention the enmity of Edom to Israel as the cause of his guilt, but only the pride of his heart. Against taking “the little ones of the flock” as the subject of the clause, we find these considerations: (1)</w:t>
      </w:r>
      <w:r>
        <w:rPr>
          <w:rFonts w:ascii="SBL Hebrew" w:hAnsi="SBL Hebrew" w:cs="SBL Hebrew"/>
          <w:color w:val="007F7F"/>
          <w:sz w:val="24"/>
          <w:szCs w:val="28"/>
          <w:rtl/>
          <w:lang w:bidi="he-IL"/>
        </w:rPr>
        <w:t xml:space="preserve">סָחַב </w:t>
      </w:r>
      <w:r w:rsidRPr="00D93061">
        <w:rPr>
          <w:rFonts w:ascii="Times New Roman" w:hAnsi="Times New Roman" w:cs="Times New Roman"/>
          <w:color w:val="000000"/>
          <w:sz w:val="24"/>
          <w:szCs w:val="24"/>
        </w:rPr>
        <w:t>, “to pull, drag away,” does not well apply to sheep, but rather points to dogs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15:3) or lions, which drag away their prey. (2) The context is far from leading us to understand,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little ones of the sheep, Israel or the people of God, either here or where the words are repeated,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50:45; while Zec. 2:7 and 13:7 are passages which cannot be held as regulating this verse. In v. 19 the rulers of Edom are viewed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shepherds: in accordance with this figure, the Edomites are in v. 20 called sheep, and weak, helpless ones too. The subject of</w:t>
      </w:r>
      <w:r>
        <w:rPr>
          <w:rFonts w:ascii="SBL Hebrew" w:hAnsi="SBL Hebrew" w:cs="SBL Hebrew"/>
          <w:color w:val="008080"/>
          <w:sz w:val="24"/>
          <w:szCs w:val="28"/>
          <w:rtl/>
          <w:lang w:bidi="he-IL"/>
        </w:rPr>
        <w:t xml:space="preserve"> יסְחָבוּם </w:t>
      </w:r>
      <w:r w:rsidRPr="00D93061">
        <w:rPr>
          <w:rFonts w:ascii="Times New Roman" w:hAnsi="Times New Roman" w:cs="Times New Roman"/>
          <w:color w:val="000000"/>
          <w:sz w:val="24"/>
          <w:szCs w:val="24"/>
        </w:rPr>
        <w:t xml:space="preserve">is indefinite: “the enemy will advance like a lion out of the jungle of the Jordan;” the suffix precedes the noun,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48:44, etc. The fate of Edom will be so terrible, that their pasture-ground, their habitation will be astonished at it. The Hiphil</w:t>
      </w:r>
      <w:r>
        <w:rPr>
          <w:rFonts w:ascii="SBL Hebrew" w:hAnsi="SBL Hebrew" w:cs="SBL Hebrew"/>
          <w:color w:val="008080"/>
          <w:sz w:val="24"/>
          <w:szCs w:val="28"/>
          <w:rtl/>
          <w:lang w:bidi="he-IL"/>
        </w:rPr>
        <w:t xml:space="preserve"> ישִּׁים </w:t>
      </w:r>
      <w:r w:rsidRPr="00D93061">
        <w:rPr>
          <w:rFonts w:ascii="Times New Roman" w:hAnsi="Times New Roman" w:cs="Times New Roman"/>
          <w:color w:val="000000"/>
          <w:sz w:val="24"/>
          <w:szCs w:val="24"/>
        </w:rPr>
        <w:t>is formed, like</w:t>
      </w:r>
      <w:r>
        <w:rPr>
          <w:rFonts w:ascii="SBL Hebrew" w:hAnsi="SBL Hebrew" w:cs="SBL Hebrew"/>
          <w:color w:val="008080"/>
          <w:sz w:val="24"/>
          <w:szCs w:val="28"/>
          <w:rtl/>
          <w:lang w:bidi="he-IL"/>
        </w:rPr>
        <w:t xml:space="preserve"> נשִּׁים </w:t>
      </w:r>
      <w:r w:rsidRPr="00D93061">
        <w:rPr>
          <w:rFonts w:ascii="Times New Roman" w:hAnsi="Times New Roman" w:cs="Times New Roman"/>
          <w:color w:val="000000"/>
          <w:sz w:val="24"/>
          <w:szCs w:val="24"/>
        </w:rPr>
        <w:t>in Num. 21:20, from</w:t>
      </w:r>
      <w:r>
        <w:rPr>
          <w:rFonts w:ascii="SBL Hebrew" w:hAnsi="SBL Hebrew" w:cs="SBL Hebrew"/>
          <w:color w:val="008080"/>
          <w:sz w:val="24"/>
          <w:szCs w:val="28"/>
          <w:rtl/>
          <w:lang w:bidi="he-IL"/>
        </w:rPr>
        <w:t xml:space="preserve">שׁמם </w:t>
      </w:r>
      <w:r w:rsidRPr="00D93061">
        <w:rPr>
          <w:rFonts w:ascii="Times New Roman" w:hAnsi="Times New Roman" w:cs="Times New Roman"/>
          <w:color w:val="000000"/>
          <w:sz w:val="24"/>
          <w:szCs w:val="24"/>
        </w:rPr>
        <w:t>; not, however, with the sense of “laying waste,” which the construction with</w:t>
      </w:r>
      <w:r w:rsidRPr="003F2F7D">
        <w:rPr>
          <w:rFonts w:ascii="SBL Hebrew" w:hAnsi="SBL Hebrew" w:cs="SBL Hebrew"/>
          <w:b/>
          <w:color w:val="007F7F"/>
          <w:sz w:val="24"/>
          <w:szCs w:val="28"/>
          <w:rtl/>
          <w:lang w:bidi="he-IL"/>
        </w:rPr>
        <w:t xml:space="preserve"> אַל </w:t>
      </w:r>
      <w:r w:rsidRPr="00D93061">
        <w:rPr>
          <w:rFonts w:ascii="Times New Roman" w:hAnsi="Times New Roman" w:cs="Times New Roman"/>
          <w:color w:val="000000"/>
          <w:sz w:val="24"/>
          <w:szCs w:val="24"/>
        </w:rPr>
        <w:t>of a person does not suit, but with the meaning of “making astonished,” as in Eze. 32:10, and only here with the directly causative sense of manifesting, showing astonishment or amazement</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4F079D" w:rsidRDefault="00100EF5" w:rsidP="009D156C">
      <w:pPr>
        <w:pStyle w:val="Heading7"/>
      </w:pPr>
      <w:r w:rsidRPr="003B24C7">
        <w:t xml:space="preserve"> Jer. </w:t>
      </w:r>
      <w:r w:rsidRPr="00D93061">
        <w:t xml:space="preserve"> 49:21.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fall of Edom will be so fearful, that the earth will tremble, and the cry of anguish from the perishing people will be heard on the Red Sea.</w:t>
      </w:r>
      <w:r>
        <w:rPr>
          <w:rFonts w:ascii="SBL Hebrew" w:hAnsi="SBL Hebrew" w:cs="SBL Hebrew"/>
          <w:color w:val="008080"/>
          <w:sz w:val="24"/>
          <w:szCs w:val="28"/>
          <w:rtl/>
          <w:lang w:bidi="he-IL"/>
        </w:rPr>
        <w:t xml:space="preserve"> נפְלָם </w:t>
      </w:r>
      <w:r w:rsidRPr="00D93061">
        <w:rPr>
          <w:rFonts w:ascii="Times New Roman" w:hAnsi="Times New Roman" w:cs="Times New Roman"/>
          <w:color w:val="000000"/>
          <w:sz w:val="24"/>
          <w:szCs w:val="24"/>
        </w:rPr>
        <w:t>is the inf. Kal with suffix. The threatening concludes, in v. 22, with the same though through which destruction is threatened to the Moabites,</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48:40ff. The comparison of the enemy to an eagle is continued in the expression, “he shall come up;” the coming up, however, does not mean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rising of the eagle into the air, but refers to the enemy: to march as an enemy against Edom.With reference to the fulfilment of this prophecy, we have already pointed out, on Num. 24:18, and at the close of the exposition in Obadiah, that the threatened devastation of the land of Edom was brought about by the Chaldeans, as is clear from Mal. 1:3; but the annihilation of the people was commenced by the Maccabeans, and completed by the Romans, about the time of the Jewish war</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4F079D" w:rsidRDefault="00100EF5" w:rsidP="009D156C">
      <w:pPr>
        <w:pStyle w:val="Heading5"/>
      </w:pPr>
      <w:r w:rsidRPr="003B24C7">
        <w:t xml:space="preserve"> Jer. </w:t>
      </w:r>
      <w:r w:rsidRPr="00D93061">
        <w:t xml:space="preserve"> 49:23-27.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Concerning Damascus. — Aram, on this side of the Euphrates, or Syria, was divided, in the times of Saul and David, into the kingdoms of Damascus, Zobah, and Hamath, of which the second, extending between Damascus and Hamath (see on 2Sa. 8:3), or situated north-eastward from Damascus, between the Orontes and the Euphrates, was the most powerful; its kings were defeated by Saul (1Sa. 14:47), and afterwards conquered and made tributary to the kingdom of Israel by David, who did the same to the Syrians of Damascus that had come to the assistance of Hadadezer king of Zobah (2Sa. 8 and 10). After the death of David and during the time of Solomon, a freebooter named Rezon, who had broken away from Hadadezer during the war, established himself in Damascus (see on 1Ki. 11:23-25), and became the founder of a dynasty which afterwards made vassals of all the smaller kings of Syria, whose number is given 1Ki. 20:1. This dynasty also, under the powerful rulers Benhadad I and II and Hazael, long pressed hard on the kingdom of Israel, and conquered a great part of the Israelite territory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15:18ff., 20:1ff., 22:3ff.; 2Ki. 5:1ff., 6:8ff., 8:28f., 10:32f., 12:18ff.,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13:3ff.). At last, King Joash, after the death of Hazael, succeeded in retaking the conquered cities from his son, Benhadad III (2Ki. 13:19ff.); and Jeroboam II was able to restore the ancient frontiers of Israel as far as Hamath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14:25). Some decades alter, Rezin king of Damascus, in alliance with Pekah of Israel, undertook a war of conquest against Judah during the time of Ahaz, who therefore called to his aid the Assyrian king Tiglath-pileser. This monarch conquered Damascus, and put an end to the Syrian kingdom, by carrying away the people to Kir (2Ki. 15:37; 16:5-9). This kingdom of Syria is called “Damascus” in the prophets, after its capital. We find threats of destruction and ruin pronounced against it even by such early prophets as Amos (Amo. 1:3-5), for its cruelty committed against Israel, and Isaiah (Isa. 17:1ff.), because of its having combined with Israel to destroy Judah. According to the use of language just referred to, “Damascus,” mentioned in the heading of this prophecy, is not the city, but the kingdom of Syria, which has been named after its capital, and to which, besides Damascus, belonged the powerful cities of Hamath and Arpad, which formerly had kings of their own (Isa. 37:13).</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Jeremiah does not mention any special offence. In the judgment to come on all nations, Aram-Damascus cannot remain exempt</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100EF5" w:rsidRDefault="00100EF5" w:rsidP="009D156C">
      <w:pPr>
        <w:pStyle w:val="Heading6"/>
        <w:rPr>
          <w:color w:val="000000"/>
        </w:rPr>
      </w:pPr>
      <w:r w:rsidRPr="003B24C7">
        <w:t xml:space="preserve"> Jer. </w:t>
      </w:r>
      <w:r w:rsidRPr="00D93061">
        <w:t xml:space="preserve"> 49:23.</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“Hamath is ashamed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Arpad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have heard evil tidings: they despair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 is trouble on the sea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no one can rest.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Damascus has become discouraged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has turned to flee: terror has seized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distress and pains have laid hold on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like a woman in childbirth.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w:t>
      </w:r>
      <w:r w:rsidRPr="00D93061">
        <w:rPr>
          <w:rFonts w:ascii="Times New Roman" w:hAnsi="Times New Roman" w:cs="Times New Roman"/>
          <w:i/>
          <w:iCs/>
          <w:color w:val="000000"/>
          <w:sz w:val="24"/>
          <w:szCs w:val="24"/>
        </w:rPr>
        <w:t>. How is the city of praise not left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city of my delight?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Therefore shall her young men fall in her streets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 man of war shall be silent in that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of hosts.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And I will kindle a fire in the wall of Damascus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 shall devour the palaces of Benhadad.”</w:t>
      </w:r>
      <w:r w:rsidRPr="00D93061">
        <w:rPr>
          <w:rFonts w:ascii="Times New Roman" w:hAnsi="Times New Roman" w:cs="Times New Roman"/>
          <w:color w:val="000000"/>
          <w:sz w:val="24"/>
          <w:szCs w:val="24"/>
        </w:rPr>
        <w:t>The largest cities of Aram are seized with consternation and discouragement. Damascus would flee, but its men of war fall by the sword of the enemy, and the city is in flames. The description of the terror which overpowers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inhabitants of Aram begins with </w:t>
      </w:r>
      <w:r w:rsidRPr="00D93061">
        <w:rPr>
          <w:rFonts w:ascii="Times New Roman" w:hAnsi="Times New Roman" w:cs="Times New Roman"/>
          <w:i/>
          <w:iCs/>
          <w:color w:val="000000"/>
          <w:sz w:val="24"/>
          <w:szCs w:val="24"/>
        </w:rPr>
        <w:t xml:space="preserve">Hamath (Epiphaneia </w:t>
      </w:r>
      <w:r w:rsidRPr="00D93061">
        <w:rPr>
          <w:rFonts w:ascii="Times New Roman" w:hAnsi="Times New Roman" w:cs="Times New Roman"/>
          <w:color w:val="000000"/>
          <w:sz w:val="24"/>
          <w:szCs w:val="24"/>
        </w:rPr>
        <w:t xml:space="preserve">of the Greeks, now called Hamah), which lies north from Hums (Emesa), on the Orontes (el ‘Asi); see on Gen. 10:17 and Num. 34:8. </w:t>
      </w:r>
      <w:r w:rsidRPr="00D93061">
        <w:rPr>
          <w:rFonts w:ascii="Times New Roman" w:hAnsi="Times New Roman" w:cs="Times New Roman"/>
          <w:i/>
          <w:iCs/>
          <w:color w:val="000000"/>
          <w:sz w:val="24"/>
          <w:szCs w:val="24"/>
        </w:rPr>
        <w:t xml:space="preserve">Arpad </w:t>
      </w:r>
      <w:r w:rsidRPr="00D93061">
        <w:rPr>
          <w:rFonts w:ascii="Times New Roman" w:hAnsi="Times New Roman" w:cs="Times New Roman"/>
          <w:color w:val="000000"/>
          <w:sz w:val="24"/>
          <w:szCs w:val="24"/>
        </w:rPr>
        <w:t>is always mentioned in connection with Hamath (Isa. 10:9; 36:19; 37:13; 2Ki. 18:34 and 19:13): in the list of Assyrian synonyms published by Oppert and Schrader, it is sounded Arpadda;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judging by the name, it still remains in the large village of </w:t>
      </w:r>
      <w:r w:rsidRPr="00D93061">
        <w:rPr>
          <w:rFonts w:ascii="LSBTrans" w:hAnsi="LSBTrans" w:cs="LSBTrans"/>
          <w:color w:val="000000"/>
          <w:sz w:val="24"/>
          <w:szCs w:val="24"/>
        </w:rPr>
        <w:t xml:space="preserve">ArfaÑd, </w:t>
      </w:r>
      <w:r w:rsidRPr="00D93061">
        <w:rPr>
          <w:rFonts w:ascii="Times New Roman" w:hAnsi="Times New Roman" w:cs="Times New Roman"/>
          <w:color w:val="000000"/>
          <w:sz w:val="24"/>
          <w:szCs w:val="24"/>
        </w:rPr>
        <w:t>mentioned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Marasç., about fifteen miles north from Haleb (Aleppo); see on 2Ki. 18:34. The bad news which Hamath and Arpad have heard is about the approach of a hostile army. “She is ashamed,” i.e., disappointed in her hope and trust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17:13), with the accessory idea of being confounded.</w:t>
      </w:r>
      <w:r>
        <w:rPr>
          <w:rFonts w:ascii="SBL Hebrew" w:hAnsi="SBL Hebrew" w:cs="SBL Hebrew"/>
          <w:color w:val="008080"/>
          <w:sz w:val="24"/>
          <w:szCs w:val="28"/>
          <w:rtl/>
          <w:lang w:bidi="he-IL"/>
        </w:rPr>
        <w:t>נמוֹ</w:t>
      </w:r>
      <w:proofErr w:type="gramStart"/>
      <w:r>
        <w:rPr>
          <w:rFonts w:ascii="SBL Hebrew" w:hAnsi="SBL Hebrew" w:cs="SBL Hebrew"/>
          <w:color w:val="008080"/>
          <w:sz w:val="24"/>
          <w:szCs w:val="28"/>
          <w:rtl/>
          <w:lang w:bidi="he-IL"/>
        </w:rPr>
        <w:t xml:space="preserve">ג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to be fainthearted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fear and anxiety; cf. Jos. 2:9, 24,</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15:15, etc. There is a difficulty with the expression</w:t>
      </w:r>
      <w:r>
        <w:rPr>
          <w:rFonts w:ascii="SBL Hebrew" w:hAnsi="SBL Hebrew" w:cs="SBL Hebrew"/>
          <w:color w:val="008080"/>
          <w:sz w:val="24"/>
          <w:szCs w:val="28"/>
          <w:rtl/>
          <w:lang w:bidi="he-IL"/>
        </w:rPr>
        <w:t xml:space="preserve">בַּיָּם דְּאָגָה </w:t>
      </w:r>
      <w:r w:rsidRPr="00D93061">
        <w:rPr>
          <w:rFonts w:ascii="Times New Roman" w:hAnsi="Times New Roman" w:cs="Times New Roman"/>
          <w:color w:val="000000"/>
          <w:sz w:val="24"/>
          <w:szCs w:val="24"/>
        </w:rPr>
        <w:t>, from the mention of the sea. Ewald has therefore invented a new word,</w:t>
      </w:r>
      <w:r>
        <w:rPr>
          <w:rFonts w:ascii="SBL Hebrew" w:hAnsi="SBL Hebrew" w:cs="SBL Hebrew"/>
          <w:color w:val="008080"/>
          <w:sz w:val="24"/>
          <w:szCs w:val="28"/>
          <w:rtl/>
          <w:lang w:bidi="he-IL"/>
        </w:rPr>
        <w:t xml:space="preserve">בַּי </w:t>
      </w:r>
      <w:r w:rsidRPr="00D93061">
        <w:rPr>
          <w:rFonts w:ascii="Times New Roman" w:hAnsi="Times New Roman" w:cs="Times New Roman"/>
          <w:color w:val="000000"/>
          <w:sz w:val="24"/>
          <w:szCs w:val="24"/>
        </w:rPr>
        <w:t xml:space="preserve">, which is stated to signify </w:t>
      </w:r>
      <w:r w:rsidRPr="00D93061">
        <w:rPr>
          <w:rFonts w:ascii="Times New Roman" w:hAnsi="Times New Roman" w:cs="Times New Roman"/>
          <w:i/>
          <w:iCs/>
          <w:color w:val="000000"/>
          <w:sz w:val="24"/>
          <w:szCs w:val="24"/>
        </w:rPr>
        <w:t>mind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heart</w:t>
      </w:r>
      <w:r w:rsidRPr="00D93061">
        <w:rPr>
          <w:rFonts w:ascii="Times New Roman" w:hAnsi="Times New Roman" w:cs="Times New Roman"/>
          <w:color w:val="000000"/>
          <w:sz w:val="24"/>
          <w:szCs w:val="24"/>
        </w:rPr>
        <w:t>; and he translates, “their heart is in trouble.” Graf very rightly remarks, against this, that there was no occasion whatever for the employment of a word which occurs nowhere else. The simplest explanation is that of J. D. Michaelis, Rosenmüller, and Maurer: “on the sea,” i.e., onwards to the sea, “anxiety prevails.” The objection of Graf, that on this view there is no nominative to</w:t>
      </w:r>
      <w:r>
        <w:rPr>
          <w:rFonts w:ascii="SBL Hebrew" w:hAnsi="SBL Hebrew" w:cs="SBL Hebrew"/>
          <w:color w:val="008080"/>
          <w:sz w:val="24"/>
          <w:szCs w:val="28"/>
          <w:rtl/>
          <w:lang w:bidi="he-IL"/>
        </w:rPr>
        <w:t xml:space="preserve">יוּכַל </w:t>
      </w:r>
      <w:r w:rsidRPr="00D93061">
        <w:rPr>
          <w:rFonts w:ascii="Times New Roman" w:hAnsi="Times New Roman" w:cs="Times New Roman"/>
          <w:color w:val="000000"/>
          <w:sz w:val="24"/>
          <w:szCs w:val="24"/>
        </w:rPr>
        <w:t>, cannot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make this explanation doubtful, because the subject (Ger. </w:t>
      </w:r>
      <w:r w:rsidRPr="00D93061">
        <w:rPr>
          <w:rFonts w:ascii="Times New Roman" w:hAnsi="Times New Roman" w:cs="Times New Roman"/>
          <w:i/>
          <w:iCs/>
          <w:color w:val="000000"/>
          <w:sz w:val="24"/>
          <w:szCs w:val="24"/>
        </w:rPr>
        <w:t>man</w:t>
      </w:r>
      <w:r w:rsidRPr="00D93061">
        <w:rPr>
          <w:rFonts w:ascii="Times New Roman" w:hAnsi="Times New Roman" w:cs="Times New Roman"/>
          <w:color w:val="000000"/>
          <w:sz w:val="24"/>
          <w:szCs w:val="24"/>
        </w:rPr>
        <w:t xml:space="preserve">, Fr. </w:t>
      </w:r>
      <w:r w:rsidRPr="00D93061">
        <w:rPr>
          <w:rFonts w:ascii="Times New Roman" w:hAnsi="Times New Roman" w:cs="Times New Roman"/>
          <w:i/>
          <w:iCs/>
          <w:color w:val="000000"/>
          <w:sz w:val="24"/>
          <w:szCs w:val="24"/>
        </w:rPr>
        <w:t>on</w:t>
      </w:r>
      <w:r w:rsidRPr="00D93061">
        <w:rPr>
          <w:rFonts w:ascii="Times New Roman" w:hAnsi="Times New Roman" w:cs="Times New Roman"/>
          <w:color w:val="000000"/>
          <w:sz w:val="24"/>
          <w:szCs w:val="24"/>
        </w:rPr>
        <w:t>, Eng.</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people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w:t>
      </w:r>
      <w:r w:rsidRPr="00D93061">
        <w:rPr>
          <w:rFonts w:ascii="Times New Roman" w:hAnsi="Times New Roman" w:cs="Times New Roman"/>
          <w:color w:val="000000"/>
          <w:sz w:val="24"/>
          <w:szCs w:val="24"/>
        </w:rPr>
        <w:t>) is easily obtained from the context. The words</w:t>
      </w:r>
      <w:r>
        <w:rPr>
          <w:rFonts w:ascii="SBL Hebrew" w:hAnsi="SBL Hebrew" w:cs="SBL Hebrew"/>
          <w:color w:val="008080"/>
          <w:sz w:val="24"/>
          <w:szCs w:val="28"/>
          <w:rtl/>
          <w:lang w:bidi="he-IL"/>
        </w:rPr>
        <w:t xml:space="preserve"> הַשְׁקט לא יוּכַל </w:t>
      </w:r>
      <w:r w:rsidRPr="00D93061">
        <w:rPr>
          <w:rFonts w:ascii="Times New Roman" w:hAnsi="Times New Roman" w:cs="Times New Roman"/>
          <w:color w:val="000000"/>
          <w:sz w:val="24"/>
          <w:szCs w:val="24"/>
        </w:rPr>
        <w:t>form a reminiscence from Isa. 57:20, where they are used of the sea when stirred up, to which the wicked are compared. But it does not follow from this that the words are to be understood in this passage also of the sea, and to be translated accordingly: “in the sea there is no rest,” i.e., the sea itself is in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ceaseless motion (Hitzig); or with a change of</w:t>
      </w:r>
      <w:r>
        <w:rPr>
          <w:rFonts w:ascii="SBL Hebrew" w:hAnsi="SBL Hebrew" w:cs="SBL Hebrew"/>
          <w:color w:val="008080"/>
          <w:sz w:val="24"/>
          <w:szCs w:val="28"/>
          <w:rtl/>
          <w:lang w:bidi="he-IL"/>
        </w:rPr>
        <w:t xml:space="preserve"> בַּיָּם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כַּיָּם </w:t>
      </w:r>
      <w:r w:rsidRPr="00D93061">
        <w:rPr>
          <w:rFonts w:ascii="Times New Roman" w:hAnsi="Times New Roman" w:cs="Times New Roman"/>
          <w:color w:val="000000"/>
          <w:sz w:val="24"/>
          <w:szCs w:val="24"/>
        </w:rPr>
        <w:t xml:space="preserve">, “there is a tumult like the sea, which cannot keep quiet” (Graf). As little warrant is there for concluding, from passages like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17:12ff., where the surging of the Assyrian power is compared to the roaring of the waves of the sea, that the unrest of the inhabitants of Syria, who are in a state of anxious solicitude, is here compared to the restless surging and roaring of the sea (Umbreit). For such a purpose,</w:t>
      </w:r>
      <w:r>
        <w:rPr>
          <w:rFonts w:ascii="SBL Hebrew" w:hAnsi="SBL Hebrew" w:cs="SBL Hebrew"/>
          <w:color w:val="008080"/>
          <w:sz w:val="24"/>
          <w:szCs w:val="28"/>
          <w:rtl/>
          <w:lang w:bidi="he-IL"/>
        </w:rPr>
        <w:t xml:space="preserve">דְּאָגָה </w:t>
      </w:r>
      <w:r w:rsidRPr="00D93061">
        <w:rPr>
          <w:rFonts w:ascii="Times New Roman" w:hAnsi="Times New Roman" w:cs="Times New Roman"/>
          <w:color w:val="000000"/>
          <w:sz w:val="24"/>
          <w:szCs w:val="24"/>
        </w:rPr>
        <w:t>, “concern, solicitude,” is much too weak, or rather inappropriate</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4F079D" w:rsidRDefault="00100EF5" w:rsidP="009D156C">
      <w:pPr>
        <w:pStyle w:val="Heading6"/>
      </w:pPr>
      <w:r w:rsidRPr="003B24C7">
        <w:t xml:space="preserve"> Jer. </w:t>
      </w:r>
      <w:r w:rsidRPr="00D93061">
        <w:t xml:space="preserve"> 49:24</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4F079D">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SBL Hebrew" w:hAnsi="SBL Hebrew" w:cs="SBL Hebrew"/>
          <w:color w:val="008080"/>
          <w:sz w:val="24"/>
          <w:szCs w:val="28"/>
          <w:rtl/>
          <w:lang w:bidi="he-IL"/>
        </w:rPr>
        <w:t>רפְתָה דַמֶּשֶׁק</w:t>
      </w:r>
      <w:r w:rsidRPr="00D93061">
        <w:rPr>
          <w:rFonts w:ascii="Times New Roman" w:hAnsi="Times New Roman" w:cs="Times New Roman"/>
          <w:color w:val="000000"/>
          <w:sz w:val="24"/>
          <w:szCs w:val="24"/>
        </w:rPr>
        <w:t>, “Damascus has become slack,” i.e., discouraged; she turns to flee, and cannot escape, being seized with trembling and anxiety.</w:t>
      </w:r>
      <w:r>
        <w:rPr>
          <w:rFonts w:ascii="SBL Hebrew" w:hAnsi="SBL Hebrew" w:cs="SBL Hebrew"/>
          <w:color w:val="008080"/>
          <w:sz w:val="24"/>
          <w:szCs w:val="28"/>
          <w:rtl/>
          <w:lang w:bidi="he-IL"/>
        </w:rPr>
        <w:t xml:space="preserve"> הֶחֱזִיקָה </w:t>
      </w:r>
      <w:r w:rsidRPr="00D93061">
        <w:rPr>
          <w:rFonts w:ascii="Times New Roman" w:hAnsi="Times New Roman" w:cs="Times New Roman"/>
          <w:color w:val="000000"/>
          <w:sz w:val="24"/>
          <w:szCs w:val="24"/>
        </w:rPr>
        <w:t xml:space="preserve">is not the third pers. fem., </w:t>
      </w:r>
      <w:r w:rsidRPr="00D93061">
        <w:rPr>
          <w:rFonts w:ascii="Times New Roman" w:hAnsi="Times New Roman" w:cs="Times New Roman"/>
          <w:i/>
          <w:iCs/>
          <w:color w:val="000000"/>
          <w:sz w:val="24"/>
          <w:szCs w:val="24"/>
        </w:rPr>
        <w:t>prehendit terrorem</w:t>
      </w:r>
      <w:r w:rsidRPr="00D93061">
        <w:rPr>
          <w:rFonts w:ascii="Times New Roman" w:hAnsi="Times New Roman" w:cs="Times New Roman"/>
          <w:color w:val="000000"/>
          <w:sz w:val="24"/>
          <w:szCs w:val="24"/>
        </w:rPr>
        <w:t>, but stands for</w:t>
      </w:r>
      <w:r>
        <w:rPr>
          <w:rFonts w:ascii="SBL Hebrew" w:hAnsi="SBL Hebrew" w:cs="SBL Hebrew"/>
          <w:color w:val="008080"/>
          <w:sz w:val="24"/>
          <w:szCs w:val="28"/>
          <w:rtl/>
          <w:lang w:bidi="he-IL"/>
        </w:rPr>
        <w:t xml:space="preserve">הֶחֱזִיקָהּ </w:t>
      </w:r>
      <w:r w:rsidRPr="00D93061">
        <w:rPr>
          <w:rFonts w:ascii="Times New Roman" w:hAnsi="Times New Roman" w:cs="Times New Roman"/>
          <w:color w:val="000000"/>
          <w:sz w:val="24"/>
          <w:szCs w:val="24"/>
        </w:rPr>
        <w:t xml:space="preserve">, with Mappik omitted, because the tone is retracted in consequence of the Athnach;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6:24; 8:21, etc. “Terror has seized Damascus.” In the last clause</w:t>
      </w:r>
      <w:r>
        <w:rPr>
          <w:rFonts w:ascii="SBL Hebrew" w:hAnsi="SBL Hebrew" w:cs="SBL Hebrew"/>
          <w:color w:val="008080"/>
          <w:sz w:val="24"/>
          <w:szCs w:val="28"/>
          <w:rtl/>
          <w:lang w:bidi="he-IL"/>
        </w:rPr>
        <w:t xml:space="preserve"> וחֲבָלִים </w:t>
      </w:r>
      <w:r w:rsidRPr="00D93061">
        <w:rPr>
          <w:rFonts w:ascii="Times New Roman" w:hAnsi="Times New Roman" w:cs="Times New Roman"/>
          <w:color w:val="000000"/>
          <w:sz w:val="24"/>
          <w:szCs w:val="24"/>
        </w:rPr>
        <w:t>is subsumed along with</w:t>
      </w:r>
      <w:r>
        <w:rPr>
          <w:rFonts w:ascii="SBL Hebrew" w:hAnsi="SBL Hebrew" w:cs="SBL Hebrew"/>
          <w:color w:val="008080"/>
          <w:sz w:val="24"/>
          <w:szCs w:val="28"/>
          <w:rtl/>
          <w:lang w:bidi="he-IL"/>
        </w:rPr>
        <w:t xml:space="preserve">צָרָה </w:t>
      </w:r>
      <w:r w:rsidRPr="00D93061">
        <w:rPr>
          <w:rFonts w:ascii="Times New Roman" w:hAnsi="Times New Roman" w:cs="Times New Roman"/>
          <w:color w:val="000000"/>
          <w:sz w:val="24"/>
          <w:szCs w:val="24"/>
        </w:rPr>
        <w:t>; hence the verb is put in the singular. — V. 25. The question, “How is not,” etc., has been differently explained. Eichhorn, Gesenius, Ewald, and Umbreit take the words according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the German usage, in the sense, “How is the city forsaken?” or laid waste.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But this Germanism is foreign to the Hebrew; and it is not obviated by C. B. Michaelis taking “how” in the sense of </w:t>
      </w:r>
      <w:r w:rsidRPr="00D93061">
        <w:rPr>
          <w:rFonts w:ascii="Times New Roman" w:hAnsi="Times New Roman" w:cs="Times New Roman"/>
          <w:i/>
          <w:iCs/>
          <w:color w:val="000000"/>
          <w:sz w:val="24"/>
          <w:szCs w:val="24"/>
        </w:rPr>
        <w:t>quam inopinato et quam horribiliter non deserta est</w:t>
      </w:r>
      <w:r w:rsidRPr="00D93061">
        <w:rPr>
          <w:rFonts w:ascii="Times New Roman" w:hAnsi="Times New Roman" w:cs="Times New Roman"/>
          <w:color w:val="000000"/>
          <w:sz w:val="24"/>
          <w:szCs w:val="24"/>
        </w:rPr>
        <w:t xml:space="preserve">, so that the words would mean </w:t>
      </w:r>
      <w:r w:rsidRPr="00D93061">
        <w:rPr>
          <w:rFonts w:ascii="Times New Roman" w:hAnsi="Times New Roman" w:cs="Times New Roman"/>
          <w:i/>
          <w:iCs/>
          <w:color w:val="000000"/>
          <w:sz w:val="24"/>
          <w:szCs w:val="24"/>
        </w:rPr>
        <w:t>nullus est modus desertionis aut gradus quem Damascus non sit experta</w:t>
      </w:r>
      <w:r w:rsidRPr="00D93061">
        <w:rPr>
          <w:rFonts w:ascii="Times New Roman" w:hAnsi="Times New Roman" w:cs="Times New Roman"/>
          <w:color w:val="000000"/>
          <w:sz w:val="24"/>
          <w:szCs w:val="24"/>
        </w:rPr>
        <w:t>, because</w:t>
      </w:r>
      <w:r>
        <w:rPr>
          <w:rFonts w:ascii="SBL Hebrew" w:hAnsi="SBL Hebrew" w:cs="SBL Hebrew"/>
          <w:color w:val="008080"/>
          <w:sz w:val="24"/>
          <w:szCs w:val="28"/>
          <w:rtl/>
          <w:lang w:bidi="he-IL"/>
        </w:rPr>
        <w:t xml:space="preserve"> איךְ לא </w:t>
      </w:r>
      <w:r w:rsidRPr="00D93061">
        <w:rPr>
          <w:rFonts w:ascii="Times New Roman" w:hAnsi="Times New Roman" w:cs="Times New Roman"/>
          <w:color w:val="000000"/>
          <w:sz w:val="24"/>
          <w:szCs w:val="24"/>
        </w:rPr>
        <w:t>does not express the kind and manner, or the degree of an action. In the only other passage where</w:t>
      </w:r>
      <w:r>
        <w:rPr>
          <w:rFonts w:ascii="SBL Hebrew" w:hAnsi="SBL Hebrew" w:cs="SBL Hebrew"/>
          <w:color w:val="008080"/>
          <w:sz w:val="24"/>
          <w:szCs w:val="28"/>
          <w:rtl/>
          <w:lang w:bidi="he-IL"/>
        </w:rPr>
        <w:t xml:space="preserve"> איךְ לא </w:t>
      </w:r>
      <w:r w:rsidRPr="00D93061">
        <w:rPr>
          <w:rFonts w:ascii="Times New Roman" w:hAnsi="Times New Roman" w:cs="Times New Roman"/>
          <w:color w:val="000000"/>
          <w:sz w:val="24"/>
          <w:szCs w:val="24"/>
        </w:rPr>
        <w:t>occurs (2Sa. 1:14) the negative has its full meaning. Others (Calvin, Schnurrer, J. D. Michaelis, Rosenmüller, Maurer) take</w:t>
      </w:r>
      <w:r>
        <w:rPr>
          <w:rFonts w:ascii="SBL Hebrew" w:hAnsi="SBL Hebrew" w:cs="SBL Hebrew"/>
          <w:color w:val="008080"/>
          <w:sz w:val="24"/>
          <w:szCs w:val="28"/>
          <w:rtl/>
          <w:lang w:bidi="he-IL"/>
        </w:rPr>
        <w:t xml:space="preserve"> עזב </w:t>
      </w:r>
      <w:r w:rsidRPr="00D93061">
        <w:rPr>
          <w:rFonts w:ascii="Times New Roman" w:hAnsi="Times New Roman" w:cs="Times New Roman"/>
          <w:color w:val="000000"/>
          <w:sz w:val="24"/>
          <w:szCs w:val="24"/>
        </w:rPr>
        <w:t>in the sense of leaving free, untouched: “How has she not been left untouched?” i.e., been spared. But this meaning of the verb is nowhere found. There is no other course left than, with Nägelsbach, to take the verb as referring to the desertion of the city through the flight of the inhabitants, as in 4:29, etc., and to take the words thus: “How is (i.e., how has it happened that) the famous city (is)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forsaken?” According to this view, it is not the desolation of the city that is bewailed, but the fact that the inhabitants have not saved their lives by flight. The way is prepared for this thought by v. 24, where it is said that the inhabitants of Damascus wish to flee, but are seized with convulsive terror; in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25 also there is a more specific reason given for it, where it is stated that the youths (the young warriors) and all the men of war shall fall in the streets of the city, and be slain by foes. The suffix in “my delight” refers to the prophet, and expresses his sympathy for the fall of the glorious city (see 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48:31); because not only does its population perish, but the city itself also (v. 27) is to be burned to ashes.</w:t>
      </w:r>
      <w:r w:rsidRPr="00390A29">
        <w:rPr>
          <w:rFonts w:ascii="Times New Roman" w:hAnsi="Times New Roman" w:cs="Times New Roman"/>
          <w:color w:val="000000"/>
          <w:sz w:val="24"/>
          <w:szCs w:val="24"/>
        </w:rPr>
        <w:t xml:space="preserve"> </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4F079D" w:rsidRDefault="00100EF5" w:rsidP="009D156C">
      <w:pPr>
        <w:pStyle w:val="Heading6"/>
      </w:pPr>
      <w:r w:rsidRPr="003B24C7">
        <w:t>Jer.</w:t>
      </w:r>
      <w:r w:rsidRPr="00D93061">
        <w:t xml:space="preserve"> 49:27.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Ver. 27 has been imitated from</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1:4 and v. 14 conjointly.</w:t>
      </w:r>
      <w:r>
        <w:rPr>
          <w:rFonts w:ascii="SBL Hebrew" w:hAnsi="SBL Hebrew" w:cs="SBL Hebrew"/>
          <w:color w:val="008080"/>
          <w:sz w:val="24"/>
          <w:szCs w:val="28"/>
          <w:rtl/>
          <w:lang w:bidi="he-IL"/>
        </w:rPr>
        <w:t>בִּחֹמַ</w:t>
      </w:r>
      <w:proofErr w:type="gramStart"/>
      <w:r>
        <w:rPr>
          <w:rFonts w:ascii="SBL Hebrew" w:hAnsi="SBL Hebrew" w:cs="SBL Hebrew"/>
          <w:color w:val="008080"/>
          <w:sz w:val="24"/>
          <w:szCs w:val="28"/>
          <w:rtl/>
          <w:lang w:bidi="he-IL"/>
        </w:rPr>
        <w:t xml:space="preserve">ת </w:t>
      </w:r>
      <w:r w:rsidRPr="00D93061">
        <w:rPr>
          <w:rFonts w:ascii="Times New Roman" w:hAnsi="Times New Roman" w:cs="Times New Roman"/>
          <w:color w:val="000000"/>
          <w:sz w:val="24"/>
          <w:szCs w:val="24"/>
        </w:rPr>
        <w:t>,</w:t>
      </w:r>
      <w:proofErr w:type="gramEnd"/>
      <w:r w:rsidRPr="00D93061">
        <w:rPr>
          <w:rFonts w:ascii="Times New Roman" w:hAnsi="Times New Roman" w:cs="Times New Roman"/>
          <w:color w:val="000000"/>
          <w:sz w:val="24"/>
          <w:szCs w:val="24"/>
        </w:rPr>
        <w:t xml:space="preserve"> not “on,” but “in,” i.e., “within the wall.” “The palaces of Benhadad”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are the palacesv of the Syrian kings generally, because three kings of Damascus bore this name.The fulfilment of this threat cannot be proved historically, from want of information. Since Pharaoh-Necho had conquered Syria as far as the Euphrates, it is very possible that, after the defeat of the Egyptians at Carchemish, in the conquest of Syria by Nebuchadnezzar, Damascus was harshly treated. The prophecy is, however, so general in its statement, that we need not confine its fulfilment to the conquest by Nebuchadnezzar</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28]]</w:t>
      </w:r>
    </w:p>
    <w:p w:rsidR="004F079D" w:rsidRDefault="00100EF5" w:rsidP="009D156C">
      <w:pPr>
        <w:pStyle w:val="Heading5"/>
      </w:pPr>
      <w:r w:rsidRPr="003B24C7">
        <w:t xml:space="preserve"> Jer. </w:t>
      </w:r>
      <w:r w:rsidRPr="00D93061">
        <w:t xml:space="preserve"> 49:28-33.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4F079D" w:rsidP="004F079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“Concerning Kedar and the Kingdoms of Hazor, which Nebuchadrezzar the king of Babylon smote.” (The </w:t>
      </w:r>
      <w:r w:rsidR="00100EF5" w:rsidRPr="00D93061">
        <w:rPr>
          <w:rFonts w:ascii="Times New Roman" w:hAnsi="Times New Roman" w:cs="Times New Roman"/>
          <w:i/>
          <w:iCs/>
          <w:color w:val="000000"/>
          <w:sz w:val="24"/>
          <w:szCs w:val="24"/>
        </w:rPr>
        <w:t>Kethib</w:t>
      </w:r>
      <w:r w:rsidR="00100EF5">
        <w:rPr>
          <w:rFonts w:ascii="SBL Hebrew" w:hAnsi="SBL Hebrew" w:cs="SBL Hebrew"/>
          <w:color w:val="008080"/>
          <w:sz w:val="24"/>
          <w:szCs w:val="28"/>
          <w:rtl/>
          <w:lang w:bidi="he-IL"/>
        </w:rPr>
        <w:t xml:space="preserve"> נכוּכַדְרֶאצֹּור </w:t>
      </w:r>
      <w:r w:rsidR="00100EF5" w:rsidRPr="00D93061">
        <w:rPr>
          <w:rFonts w:ascii="Times New Roman" w:hAnsi="Times New Roman" w:cs="Times New Roman"/>
          <w:color w:val="000000"/>
          <w:sz w:val="24"/>
          <w:szCs w:val="24"/>
        </w:rPr>
        <w:t>is perhaps merely an error in transcription occasioned by the occurrence of the preceding</w:t>
      </w:r>
      <w:r w:rsidR="00100EF5">
        <w:rPr>
          <w:rFonts w:ascii="SBL Hebrew" w:hAnsi="SBL Hebrew" w:cs="SBL Hebrew"/>
          <w:color w:val="007F7F"/>
          <w:sz w:val="24"/>
          <w:szCs w:val="28"/>
          <w:rtl/>
          <w:lang w:bidi="he-IL"/>
        </w:rPr>
        <w:t xml:space="preserve">חָצוֹר </w:t>
      </w:r>
      <w:r w:rsidR="00100EF5" w:rsidRPr="00D93061">
        <w:rPr>
          <w:rFonts w:ascii="Times New Roman" w:hAnsi="Times New Roman" w:cs="Times New Roman"/>
          <w:color w:val="000000"/>
          <w:sz w:val="24"/>
          <w:szCs w:val="24"/>
        </w:rPr>
        <w:t xml:space="preserve">). </w:t>
      </w:r>
      <w:r w:rsidR="00100EF5" w:rsidRPr="00D93061">
        <w:rPr>
          <w:rFonts w:ascii="Times New Roman" w:hAnsi="Times New Roman" w:cs="Times New Roman"/>
          <w:i/>
          <w:iCs/>
          <w:color w:val="000000"/>
          <w:sz w:val="24"/>
          <w:szCs w:val="24"/>
        </w:rPr>
        <w:t>Kedar</w:t>
      </w:r>
      <w:r w:rsidR="00100EF5" w:rsidRPr="00D93061">
        <w:rPr>
          <w:rFonts w:ascii="Times New Roman" w:hAnsi="Times New Roman" w:cs="Times New Roman"/>
          <w:color w:val="000000"/>
          <w:sz w:val="24"/>
          <w:szCs w:val="24"/>
        </w:rPr>
        <w:t>, the Kedarenes, a Bedouin nation descended from Ishmael, dwelling in tents throughout the region between Arabia Petraea and Babylonia (see on Gen. 25:13 and Eze. 27:21), is here, no doubt, a general name for all the nomadic tribes and shepherd nations of Arabia. Hazor elsewhere occurs only as the name of various cities in Palestine (Jos. 11:1;</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15:23, 25; 19:23; Nah. 11:33), of which we need not think here, since it is Arabians who are spoken of. No locality or region of this name in Arabia is known. Jeremiah appears to have formed the name for the purpose of designating those Arabians who dwelt in</w:t>
      </w:r>
      <w:r w:rsidR="00100EF5">
        <w:rPr>
          <w:rFonts w:ascii="SBL Hebrew" w:hAnsi="SBL Hebrew" w:cs="SBL Hebrew"/>
          <w:color w:val="008080"/>
          <w:sz w:val="24"/>
          <w:szCs w:val="28"/>
          <w:rtl/>
          <w:lang w:bidi="he-IL"/>
        </w:rPr>
        <w:t xml:space="preserve">חֲצרִים </w:t>
      </w:r>
      <w:r w:rsidR="00100EF5" w:rsidRPr="00D93061">
        <w:rPr>
          <w:rFonts w:ascii="Times New Roman" w:hAnsi="Times New Roman" w:cs="Times New Roman"/>
          <w:color w:val="000000"/>
          <w:sz w:val="24"/>
          <w:szCs w:val="24"/>
        </w:rPr>
        <w:t xml:space="preserve">, “courts” or “villages,” and who thus differed from the Bedouins proper, or nomads and dwellers in tents; cf. Isa. 42:11 with Gen. 25:16. The settled Arabians are to this day called </w:t>
      </w:r>
      <w:r w:rsidR="00100EF5" w:rsidRPr="00D93061">
        <w:rPr>
          <w:rFonts w:ascii="Times New Roman" w:hAnsi="Times New Roman" w:cs="Times New Roman"/>
          <w:i/>
          <w:iCs/>
          <w:color w:val="000000"/>
          <w:sz w:val="24"/>
          <w:szCs w:val="24"/>
        </w:rPr>
        <w:t>Hadarijeh</w:t>
      </w:r>
      <w:r w:rsidR="00100EF5" w:rsidRPr="00D93061">
        <w:rPr>
          <w:rFonts w:ascii="Times New Roman" w:hAnsi="Times New Roman" w:cs="Times New Roman"/>
          <w:color w:val="000000"/>
          <w:sz w:val="24"/>
          <w:szCs w:val="24"/>
        </w:rPr>
        <w:t xml:space="preserve">, in contrast with </w:t>
      </w:r>
      <w:r w:rsidR="00100EF5" w:rsidRPr="00D93061">
        <w:rPr>
          <w:rFonts w:ascii="Times New Roman" w:hAnsi="Times New Roman" w:cs="Times New Roman"/>
          <w:i/>
          <w:iCs/>
          <w:color w:val="000000"/>
          <w:sz w:val="24"/>
          <w:szCs w:val="24"/>
        </w:rPr>
        <w:t>Wabarijeh</w:t>
      </w:r>
      <w:r w:rsidR="00100EF5" w:rsidRPr="00D93061">
        <w:rPr>
          <w:rFonts w:ascii="Times New Roman" w:hAnsi="Times New Roman" w:cs="Times New Roman"/>
          <w:color w:val="000000"/>
          <w:sz w:val="24"/>
          <w:szCs w:val="24"/>
        </w:rPr>
        <w:t xml:space="preserve">, who dwell in tents. </w:t>
      </w:r>
      <w:r w:rsidR="00100EF5" w:rsidRPr="00D93061">
        <w:rPr>
          <w:rFonts w:ascii="Times New Roman" w:hAnsi="Times New Roman" w:cs="Times New Roman"/>
          <w:i/>
          <w:iCs/>
          <w:color w:val="000000"/>
          <w:sz w:val="24"/>
          <w:szCs w:val="24"/>
        </w:rPr>
        <w:t>“Hadar</w:t>
      </w:r>
      <w:r w:rsidR="00100EF5" w:rsidRPr="00D93061">
        <w:rPr>
          <w:rFonts w:ascii="Times New Roman" w:hAnsi="Times New Roman" w:cs="Times New Roman"/>
          <w:color w:val="000000"/>
          <w:sz w:val="24"/>
          <w:szCs w:val="24"/>
        </w:rPr>
        <w:t>,</w:t>
      </w:r>
      <w:r w:rsidR="00100EF5">
        <w:rPr>
          <w:rFonts w:ascii="SBL Hebrew" w:hAnsi="SBL Hebrew" w:cs="SBL Hebrew"/>
          <w:color w:val="008080"/>
          <w:sz w:val="24"/>
          <w:szCs w:val="28"/>
          <w:rtl/>
          <w:lang w:bidi="he-IL"/>
        </w:rPr>
        <w:t xml:space="preserve">חָצר </w:t>
      </w:r>
      <w:r w:rsidR="00100EF5" w:rsidRPr="00D93061">
        <w:rPr>
          <w:rFonts w:ascii="Times New Roman" w:hAnsi="Times New Roman" w:cs="Times New Roman"/>
          <w:color w:val="000000"/>
          <w:sz w:val="24"/>
          <w:szCs w:val="24"/>
        </w:rPr>
        <w:t>, is</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 xml:space="preserve">the settled dwelling-place, in contrast with </w:t>
      </w:r>
      <w:r w:rsidR="00100EF5" w:rsidRPr="00D93061">
        <w:rPr>
          <w:rFonts w:ascii="LSBTrans" w:hAnsi="LSBTrans" w:cs="LSBTrans"/>
          <w:color w:val="000000"/>
          <w:sz w:val="24"/>
          <w:szCs w:val="24"/>
        </w:rPr>
        <w:t xml:space="preserve">beduÑ, </w:t>
      </w:r>
      <w:r w:rsidR="00100EF5" w:rsidRPr="00D93061">
        <w:rPr>
          <w:rFonts w:ascii="Times New Roman" w:hAnsi="Times New Roman" w:cs="Times New Roman"/>
          <w:color w:val="000000"/>
          <w:sz w:val="24"/>
          <w:szCs w:val="24"/>
        </w:rPr>
        <w:t>the steppe, where the tents are</w:t>
      </w:r>
      <w:r w:rsidR="00100EF5">
        <w:rPr>
          <w:rFonts w:ascii="Times New Roman" w:hAnsi="Times New Roman" w:cs="Times New Roman"/>
          <w:color w:val="000000"/>
          <w:sz w:val="24"/>
          <w:szCs w:val="24"/>
        </w:rPr>
        <w:t xml:space="preserve"> </w:t>
      </w:r>
      <w:r w:rsidR="00100EF5" w:rsidRPr="00D93061">
        <w:rPr>
          <w:rFonts w:ascii="Times New Roman" w:hAnsi="Times New Roman" w:cs="Times New Roman"/>
          <w:color w:val="000000"/>
          <w:sz w:val="24"/>
          <w:szCs w:val="24"/>
        </w:rPr>
        <w:t>pitched, sometimes here, sometimes there, and only for a time” (Delitzsch on Isa. 42:11). “The kingdoms of Hazor” are the regions of the settled tribes, ruled by their own princes or sheiks; cf. 25:24.</w:t>
      </w:r>
      <w:r w:rsidR="006F6BDB">
        <w:rPr>
          <w:rStyle w:val="FootnoteReference"/>
          <w:rFonts w:ascii="Times New Roman" w:hAnsi="Times New Roman" w:cs="Times New Roman"/>
          <w:color w:val="000000"/>
          <w:sz w:val="24"/>
          <w:szCs w:val="24"/>
        </w:rPr>
        <w:footnoteReference w:id="61"/>
      </w:r>
    </w:p>
    <w:p w:rsidR="006F6BDB" w:rsidRPr="00550B9D" w:rsidRDefault="006F6BDB" w:rsidP="00D93061">
      <w:pPr>
        <w:widowControl w:val="0"/>
        <w:autoSpaceDE w:val="0"/>
        <w:autoSpaceDN w:val="0"/>
        <w:adjustRightInd w:val="0"/>
        <w:spacing w:after="0" w:line="240" w:lineRule="auto"/>
        <w:rPr>
          <w:rFonts w:ascii="Times New Roman" w:hAnsi="Times New Roman" w:cs="Times New Roman"/>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the prophecy, the general designation, “children of the east,” i.e., Orientals, alternates with Kedar: the former is the most common name given to the tribes living to the east of Palestine, in the wilderness: cf. Jud. 6:3, Job. 1:3,</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Eze. 25:4. Instead of this name, Josephus uses the designation “Arabians” </w:t>
      </w:r>
      <w:r w:rsidRPr="00D93061">
        <w:rPr>
          <w:rFonts w:ascii="Times New Roman" w:hAnsi="Times New Roman" w:cs="Times New Roman"/>
          <w:i/>
          <w:iCs/>
          <w:color w:val="000000"/>
          <w:sz w:val="24"/>
          <w:szCs w:val="24"/>
        </w:rPr>
        <w:t xml:space="preserve">(Ant. </w:t>
      </w:r>
      <w:r w:rsidRPr="00D93061">
        <w:rPr>
          <w:rFonts w:ascii="Times New Roman" w:hAnsi="Times New Roman" w:cs="Times New Roman"/>
          <w:color w:val="000000"/>
          <w:sz w:val="24"/>
          <w:szCs w:val="24"/>
        </w:rPr>
        <w:t>v. 6. 1); later, “Nabateans” or “Kedarenes” became common. Here also (v. 32) is used the special designation</w:t>
      </w:r>
      <w:r>
        <w:rPr>
          <w:rFonts w:ascii="SBL Hebrew" w:hAnsi="SBL Hebrew" w:cs="SBL Hebrew"/>
          <w:color w:val="008080"/>
          <w:sz w:val="24"/>
          <w:szCs w:val="28"/>
          <w:rtl/>
          <w:lang w:bidi="he-IL"/>
        </w:rPr>
        <w:t xml:space="preserve"> קְצוּצי פאָה </w:t>
      </w:r>
      <w:r w:rsidRPr="00D93061">
        <w:rPr>
          <w:rFonts w:ascii="Times New Roman" w:hAnsi="Times New Roman" w:cs="Times New Roman"/>
          <w:color w:val="000000"/>
          <w:sz w:val="24"/>
          <w:szCs w:val="24"/>
        </w:rPr>
        <w:t>[cut (at) the corner (of the hair)], which points to the custom, usual among several of these Bedouin tribes, of cropping the hair of the head and beard; see on 9:25 and 25:23</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100EF5" w:rsidRDefault="00100EF5" w:rsidP="009D156C">
      <w:pPr>
        <w:pStyle w:val="Heading6"/>
        <w:rPr>
          <w:color w:val="000000"/>
        </w:rPr>
      </w:pPr>
      <w:r w:rsidRPr="003B24C7">
        <w:t xml:space="preserve"> Jer. </w:t>
      </w:r>
      <w:r w:rsidRPr="00D93061">
        <w:t xml:space="preserve"> 49:28b.</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“Thus 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Arise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go up to Kedar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destroy the children of the east.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Their tents and their flocks shall they take: their curtains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their vessels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camels shall they carry away for themselves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cry over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Fear is on every side.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30</w:t>
      </w:r>
      <w:r w:rsidRPr="00D93061">
        <w:rPr>
          <w:rFonts w:ascii="Times New Roman" w:hAnsi="Times New Roman" w:cs="Times New Roman"/>
          <w:i/>
          <w:iCs/>
          <w:color w:val="000000"/>
          <w:sz w:val="24"/>
          <w:szCs w:val="24"/>
        </w:rPr>
        <w:t>. Flee! wander far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dwell deep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 inhabitants of Hazor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Nebuchadrezzar king of Babylon hath taken counsel against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hath devised a plan against them.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Arise! go up against a nation at ease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dwelling carelessly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it has no gates nor bars — they dwell alone. </w:t>
      </w:r>
      <w:r w:rsidRPr="00D93061">
        <w:rPr>
          <w:rFonts w:ascii="Times New Roman" w:hAnsi="Times New Roman" w:cs="Times New Roman"/>
          <w:color w:val="000000"/>
          <w:sz w:val="24"/>
          <w:szCs w:val="24"/>
        </w:rPr>
        <w:t>V. 32</w:t>
      </w:r>
      <w:r w:rsidRPr="00D93061">
        <w:rPr>
          <w:rFonts w:ascii="Times New Roman" w:hAnsi="Times New Roman" w:cs="Times New Roman"/>
          <w:i/>
          <w:iCs/>
          <w:color w:val="000000"/>
          <w:sz w:val="24"/>
          <w:szCs w:val="24"/>
        </w:rPr>
        <w:t>. And their camels shall be a prey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multitude of their herds a spoil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scatter them to every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wind who have cut the corner [of their beards]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from all sides will I</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bring their destruction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33</w:t>
      </w:r>
      <w:r w:rsidRPr="00D93061">
        <w:rPr>
          <w:rFonts w:ascii="Times New Roman" w:hAnsi="Times New Roman" w:cs="Times New Roman"/>
          <w:i/>
          <w:iCs/>
          <w:color w:val="000000"/>
          <w:sz w:val="24"/>
          <w:szCs w:val="24"/>
        </w:rPr>
        <w:t>. And Hazor shall be an habitation of jackals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desolation for ever. No man shall dwell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shall a son of man sojourn in it.”</w:t>
      </w:r>
      <w:r w:rsidRPr="00D93061">
        <w:rPr>
          <w:rFonts w:ascii="Times New Roman" w:hAnsi="Times New Roman" w:cs="Times New Roman"/>
          <w:color w:val="000000"/>
          <w:sz w:val="24"/>
          <w:szCs w:val="24"/>
        </w:rPr>
        <w:t>This prophecy consists of two brief strophes, which begin with a summons to the army of the enemy to wage war on the Arabians (v. 28</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and v. 31), and then announce the execution of this order; the arrangement, moreover, is such that there is attached to the first strophe a summons to the Arabians to save themselves by flight (v. 30), while the other concludes with the threat that their territory shall be destroyed (v. 33)</w:t>
      </w: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p>
    <w:p w:rsidR="004F079D" w:rsidRDefault="00100EF5" w:rsidP="009D156C">
      <w:pPr>
        <w:pStyle w:val="Heading6"/>
      </w:pPr>
      <w:r w:rsidRPr="003B24C7">
        <w:t xml:space="preserve"> Jer. </w:t>
      </w:r>
      <w:r w:rsidRPr="00D93061">
        <w:t xml:space="preserve"> 49:28</w:t>
      </w:r>
      <w:r w:rsidR="004F079D">
        <w:t>.</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4F079D">
      <w:pPr>
        <w:widowControl w:val="0"/>
        <w:autoSpaceDE w:val="0"/>
        <w:autoSpaceDN w:val="0"/>
        <w:adjustRightInd w:val="0"/>
        <w:spacing w:after="0" w:line="240" w:lineRule="auto"/>
        <w:rPr>
          <w:rFonts w:ascii="Times New Roman" w:hAnsi="Times New Roman" w:cs="Times New Roman"/>
          <w:color w:val="00007F"/>
          <w:sz w:val="24"/>
          <w:szCs w:val="24"/>
        </w:rPr>
      </w:pPr>
      <w:r>
        <w:rPr>
          <w:rFonts w:ascii="SBL Hebrew" w:hAnsi="SBL Hebrew" w:cs="SBL Hebrew"/>
          <w:color w:val="008080"/>
          <w:sz w:val="24"/>
          <w:szCs w:val="28"/>
          <w:rtl/>
          <w:lang w:bidi="he-IL"/>
        </w:rPr>
        <w:t xml:space="preserve"> עלה</w:t>
      </w:r>
      <w:r w:rsidRPr="00D93061">
        <w:rPr>
          <w:rFonts w:ascii="Times New Roman" w:hAnsi="Times New Roman" w:cs="Times New Roman"/>
          <w:color w:val="000000"/>
          <w:sz w:val="24"/>
          <w:szCs w:val="24"/>
        </w:rPr>
        <w:t>is used with</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instead of</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to signify hostile advance against a nation or city.</w:t>
      </w:r>
      <w:r>
        <w:rPr>
          <w:rFonts w:ascii="SBL Hebrew" w:hAnsi="SBL Hebrew" w:cs="SBL Hebrew"/>
          <w:color w:val="008080"/>
          <w:sz w:val="24"/>
          <w:szCs w:val="28"/>
          <w:rtl/>
          <w:lang w:bidi="he-IL"/>
        </w:rPr>
        <w:t xml:space="preserve"> שׁדְדוּ </w:t>
      </w:r>
      <w:r w:rsidRPr="00D93061">
        <w:rPr>
          <w:rFonts w:ascii="Times New Roman" w:hAnsi="Times New Roman" w:cs="Times New Roman"/>
          <w:color w:val="000000"/>
          <w:sz w:val="24"/>
          <w:szCs w:val="24"/>
        </w:rPr>
        <w:t xml:space="preserve">with Qametz-Hatuph (without Metheg) is imperative; cf. Ewald, § 227, </w:t>
      </w:r>
      <w:r w:rsidRPr="00D93061">
        <w:rPr>
          <w:rFonts w:ascii="Times New Roman" w:hAnsi="Times New Roman" w:cs="Times New Roman"/>
          <w:i/>
          <w:iCs/>
          <w:color w:val="000000"/>
          <w:sz w:val="24"/>
          <w:szCs w:val="24"/>
        </w:rPr>
        <w:t>i</w:t>
      </w:r>
      <w:r w:rsidRPr="00D93061">
        <w:rPr>
          <w:rFonts w:ascii="Times New Roman" w:hAnsi="Times New Roman" w:cs="Times New Roman"/>
          <w:color w:val="000000"/>
          <w:sz w:val="24"/>
          <w:szCs w:val="24"/>
        </w:rPr>
        <w:t xml:space="preserve">, with 251,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The verbs</w:t>
      </w:r>
      <w:r>
        <w:rPr>
          <w:rFonts w:ascii="SBL Hebrew" w:hAnsi="SBL Hebrew" w:cs="SBL Hebrew"/>
          <w:color w:val="008080"/>
          <w:sz w:val="24"/>
          <w:szCs w:val="28"/>
          <w:rtl/>
          <w:lang w:bidi="he-IL"/>
        </w:rPr>
        <w:t xml:space="preserve"> יקְּחוּ </w:t>
      </w:r>
      <w:r w:rsidRPr="00D93061">
        <w:rPr>
          <w:rFonts w:ascii="Times New Roman" w:hAnsi="Times New Roman" w:cs="Times New Roman"/>
          <w:color w:val="000000"/>
          <w:sz w:val="24"/>
          <w:szCs w:val="24"/>
        </w:rPr>
        <w:t>and</w:t>
      </w:r>
      <w:r>
        <w:rPr>
          <w:rFonts w:ascii="Times New Roman" w:hAnsi="Times New Roman" w:cs="Times New Roman"/>
          <w:color w:val="000000"/>
          <w:sz w:val="24"/>
          <w:szCs w:val="24"/>
          <w:rtl/>
        </w:rPr>
        <w:t xml:space="preserve"> </w:t>
      </w:r>
      <w:r>
        <w:rPr>
          <w:rFonts w:ascii="SBL Hebrew" w:hAnsi="SBL Hebrew" w:cs="SBL Hebrew"/>
          <w:b/>
          <w:color w:val="007F7F"/>
          <w:sz w:val="24"/>
          <w:szCs w:val="28"/>
          <w:rtl/>
          <w:lang w:bidi="he-IL"/>
        </w:rPr>
        <w:t xml:space="preserve">ישְׂאוּ </w:t>
      </w:r>
      <w:r w:rsidRPr="00D93061">
        <w:rPr>
          <w:rFonts w:ascii="Times New Roman" w:hAnsi="Times New Roman" w:cs="Times New Roman"/>
          <w:color w:val="000000"/>
          <w:sz w:val="24"/>
          <w:szCs w:val="24"/>
        </w:rPr>
        <w:t>in v. 29 are not jussives (Ewald, Umbreit, etc.), but imperfects, describing what takes place in consequence of the order given. Tents and flocks of sheep and goats, curtains and vessels, together with camels, form the property and wealth of the nomads.</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נשָׂא </w:t>
      </w:r>
      <w:r w:rsidRPr="00D93061">
        <w:rPr>
          <w:rFonts w:ascii="Times New Roman" w:hAnsi="Times New Roman" w:cs="Times New Roman"/>
          <w:color w:val="000000"/>
          <w:sz w:val="24"/>
          <w:szCs w:val="24"/>
        </w:rPr>
        <w:t>, to take away, carry off;</w:t>
      </w:r>
      <w:r>
        <w:rPr>
          <w:rFonts w:ascii="SBL Hebrew" w:hAnsi="SBL Hebrew" w:cs="SBL Hebrew"/>
          <w:color w:val="008080"/>
          <w:sz w:val="24"/>
          <w:szCs w:val="28"/>
          <w:rtl/>
          <w:lang w:bidi="he-IL"/>
        </w:rPr>
        <w:t xml:space="preserve">להֶם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sibi. </w:t>
      </w:r>
      <w:r w:rsidRPr="00D93061">
        <w:rPr>
          <w:rFonts w:ascii="Times New Roman" w:hAnsi="Times New Roman" w:cs="Times New Roman"/>
          <w:color w:val="000000"/>
          <w:sz w:val="24"/>
          <w:szCs w:val="24"/>
        </w:rPr>
        <w:t xml:space="preserve">They call out over them, as if it were a watch-cry, “Horror around:” on this expression,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6:25. This justifies the call addressed to them, “Flee,” etc. To</w:t>
      </w:r>
      <w:r>
        <w:rPr>
          <w:rFonts w:ascii="SBL Hebrew" w:hAnsi="SBL Hebrew" w:cs="SBL Hebrew"/>
          <w:color w:val="008080"/>
          <w:sz w:val="24"/>
          <w:szCs w:val="28"/>
          <w:rtl/>
          <w:lang w:bidi="he-IL"/>
        </w:rPr>
        <w:t xml:space="preserve"> נסוּ </w:t>
      </w:r>
      <w:r w:rsidRPr="00D93061">
        <w:rPr>
          <w:rFonts w:ascii="Times New Roman" w:hAnsi="Times New Roman" w:cs="Times New Roman"/>
          <w:color w:val="000000"/>
          <w:sz w:val="24"/>
          <w:szCs w:val="24"/>
        </w:rPr>
        <w:t>is added</w:t>
      </w:r>
      <w:r>
        <w:rPr>
          <w:rFonts w:ascii="SBL Hebrew" w:hAnsi="SBL Hebrew" w:cs="SBL Hebrew"/>
          <w:color w:val="008080"/>
          <w:sz w:val="24"/>
          <w:szCs w:val="28"/>
          <w:rtl/>
          <w:lang w:bidi="he-IL"/>
        </w:rPr>
        <w:t xml:space="preserve"> נדוּ </w:t>
      </w:r>
      <w:r w:rsidRPr="00D93061">
        <w:rPr>
          <w:rFonts w:ascii="Times New Roman" w:hAnsi="Times New Roman" w:cs="Times New Roman"/>
          <w:color w:val="000000"/>
          <w:sz w:val="24"/>
          <w:szCs w:val="24"/>
        </w:rPr>
        <w:t>for the purpose of intensifying, and this again is further strengthened by appending</w:t>
      </w:r>
      <w:r>
        <w:rPr>
          <w:rFonts w:ascii="SBL Hebrew" w:hAnsi="SBL Hebrew" w:cs="SBL Hebrew"/>
          <w:color w:val="008080"/>
          <w:sz w:val="24"/>
          <w:szCs w:val="28"/>
          <w:rtl/>
          <w:lang w:bidi="he-IL"/>
        </w:rPr>
        <w:t xml:space="preserve">מְאֹד </w:t>
      </w:r>
      <w:r w:rsidRPr="00D93061">
        <w:rPr>
          <w:rFonts w:ascii="Times New Roman" w:hAnsi="Times New Roman" w:cs="Times New Roman"/>
          <w:color w:val="000000"/>
          <w:sz w:val="24"/>
          <w:szCs w:val="24"/>
        </w:rPr>
        <w:t>: “Use every effort to flee.”</w:t>
      </w:r>
      <w:r>
        <w:rPr>
          <w:rFonts w:ascii="SBL Hebrew" w:hAnsi="SBL Hebrew" w:cs="SBL Hebrew"/>
          <w:color w:val="008080"/>
          <w:sz w:val="24"/>
          <w:szCs w:val="28"/>
          <w:rtl/>
          <w:lang w:bidi="he-IL"/>
        </w:rPr>
        <w:t xml:space="preserve"> הֶעֱמִיקוּ לשֶׁבֶת </w:t>
      </w:r>
      <w:r w:rsidRPr="00D93061">
        <w:rPr>
          <w:rFonts w:ascii="Times New Roman" w:hAnsi="Times New Roman" w:cs="Times New Roman"/>
          <w:color w:val="000000"/>
          <w:sz w:val="24"/>
          <w:szCs w:val="24"/>
        </w:rPr>
        <w:t>as in v. 8. A reason is given for the summons, in the statement that Nebuchadnezzar, as the instrument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Jahveh, has formed a plan against them; cf. v. 20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18:11. Instead of</w:t>
      </w:r>
      <w:r>
        <w:rPr>
          <w:rFonts w:ascii="SBL Hebrew" w:hAnsi="SBL Hebrew" w:cs="SBL Hebrew"/>
          <w:color w:val="008080"/>
          <w:sz w:val="24"/>
          <w:szCs w:val="28"/>
          <w:rtl/>
          <w:lang w:bidi="he-IL"/>
        </w:rPr>
        <w:t xml:space="preserve">עליהֶם </w:t>
      </w:r>
      <w:r w:rsidRPr="00D93061">
        <w:rPr>
          <w:rFonts w:ascii="Times New Roman" w:hAnsi="Times New Roman" w:cs="Times New Roman"/>
          <w:color w:val="000000"/>
          <w:sz w:val="24"/>
          <w:szCs w:val="24"/>
        </w:rPr>
        <w:t>, many MSS and the ancient versions have</w:t>
      </w:r>
      <w:r>
        <w:rPr>
          <w:rFonts w:ascii="SBL Hebrew" w:hAnsi="SBL Hebrew" w:cs="SBL Hebrew"/>
          <w:color w:val="008080"/>
          <w:sz w:val="24"/>
          <w:szCs w:val="28"/>
          <w:rtl/>
          <w:lang w:bidi="he-IL"/>
        </w:rPr>
        <w:t xml:space="preserve">עליכֶם </w:t>
      </w:r>
      <w:r w:rsidRPr="00D93061">
        <w:rPr>
          <w:rFonts w:ascii="Times New Roman" w:hAnsi="Times New Roman" w:cs="Times New Roman"/>
          <w:color w:val="000000"/>
          <w:sz w:val="24"/>
          <w:szCs w:val="24"/>
        </w:rPr>
        <w:t>, in conformity with the first member. In all probability, the original reading is “against them,” inasmuch as “the discourse, as in other instances, makes a transition, in the last portion, from direct address to a calmer style of speaking” (Ewald)</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31]]</w:t>
      </w:r>
    </w:p>
    <w:p w:rsidR="004F079D" w:rsidRDefault="00100EF5" w:rsidP="009D156C">
      <w:pPr>
        <w:pStyle w:val="Heading6"/>
      </w:pPr>
      <w:r w:rsidRPr="003B24C7">
        <w:t xml:space="preserve"> Jer. </w:t>
      </w:r>
      <w:r w:rsidRPr="00D93061">
        <w:t xml:space="preserve"> 49:31.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Ver. 31 does not declare the plan of the king of Babylon; but the words, “Arise, go ye up,” etc., are once more the summons of the Lord, as is shown by the expression “saith Jahveh.” The enemy is to march against a peaceful nation, dwelling securely, that has neither doors nor bars, i.e., does not live in cities surrounded by walls with gates and bars (cf. 1Sa. 23:7,</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3:5), whose territory, therefore, is easily conquered. They dwell alone, apart from others, without connection and intercourse with other nations, from which they could obtain help and support.</w:t>
      </w:r>
      <w:r>
        <w:rPr>
          <w:rFonts w:ascii="SBL Hebrew" w:hAnsi="SBL Hebrew" w:cs="SBL Hebrew"/>
          <w:color w:val="007F7F"/>
          <w:sz w:val="24"/>
          <w:szCs w:val="28"/>
          <w:rtl/>
          <w:lang w:bidi="he-IL"/>
        </w:rPr>
        <w:t xml:space="preserve">שׁליו </w:t>
      </w:r>
      <w:r w:rsidRPr="00D93061">
        <w:rPr>
          <w:rFonts w:ascii="Times New Roman" w:hAnsi="Times New Roman" w:cs="Times New Roman"/>
          <w:color w:val="000000"/>
          <w:sz w:val="24"/>
          <w:szCs w:val="24"/>
        </w:rPr>
        <w:t>, like</w:t>
      </w:r>
      <w:r>
        <w:rPr>
          <w:rFonts w:ascii="SBL Hebrew" w:hAnsi="SBL Hebrew" w:cs="SBL Hebrew"/>
          <w:color w:val="008080"/>
          <w:sz w:val="24"/>
          <w:szCs w:val="28"/>
          <w:rtl/>
          <w:lang w:bidi="he-IL"/>
        </w:rPr>
        <w:t xml:space="preserve">זעיר </w:t>
      </w:r>
      <w:r w:rsidRPr="00D93061">
        <w:rPr>
          <w:rFonts w:ascii="Times New Roman" w:hAnsi="Times New Roman" w:cs="Times New Roman"/>
          <w:color w:val="000000"/>
          <w:sz w:val="24"/>
          <w:szCs w:val="24"/>
        </w:rPr>
        <w:t>, Job. 36:2, Dan. 7:8, is a Chaldaizing form; elsewhere it is written</w:t>
      </w:r>
      <w:r>
        <w:rPr>
          <w:rFonts w:ascii="SBL Hebrew" w:hAnsi="SBL Hebrew" w:cs="SBL Hebrew"/>
          <w:color w:val="008080"/>
          <w:sz w:val="24"/>
          <w:szCs w:val="28"/>
          <w:rtl/>
          <w:lang w:bidi="he-IL"/>
        </w:rPr>
        <w:t xml:space="preserve">שׁליו </w:t>
      </w:r>
      <w:r w:rsidRPr="00D93061">
        <w:rPr>
          <w:rFonts w:ascii="Times New Roman" w:hAnsi="Times New Roman" w:cs="Times New Roman"/>
          <w:color w:val="000000"/>
          <w:sz w:val="24"/>
          <w:szCs w:val="24"/>
        </w:rPr>
        <w:t>, Job. 21:23, or</w:t>
      </w:r>
      <w:r>
        <w:rPr>
          <w:rFonts w:ascii="SBL Hebrew" w:hAnsi="SBL Hebrew" w:cs="SBL Hebrew"/>
          <w:color w:val="008080"/>
          <w:sz w:val="24"/>
          <w:szCs w:val="28"/>
          <w:rtl/>
          <w:lang w:bidi="he-IL"/>
        </w:rPr>
        <w:t xml:space="preserve">שׁלו </w:t>
      </w:r>
      <w:r w:rsidRPr="00D93061">
        <w:rPr>
          <w:rFonts w:ascii="Times New Roman" w:hAnsi="Times New Roman" w:cs="Times New Roman"/>
          <w:color w:val="000000"/>
          <w:sz w:val="24"/>
          <w:szCs w:val="24"/>
        </w:rPr>
        <w:t>, Job. 16:12. As to living securely, cf. Jud. 18:7, Eze. 38:11; on living alone, 15:17. This last is elsewhere said only of Israel, Num. 23:9,</w:t>
      </w:r>
      <w:r w:rsidR="001624FF">
        <w:rPr>
          <w:rFonts w:ascii="Times New Roman" w:hAnsi="Times New Roman" w:cs="Times New Roman"/>
          <w:color w:val="000000"/>
          <w:sz w:val="24"/>
          <w:szCs w:val="24"/>
        </w:rPr>
        <w:t xml:space="preserve"> </w:t>
      </w:r>
      <w:proofErr w:type="gramStart"/>
      <w:r w:rsidR="001624FF">
        <w:rPr>
          <w:rFonts w:ascii="Times New Roman" w:hAnsi="Times New Roman" w:cs="Times New Roman"/>
          <w:color w:val="000000"/>
          <w:sz w:val="24"/>
          <w:szCs w:val="24"/>
        </w:rPr>
        <w:t>Deut</w:t>
      </w:r>
      <w:proofErr w:type="gramEnd"/>
      <w:r w:rsidR="001624FF">
        <w:rPr>
          <w:rFonts w:ascii="Times New Roman" w:hAnsi="Times New Roman" w:cs="Times New Roman"/>
          <w:color w:val="000000"/>
          <w:sz w:val="24"/>
          <w:szCs w:val="24"/>
        </w:rPr>
        <w:t>.</w:t>
      </w:r>
      <w:r w:rsidRPr="00D93061">
        <w:rPr>
          <w:rFonts w:ascii="Times New Roman" w:hAnsi="Times New Roman" w:cs="Times New Roman"/>
          <w:color w:val="000000"/>
          <w:sz w:val="24"/>
          <w:szCs w:val="24"/>
        </w:rPr>
        <w:t xml:space="preserve"> 33:28. Their possessions will become the spoil of the enemy; God will scatter them to every wind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Eze. 5:12; 12:14), and bring destruction on them from every side (on</w:t>
      </w:r>
      <w:r>
        <w:rPr>
          <w:rFonts w:ascii="SBL Hebrew" w:hAnsi="SBL Hebrew" w:cs="SBL Hebrew"/>
          <w:color w:val="008080"/>
          <w:sz w:val="24"/>
          <w:szCs w:val="28"/>
          <w:rtl/>
          <w:lang w:bidi="he-IL"/>
        </w:rPr>
        <w:t xml:space="preserve">עבָרָיו </w:t>
      </w:r>
      <w:r w:rsidRPr="00D93061">
        <w:rPr>
          <w:rFonts w:ascii="Times New Roman" w:hAnsi="Times New Roman" w:cs="Times New Roman"/>
          <w:color w:val="000000"/>
          <w:sz w:val="24"/>
          <w:szCs w:val="24"/>
        </w:rPr>
        <w:t>, cf. 1Ki. 5:4)</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33]]</w:t>
      </w:r>
    </w:p>
    <w:p w:rsidR="004F079D" w:rsidRDefault="00100EF5" w:rsidP="009D156C">
      <w:pPr>
        <w:pStyle w:val="Heading6"/>
      </w:pPr>
      <w:r w:rsidRPr="003B24C7">
        <w:t xml:space="preserve"> Jer. </w:t>
      </w:r>
      <w:r w:rsidRPr="00D93061">
        <w:t xml:space="preserve"> 49:33.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dwelling-places of the settled tribes (Hazor) shall become the habitation of jackals (cf. 9:10), an uninhabited desolation for ever. V. 33</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is in part a repetition of v. 18.With regard to the fulfilment of this prophecy, it follows from the latter part of the title that Nebuchadnezzar had smitten the Arabian tribes, i.e., defeated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them, and subjected them to his sway. But we have no historical information as to the time when this took place. M. von Niebuhr </w:t>
      </w:r>
      <w:r w:rsidRPr="00D93061">
        <w:rPr>
          <w:rFonts w:ascii="Times New Roman" w:hAnsi="Times New Roman" w:cs="Times New Roman"/>
          <w:i/>
          <w:iCs/>
          <w:color w:val="000000"/>
          <w:sz w:val="24"/>
          <w:szCs w:val="24"/>
        </w:rPr>
        <w:t xml:space="preserve">(Gesch. Assyr. u. Bab. </w:t>
      </w:r>
      <w:r w:rsidRPr="00D9306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209) and Duncker </w:t>
      </w:r>
      <w:r w:rsidRPr="00D93061">
        <w:rPr>
          <w:rFonts w:ascii="Times New Roman" w:hAnsi="Times New Roman" w:cs="Times New Roman"/>
          <w:i/>
          <w:iCs/>
          <w:color w:val="000000"/>
          <w:sz w:val="24"/>
          <w:szCs w:val="24"/>
        </w:rPr>
        <w:t xml:space="preserve">(Gesch. d. Alterth. </w:t>
      </w:r>
      <w:r w:rsidRPr="00D93061">
        <w:rPr>
          <w:rFonts w:ascii="Times New Roman" w:hAnsi="Times New Roman" w:cs="Times New Roman"/>
          <w:color w:val="000000"/>
          <w:sz w:val="24"/>
          <w:szCs w:val="24"/>
        </w:rPr>
        <w:t>i. S. 427) suppose that Nebuchadnezzar,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after he had returned home to Babylon from Hither Asia, having heard of the death of his father, after his victory at Carchemish, and after he had ascended the throne, “as it seems,” first thought of extending his authority over the Arabians on the lower portion of the Euphrates, in North Arabia, and in the Syrian desert. This supposition may possibly be true, but cannot be raised to historic probability; moreover, it is connected, by the above-mentioned historians, with theories regarding the campaigns against Hither Asia which rest upon statements of Josephus that are very uncertain, and some of which can be proved to be incorrect. Such is the statement in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x. 6. 1, that Nebuchadnezzar, after his victory at Carchemish, in pursuing the Egyptians to the borders of their country, did not touch Judea. The only notice we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apart from Scripture, of the conquest of Arabia by Nebuchadnezzar, is that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furnished by Josephus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 xml:space="preserve">i. 19) from Berosus: </w:t>
      </w:r>
      <w:r>
        <w:rPr>
          <w:rFonts w:ascii="SBL Greek" w:hAnsi="SBL Greek" w:cs="Times New Roman"/>
          <w:color w:val="0000FF"/>
          <w:sz w:val="24"/>
          <w:szCs w:val="24"/>
          <w:lang w:val="el-GR"/>
        </w:rPr>
        <w:t>κρατῆσαι</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δε</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φησι</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τὸν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βαβυλώνιον</w:t>
      </w:r>
      <w:r w:rsidRPr="00F534B9">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(i.e., Nebuchadnezzar) </w:t>
      </w:r>
      <w:r>
        <w:rPr>
          <w:rFonts w:ascii="SBL Greek" w:hAnsi="SBL Greek" w:cs="Times New Roman"/>
          <w:color w:val="0000FF"/>
          <w:sz w:val="24"/>
          <w:szCs w:val="24"/>
          <w:lang w:val="el-GR"/>
        </w:rPr>
        <w:t>Αἰγυποτου</w:t>
      </w:r>
      <w:r w:rsidRPr="00F534B9">
        <w:rPr>
          <w:rFonts w:ascii="Times New Roman" w:hAnsi="Times New Roman" w:cs="Times New Roman"/>
          <w:color w:val="000000"/>
          <w:sz w:val="24"/>
          <w:szCs w:val="24"/>
        </w:rPr>
        <w:t>,</w:t>
      </w:r>
      <w:r w:rsidRPr="00F534B9">
        <w:rPr>
          <w:rFonts w:ascii="SBL Greek" w:hAnsi="SBL Greek" w:cs="LSBGreek"/>
          <w:color w:val="0000FF"/>
          <w:sz w:val="24"/>
          <w:szCs w:val="24"/>
        </w:rPr>
        <w:t xml:space="preserve"> </w:t>
      </w:r>
      <w:r>
        <w:rPr>
          <w:rFonts w:ascii="SBL Greek" w:hAnsi="SBL Greek" w:cs="LSBGreek"/>
          <w:color w:val="0000FF"/>
          <w:sz w:val="24"/>
          <w:szCs w:val="24"/>
          <w:lang w:val="el-GR"/>
        </w:rPr>
        <w:t>Συρίας</w:t>
      </w:r>
      <w:r w:rsidRPr="00F534B9">
        <w:rPr>
          <w:rFonts w:ascii="SBL Greek" w:hAnsi="SBL Greek" w:cs="LSBGreek"/>
          <w:color w:val="0000FF"/>
          <w:sz w:val="24"/>
          <w:szCs w:val="24"/>
        </w:rPr>
        <w:t xml:space="preserve">, </w:t>
      </w:r>
      <w:r>
        <w:rPr>
          <w:rFonts w:ascii="SBL Greek" w:hAnsi="SBL Greek" w:cs="LSBGreek"/>
          <w:color w:val="0000FF"/>
          <w:sz w:val="24"/>
          <w:szCs w:val="24"/>
          <w:lang w:val="el-GR"/>
        </w:rPr>
        <w:t>Θορινιίκης</w:t>
      </w:r>
      <w:r w:rsidRPr="00F534B9">
        <w:rPr>
          <w:rFonts w:ascii="Times New Roman" w:hAnsi="Times New Roman" w:cs="Times New Roman"/>
          <w:color w:val="000000"/>
          <w:sz w:val="24"/>
          <w:szCs w:val="24"/>
        </w:rPr>
        <w:t>,</w:t>
      </w:r>
      <w:r w:rsidRPr="00F534B9">
        <w:rPr>
          <w:rFonts w:ascii="SBL Greek" w:hAnsi="SBL Greek" w:cs="LSBGreek"/>
          <w:color w:val="000000"/>
          <w:sz w:val="24"/>
          <w:szCs w:val="24"/>
        </w:rPr>
        <w:t xml:space="preserve"> </w:t>
      </w:r>
      <w:r>
        <w:rPr>
          <w:rFonts w:ascii="SBL Greek" w:hAnsi="SBL Greek" w:cs="LSBGreek"/>
          <w:color w:val="0000FF"/>
          <w:sz w:val="24"/>
          <w:szCs w:val="24"/>
          <w:lang w:val="el-GR"/>
        </w:rPr>
        <w:t>Ἀραβίας</w:t>
      </w:r>
      <w:r w:rsidRPr="00D93061">
        <w:rPr>
          <w:rFonts w:ascii="Times New Roman" w:hAnsi="Times New Roman" w:cs="Times New Roman"/>
          <w:color w:val="000000"/>
          <w:sz w:val="24"/>
          <w:szCs w:val="24"/>
        </w:rPr>
        <w:t>. But this notice is stated in such indefinite and general terms, that nothing more specific can be inferred from it regarding the time and circumstances of the conquest of Arabians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34]]</w:t>
      </w:r>
    </w:p>
    <w:p w:rsidR="004F079D" w:rsidRDefault="00100EF5" w:rsidP="009D156C">
      <w:pPr>
        <w:pStyle w:val="Heading5"/>
      </w:pPr>
      <w:r w:rsidRPr="003B24C7">
        <w:t xml:space="preserve"> Jer. </w:t>
      </w:r>
      <w:r w:rsidRPr="00D93061">
        <w:t xml:space="preserve"> 49:34-39.</w:t>
      </w:r>
      <w:r w:rsidR="004F079D" w:rsidRPr="004F079D">
        <w:t xml:space="preserve">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4F079D">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Concerning Elam. — By the title (on the form of which,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46:1; 47:1, and 14:1), the utterance regarding Elam is placed “in the beginning of the reign of Zedekiah king of Judah;” hence it was published later than the prophecies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49:1-33, and not long before the prophecy regarding Babylon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 Elam, a Shemitic people in Elymais, the Persian province of Susiana (the modern </w:t>
      </w:r>
      <w:r w:rsidRPr="00D93061">
        <w:rPr>
          <w:rFonts w:ascii="LSBTrans" w:hAnsi="LSBTrans" w:cs="LSBTrans"/>
          <w:color w:val="000000"/>
          <w:sz w:val="24"/>
          <w:szCs w:val="24"/>
        </w:rPr>
        <w:t xml:space="preserve">HusistaÑn), </w:t>
      </w:r>
      <w:r w:rsidRPr="00D93061">
        <w:rPr>
          <w:rFonts w:ascii="Times New Roman" w:hAnsi="Times New Roman" w:cs="Times New Roman"/>
          <w:color w:val="000000"/>
          <w:sz w:val="24"/>
          <w:szCs w:val="24"/>
        </w:rPr>
        <w:t>which, except in Gen. 14:1, only appears in history when it had no longer a Shemitic but an Aryan language (see on Gen. 10:22 and Dan. 8:2), is mentioned in Isa. 22:6 as serving in the Assyrian army, and in Isa. 21:6 as being, together with Madai (the Medes), the executors of judgment against Babylon. That Elam still belonged, in the time of Esarhaddon, to the kingdom of Assyria, follows from Ezr. 4:9, where Elamites are mentioned among the colonists whom this Assyrian king transplanted into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depopulated kingdom of the ten tribes. But whether Elam, after the revolt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Media, also made itself independent of Assyria, or remained subject to this kingdom till it fell, we have no historical data to determine. The same must be said regarding the question whether, after the fall of Nineveh and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destruction of the Assyrian kingdom by the united armies of Nabopolassar from Babylon and Cyaxares from Media, Elam was incorporated with the Median or the Babylonian kingdom; for nothing more specific has been transmitted to us regarding the division of the conquered kingdom among the two victors. Judging from its geographical situation, we must probably come to the conclusion that Elam fell to the lot of the Medes. Seeing that there is an utter want, in other respects, of facts regarding the earlier history of Elam, neither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can a historical occasion be made out for this prophecy. The supposition of Ewald, “that the wild and warlike Elamites (Isa. 22:6) had shortly before taken part with the Chaldeans as their allies in the deposition of Jehoiachin and the first great exile of the people, and had therein shown themselves particularly cruel,” has no support of any kind, either in the contents of the prophecy or in the time when it was composed. The prophecy itself contains not the slightest indication of any hostility on the part of the Elamites towards Judah; nor is anything proved regarding this by the fact that the chastisement is not said to proceed from Nebuchadnezzar, but directly from Jahveh, since, in the oracles concerning Philistia, Edom, and Damascus also, Nebuchadnezzar is not mentioned, but Jahveh is named as the one who destroys these peoples and burns up their cities;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47:4; 49:10, 13ff., 27. Add to this, that the assumption of Elamites being in Nebuchadnezzar’s army is devoid of historic</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probability, since Elam, as has already been stated, hardly belonged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Chaldean kingdom.</w:t>
      </w:r>
      <w:r w:rsidR="006F6BDB">
        <w:rPr>
          <w:rStyle w:val="FootnoteReference"/>
          <w:rFonts w:ascii="Times New Roman" w:hAnsi="Times New Roman" w:cs="Times New Roman"/>
          <w:color w:val="000000"/>
          <w:sz w:val="24"/>
          <w:szCs w:val="24"/>
        </w:rPr>
        <w:footnoteReference w:id="62"/>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35]]</w:t>
      </w:r>
    </w:p>
    <w:p w:rsidR="00100EF5" w:rsidRDefault="00100EF5" w:rsidP="009D156C">
      <w:pPr>
        <w:pStyle w:val="Heading6"/>
        <w:rPr>
          <w:color w:val="000000"/>
        </w:rPr>
      </w:pPr>
      <w:r w:rsidRPr="003B24C7">
        <w:t>Jer.</w:t>
      </w:r>
      <w:r w:rsidRPr="00D93061">
        <w:t xml:space="preserve"> 49:35.</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“Thus saith Jahveh of hosts: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break the bow of Elam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chief part of their strength. </w:t>
      </w:r>
      <w:r w:rsidRPr="00D93061">
        <w:rPr>
          <w:rFonts w:ascii="Times New Roman" w:hAnsi="Times New Roman" w:cs="Times New Roman"/>
          <w:color w:val="000000"/>
          <w:sz w:val="24"/>
          <w:szCs w:val="24"/>
        </w:rPr>
        <w:t>V. 36</w:t>
      </w:r>
      <w:r w:rsidRPr="00D93061">
        <w:rPr>
          <w:rFonts w:ascii="Times New Roman" w:hAnsi="Times New Roman" w:cs="Times New Roman"/>
          <w:i/>
          <w:iCs/>
          <w:color w:val="000000"/>
          <w:sz w:val="24"/>
          <w:szCs w:val="24"/>
        </w:rPr>
        <w:t>. And I will bring upon Elam four winds from the four ends of the heaven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scatter them towards all these winds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shall be no nation where the scattered ones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of Elam shall not come. </w:t>
      </w:r>
      <w:r w:rsidRPr="00D93061">
        <w:rPr>
          <w:rFonts w:ascii="Times New Roman" w:hAnsi="Times New Roman" w:cs="Times New Roman"/>
          <w:color w:val="000000"/>
          <w:sz w:val="24"/>
          <w:szCs w:val="24"/>
        </w:rPr>
        <w:t>V. 37</w:t>
      </w:r>
      <w:r w:rsidRPr="00D93061">
        <w:rPr>
          <w:rFonts w:ascii="Times New Roman" w:hAnsi="Times New Roman" w:cs="Times New Roman"/>
          <w:i/>
          <w:iCs/>
          <w:color w:val="000000"/>
          <w:sz w:val="24"/>
          <w:szCs w:val="24"/>
        </w:rPr>
        <w:t>. And I will make Elam terrified before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enemies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before those who seek their life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bring on them evil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heat of my wrath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send after them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until I consume them. </w:t>
      </w:r>
      <w:r w:rsidRPr="00D93061">
        <w:rPr>
          <w:rFonts w:ascii="Times New Roman" w:hAnsi="Times New Roman" w:cs="Times New Roman"/>
          <w:color w:val="000000"/>
          <w:sz w:val="24"/>
          <w:szCs w:val="24"/>
        </w:rPr>
        <w:t>V. 38</w:t>
      </w:r>
      <w:r w:rsidRPr="00D93061">
        <w:rPr>
          <w:rFonts w:ascii="Times New Roman" w:hAnsi="Times New Roman" w:cs="Times New Roman"/>
          <w:i/>
          <w:iCs/>
          <w:color w:val="000000"/>
          <w:sz w:val="24"/>
          <w:szCs w:val="24"/>
        </w:rPr>
        <w:t>. And I will place my throne in Elam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destroy thence king and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39</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it shall be in the end of the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 will turn the captivity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Elam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Elam’s martial power is to be destroyed, and its population scattered to the four winds among all nations (v. 25f.). The Lord will make them terrified before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enemies, and let them be pursued by the sword till they are swept away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37). In the country itself He will hold a tribunal, and destroy king and priests out of it (v. 38). In v. 35, the bow, as the chief weapon of the Elamites (cf. Isa. 22:6), is mentioned, by synecdoche, instead of all offensive and defensive weapons, for all the means of resistance and attack employed by this warlike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nation. This, indeed, is shown by the apposition, “the first-fruits (i.e., the chief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part) of their strength” or valour. To break the bow in pieces is thus equivalent to rendering defenceless. The plural suffix in</w:t>
      </w:r>
      <w:r>
        <w:rPr>
          <w:rFonts w:ascii="SBL Hebrew" w:hAnsi="SBL Hebrew" w:cs="SBL Hebrew"/>
          <w:color w:val="008080"/>
          <w:sz w:val="24"/>
          <w:szCs w:val="28"/>
          <w:rtl/>
          <w:lang w:bidi="he-IL"/>
        </w:rPr>
        <w:t xml:space="preserve"> גּבוּרָתָם </w:t>
      </w:r>
      <w:r w:rsidRPr="00D93061">
        <w:rPr>
          <w:rFonts w:ascii="Times New Roman" w:hAnsi="Times New Roman" w:cs="Times New Roman"/>
          <w:color w:val="000000"/>
          <w:sz w:val="24"/>
          <w:szCs w:val="24"/>
        </w:rPr>
        <w:t>points to Elam as a nation — the Elamites. Hitzig, Graf, and older expositors make an assumption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is both unnecessary and incapable of proof, that</w:t>
      </w:r>
      <w:r>
        <w:rPr>
          <w:rFonts w:ascii="SBL Hebrew" w:hAnsi="SBL Hebrew" w:cs="SBL Hebrew"/>
          <w:color w:val="008080"/>
          <w:sz w:val="24"/>
          <w:szCs w:val="28"/>
          <w:rtl/>
          <w:lang w:bidi="he-IL"/>
        </w:rPr>
        <w:t xml:space="preserve"> קֶשֶׁת </w:t>
      </w:r>
      <w:r w:rsidRPr="00D93061">
        <w:rPr>
          <w:rFonts w:ascii="Times New Roman" w:hAnsi="Times New Roman" w:cs="Times New Roman"/>
          <w:color w:val="000000"/>
          <w:sz w:val="24"/>
          <w:szCs w:val="24"/>
        </w:rPr>
        <w:t>stands for</w:t>
      </w:r>
      <w:r>
        <w:rPr>
          <w:rFonts w:ascii="SBL Hebrew" w:hAnsi="SBL Hebrew" w:cs="SBL Hebrew"/>
          <w:color w:val="008080"/>
          <w:sz w:val="24"/>
          <w:szCs w:val="28"/>
          <w:rtl/>
          <w:lang w:bidi="he-IL"/>
        </w:rPr>
        <w:t xml:space="preserve">גּבּוֹרים </w:t>
      </w:r>
      <w:r w:rsidRPr="00D93061">
        <w:rPr>
          <w:rFonts w:ascii="Times New Roman" w:hAnsi="Times New Roman" w:cs="Times New Roman"/>
          <w:color w:val="000000"/>
          <w:sz w:val="24"/>
          <w:szCs w:val="24"/>
        </w:rPr>
        <w:t>, and means “the valiant, brave people of war,” as in Isa. 21:17 and 1Sa. 2:4; but neither in these passages can the alleged meaning be fully made out</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49</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36]]</w:t>
      </w:r>
    </w:p>
    <w:p w:rsidR="004F079D" w:rsidRDefault="00100EF5" w:rsidP="009D156C">
      <w:pPr>
        <w:pStyle w:val="Heading6"/>
      </w:pPr>
      <w:r w:rsidRPr="003B24C7">
        <w:t xml:space="preserve"> Jer. </w:t>
      </w:r>
      <w:r w:rsidRPr="00D93061">
        <w:t xml:space="preserve"> 49:36. </w:t>
      </w:r>
    </w:p>
    <w:p w:rsidR="004F079D" w:rsidRDefault="004F079D" w:rsidP="004F079D">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Through the working of God’s power, the Elamites shall be dispersed to all the four winds, i.e., to all parts of the earth. This exercise of power is represented under the figure of the four winds. The wind is the most appropriate among all earthly things for symbolizing the Spirit of God, or the energy of the divine operation; cf. Zec. 6:5, Dan. 7:2.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עולם </w:t>
      </w:r>
      <w:r w:rsidRPr="00D93061">
        <w:rPr>
          <w:rFonts w:ascii="Times New Roman" w:hAnsi="Times New Roman" w:cs="Times New Roman"/>
          <w:color w:val="000000"/>
          <w:sz w:val="24"/>
          <w:szCs w:val="24"/>
        </w:rPr>
        <w:t>in v. 36 has evidently been written by mistake for</w:t>
      </w:r>
      <w:r>
        <w:rPr>
          <w:rFonts w:ascii="SBL Hebrew" w:hAnsi="SBL Hebrew" w:cs="SBL Hebrew"/>
          <w:color w:val="008080"/>
          <w:sz w:val="24"/>
          <w:szCs w:val="28"/>
          <w:rtl/>
          <w:lang w:bidi="he-IL"/>
        </w:rPr>
        <w:t xml:space="preserve">עילָם </w:t>
      </w:r>
      <w:r w:rsidRPr="00D93061">
        <w:rPr>
          <w:rFonts w:ascii="Times New Roman" w:hAnsi="Times New Roman" w:cs="Times New Roman"/>
          <w:color w:val="000000"/>
          <w:sz w:val="24"/>
          <w:szCs w:val="24"/>
        </w:rPr>
        <w:t>. The meaning of the figure is this: Elam is to be attacked on all sides by enemies, and be scattered in every direction. This is evident from v. 37, where the figurative is changed for the literal, and the thought further extended.</w:t>
      </w:r>
      <w:r>
        <w:rPr>
          <w:rFonts w:ascii="SBL Hebrew" w:hAnsi="SBL Hebrew" w:cs="SBL Hebrew"/>
          <w:color w:val="008080"/>
          <w:sz w:val="24"/>
          <w:szCs w:val="28"/>
          <w:rtl/>
          <w:lang w:bidi="he-IL"/>
        </w:rPr>
        <w:t xml:space="preserve">הַחְתַּתִּי </w:t>
      </w:r>
      <w:r w:rsidRPr="00D93061">
        <w:rPr>
          <w:rFonts w:ascii="Times New Roman" w:hAnsi="Times New Roman" w:cs="Times New Roman"/>
          <w:color w:val="000000"/>
          <w:sz w:val="24"/>
          <w:szCs w:val="24"/>
        </w:rPr>
        <w:t>, Hiphil from</w:t>
      </w:r>
      <w:r>
        <w:rPr>
          <w:rFonts w:ascii="SBL Hebrew" w:hAnsi="SBL Hebrew" w:cs="SBL Hebrew"/>
          <w:color w:val="008080"/>
          <w:sz w:val="24"/>
          <w:szCs w:val="28"/>
          <w:rtl/>
          <w:lang w:bidi="he-IL"/>
        </w:rPr>
        <w:t xml:space="preserve">חָתַת </w:t>
      </w:r>
      <w:r w:rsidRPr="00D93061">
        <w:rPr>
          <w:rFonts w:ascii="Times New Roman" w:hAnsi="Times New Roman" w:cs="Times New Roman"/>
          <w:color w:val="000000"/>
          <w:sz w:val="24"/>
          <w:szCs w:val="24"/>
        </w:rPr>
        <w:t xml:space="preserve">, be broken to pieces, in Hiphil to dispirit through fear and terror;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1:17. On the form of the text, which is shortened from</w:t>
      </w:r>
      <w:r>
        <w:rPr>
          <w:rFonts w:ascii="SBL Hebrew" w:hAnsi="SBL Hebrew" w:cs="SBL Hebrew"/>
          <w:color w:val="008080"/>
          <w:sz w:val="24"/>
          <w:szCs w:val="28"/>
          <w:rtl/>
          <w:lang w:bidi="he-IL"/>
        </w:rPr>
        <w:t xml:space="preserve"> הֲחִתּוֹתִי </w:t>
      </w:r>
      <w:r w:rsidRPr="00D93061">
        <w:rPr>
          <w:rFonts w:ascii="Times New Roman" w:hAnsi="Times New Roman" w:cs="Times New Roman"/>
          <w:color w:val="000000"/>
          <w:sz w:val="24"/>
          <w:szCs w:val="24"/>
        </w:rPr>
        <w:t xml:space="preserve">through the shifting of the tone to the last syllable, cf. Ewald, § 234, </w:t>
      </w:r>
      <w:r w:rsidRPr="00D93061">
        <w:rPr>
          <w:rFonts w:ascii="Times New Roman" w:hAnsi="Times New Roman" w:cs="Times New Roman"/>
          <w:i/>
          <w:iCs/>
          <w:color w:val="000000"/>
          <w:sz w:val="24"/>
          <w:szCs w:val="24"/>
        </w:rPr>
        <w:t>e.</w:t>
      </w:r>
      <w:r>
        <w:rPr>
          <w:rFonts w:ascii="SBL Hebrew" w:hAnsi="SBL Hebrew" w:cs="SBL Hebrew"/>
          <w:color w:val="008080"/>
          <w:sz w:val="24"/>
          <w:szCs w:val="28"/>
          <w:rtl/>
          <w:lang w:bidi="he-IL"/>
        </w:rPr>
        <w:t xml:space="preserve">רעָה </w:t>
      </w:r>
      <w:r w:rsidRPr="00D93061">
        <w:rPr>
          <w:rFonts w:ascii="Times New Roman" w:hAnsi="Times New Roman" w:cs="Times New Roman"/>
          <w:color w:val="000000"/>
          <w:sz w:val="24"/>
          <w:szCs w:val="24"/>
        </w:rPr>
        <w:t>, “evil, misfortune,” is marked by the apposition, “the heat of mine anger,” as the emanation of God’s judgment of wrath. On 37</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xml:space="preserve">, cf. 9:15. The Lord will sit in judgment on king and princes, and punish them with death. The throne is set for the Judge to sit in judgment; see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43:10. Yet (v. 39), in the Messianic future, blessing shall come on Elam;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49:6; 48:7.If we compare this prophecy with the remaining prophecies of Jeremiah regarding the heathen nations, we shall find that it contains no reference whatever to any execution by Nebuchadnezzar king of Babylon of the judgment with which the Elamites are threatened; but it announces the fall of Elam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dispersion of its inhabitants by enemies in a way so general, that,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Hävernick (on Daniel, p. 549) has remarked, it is an arbitrary addition for any one to make, if he thinks definitely of the Chaldeans [as the enemies of Elam], because, correctly viewed, the contents rather declare against a conquest by Nebuchadnezzar. “Jeremiah,” says Hävernick, “announces the utter extinction of the state as such, a general dispersion and annihilation of the people, a tribunal of punishment which the Lord Himself will hold over them, — features which are far too strongly marked, and far too grand, to let us think that Elam is merely to be rendered tributary and incorporated into a new state. If we connect with this the deliverance of Elam mentioned at the close of v. 39, viz., his conversion, then we will not hesitate to take the meaning of the oracle, in a more general way, as referring to the gradual fall of this heathen nation, for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however, a future deliverance is in store, as is fully shown by the issue.” This view is at least much more correct than the current tone, still maintained by Ewald, Hitzig, Graf, etc., according to which the prophecy refers to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conquest of Elam by Nebuchadnezzar. M. von Niebuhr </w:t>
      </w:r>
      <w:r w:rsidRPr="00D93061">
        <w:rPr>
          <w:rFonts w:ascii="Times New Roman" w:hAnsi="Times New Roman" w:cs="Times New Roman"/>
          <w:i/>
          <w:iCs/>
          <w:color w:val="000000"/>
          <w:sz w:val="24"/>
          <w:szCs w:val="24"/>
        </w:rPr>
        <w:t xml:space="preserve">(Gesch. Assyr. und Bab. </w:t>
      </w:r>
      <w:r w:rsidRPr="00D93061">
        <w:rPr>
          <w:rFonts w:ascii="Times New Roman" w:hAnsi="Times New Roman" w:cs="Times New Roman"/>
          <w:color w:val="000000"/>
          <w:sz w:val="24"/>
          <w:szCs w:val="24"/>
        </w:rPr>
        <w:t>S. 210) attempts to show its probability from a notice in Strabo (xi. 524), and (on S. 212) from the intimation given in the book of Judith, Judith 1, of a war between Nebuchadnezzar and Media, which was successfully concluded in the twelfth year of his reign. But the statement in Strabo, that the Kossaites,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nation of robbers, once sent 13,000 archers to help the Elamites against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Susites and Babylonians, is far too indefinite for us to be able to apply it to a war which Nebuchadnezzar in company with Media carried on against Elam; for the Susites are at least not Medes. And the notice in the book of Judith is self-evidently unhistorical; for it says that Nebuchadnezzar was king of the Assyrians and resided in the great city of Nineveh, and that he defeated Arphaxad the king of Media in the seventeenth year of his reign (Judith 1:1,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 But Nebuchadnezzar neither resided in Nineveh, which had been destroyed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shortly before; nor could he have made war on Arphaxad king of Media in the seventeenth year of his reign, because he had in that year begun to besiege Jerusalem with all his forces. But the additional considerations which Niebuhr brings forward in support of his hypothesis can as little stand the test. Neither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25:25, where the kings of Media and Elam are mentioned among those who are to drink the cup of wrath, nor Eze. 32:24f., where Elam and the whole multitude of its people are brought forward as among those who were slain, and who sank into the nether parts of the earth, furnish proofs of the conquest and destruction of Elam by Nebuchadnezzar, or of a war between that king and Media. For the funeral-song in Ezekiel bears a thoroughly ideal character, and announces the fall of all the heathen powers, without any regard to Nebuchadnezzar. This holds, too, in a sense,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 where Nebuchadnezzar is certainly mentioned as the ruler into whose power all the nations are to be delivered for the space of seventy years, inasmuch as this announcement also launches out into the idea of a judgment of all nations; so that we are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entitled to assume that all the kingdoms of the earth, to whom the cup of wrath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 presented, were to be conquered and brought under subjection by Nebuchadnezzar. Still less reason is there for inferring from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27:3, that Nebuchadnezzar was involved in a war with Media at a time when, as is there stated, at the beginning of Zedekiah’s reign, the kings of Edom, Moab, Ammon, and Phoenicia sent ambassadors to Jerusalem to recommend a coalition against the power of Babylon. Even if Nebuchadnezzar were then occupied in the eastern portion of his kingdom, yet there is nothing at all to prove that he was involved in war with Media or Elam. History says nothing of a war waged by Nebuchadnezzar on Elam, nor does this prophecy furnish any support for such an assumption. Although it does not set before us a “gradual ruin” of Elam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(Hävernick), but rather a catastrophe brought on by God, yet the description is given in terms so general, that nothing more specific can be inferred from it regarding the time and the circumstances of this catastrophe. In this prophecy, Elam is not considered in its historical relation to the people of Israel, but as the representative of the heathen world lying beyond, which has not hitherto come into any relation towards the people of Israel, but which nevertheless, along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it, falls under the judgment coming on all nations, in order that, through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judgment, it may be led to the knowledge of the true God, and share in His salvation.</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p>
    <w:p w:rsidR="00100EF5" w:rsidRDefault="00100EF5" w:rsidP="004F079D">
      <w:pPr>
        <w:pStyle w:val="Heading3"/>
        <w:rPr>
          <w:color w:val="000000"/>
        </w:rPr>
      </w:pPr>
      <w:r w:rsidRPr="00D93061">
        <w:t>Chs. 50 and 51 — Against Babylon</w:t>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8"/>
          <w:szCs w:val="28"/>
        </w:rPr>
      </w:pPr>
    </w:p>
    <w:p w:rsidR="00100EF5" w:rsidRPr="006F6BDB"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The genuineness of this prophecy has been impugned by the newer criticism in different ways; for some quite refuse to allow it as Jeremiah’s, while others consider it a mere interpolation.</w:t>
      </w:r>
      <w:r w:rsidR="006F6BDB">
        <w:rPr>
          <w:rStyle w:val="FootnoteReference"/>
          <w:rFonts w:ascii="Times New Roman" w:hAnsi="Times New Roman" w:cs="Times New Roman"/>
          <w:color w:val="000000"/>
          <w:sz w:val="24"/>
          <w:szCs w:val="24"/>
        </w:rPr>
        <w:footnoteReference w:id="63"/>
      </w:r>
      <w:r w:rsidR="006F6BDB">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 xml:space="preserve">Hitzig </w:t>
      </w:r>
      <w:r w:rsidRPr="00D93061">
        <w:rPr>
          <w:rFonts w:ascii="Times New Roman" w:hAnsi="Times New Roman" w:cs="Times New Roman"/>
          <w:i/>
          <w:iCs/>
          <w:color w:val="000000"/>
          <w:sz w:val="24"/>
          <w:szCs w:val="24"/>
        </w:rPr>
        <w:t xml:space="preserve">(Exeg. Handb. </w:t>
      </w:r>
      <w:r w:rsidRPr="00D93061">
        <w:rPr>
          <w:rFonts w:ascii="Times New Roman" w:hAnsi="Times New Roman" w:cs="Times New Roman"/>
          <w:color w:val="000000"/>
          <w:sz w:val="24"/>
          <w:szCs w:val="24"/>
        </w:rPr>
        <w:t>2 Aufl.) considers that this oracle, with its epilogue,</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51:59-64, is not to be wholly rejected as spurious, as has been done by Von Cölln and Gramberg; he is so much the less inclined to reject it, because, although there is many an interpolated piece here and there (?), yet no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independent oracle has hitherto been found in Jeremiah that is wholly interpolated. “In fact,” he continues, “this oracle shows numerous traces of its genuineness, and reasons for maintaining it. The use of particular words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50:6; 51:1, 5, 7, 14, 45, 55), and the circle of figures employed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8, 34, 37), as well as the style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 3, 7, 8, 10), especially in turns like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51:2; the concluding formula, 51:57; the dialogue introduced without any forewarning,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51:51, — all unmistakeably reveal Jeremiah; and this result is confirmed by chronological data.” These chronological data, which Hitzig then extracts from particular verses, we cannot certainly esteem convincing, since they have been obtained through a method of exegesis which denies the spirit and the essential nature of prophecy; but his remarks concerning Jeremiah’s use of words and his circle of images are perfectly well-founded, and may be considerably corroborated if the matter were more minutely investigated. Notwithstanding all this, Ewald has again repeated, in the second edition of his work on the Prophets, the assertion first made by Eichhorn, that this prophecy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spurious. He does not, indeed, deny that “this long piece against Babylon has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many words, turns of expression, and thoughts, nay, even the whole plan, in common with Jeremiah; and since Jeremiah is often accustomed in other places also to repeat himself, this might, at the first look, even create a prepossession favouring the opinion that it was composed by Jeremiah himself. But Jeremiah repeats himself in a more wholesale style, and is not unfaithful to himself in his repetitions: here, however, the Jeremianic element peers through only in single though very numerous passages, and the repeated portions are often completely transformed. What, therefore, appears here as Jeremianic is rather a studied repetition and imitation, which would require here to be all the stronger, when the piece was intended to pass as one of Jeremiah’s writings.” Ewald goes on to say that Babylon appears already as directly threatened by Cyrus; and the whole view taken of Babylon as a kingdom utterly degenerated, and unable any longer to escape the final destruction, — the prophetic impetuosity shown in rising up against the Chaldean oppression, — the public summons addressed to all the brethren living in Babylon, that they should flee from the city, now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irrecoverably lost, and return to the holy land, — the distinct mention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Medes and other northern nations as the mortal enemies of Babylon, and of the speedy and certain fall of this city; — all this, says Ewald, is foreign to Jeremiah, nay, even conflicting and impossible. For particular proof of this sweeping verdict, Ewald refers to the name</w:t>
      </w:r>
      <w:r>
        <w:rPr>
          <w:rFonts w:ascii="SBL Hebrew" w:hAnsi="SBL Hebrew" w:cs="SBL Hebrew"/>
          <w:color w:val="008080"/>
          <w:sz w:val="24"/>
          <w:szCs w:val="28"/>
          <w:rtl/>
          <w:lang w:bidi="he-IL"/>
        </w:rPr>
        <w:t xml:space="preserve"> שׁשׁךְ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51:41, as in 25:26) for Babylon,</w:t>
      </w:r>
      <w:r>
        <w:rPr>
          <w:rFonts w:ascii="SBL Hebrew" w:hAnsi="SBL Hebrew" w:cs="SBL Hebrew"/>
          <w:color w:val="007F7F"/>
          <w:sz w:val="24"/>
          <w:szCs w:val="28"/>
          <w:rtl/>
          <w:lang w:bidi="he-IL"/>
        </w:rPr>
        <w:t xml:space="preserve"> לב קָמַי </w:t>
      </w:r>
      <w:r w:rsidRPr="00D93061">
        <w:rPr>
          <w:rFonts w:ascii="Times New Roman" w:hAnsi="Times New Roman" w:cs="Times New Roman"/>
          <w:color w:val="000000"/>
          <w:sz w:val="24"/>
          <w:szCs w:val="24"/>
        </w:rPr>
        <w:t>for</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כַּשְׂדִּים </w:t>
      </w:r>
      <w:r w:rsidRPr="00D93061">
        <w:rPr>
          <w:rFonts w:ascii="Times New Roman" w:hAnsi="Times New Roman" w:cs="Times New Roman"/>
          <w:color w:val="000000"/>
          <w:sz w:val="24"/>
          <w:szCs w:val="24"/>
        </w:rPr>
        <w:t xml:space="preserve">, 51:1, and similar circumlocutions for Chaldean names,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51:21. He refers also to certain words which are quite new, and peculiar only to Ezekiel and later writers:</w:t>
      </w:r>
      <w:r>
        <w:rPr>
          <w:rFonts w:ascii="SBL Hebrew" w:hAnsi="SBL Hebrew" w:cs="SBL Hebrew"/>
          <w:color w:val="008080"/>
          <w:sz w:val="24"/>
          <w:szCs w:val="28"/>
          <w:rtl/>
          <w:lang w:bidi="he-IL"/>
        </w:rPr>
        <w:t xml:space="preserve">סָגָן </w:t>
      </w:r>
      <w:r w:rsidRPr="00D93061">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פֶּחָה </w:t>
      </w:r>
      <w:r w:rsidRPr="00D93061">
        <w:rPr>
          <w:rFonts w:ascii="Times New Roman" w:hAnsi="Times New Roman" w:cs="Times New Roman"/>
          <w:color w:val="000000"/>
          <w:sz w:val="24"/>
          <w:szCs w:val="24"/>
        </w:rPr>
        <w:t>, 51:23, 25, 27;</w:t>
      </w:r>
      <w:r>
        <w:rPr>
          <w:rFonts w:ascii="SBL Hebrew" w:hAnsi="SBL Hebrew" w:cs="SBL Hebrew"/>
          <w:color w:val="008080"/>
          <w:sz w:val="24"/>
          <w:szCs w:val="28"/>
          <w:rtl/>
          <w:lang w:bidi="he-IL"/>
        </w:rPr>
        <w:t xml:space="preserve">גּלּוּלִים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50:2;</w:t>
      </w:r>
      <w:r>
        <w:rPr>
          <w:rFonts w:ascii="SBL Hebrew" w:hAnsi="SBL Hebrew" w:cs="SBL Hebrew"/>
          <w:color w:val="008080"/>
          <w:sz w:val="24"/>
          <w:szCs w:val="28"/>
          <w:rtl/>
          <w:lang w:bidi="he-IL"/>
        </w:rPr>
        <w:t xml:space="preserve"> בַּדִּים </w:t>
      </w:r>
      <w:r w:rsidRPr="00D93061">
        <w:rPr>
          <w:rFonts w:ascii="Times New Roman" w:hAnsi="Times New Roman" w:cs="Times New Roman"/>
          <w:color w:val="000000"/>
          <w:sz w:val="24"/>
          <w:szCs w:val="24"/>
        </w:rPr>
        <w:t xml:space="preserve">as a designation of false prophets,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50:36; also to</w:t>
      </w:r>
      <w:r>
        <w:rPr>
          <w:rFonts w:ascii="SBL Hebrew" w:hAnsi="SBL Hebrew" w:cs="SBL Hebrew"/>
          <w:color w:val="008080"/>
          <w:sz w:val="24"/>
          <w:szCs w:val="28"/>
          <w:rtl/>
          <w:lang w:bidi="he-IL"/>
        </w:rPr>
        <w:t xml:space="preserve">הֶחֱרִים </w:t>
      </w:r>
      <w:r w:rsidRPr="00D93061">
        <w:rPr>
          <w:rFonts w:ascii="Times New Roman" w:hAnsi="Times New Roman" w:cs="Times New Roman"/>
          <w:color w:val="000000"/>
          <w:sz w:val="24"/>
          <w:szCs w:val="24"/>
        </w:rPr>
        <w:t>,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devote with a curse,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50:21, 26; 51:3, which in the rest of Jeremiah occurs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only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25:9. Further, he refers to the headings found in 50:1 and 51:59, which are quite different from what Jeremiah himself would have written; and lastly, to the intimate connection subsisting between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50:27; 51:40, and Isa. 34:6ff., between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50:39 and Isa. 34:14, and between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51:60ff. and Isa. 34:16.But all these considerations are much too weak to prove the spuriousness of the passage before us. The connection with Isa. 34 quite agrees with Jeremiah’s characteristic tendency to lean on older prophecies, and reproduce the thoughts contained in them (we merely recall the case of the prophecy concerning Moab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 against whose genuineness even Ewald has nothing to say); and it can be brought to tell against the genuineness of this oracle only on the groundless supposition that Isa. 34 originated in exile times. The headings given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50:1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51:59 contain nothing whatever that would be strange in Jeremiah: 51:59 is not a title at all, but the commencement of the account regarding the charge which Jeremiah gave to Seraiah when he was going to Babylon, with reference to his carrying with him the prophecy concerning Babylon; and the heading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50:1 almost exactly agrees with that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46:13 (see the exposition). Of the alleged later words,</w:t>
      </w:r>
      <w:r>
        <w:rPr>
          <w:rFonts w:ascii="SBL Hebrew" w:hAnsi="SBL Hebrew" w:cs="SBL Hebrew"/>
          <w:color w:val="008080"/>
          <w:sz w:val="24"/>
          <w:szCs w:val="28"/>
          <w:rtl/>
          <w:lang w:bidi="he-IL"/>
        </w:rPr>
        <w:t xml:space="preserve"> הֶחֱרִים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גּלּוּלִים </w:t>
      </w:r>
      <w:r w:rsidRPr="00D93061">
        <w:rPr>
          <w:rFonts w:ascii="Times New Roman" w:hAnsi="Times New Roman" w:cs="Times New Roman"/>
          <w:color w:val="000000"/>
          <w:sz w:val="24"/>
          <w:szCs w:val="24"/>
        </w:rPr>
        <w:t>are derived from the Pentateuch,</w:t>
      </w:r>
      <w:r>
        <w:rPr>
          <w:rFonts w:ascii="SBL Hebrew" w:hAnsi="SBL Hebrew" w:cs="SBL Hebrew"/>
          <w:color w:val="008080"/>
          <w:sz w:val="24"/>
          <w:szCs w:val="28"/>
          <w:rtl/>
          <w:lang w:bidi="he-IL"/>
        </w:rPr>
        <w:t xml:space="preserve"> בַּדִּים </w:t>
      </w:r>
      <w:r w:rsidRPr="00D93061">
        <w:rPr>
          <w:rFonts w:ascii="Times New Roman" w:hAnsi="Times New Roman" w:cs="Times New Roman"/>
          <w:color w:val="000000"/>
          <w:sz w:val="24"/>
          <w:szCs w:val="24"/>
        </w:rPr>
        <w:t>from Isa. 44:25.</w:t>
      </w:r>
      <w:r>
        <w:rPr>
          <w:rFonts w:ascii="SBL Hebrew" w:hAnsi="SBL Hebrew" w:cs="SBL Hebrew"/>
          <w:color w:val="008080"/>
          <w:sz w:val="24"/>
          <w:szCs w:val="28"/>
          <w:rtl/>
          <w:lang w:bidi="he-IL"/>
        </w:rPr>
        <w:t xml:space="preserve"> סָגָן</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פֶּחָה </w:t>
      </w:r>
      <w:r w:rsidRPr="00D93061">
        <w:rPr>
          <w:rFonts w:ascii="Times New Roman" w:hAnsi="Times New Roman" w:cs="Times New Roman"/>
          <w:color w:val="000000"/>
          <w:sz w:val="24"/>
          <w:szCs w:val="24"/>
        </w:rPr>
        <w:t>certainly were not known to the Hebrews till the invasions of Judah by the Assyrians and Chaldeans; but he latter of the two words we find as early as in the address of the Assyrians in Isa. 36:9, and the former in Isa. 41:25: thus, not a single one of the words alleged to have been first used by Ezekiel is peculiar to him. Finally, of the circumlocutions used for the names “Babylon” and “Chaldeans,” Ewald himself confesses that</w:t>
      </w:r>
      <w:r>
        <w:rPr>
          <w:rFonts w:ascii="SBL Hebrew" w:hAnsi="SBL Hebrew" w:cs="SBL Hebrew"/>
          <w:color w:val="008080"/>
          <w:sz w:val="24"/>
          <w:szCs w:val="28"/>
          <w:rtl/>
          <w:lang w:bidi="he-IL"/>
        </w:rPr>
        <w:t xml:space="preserve"> שׁשׁךְ </w:t>
      </w:r>
      <w:r w:rsidRPr="00D93061">
        <w:rPr>
          <w:rFonts w:ascii="Times New Roman" w:hAnsi="Times New Roman" w:cs="Times New Roman"/>
          <w:color w:val="000000"/>
          <w:sz w:val="24"/>
          <w:szCs w:val="24"/>
        </w:rPr>
        <w:t>in 25:26 may be Jeremiah’s; and he has yet to give proof for the assertion that the names cited are merely circumlocutions in which a play is made on words that did not come into vogue till after Jeremiah’s time. And as little has been even attempted in the way of establishing the opinion he has expressed regarding what is Jeremianic in the prophecy, — that it is a studied repetition and imitation, — or the assertion that Babylon is represented as being directly threatened by Cyrus. In the Old Testament Scriptures, Cyrus is represented as the king of Persia, which he was; but this prophecy says nothing of the Persians. Thus, the learned supplementary matter with which Ewald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seeks to support his general assertions is by no means fitted to strengthen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position, but rather shows that the proper argument for rejecting this oracle as spurious is not to be found in the nature of this particular prophecy, but in the axiom openly expressed by Eichhorn, von Cölln, Gramberg, and other followers of the “vulgar rationalism,” that Jeremiah could not have announced the destruction of Babylon by the Medes, because at his time the Medes had not yet appeared on the scene of history as a conquering nation; for, according to the principles of rationalism, the prophets could merely prophesy of things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lay within the political horizon. It has not escaped the acute observation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Hitzig, that the genuineness of this prophecy could not be shaken by such general assertions; hence he has adopted Movers’ hypothesis of numerous interpolations, in order thereby to account for the use made of portions of Isaiah, which, on dogmatic grounds, are referred to the exile. But for this assumption also there are wanting proofs that can stand the test. Besides the general assertion that Jeremiah could not have repeated earlier prices word for word, the arguments which Movers and Hitzig bring forward from the context, or from a consideration of the contents, in the case of isolated verses, depend upon false renderings of words, conjectures of a merely subjective character, and misunderstandings of various kinds, which at once fall to the ground when the correct explanation is given.The germ of this prophecy lies in the word of the Lord,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25:12, “When seventy years are completed, I will punish the king of Babylon and that nation for their iniquity, and the land of the Chaldeans, and make it everlasting desolations;” and its position with regard to the other prophecies of Jeremiah against the nations has already been given in outline in the statement of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25:26, “And the king of Sheshach (Babylon) shall drink after them.” Just as these utterances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25:12, 26) stand in full accord with the announcement that, in the immediate future, all nations shall be given into the power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king of Babylon, and serve him seventy years; so, too, the prophecy against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now lying before us not only does not stand in contradiction with the call addressed to Jeremiah, that he should proclaim to his contemporaries the judgment which Babylon is to execute on Judah and all nations, but it rather belongs to the complete solution of the problems connected with this call. The announcement of the fall of Babylon, and the release of Israel from Babylon, form the subject of the prophecy, which is more than a hundred verses in length. This double subject, the two parts of which are so closely connected, is portrayed in a series of images which, nearly throughout, are arranged pretty loosely together, so that it is impossible to summarize the rich and varied contents of these figures, and to sketch a correct plan of the course of thought and of the divisions of the oracle. Hence, too, the views of expositors with regard to the division of the whole into parts or strophes widely differ;</w:t>
      </w:r>
      <w:r w:rsidR="006F6BDB">
        <w:rPr>
          <w:rStyle w:val="FootnoteReference"/>
          <w:rFonts w:ascii="Times New Roman" w:hAnsi="Times New Roman" w:cs="Times New Roman"/>
          <w:color w:val="000000"/>
          <w:sz w:val="24"/>
          <w:szCs w:val="24"/>
        </w:rPr>
        <w:footnoteReference w:id="64"/>
      </w:r>
      <w:r w:rsidR="006F6BDB">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we follow the view of Ewald, that the whole falls into three main parts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50:2-28; 50:29 on to 51:26, and 51:27-58), every one of which begins with a spirited exhortation to engage in battle. These three main portions again fall into ten periods, of which the first three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50:2-10, 11-20, and 21-28) form the first main division; the four middle ones form the second main portion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50:29-40, v. 41 to 51:4, vv. 5-14, and vv. 15-26); while the following three form the last (vv. 27-37, 38-49, and 50-58). We further agree with what Ewald says regarding the contents of the first two parts in general, viz., that in the first the prevailing view is the necessity for the deliverance of Israel, and that in the second, the antithesis between Babylon on the one hand, and Jahveh together with Israel, His spiritual instrument, on the other, is fully brought out; but we do not agree with his remark concerning the third part, that there the prevailing feature is the detailed description of the condition of Israel at that time, for this does not at all agree with the contents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51:27-58. Rather, the address rises into a triumphant description of the fall of Babylon, in which the Lord will show Himself as the avenger of His people. On the whole, then,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prophecy is neither wanting in arrangement nor in that necessary progress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development of thought which proves unity of conception and execution</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AE4E55" w:rsidRDefault="00100EF5" w:rsidP="009D156C">
      <w:pPr>
        <w:pStyle w:val="Heading5"/>
      </w:pPr>
      <w:r w:rsidRPr="003B24C7">
        <w:t xml:space="preserve"> Jer. </w:t>
      </w:r>
      <w:r w:rsidRPr="00D93061">
        <w:t xml:space="preserve"> 50:1. </w:t>
      </w:r>
    </w:p>
    <w:p w:rsidR="00AE4E55" w:rsidRDefault="00AE4E55" w:rsidP="00AE4E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title, </w:t>
      </w:r>
      <w:r w:rsidRPr="00D93061">
        <w:rPr>
          <w:rFonts w:ascii="Times New Roman" w:hAnsi="Times New Roman" w:cs="Times New Roman"/>
          <w:i/>
          <w:iCs/>
          <w:color w:val="000000"/>
          <w:sz w:val="24"/>
          <w:szCs w:val="24"/>
        </w:rPr>
        <w:t>“The word which Jahveh spake concerning Babylon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concerning the land of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by Jeremiah the prophet</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follows</w:t>
      </w:r>
      <w:r>
        <w:rPr>
          <w:rFonts w:ascii="Times New Roman" w:hAnsi="Times New Roman" w:cs="Times New Roman"/>
          <w:color w:val="000000"/>
          <w:sz w:val="24"/>
          <w:szCs w:val="24"/>
        </w:rPr>
        <w:t xml:space="preserve"> 46:13 in choosing</w:t>
      </w:r>
      <w:r>
        <w:rPr>
          <w:rFonts w:ascii="SBL Hebrew" w:hAnsi="SBL Hebrew" w:cs="SBL Hebrew"/>
          <w:color w:val="008080"/>
          <w:sz w:val="24"/>
          <w:szCs w:val="28"/>
          <w:rtl/>
          <w:lang w:bidi="he-IL"/>
        </w:rPr>
        <w:t xml:space="preserve"> אֲשֶׁר דִּבֶּר יהוה </w:t>
      </w:r>
      <w:r>
        <w:rPr>
          <w:rFonts w:ascii="Times New Roman" w:hAnsi="Times New Roman" w:cs="Times New Roman"/>
          <w:color w:val="000000"/>
          <w:sz w:val="24"/>
          <w:szCs w:val="24"/>
        </w:rPr>
        <w:t>instead of the usual</w:t>
      </w:r>
      <w:r>
        <w:rPr>
          <w:rFonts w:ascii="SBL Hebrew" w:hAnsi="SBL Hebrew" w:cs="SBL Hebrew"/>
          <w:color w:val="008080"/>
          <w:sz w:val="24"/>
          <w:szCs w:val="28"/>
          <w:rtl/>
          <w:lang w:bidi="he-IL"/>
        </w:rPr>
        <w:t xml:space="preserve">אֲשֶׁר הָיָה </w:t>
      </w:r>
      <w:r w:rsidRPr="00D93061">
        <w:rPr>
          <w:rFonts w:ascii="Times New Roman" w:hAnsi="Times New Roman" w:cs="Times New Roman"/>
          <w:color w:val="000000"/>
          <w:sz w:val="24"/>
          <w:szCs w:val="24"/>
        </w:rPr>
        <w:t xml:space="preserve">, and deviates from that passage only in substituting “by the hand of Jeremiah” for “to Jeremiah,”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37:2. The preference of the expression “spake by the hand of” for “spake to,” is connected with the fact that the following prophecy does not contain a message of the Lord which came to Jeremiah, that he might utter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it before the people, but a message which he was to write down and send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Babylon,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51:60ff. The apposition to “Babylon,” viz., “the land of the Chaldeans,” serves the purpose of more exactly declaring that “Babylon” is to be understood not merely of the capital, but also of the kingdom; cf. vv. 8, 45, and 51, 54</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w:t>
      </w:r>
    </w:p>
    <w:p w:rsidR="00AE4E55" w:rsidRDefault="00100EF5" w:rsidP="009D156C">
      <w:pPr>
        <w:pStyle w:val="Heading5"/>
      </w:pPr>
      <w:r w:rsidRPr="003B24C7">
        <w:t xml:space="preserve"> Jer. </w:t>
      </w:r>
      <w:r w:rsidRPr="00D93061">
        <w:t xml:space="preserve"> 50:2-10. </w:t>
      </w:r>
    </w:p>
    <w:p w:rsidR="00AE4E55" w:rsidRDefault="00AE4E55" w:rsidP="00AE4E55">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fall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deliverance of Israel.</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2. </w:t>
      </w:r>
      <w:r w:rsidRPr="00D93061">
        <w:rPr>
          <w:rFonts w:ascii="Times New Roman" w:hAnsi="Times New Roman" w:cs="Times New Roman"/>
          <w:i/>
          <w:iCs/>
          <w:color w:val="000000"/>
          <w:sz w:val="24"/>
          <w:szCs w:val="24"/>
        </w:rPr>
        <w:t>“Tell it among the nations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cause it to be heard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lift up a standard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cause it to be heard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conceal it not: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Babylon is taken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Bel is ashamed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Merodach is confounded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images are ashamed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her idols are confounded.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For there hath come up against her a</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nation out of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 will make her land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shall be not an inhabitant in it: from man to beast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have fled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are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gone. </w:t>
      </w:r>
      <w:r w:rsidRPr="00D93061">
        <w:rPr>
          <w:rFonts w:ascii="Times New Roman" w:hAnsi="Times New Roman" w:cs="Times New Roman"/>
          <w:color w:val="000000"/>
          <w:sz w:val="24"/>
          <w:szCs w:val="24"/>
        </w:rPr>
        <w:t>V. 4</w:t>
      </w:r>
      <w:r w:rsidRPr="00D93061">
        <w:rPr>
          <w:rFonts w:ascii="Times New Roman" w:hAnsi="Times New Roman" w:cs="Times New Roman"/>
          <w:i/>
          <w:iCs/>
          <w:color w:val="000000"/>
          <w:sz w:val="24"/>
          <w:szCs w:val="24"/>
        </w:rPr>
        <w:t>. In those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at that time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children of</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Israel shall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and the children of Judah 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shall go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weeping as they go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shall seek Jahveh their God. </w:t>
      </w:r>
      <w:r w:rsidRPr="00D93061">
        <w:rPr>
          <w:rFonts w:ascii="Times New Roman" w:hAnsi="Times New Roman" w:cs="Times New Roman"/>
          <w:color w:val="000000"/>
          <w:sz w:val="24"/>
          <w:szCs w:val="24"/>
        </w:rPr>
        <w:t>V. 5</w:t>
      </w:r>
      <w:r w:rsidRPr="00D93061">
        <w:rPr>
          <w:rFonts w:ascii="Times New Roman" w:hAnsi="Times New Roman" w:cs="Times New Roman"/>
          <w:i/>
          <w:iCs/>
          <w:color w:val="000000"/>
          <w:sz w:val="24"/>
          <w:szCs w:val="24"/>
        </w:rPr>
        <w:t>. They shall ask for Zion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their faces [turned to] the road hitherwards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[saying]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let us join ourselves to Jahveh by an eternal covenant [which] shall not be forgotten.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My people have been a flock of lost ones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shepherds have misled them [on] mountains which lead astray: from mountain to hill they went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forgot their resting-place.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All who found them have devoured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their enemies said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 are not guilty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they have sinned against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dwelling-place of justice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hope of their fathers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Jahveh.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8</w:t>
      </w:r>
      <w:r w:rsidRPr="00D93061">
        <w:rPr>
          <w:rFonts w:ascii="Times New Roman" w:hAnsi="Times New Roman" w:cs="Times New Roman"/>
          <w:i/>
          <w:iCs/>
          <w:color w:val="000000"/>
          <w:sz w:val="24"/>
          <w:szCs w:val="24"/>
        </w:rPr>
        <w:t>. Flee out of the midst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from the land of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them go forth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let them be like he-goats before a flock.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stir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bring up against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 assembly of great nations out of the land of the north: and they shall array themselves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on that side shall she be taken: his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arrows [are] like [those of] a skilful hero [who] does not return empty.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And [the land of the] Chaldeans shall become a spoil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those who spoil her shall be satisfied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In the spirit Jeremiah sees the fall of Babylon, together with its idols, as if it had actually taken place, and gives the command to proclaim among the nations this event, which brings deliverance for Israel and Judah. The joy over this is expressed in the accumulation of the words for the summons to tell the nations what has happened. On the expression,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4:5, 6; 46:14. The lifting up of a standard, i.e., of a signal-rod, served for the more rapid spreading of news;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4:6; 6:1, Isa. 13:2, etc. “Cause it to be heard” is intensified by the addition of “do not conceal it.” The thing is to be proclaimed without reserve; cf.</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38:14. “Babylon is taken,” i.e., conquered, and her idols have become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ashamed, inasmuch as, from their inability to save their city, their powerlessness and nullity have come to light. Bel and Merodach are not different divinities,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but merely different names for the chief deity of the Babylonians. Bel = Baal,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Jupiter of the Babylonians, was, as Bel-merodach, the tutelary god of Babylon. “The whole of the Babylonian dynasty,” says Oppert, </w:t>
      </w:r>
      <w:r w:rsidRPr="00D93061">
        <w:rPr>
          <w:rFonts w:ascii="Times New Roman" w:hAnsi="Times New Roman" w:cs="Times New Roman"/>
          <w:i/>
          <w:iCs/>
          <w:color w:val="000000"/>
          <w:sz w:val="24"/>
          <w:szCs w:val="24"/>
        </w:rPr>
        <w:t xml:space="preserve">Expéd. en Mésopot. </w:t>
      </w:r>
      <w:r w:rsidRPr="00D93061">
        <w:rPr>
          <w:rFonts w:ascii="Times New Roman" w:hAnsi="Times New Roman" w:cs="Times New Roman"/>
          <w:color w:val="000000"/>
          <w:sz w:val="24"/>
          <w:szCs w:val="24"/>
        </w:rPr>
        <w:t>ii. p. 272, “places him [Merodach] at the head of the gods; and the inscription of Borsippa calls him</w:t>
      </w:r>
      <w:r>
        <w:rPr>
          <w:rFonts w:ascii="Times New Roman" w:hAnsi="Times New Roman" w:cs="Times New Roman"/>
          <w:color w:val="000000"/>
          <w:sz w:val="24"/>
          <w:szCs w:val="24"/>
        </w:rPr>
        <w:t xml:space="preserve"> the king of heaven and earth.”</w:t>
      </w:r>
      <w:r>
        <w:rPr>
          <w:rFonts w:ascii="SBL Hebrew" w:hAnsi="SBL Hebrew" w:cs="SBL Hebrew"/>
          <w:color w:val="008080"/>
          <w:sz w:val="24"/>
          <w:szCs w:val="28"/>
          <w:rtl/>
          <w:lang w:bidi="he-IL"/>
        </w:rPr>
        <w:t xml:space="preserve">עצַבִּים </w:t>
      </w:r>
      <w:r>
        <w:rPr>
          <w:rFonts w:ascii="Times New Roman" w:hAnsi="Times New Roman" w:cs="Times New Roman"/>
          <w:color w:val="000000"/>
          <w:sz w:val="24"/>
          <w:szCs w:val="24"/>
        </w:rPr>
        <w:t>, “images of idols,” and</w:t>
      </w:r>
      <w:r>
        <w:rPr>
          <w:rFonts w:ascii="SBL Hebrew" w:hAnsi="SBL Hebrew" w:cs="SBL Hebrew"/>
          <w:color w:val="008080"/>
          <w:sz w:val="24"/>
          <w:szCs w:val="28"/>
          <w:rtl/>
          <w:lang w:bidi="he-IL"/>
        </w:rPr>
        <w:t xml:space="preserve">גּלּוּלִים </w:t>
      </w:r>
      <w:r w:rsidRPr="00D93061">
        <w:rPr>
          <w:rFonts w:ascii="Times New Roman" w:hAnsi="Times New Roman" w:cs="Times New Roman"/>
          <w:color w:val="000000"/>
          <w:sz w:val="24"/>
          <w:szCs w:val="24"/>
        </w:rPr>
        <w:t>, properly “logs,” an expression of contempt for idols (see on Lev. 26:30), are synonymous ideas for designating the nature and character of the Babylonian gods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CF27C8" w:rsidRDefault="00100EF5" w:rsidP="009D156C">
      <w:pPr>
        <w:pStyle w:val="Heading6"/>
      </w:pPr>
      <w:r w:rsidRPr="003B24C7">
        <w:t xml:space="preserve"> Jer. </w:t>
      </w:r>
      <w:r w:rsidRPr="00D93061">
        <w:t xml:space="preserve"> 50:3.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Babylon is fallen by a people from the north, that has gone out against her, and makes her land a desolation. This nation is described in v. 9 as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 collection, union of great nations, that are enumerated especially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51:27,</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28. On “it [the nation] shall make her land,” etc.,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2:15; 48:9; on the expression “from man to beast,”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33:12; 9:9.</w:t>
      </w:r>
      <w:r>
        <w:rPr>
          <w:rFonts w:ascii="SBL Hebrew" w:hAnsi="SBL Hebrew" w:cs="SBL Hebrew"/>
          <w:color w:val="008080"/>
          <w:sz w:val="24"/>
          <w:szCs w:val="28"/>
          <w:rtl/>
          <w:lang w:bidi="he-IL"/>
        </w:rPr>
        <w:t xml:space="preserve"> נדוּ </w:t>
      </w:r>
      <w:r>
        <w:rPr>
          <w:rFonts w:ascii="Times New Roman" w:hAnsi="Times New Roman" w:cs="Times New Roman"/>
          <w:color w:val="000000"/>
          <w:sz w:val="24"/>
          <w:szCs w:val="24"/>
        </w:rPr>
        <w:t>is from</w:t>
      </w:r>
      <w:r>
        <w:rPr>
          <w:rFonts w:ascii="SBL Hebrew" w:hAnsi="SBL Hebrew" w:cs="SBL Hebrew"/>
          <w:color w:val="008080"/>
          <w:sz w:val="24"/>
          <w:szCs w:val="28"/>
          <w:rtl/>
          <w:lang w:bidi="he-IL"/>
        </w:rPr>
        <w:t xml:space="preserve">נוּד </w:t>
      </w:r>
      <w:r w:rsidRPr="00D93061">
        <w:rPr>
          <w:rFonts w:ascii="Times New Roman" w:hAnsi="Times New Roman" w:cs="Times New Roman"/>
          <w:color w:val="000000"/>
          <w:sz w:val="24"/>
          <w:szCs w:val="24"/>
        </w:rPr>
        <w:t xml:space="preserve">, v. 8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49:30</w:t>
      </w:r>
      <w:r>
        <w:rPr>
          <w:rFonts w:ascii="Times New Roman" w:hAnsi="Times New Roman" w:cs="Times New Roman"/>
          <w:color w:val="000000"/>
          <w:sz w:val="24"/>
          <w:szCs w:val="24"/>
        </w:rPr>
        <w:t xml:space="preserve"> =</w:t>
      </w:r>
      <w:r>
        <w:rPr>
          <w:rFonts w:ascii="SBL Hebrew" w:hAnsi="SBL Hebrew" w:cs="SBL Hebrew"/>
          <w:color w:val="008080"/>
          <w:sz w:val="24"/>
          <w:szCs w:val="28"/>
          <w:rtl/>
          <w:lang w:bidi="he-IL"/>
        </w:rPr>
        <w:t xml:space="preserve">נדְדוּ </w:t>
      </w:r>
      <w:r>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נדַד </w:t>
      </w:r>
      <w:r w:rsidRPr="00D93061">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9:9</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w:t>
      </w:r>
    </w:p>
    <w:p w:rsidR="00CF27C8" w:rsidRDefault="00100EF5" w:rsidP="009D156C">
      <w:pPr>
        <w:pStyle w:val="Heading6"/>
      </w:pPr>
      <w:r w:rsidRPr="003B24C7">
        <w:t xml:space="preserve"> Jer. </w:t>
      </w:r>
      <w:r w:rsidRPr="00D93061">
        <w:t xml:space="preserve"> 50:4f.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Then, when Babylon shall have fallen, the children of Israel and Judah return out of their captivity, seeking Jahveh their God with tears of repentance, and marching to Zion, for the purpose of joining themselves to Him in an eternal covenant. The fall of Babylon has the deliverance of Israel as its direct result. The prophet views this in such a way, that all the steps in the fulfilment (the return from Babylon, the reunion of the tribes previously separated, their sincere return to the Lord, and the making of a new covenant that shall endure for ever), which will actually follow successively in long periods, are taken together into one view. By the statement made regarding the time, “In those days, and at that time,” the fall of Babylon and the deliverance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Israel (which Jeremiah sees in the spirit as already begun) are marked out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belonging to the future. Israel and Judah come together, divided no more;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3:18. “Going and weeping they go,” i.e., they always go further on, weeping: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41:6; 2Sa. 3:16; Ewald, § 280, </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Cf. also 3:21; 31:9. Seeking the Lord their God, they ask for Zion, i.e., they ask after the way thither; for in Zion Jahveh has His throne. “The way hither” (i.e., to Jerusalem) “is their face,” sc. directed. “Hither” points to the p</w:t>
      </w:r>
      <w:r>
        <w:rPr>
          <w:rFonts w:ascii="Times New Roman" w:hAnsi="Times New Roman" w:cs="Times New Roman"/>
          <w:color w:val="000000"/>
          <w:sz w:val="24"/>
          <w:szCs w:val="24"/>
        </w:rPr>
        <w:t>lace of the speaker, Jerusalem.</w:t>
      </w:r>
      <w:r>
        <w:rPr>
          <w:rFonts w:ascii="SBL Hebrew" w:hAnsi="SBL Hebrew" w:cs="SBL Hebrew"/>
          <w:color w:val="008080"/>
          <w:sz w:val="24"/>
          <w:szCs w:val="28"/>
          <w:rtl/>
          <w:lang w:bidi="he-IL"/>
        </w:rPr>
        <w:t xml:space="preserve"> בֹּאוּ ונִלְווּ </w:t>
      </w:r>
      <w:r w:rsidRPr="00D93061">
        <w:rPr>
          <w:rFonts w:ascii="Times New Roman" w:hAnsi="Times New Roman" w:cs="Times New Roman"/>
          <w:color w:val="000000"/>
          <w:sz w:val="24"/>
          <w:szCs w:val="24"/>
        </w:rPr>
        <w:t>are imperatives, and words with which those who are returning encourage one another to a close following of the Lord their God</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נלְווּ </w:t>
      </w:r>
      <w:r>
        <w:rPr>
          <w:rFonts w:ascii="Times New Roman" w:hAnsi="Times New Roman" w:cs="Times New Roman"/>
          <w:color w:val="000000"/>
          <w:sz w:val="24"/>
          <w:szCs w:val="24"/>
        </w:rPr>
        <w:t>is imperative for</w:t>
      </w:r>
      <w:r>
        <w:rPr>
          <w:rFonts w:ascii="SBL Hebrew" w:hAnsi="SBL Hebrew" w:cs="SBL Hebrew"/>
          <w:color w:val="008080"/>
          <w:sz w:val="24"/>
          <w:szCs w:val="28"/>
          <w:rtl/>
          <w:lang w:bidi="he-IL"/>
        </w:rPr>
        <w:t xml:space="preserve">ילָּווּ </w:t>
      </w:r>
      <w:r>
        <w:rPr>
          <w:rFonts w:ascii="Times New Roman" w:hAnsi="Times New Roman" w:cs="Times New Roman"/>
          <w:color w:val="000000"/>
          <w:sz w:val="24"/>
          <w:szCs w:val="24"/>
        </w:rPr>
        <w:t>, like</w:t>
      </w:r>
      <w:r>
        <w:rPr>
          <w:rFonts w:ascii="SBL Hebrew" w:hAnsi="SBL Hebrew" w:cs="SBL Hebrew"/>
          <w:color w:val="008080"/>
          <w:sz w:val="24"/>
          <w:szCs w:val="28"/>
          <w:rtl/>
          <w:lang w:bidi="he-IL"/>
        </w:rPr>
        <w:t xml:space="preserve"> נקְבִּצוּ </w:t>
      </w:r>
      <w:r w:rsidRPr="00D93061">
        <w:rPr>
          <w:rFonts w:ascii="Times New Roman" w:hAnsi="Times New Roman" w:cs="Times New Roman"/>
          <w:color w:val="000000"/>
          <w:sz w:val="24"/>
          <w:szCs w:val="24"/>
        </w:rPr>
        <w:t xml:space="preserve">in Isa. 43:9, Joe. 4:11; cf. Ewald, § 226, </w:t>
      </w:r>
      <w:r w:rsidRPr="00D93061">
        <w:rPr>
          <w:rFonts w:ascii="Times New Roman" w:hAnsi="Times New Roman" w:cs="Times New Roman"/>
          <w:i/>
          <w:iCs/>
          <w:color w:val="000000"/>
          <w:sz w:val="24"/>
          <w:szCs w:val="24"/>
        </w:rPr>
        <w:t xml:space="preserve">c. </w:t>
      </w:r>
      <w:r w:rsidRPr="00D93061">
        <w:rPr>
          <w:rFonts w:ascii="Times New Roman" w:hAnsi="Times New Roman" w:cs="Times New Roman"/>
          <w:color w:val="000000"/>
          <w:sz w:val="24"/>
          <w:szCs w:val="24"/>
        </w:rPr>
        <w:t>It cannot be the imperfect, because the third person gives no sense; hence Graf would change</w:t>
      </w:r>
      <w:r>
        <w:rPr>
          <w:rFonts w:ascii="Times New Roman" w:hAnsi="Times New Roman" w:cs="Times New Roman"/>
          <w:color w:val="000000"/>
          <w:sz w:val="24"/>
          <w:szCs w:val="24"/>
        </w:rPr>
        <w:t xml:space="preserve"> the vowels, and read</w:t>
      </w:r>
      <w:r>
        <w:rPr>
          <w:rFonts w:ascii="SBL Hebrew" w:hAnsi="SBL Hebrew" w:cs="SBL Hebrew"/>
          <w:color w:val="008080"/>
          <w:sz w:val="24"/>
          <w:szCs w:val="28"/>
          <w:rtl/>
          <w:lang w:bidi="he-IL"/>
        </w:rPr>
        <w:t xml:space="preserve">נלְוֶה </w:t>
      </w:r>
      <w:r w:rsidRPr="00D93061">
        <w:rPr>
          <w:rFonts w:ascii="Times New Roman" w:hAnsi="Times New Roman" w:cs="Times New Roman"/>
          <w:color w:val="000000"/>
          <w:sz w:val="24"/>
          <w:szCs w:val="24"/>
        </w:rPr>
        <w:t>. But suspicion is raised against this by the very fact that, excepting Ecc. 8:15</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לוָה </w:t>
      </w:r>
      <w:r w:rsidRPr="00D93061">
        <w:rPr>
          <w:rFonts w:ascii="Times New Roman" w:hAnsi="Times New Roman" w:cs="Times New Roman"/>
          <w:color w:val="000000"/>
          <w:sz w:val="24"/>
          <w:szCs w:val="24"/>
        </w:rPr>
        <w:t>, in the sense of joining oneself to, depending</w:t>
      </w:r>
      <w:r>
        <w:rPr>
          <w:rFonts w:ascii="Times New Roman" w:hAnsi="Times New Roman" w:cs="Times New Roman"/>
          <w:color w:val="000000"/>
          <w:sz w:val="24"/>
          <w:szCs w:val="24"/>
        </w:rPr>
        <w:t xml:space="preserve"> on, occurs only in the Niphal.</w:t>
      </w:r>
      <w:r>
        <w:rPr>
          <w:rFonts w:ascii="SBL Hebrew" w:hAnsi="SBL Hebrew" w:cs="SBL Hebrew"/>
          <w:color w:val="008080"/>
          <w:sz w:val="24"/>
          <w:szCs w:val="28"/>
          <w:rtl/>
          <w:lang w:bidi="he-IL"/>
        </w:rPr>
        <w:t xml:space="preserve"> בִּרִית עוֹלם </w:t>
      </w:r>
      <w:r w:rsidRPr="00D93061">
        <w:rPr>
          <w:rFonts w:ascii="Times New Roman" w:hAnsi="Times New Roman" w:cs="Times New Roman"/>
          <w:color w:val="000000"/>
          <w:sz w:val="24"/>
          <w:szCs w:val="24"/>
        </w:rPr>
        <w:t>is a modal accusative: “in an eternal covenant [which] shall not be forgotten,” i.e., which we will not forget, will not break again. In fact, this is the new covenant which the Lord, according to</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31:31ff., will make in time to come with His people. But here this side of the matter is withdrawn from consideration; for the point treated of is merely what Israel, in his repentant frame and returning to God, vows he shall do.Israel comes to this determination in consequence of the misery into which he has fallen because of his sins, vv. 5-7. Israel was like a flock of lost sheep which </w:t>
      </w:r>
      <w:r>
        <w:rPr>
          <w:rFonts w:ascii="Times New Roman" w:hAnsi="Times New Roman" w:cs="Times New Roman"/>
          <w:color w:val="000000"/>
          <w:sz w:val="24"/>
          <w:szCs w:val="24"/>
        </w:rPr>
        <w:t>their shepherds had led astray.</w:t>
      </w:r>
      <w:r>
        <w:rPr>
          <w:rFonts w:ascii="SBL Hebrew" w:hAnsi="SBL Hebrew" w:cs="SBL Hebrew"/>
          <w:color w:val="008080"/>
          <w:sz w:val="24"/>
          <w:szCs w:val="28"/>
          <w:rtl/>
          <w:lang w:bidi="he-IL"/>
        </w:rPr>
        <w:t xml:space="preserve">צֹאן אֹבְדוֹת </w:t>
      </w:r>
      <w:r w:rsidRPr="00D93061">
        <w:rPr>
          <w:rFonts w:ascii="Times New Roman" w:hAnsi="Times New Roman" w:cs="Times New Roman"/>
          <w:color w:val="000000"/>
          <w:sz w:val="24"/>
          <w:szCs w:val="24"/>
        </w:rPr>
        <w:t xml:space="preserve">, a flock of sheep that are going to ruin. The participle in the plural is joined with the collective noun </w:t>
      </w:r>
      <w:r w:rsidRPr="00D93061">
        <w:rPr>
          <w:rFonts w:ascii="Times New Roman" w:hAnsi="Times New Roman" w:cs="Times New Roman"/>
          <w:i/>
          <w:iCs/>
          <w:color w:val="000000"/>
          <w:sz w:val="24"/>
          <w:szCs w:val="24"/>
        </w:rPr>
        <w:t>ad sensum</w:t>
      </w:r>
      <w:r w:rsidRPr="00D93061">
        <w:rPr>
          <w:rFonts w:ascii="Times New Roman" w:hAnsi="Times New Roman" w:cs="Times New Roman"/>
          <w:color w:val="000000"/>
          <w:sz w:val="24"/>
          <w:szCs w:val="24"/>
        </w:rPr>
        <w:t>, to show what is imminent or i</w:t>
      </w:r>
      <w:r>
        <w:rPr>
          <w:rFonts w:ascii="Times New Roman" w:hAnsi="Times New Roman" w:cs="Times New Roman"/>
          <w:color w:val="000000"/>
          <w:sz w:val="24"/>
          <w:szCs w:val="24"/>
        </w:rPr>
        <w:t>s beginning to happen. The verb</w:t>
      </w:r>
      <w:r>
        <w:rPr>
          <w:rFonts w:ascii="SBL Hebrew" w:hAnsi="SBL Hebrew" w:cs="SBL Hebrew"/>
          <w:color w:val="008080"/>
          <w:sz w:val="24"/>
          <w:szCs w:val="28"/>
          <w:rtl/>
          <w:lang w:bidi="he-IL"/>
        </w:rPr>
        <w:t xml:space="preserve"> הָיָה </w:t>
      </w:r>
      <w:r>
        <w:rPr>
          <w:rFonts w:ascii="Times New Roman" w:hAnsi="Times New Roman" w:cs="Times New Roman"/>
          <w:color w:val="000000"/>
          <w:sz w:val="24"/>
          <w:szCs w:val="24"/>
        </w:rPr>
        <w:t>points to the subject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צֹאן </w:t>
      </w:r>
      <w:r w:rsidRPr="00D93061">
        <w:rPr>
          <w:rFonts w:ascii="Times New Roman" w:hAnsi="Times New Roman" w:cs="Times New Roman"/>
          <w:color w:val="000000"/>
          <w:sz w:val="24"/>
          <w:szCs w:val="24"/>
        </w:rPr>
        <w:t xml:space="preserve">; hence the </w:t>
      </w:r>
      <w:r>
        <w:rPr>
          <w:rFonts w:ascii="Times New Roman" w:hAnsi="Times New Roman" w:cs="Times New Roman"/>
          <w:i/>
          <w:iCs/>
          <w:color w:val="000000"/>
          <w:sz w:val="24"/>
          <w:szCs w:val="24"/>
        </w:rPr>
        <w:t>Qeri</w:t>
      </w:r>
      <w:r>
        <w:rPr>
          <w:rFonts w:ascii="SBL Hebrew" w:hAnsi="SBL Hebrew" w:cs="SBL Hebrew"/>
          <w:color w:val="008080"/>
          <w:sz w:val="24"/>
          <w:szCs w:val="28"/>
          <w:rtl/>
          <w:lang w:bidi="he-IL"/>
        </w:rPr>
        <w:t xml:space="preserve"> הָיוּ </w:t>
      </w:r>
      <w:r w:rsidRPr="00D93061">
        <w:rPr>
          <w:rFonts w:ascii="Times New Roman" w:hAnsi="Times New Roman" w:cs="Times New Roman"/>
          <w:color w:val="000000"/>
          <w:sz w:val="24"/>
          <w:szCs w:val="24"/>
        </w:rPr>
        <w:t>is unnecessary. The plural suffixes of the</w:t>
      </w:r>
      <w:r w:rsidRPr="00390A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following clause refer to</w:t>
      </w:r>
      <w:r>
        <w:rPr>
          <w:rFonts w:ascii="SBL Hebrew" w:hAnsi="SBL Hebrew" w:cs="SBL Hebrew"/>
          <w:color w:val="008080"/>
          <w:sz w:val="24"/>
          <w:szCs w:val="28"/>
          <w:rtl/>
          <w:lang w:bidi="he-IL"/>
        </w:rPr>
        <w:t xml:space="preserve"> אַמִּי </w:t>
      </w:r>
      <w:r w:rsidRPr="00D93061">
        <w:rPr>
          <w:rFonts w:ascii="Times New Roman" w:hAnsi="Times New Roman" w:cs="Times New Roman"/>
          <w:color w:val="000000"/>
          <w:sz w:val="24"/>
          <w:szCs w:val="24"/>
        </w:rPr>
        <w:t xml:space="preserve">as a collective. The shepherds </w:t>
      </w:r>
      <w:r>
        <w:rPr>
          <w:rFonts w:ascii="Times New Roman" w:hAnsi="Times New Roman" w:cs="Times New Roman"/>
          <w:color w:val="000000"/>
          <w:sz w:val="24"/>
          <w:szCs w:val="24"/>
        </w:rPr>
        <w:t>led the people of God astray on</w:t>
      </w:r>
      <w:r>
        <w:rPr>
          <w:rFonts w:ascii="SBL Hebrew" w:hAnsi="SBL Hebrew" w:cs="SBL Hebrew"/>
          <w:color w:val="007F7F"/>
          <w:sz w:val="24"/>
          <w:szCs w:val="28"/>
          <w:rtl/>
          <w:lang w:bidi="he-IL"/>
        </w:rPr>
        <w:t xml:space="preserve"> הָרִים שׁוֹבבִים </w:t>
      </w:r>
      <w:r w:rsidRPr="00D93061">
        <w:rPr>
          <w:rFonts w:ascii="Times New Roman" w:hAnsi="Times New Roman" w:cs="Times New Roman"/>
          <w:color w:val="000000"/>
          <w:sz w:val="24"/>
          <w:szCs w:val="24"/>
        </w:rPr>
        <w:t xml:space="preserve">(a local accusative; on the </w:t>
      </w:r>
      <w:r>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שׁוֹבבִים </w:t>
      </w:r>
      <w:r w:rsidRPr="00D93061">
        <w:rPr>
          <w:rFonts w:ascii="Times New Roman" w:hAnsi="Times New Roman" w:cs="Times New Roman"/>
          <w:color w:val="000000"/>
          <w:sz w:val="24"/>
          <w:szCs w:val="24"/>
        </w:rPr>
        <w:t xml:space="preserve">,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31:32; 49:4</w:t>
      </w:r>
      <w:r>
        <w:rPr>
          <w:rFonts w:ascii="Times New Roman" w:hAnsi="Times New Roman" w:cs="Times New Roman"/>
          <w:color w:val="000000"/>
          <w:sz w:val="24"/>
          <w:szCs w:val="24"/>
        </w:rPr>
        <w:t>; it is not to be read</w:t>
      </w:r>
      <w:r>
        <w:rPr>
          <w:rFonts w:ascii="SBL Hebrew" w:hAnsi="SBL Hebrew" w:cs="SBL Hebrew"/>
          <w:color w:val="008080"/>
          <w:sz w:val="24"/>
          <w:szCs w:val="28"/>
          <w:rtl/>
          <w:lang w:bidi="he-IL"/>
        </w:rPr>
        <w:t xml:space="preserve">שׁוֹבבִים </w:t>
      </w:r>
      <w:r w:rsidRPr="00D93061">
        <w:rPr>
          <w:rFonts w:ascii="Times New Roman" w:hAnsi="Times New Roman" w:cs="Times New Roman"/>
          <w:color w:val="000000"/>
          <w:sz w:val="24"/>
          <w:szCs w:val="24"/>
        </w:rPr>
        <w:t>), mountains that render people faithless. These mountains were so designated because they were the seats of that idolatry which had great power of attraction for a sinful people, so that the seduction or alienation of the people from</w:t>
      </w:r>
      <w:r>
        <w:rPr>
          <w:rFonts w:ascii="Times New Roman" w:hAnsi="Times New Roman" w:cs="Times New Roman"/>
          <w:color w:val="000000"/>
          <w:sz w:val="24"/>
          <w:szCs w:val="24"/>
        </w:rPr>
        <w:t xml:space="preserve"> their God is ascribed to them.</w:t>
      </w:r>
      <w:r>
        <w:rPr>
          <w:rFonts w:ascii="SBL Hebrew" w:hAnsi="SBL Hebrew" w:cs="SBL Hebrew"/>
          <w:color w:val="008080"/>
          <w:sz w:val="24"/>
          <w:szCs w:val="28"/>
          <w:rtl/>
          <w:lang w:bidi="he-IL"/>
        </w:rPr>
        <w:t xml:space="preserve"> שׁוֹבב </w:t>
      </w:r>
      <w:r w:rsidRPr="00D93061">
        <w:rPr>
          <w:rFonts w:ascii="Times New Roman" w:hAnsi="Times New Roman" w:cs="Times New Roman"/>
          <w:color w:val="000000"/>
          <w:sz w:val="24"/>
          <w:szCs w:val="24"/>
        </w:rPr>
        <w:t xml:space="preserve">is used in the sense which the verb has in Isa. 47:10. The </w:t>
      </w:r>
      <w:r>
        <w:rPr>
          <w:rFonts w:ascii="Times New Roman" w:hAnsi="Times New Roman" w:cs="Times New Roman"/>
          <w:i/>
          <w:iCs/>
          <w:color w:val="000000"/>
          <w:sz w:val="24"/>
          <w:szCs w:val="24"/>
        </w:rPr>
        <w:t>Qeri</w:t>
      </w:r>
      <w:r>
        <w:rPr>
          <w:rFonts w:ascii="SBL Hebrew" w:hAnsi="SBL Hebrew" w:cs="SBL Hebrew"/>
          <w:color w:val="008080"/>
          <w:sz w:val="24"/>
          <w:szCs w:val="28"/>
          <w:rtl/>
          <w:lang w:bidi="he-IL"/>
        </w:rPr>
        <w:t xml:space="preserve"> שׁוֹבְבוּם </w:t>
      </w:r>
      <w:r w:rsidRPr="00D93061">
        <w:rPr>
          <w:rFonts w:ascii="Times New Roman" w:hAnsi="Times New Roman" w:cs="Times New Roman"/>
          <w:color w:val="000000"/>
          <w:sz w:val="24"/>
          <w:szCs w:val="24"/>
        </w:rPr>
        <w:t>gives the less appropriate idea, “the shepherds made the sheep stray.” Hitzig’s translation, “they drove them along the m</w:t>
      </w:r>
      <w:r>
        <w:rPr>
          <w:rFonts w:ascii="Times New Roman" w:hAnsi="Times New Roman" w:cs="Times New Roman"/>
          <w:color w:val="000000"/>
          <w:sz w:val="24"/>
          <w:szCs w:val="24"/>
        </w:rPr>
        <w:t>ountain,” does to suit the verb</w:t>
      </w:r>
      <w:r>
        <w:rPr>
          <w:rFonts w:ascii="SBL Hebrew" w:hAnsi="SBL Hebrew" w:cs="SBL Hebrew"/>
          <w:color w:val="008080"/>
          <w:sz w:val="24"/>
          <w:szCs w:val="28"/>
          <w:rtl/>
          <w:lang w:bidi="he-IL"/>
        </w:rPr>
        <w:t xml:space="preserve">שׁוֹבב </w:t>
      </w:r>
      <w:r w:rsidRPr="00D93061">
        <w:rPr>
          <w:rFonts w:ascii="Times New Roman" w:hAnsi="Times New Roman" w:cs="Times New Roman"/>
          <w:color w:val="000000"/>
          <w:sz w:val="24"/>
          <w:szCs w:val="24"/>
        </w:rPr>
        <w:t>. Moreover, the mountains in themselves do not form unsuitabl</w:t>
      </w:r>
      <w:r>
        <w:rPr>
          <w:rFonts w:ascii="Times New Roman" w:hAnsi="Times New Roman" w:cs="Times New Roman"/>
          <w:color w:val="000000"/>
          <w:sz w:val="24"/>
          <w:szCs w:val="24"/>
        </w:rPr>
        <w:t>e pasture-ground for sheep, and</w:t>
      </w:r>
      <w:r>
        <w:rPr>
          <w:rFonts w:ascii="SBL Hebrew" w:hAnsi="SBL Hebrew" w:cs="SBL Hebrew"/>
          <w:color w:val="008080"/>
          <w:sz w:val="24"/>
          <w:szCs w:val="28"/>
          <w:rtl/>
          <w:lang w:bidi="he-IL"/>
        </w:rPr>
        <w:t xml:space="preserve"> הָרִים </w:t>
      </w:r>
      <w:r w:rsidRPr="00D93061">
        <w:rPr>
          <w:rFonts w:ascii="Times New Roman" w:hAnsi="Times New Roman" w:cs="Times New Roman"/>
          <w:color w:val="000000"/>
          <w:sz w:val="24"/>
          <w:szCs w:val="24"/>
        </w:rPr>
        <w:t>does not mean “a bare, desolate mountain-range.” The</w:t>
      </w:r>
      <w:r>
        <w:rPr>
          <w:rFonts w:ascii="Times New Roman" w:hAnsi="Times New Roman" w:cs="Times New Roman"/>
          <w:color w:val="000000"/>
          <w:sz w:val="24"/>
          <w:szCs w:val="24"/>
        </w:rPr>
        <w:t xml:space="preserve"> objection to our view of</w:t>
      </w:r>
      <w:r>
        <w:rPr>
          <w:rFonts w:ascii="SBL Hebrew" w:hAnsi="SBL Hebrew" w:cs="SBL Hebrew"/>
          <w:color w:val="008080"/>
          <w:sz w:val="24"/>
          <w:szCs w:val="28"/>
          <w:rtl/>
          <w:lang w:bidi="he-IL"/>
        </w:rPr>
        <w:t xml:space="preserve">הָרִים שׁוֹבבִים </w:t>
      </w:r>
      <w:r w:rsidRPr="00D93061">
        <w:rPr>
          <w:rFonts w:ascii="Times New Roman" w:hAnsi="Times New Roman" w:cs="Times New Roman"/>
          <w:color w:val="000000"/>
          <w:sz w:val="24"/>
          <w:szCs w:val="24"/>
        </w:rPr>
        <w:t>, that there is no very evident proof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worship on high places is referred to (Graf), is pure fancy, and the reverse only is true. For the words which follow, “they (the sheep) went from mountain to hill, and forgot their resting-place,” have no meaning whatever, unless they are understood of the idolatrous dealings of Israel. The resting-place of the she</w:t>
      </w:r>
      <w:r>
        <w:rPr>
          <w:rFonts w:ascii="Times New Roman" w:hAnsi="Times New Roman" w:cs="Times New Roman"/>
          <w:color w:val="000000"/>
          <w:sz w:val="24"/>
          <w:szCs w:val="24"/>
        </w:rPr>
        <w:t>ep (</w:t>
      </w:r>
      <w:r>
        <w:rPr>
          <w:rFonts w:ascii="SBL Hebrew" w:hAnsi="SBL Hebrew" w:cs="SBL Hebrew"/>
          <w:color w:val="008080"/>
          <w:sz w:val="24"/>
          <w:szCs w:val="28"/>
          <w:rtl/>
          <w:lang w:bidi="he-IL"/>
        </w:rPr>
        <w:t>רבְצָם</w:t>
      </w:r>
      <w:r w:rsidRPr="00D93061">
        <w:rPr>
          <w:rFonts w:ascii="Times New Roman" w:hAnsi="Times New Roman" w:cs="Times New Roman"/>
          <w:color w:val="000000"/>
          <w:sz w:val="24"/>
          <w:szCs w:val="24"/>
        </w:rPr>
        <w:t>, the place where the flocks lie down to rest), according to v. 7, is Jahveh, the hope of their fathers. Their having forgotten this resting-place is the result of their going from mountain to hill: these words undeniably point to the idolatry of the people on every high hill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2:20; 3:2; 17:2, etc.)</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CF27C8" w:rsidRDefault="00100EF5" w:rsidP="009D156C">
      <w:pPr>
        <w:pStyle w:val="Heading6"/>
      </w:pPr>
      <w:r w:rsidRPr="003B24C7">
        <w:t xml:space="preserve"> Jer. </w:t>
      </w:r>
      <w:r w:rsidRPr="00D93061">
        <w:t xml:space="preserve"> 50:7.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consequence of this going astray on the part of Israel was, that every one who found them devoured them, and while doing so, cherished the thought that they were not incurring guilt, because Israel had been given up to their enemies on account of their apostasy from God; while the fact was, that every offence against Israel, as the holy people of the Lord, brought on guilt;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2:3. This befell Israel because they have sinned</w:t>
      </w:r>
      <w:r>
        <w:rPr>
          <w:rFonts w:ascii="Times New Roman" w:hAnsi="Times New Roman" w:cs="Times New Roman"/>
          <w:color w:val="000000"/>
          <w:sz w:val="24"/>
          <w:szCs w:val="24"/>
        </w:rPr>
        <w:t xml:space="preserve"> against Jahveh.</w:t>
      </w:r>
      <w:r>
        <w:rPr>
          <w:rFonts w:ascii="SBL Hebrew" w:hAnsi="SBL Hebrew" w:cs="SBL Hebrew"/>
          <w:color w:val="008080"/>
          <w:sz w:val="24"/>
          <w:szCs w:val="28"/>
          <w:rtl/>
          <w:lang w:bidi="he-IL"/>
        </w:rPr>
        <w:t xml:space="preserve">נוה צֶדֶק </w:t>
      </w:r>
      <w:r w:rsidRPr="00D93061">
        <w:rPr>
          <w:rFonts w:ascii="Times New Roman" w:hAnsi="Times New Roman" w:cs="Times New Roman"/>
          <w:color w:val="000000"/>
          <w:sz w:val="24"/>
          <w:szCs w:val="24"/>
        </w:rPr>
        <w:t xml:space="preserve">, “the habitation (or pasture-ground) of righteousness.” So,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31:23, Zion is called the mountain on which Jahveh sits enthroned in His sanctuary. As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other places Jahveh Himself is called a fortress, Psa. 18:3; a sun, shield, Psa. 84:12; a shade, Psa. 121:5; so here He is called the One in whom is contained that righteousness which is the source of Israel’s salvation. As such, He was the hope of the fathers, the God upon whom the fathers put their trust; cf.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14:8; 17:13, Psa. 22:5f</w:t>
      </w:r>
      <w:r>
        <w:rPr>
          <w:rFonts w:ascii="Times New Roman" w:hAnsi="Times New Roman" w:cs="Times New Roman"/>
          <w:color w:val="000000"/>
          <w:sz w:val="24"/>
          <w:szCs w:val="24"/>
        </w:rPr>
        <w:t>. The repetition of</w:t>
      </w:r>
      <w:r>
        <w:rPr>
          <w:rFonts w:ascii="SBL Hebrew" w:hAnsi="SBL Hebrew" w:cs="SBL Hebrew"/>
          <w:color w:val="008080"/>
          <w:sz w:val="24"/>
          <w:szCs w:val="28"/>
          <w:rtl/>
          <w:lang w:bidi="he-IL"/>
        </w:rPr>
        <w:t xml:space="preserve"> יהוה </w:t>
      </w:r>
      <w:r w:rsidRPr="00D93061">
        <w:rPr>
          <w:rFonts w:ascii="Times New Roman" w:hAnsi="Times New Roman" w:cs="Times New Roman"/>
          <w:color w:val="000000"/>
          <w:sz w:val="24"/>
          <w:szCs w:val="24"/>
        </w:rPr>
        <w:t>at the end is intended to give an emphatic conclusion to the sentence</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CF27C8" w:rsidRDefault="00100EF5" w:rsidP="009D156C">
      <w:pPr>
        <w:pStyle w:val="Heading6"/>
      </w:pPr>
      <w:r w:rsidRPr="003B24C7">
        <w:t xml:space="preserve"> Jer. </w:t>
      </w:r>
      <w:r w:rsidRPr="00D93061">
        <w:t xml:space="preserve"> 50:8-10.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To escape from this misery, Israel is to flee from Babylon; for the judgment of conquest and plunder by enemies is breaking over Babylon.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summons to flee out of Babylon is a reminiscence of Isa. 38:20. The </w:t>
      </w:r>
      <w:r w:rsidRPr="00D93061">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 יצְאוּ </w:t>
      </w:r>
      <w:r w:rsidRPr="00D93061">
        <w:rPr>
          <w:rFonts w:ascii="Times New Roman" w:hAnsi="Times New Roman" w:cs="Times New Roman"/>
          <w:color w:val="000000"/>
          <w:sz w:val="24"/>
          <w:szCs w:val="24"/>
        </w:rPr>
        <w:t>may be vindicated, because the direct address pretty often makes a sudden</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transition into the language of the third person. They are to depart from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land of the Chaldeans. No more will t</w:t>
      </w:r>
      <w:r>
        <w:rPr>
          <w:rFonts w:ascii="Times New Roman" w:hAnsi="Times New Roman" w:cs="Times New Roman"/>
          <w:color w:val="000000"/>
          <w:sz w:val="24"/>
          <w:szCs w:val="24"/>
        </w:rPr>
        <w:t>hen be necessary than to change</w:t>
      </w:r>
      <w:r>
        <w:rPr>
          <w:rFonts w:ascii="SBL Hebrew" w:hAnsi="SBL Hebrew" w:cs="SBL Hebrew"/>
          <w:color w:val="008080"/>
          <w:sz w:val="24"/>
          <w:szCs w:val="28"/>
          <w:rtl/>
          <w:lang w:bidi="he-IL"/>
        </w:rPr>
        <w:t xml:space="preserve"> והְיוּ </w:t>
      </w:r>
      <w:r w:rsidRPr="00D93061">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והָיוּ </w:t>
      </w:r>
      <w:r w:rsidRPr="00D93061">
        <w:rPr>
          <w:rFonts w:ascii="Times New Roman" w:hAnsi="Times New Roman" w:cs="Times New Roman"/>
          <w:color w:val="000000"/>
          <w:sz w:val="24"/>
          <w:szCs w:val="24"/>
        </w:rPr>
        <w:t>. The simile, “like he-goats before the flock,” does not mean that Israel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press forward that he may save himself before any one else (Graf), but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is to go before all, as an example and leader in the flight (Nägelsbach)</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9]]</w:t>
      </w:r>
    </w:p>
    <w:p w:rsidR="00CF27C8" w:rsidRDefault="00100EF5" w:rsidP="009D156C">
      <w:pPr>
        <w:pStyle w:val="Heading7"/>
      </w:pPr>
      <w:r w:rsidRPr="003B24C7">
        <w:t xml:space="preserve"> Jer. </w:t>
      </w:r>
      <w:r w:rsidRPr="00D93061">
        <w:t xml:space="preserve"> 50:9.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For the Lord arouses and leads against Babylon a crowd of nations, i.e., an army consistin</w:t>
      </w:r>
      <w:r>
        <w:rPr>
          <w:rFonts w:ascii="Times New Roman" w:hAnsi="Times New Roman" w:cs="Times New Roman"/>
          <w:color w:val="000000"/>
          <w:sz w:val="24"/>
          <w:szCs w:val="24"/>
        </w:rPr>
        <w:t>g of a multitude of nations. As</w:t>
      </w:r>
      <w:r>
        <w:rPr>
          <w:rFonts w:ascii="SBL Hebrew" w:hAnsi="SBL Hebrew" w:cs="SBL Hebrew"/>
          <w:color w:val="008080"/>
          <w:sz w:val="24"/>
          <w:szCs w:val="28"/>
          <w:rtl/>
          <w:lang w:bidi="he-IL"/>
        </w:rPr>
        <w:t xml:space="preserve"> מעִיר </w:t>
      </w:r>
      <w:r w:rsidRPr="00D93061">
        <w:rPr>
          <w:rFonts w:ascii="Times New Roman" w:hAnsi="Times New Roman" w:cs="Times New Roman"/>
          <w:color w:val="000000"/>
          <w:sz w:val="24"/>
          <w:szCs w:val="24"/>
        </w:rPr>
        <w:t>reminds us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13:17</w:t>
      </w:r>
      <w:r>
        <w:rPr>
          <w:rFonts w:ascii="Times New Roman" w:hAnsi="Times New Roman" w:cs="Times New Roman"/>
          <w:color w:val="000000"/>
          <w:sz w:val="24"/>
          <w:szCs w:val="24"/>
        </w:rPr>
        <w:t>, so</w:t>
      </w:r>
      <w:r>
        <w:rPr>
          <w:rFonts w:ascii="SBL Hebrew" w:hAnsi="SBL Hebrew" w:cs="SBL Hebrew"/>
          <w:color w:val="008080"/>
          <w:sz w:val="24"/>
          <w:szCs w:val="28"/>
          <w:rtl/>
          <w:lang w:bidi="he-IL"/>
        </w:rPr>
        <w:t xml:space="preserve"> קְהַל גּוֹים גּדֹלִים </w:t>
      </w:r>
      <w:r w:rsidRPr="00D93061">
        <w:rPr>
          <w:rFonts w:ascii="Times New Roman" w:hAnsi="Times New Roman" w:cs="Times New Roman"/>
          <w:color w:val="000000"/>
          <w:sz w:val="24"/>
          <w:szCs w:val="24"/>
        </w:rPr>
        <w:t>remind us of</w:t>
      </w:r>
      <w:r>
        <w:rPr>
          <w:rFonts w:ascii="SBL Hebrew" w:hAnsi="SBL Hebrew" w:cs="SBL Hebrew"/>
          <w:color w:val="008080"/>
          <w:sz w:val="24"/>
          <w:szCs w:val="28"/>
          <w:rtl/>
          <w:lang w:bidi="he-IL"/>
        </w:rPr>
        <w:t xml:space="preserve"> מַמְלְכוֹת גּוֹים נאֱסָפְים </w:t>
      </w:r>
      <w:r w:rsidRPr="00D93061">
        <w:rPr>
          <w:rFonts w:ascii="Times New Roman" w:hAnsi="Times New Roman" w:cs="Times New Roman"/>
          <w:color w:val="000000"/>
          <w:sz w:val="24"/>
          <w:szCs w:val="24"/>
        </w:rPr>
        <w:t>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13:4</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ערךְ ל </w:t>
      </w:r>
      <w:r>
        <w:rPr>
          <w:rFonts w:ascii="Times New Roman" w:hAnsi="Times New Roman" w:cs="Times New Roman"/>
          <w:color w:val="000000"/>
          <w:sz w:val="24"/>
          <w:szCs w:val="24"/>
        </w:rPr>
        <w:t>, to make preparations against.</w:t>
      </w:r>
      <w:r>
        <w:rPr>
          <w:rFonts w:ascii="SBL Hebrew" w:hAnsi="SBL Hebrew" w:cs="SBL Hebrew"/>
          <w:color w:val="008080"/>
          <w:sz w:val="24"/>
          <w:szCs w:val="28"/>
          <w:rtl/>
          <w:lang w:bidi="he-IL"/>
        </w:rPr>
        <w:t xml:space="preserve"> מִשָּׁם </w:t>
      </w:r>
      <w:r w:rsidRPr="00D93061">
        <w:rPr>
          <w:rFonts w:ascii="Times New Roman" w:hAnsi="Times New Roman" w:cs="Times New Roman"/>
          <w:color w:val="000000"/>
          <w:sz w:val="24"/>
          <w:szCs w:val="24"/>
        </w:rPr>
        <w:t>is not used of time (Rosenmüller, Nägelsbach, etc.), for this application of the word has not been established from the actual occurrence of instances, but it has a local meaning, and refers to the “crowd of nations:” from that place where the nations that come out of the north have assembled before Babylon. In the last clause, the multitude of great nations is taken together, as if they formed one enemy: “his arrows are like [the arrows] of a wisely dealing (i.e., skilful) warrior.”</w:t>
      </w:r>
      <w:r w:rsidR="006F6BDB">
        <w:rPr>
          <w:rStyle w:val="FootnoteReference"/>
          <w:rFonts w:ascii="Times New Roman" w:hAnsi="Times New Roman" w:cs="Times New Roman"/>
          <w:color w:val="000000"/>
          <w:sz w:val="24"/>
          <w:szCs w:val="24"/>
        </w:rPr>
        <w:footnoteReference w:id="65"/>
      </w:r>
    </w:p>
    <w:p w:rsidR="00100EF5" w:rsidRDefault="00100EF5" w:rsidP="00F534B9">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F534B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The words</w:t>
      </w:r>
      <w:r>
        <w:rPr>
          <w:rFonts w:ascii="SBL Hebrew" w:hAnsi="SBL Hebrew" w:cs="SBL Hebrew"/>
          <w:color w:val="008080"/>
          <w:sz w:val="24"/>
          <w:szCs w:val="28"/>
          <w:rtl/>
          <w:lang w:bidi="he-IL"/>
        </w:rPr>
        <w:t xml:space="preserve"> לא ישׁוּב ריקָם </w:t>
      </w:r>
      <w:r w:rsidRPr="00D93061">
        <w:rPr>
          <w:rFonts w:ascii="Times New Roman" w:hAnsi="Times New Roman" w:cs="Times New Roman"/>
          <w:color w:val="000000"/>
          <w:sz w:val="24"/>
          <w:szCs w:val="24"/>
        </w:rPr>
        <w:t>do not permit of being referred, on the strength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2Sa. 1:22, to one particular arrow which does no</w:t>
      </w:r>
      <w:r>
        <w:rPr>
          <w:rFonts w:ascii="Times New Roman" w:hAnsi="Times New Roman" w:cs="Times New Roman"/>
          <w:color w:val="000000"/>
          <w:sz w:val="24"/>
          <w:szCs w:val="24"/>
        </w:rPr>
        <w:t>t come back empty; for the verb</w:t>
      </w:r>
      <w:r>
        <w:rPr>
          <w:rFonts w:ascii="SBL Hebrew" w:hAnsi="SBL Hebrew" w:cs="SBL Hebrew"/>
          <w:color w:val="008080"/>
          <w:sz w:val="24"/>
          <w:szCs w:val="28"/>
          <w:rtl/>
          <w:lang w:bidi="he-IL"/>
        </w:rPr>
        <w:t xml:space="preserve">שׁוּב </w:t>
      </w:r>
      <w:r w:rsidRPr="00D93061">
        <w:rPr>
          <w:rFonts w:ascii="Times New Roman" w:hAnsi="Times New Roman" w:cs="Times New Roman"/>
          <w:color w:val="000000"/>
          <w:sz w:val="24"/>
          <w:szCs w:val="24"/>
        </w:rPr>
        <w:t xml:space="preserve">, though perhaps suitable enough for the sword, which is drawn back when it has executed the blow, is inappropriate for the arrow, which </w:t>
      </w:r>
      <w:r>
        <w:rPr>
          <w:rFonts w:ascii="Times New Roman" w:hAnsi="Times New Roman" w:cs="Times New Roman"/>
          <w:color w:val="000000"/>
          <w:sz w:val="24"/>
          <w:szCs w:val="24"/>
        </w:rPr>
        <w:t>does not return. The subject to</w:t>
      </w:r>
      <w:r>
        <w:rPr>
          <w:rFonts w:ascii="SBL Hebrew" w:hAnsi="SBL Hebrew" w:cs="SBL Hebrew"/>
          <w:color w:val="008080"/>
          <w:sz w:val="24"/>
          <w:szCs w:val="28"/>
          <w:rtl/>
          <w:lang w:bidi="he-IL"/>
        </w:rPr>
        <w:t xml:space="preserve"> ישׁוּב </w:t>
      </w:r>
      <w:r>
        <w:rPr>
          <w:rFonts w:ascii="Times New Roman" w:hAnsi="Times New Roman" w:cs="Times New Roman"/>
          <w:color w:val="000000"/>
          <w:sz w:val="24"/>
          <w:szCs w:val="24"/>
        </w:rPr>
        <w:t>is</w:t>
      </w:r>
      <w:r>
        <w:rPr>
          <w:rFonts w:ascii="SBL Hebrew" w:hAnsi="SBL Hebrew" w:cs="SBL Hebrew"/>
          <w:color w:val="008080"/>
          <w:sz w:val="24"/>
          <w:szCs w:val="28"/>
          <w:rtl/>
          <w:lang w:bidi="he-IL"/>
        </w:rPr>
        <w:t xml:space="preserve">גּבוֹר </w:t>
      </w:r>
      <w:r w:rsidRPr="00D93061">
        <w:rPr>
          <w:rFonts w:ascii="Times New Roman" w:hAnsi="Times New Roman" w:cs="Times New Roman"/>
          <w:color w:val="000000"/>
          <w:sz w:val="24"/>
          <w:szCs w:val="24"/>
        </w:rPr>
        <w:t>, the hero, who does not turn or return without having accomplished his object; cf. Isa. 55:11. In v.</w:t>
      </w:r>
      <w:r>
        <w:rPr>
          <w:rFonts w:ascii="Times New Roman" w:hAnsi="Times New Roman" w:cs="Times New Roman"/>
          <w:color w:val="000000"/>
          <w:sz w:val="24"/>
          <w:szCs w:val="24"/>
        </w:rPr>
        <w:t xml:space="preserve"> 10,</w:t>
      </w:r>
      <w:r>
        <w:rPr>
          <w:rFonts w:ascii="SBL Hebrew" w:hAnsi="SBL Hebrew" w:cs="SBL Hebrew"/>
          <w:color w:val="007F7F"/>
          <w:sz w:val="24"/>
          <w:szCs w:val="28"/>
          <w:rtl/>
          <w:lang w:bidi="he-IL"/>
        </w:rPr>
        <w:t xml:space="preserve"> כַּשְׂדִּים </w:t>
      </w:r>
      <w:r w:rsidRPr="00D93061">
        <w:rPr>
          <w:rFonts w:ascii="Times New Roman" w:hAnsi="Times New Roman" w:cs="Times New Roman"/>
          <w:color w:val="000000"/>
          <w:sz w:val="24"/>
          <w:szCs w:val="24"/>
        </w:rPr>
        <w:t>is the name of the country, “Chaldeans;” hence it is construed as a feminine.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plunderers of Chaldea will be able to satisfy themselves with the rich booty of that country.</w:t>
      </w:r>
      <w:r>
        <w:rPr>
          <w:rFonts w:ascii="Times New Roman" w:hAnsi="Times New Roman" w:cs="Times New Roman"/>
          <w:color w:val="000000"/>
          <w:sz w:val="24"/>
          <w:szCs w:val="24"/>
        </w:rPr>
        <w:t xml:space="preserve"> </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CF27C8" w:rsidRDefault="00100EF5" w:rsidP="009D156C">
      <w:pPr>
        <w:pStyle w:val="Heading5"/>
      </w:pPr>
      <w:r w:rsidRPr="003B24C7">
        <w:t>Jer.</w:t>
      </w:r>
      <w:r w:rsidRPr="00D93061">
        <w:t xml:space="preserve"> 50:11-20.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F534B9">
      <w:pPr>
        <w:widowControl w:val="0"/>
        <w:autoSpaceDE w:val="0"/>
        <w:autoSpaceDN w:val="0"/>
        <w:adjustRightInd w:val="0"/>
        <w:spacing w:after="0" w:line="240" w:lineRule="auto"/>
        <w:rPr>
          <w:rFonts w:ascii="Times New Roman" w:hAnsi="Times New Roman" w:cs="Times New Roman"/>
          <w:i/>
          <w:iCs/>
          <w:color w:val="000000"/>
          <w:sz w:val="24"/>
          <w:szCs w:val="24"/>
          <w:rtl/>
        </w:rPr>
      </w:pPr>
      <w:r w:rsidRPr="00D93061">
        <w:rPr>
          <w:rFonts w:ascii="Times New Roman" w:hAnsi="Times New Roman" w:cs="Times New Roman"/>
          <w:i/>
          <w:iCs/>
          <w:color w:val="000000"/>
          <w:sz w:val="24"/>
          <w:szCs w:val="24"/>
        </w:rPr>
        <w:t xml:space="preserve">The devastation of Babylon and glory of Israel. </w:t>
      </w:r>
      <w:r w:rsidRPr="00D93061">
        <w:rPr>
          <w:rFonts w:ascii="Times New Roman" w:hAnsi="Times New Roman" w:cs="Times New Roman"/>
          <w:color w:val="000000"/>
          <w:sz w:val="24"/>
          <w:szCs w:val="24"/>
        </w:rPr>
        <w:t xml:space="preserve">— V. 11. </w:t>
      </w:r>
      <w:r w:rsidRPr="00D93061">
        <w:rPr>
          <w:rFonts w:ascii="Times New Roman" w:hAnsi="Times New Roman" w:cs="Times New Roman"/>
          <w:i/>
          <w:iCs/>
          <w:color w:val="000000"/>
          <w:sz w:val="24"/>
          <w:szCs w:val="24"/>
        </w:rPr>
        <w:t>“Thou ye rejoice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though ye exult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ye plunderers of mine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inheritance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though ye leap proudly like a heifer threshing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neigh like strong horses</w:t>
      </w:r>
      <w:r w:rsidRPr="00D93061">
        <w:rPr>
          <w:rFonts w:ascii="Times New Roman" w:hAnsi="Times New Roman" w:cs="Times New Roman"/>
          <w:color w:val="000000"/>
          <w:sz w:val="24"/>
          <w:szCs w:val="24"/>
        </w:rPr>
        <w:t>, V. 12</w:t>
      </w:r>
      <w:r w:rsidRPr="00D93061">
        <w:rPr>
          <w:rFonts w:ascii="Times New Roman" w:hAnsi="Times New Roman" w:cs="Times New Roman"/>
          <w:i/>
          <w:iCs/>
          <w:color w:val="000000"/>
          <w:sz w:val="24"/>
          <w:szCs w:val="24"/>
        </w:rPr>
        <w:t>. Your mother will be very much ashamed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who bare you will blush: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last of the nations [will be] a wilderness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 desert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 steppe.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Because of the indignation of Jahveh it shall not be inhabited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 shall become a complete desolation. Every one passing by Babylon will be astonished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hiss because of all her plagues. </w:t>
      </w:r>
      <w:r w:rsidRPr="00D93061">
        <w:rPr>
          <w:rFonts w:ascii="Times New Roman" w:hAnsi="Times New Roman" w:cs="Times New Roman"/>
          <w:color w:val="000000"/>
          <w:sz w:val="24"/>
          <w:szCs w:val="24"/>
        </w:rPr>
        <w:t>V. 14</w:t>
      </w:r>
      <w:r w:rsidRPr="00D93061">
        <w:rPr>
          <w:rFonts w:ascii="Times New Roman" w:hAnsi="Times New Roman" w:cs="Times New Roman"/>
          <w:i/>
          <w:iCs/>
          <w:color w:val="000000"/>
          <w:sz w:val="24"/>
          <w:szCs w:val="24"/>
        </w:rPr>
        <w:t>. Make preparations against Babylon round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ye that bend the bow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shoot at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do not spare an arrow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she hath sinned against Jahveh. </w:t>
      </w:r>
      <w:r w:rsidRPr="00D93061">
        <w:rPr>
          <w:rFonts w:ascii="Times New Roman" w:hAnsi="Times New Roman" w:cs="Times New Roman"/>
          <w:color w:val="000000"/>
          <w:sz w:val="24"/>
          <w:szCs w:val="24"/>
        </w:rPr>
        <w:t>V. 15</w:t>
      </w:r>
      <w:r w:rsidRPr="00D93061">
        <w:rPr>
          <w:rFonts w:ascii="Times New Roman" w:hAnsi="Times New Roman" w:cs="Times New Roman"/>
          <w:i/>
          <w:iCs/>
          <w:color w:val="000000"/>
          <w:sz w:val="24"/>
          <w:szCs w:val="24"/>
        </w:rPr>
        <w:t>. Shout against her round about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she hath given herself up: her battlements are fallen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walls are pulled down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it is Jahveh’s vengeance: revenge yourselves on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she hath 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do ye to her. </w:t>
      </w:r>
      <w:r w:rsidRPr="00D93061">
        <w:rPr>
          <w:rFonts w:ascii="Times New Roman" w:hAnsi="Times New Roman" w:cs="Times New Roman"/>
          <w:color w:val="000000"/>
          <w:sz w:val="24"/>
          <w:szCs w:val="24"/>
        </w:rPr>
        <w:t>V. 16</w:t>
      </w:r>
      <w:r w:rsidRPr="00D93061">
        <w:rPr>
          <w:rFonts w:ascii="Times New Roman" w:hAnsi="Times New Roman" w:cs="Times New Roman"/>
          <w:i/>
          <w:iCs/>
          <w:color w:val="000000"/>
          <w:sz w:val="24"/>
          <w:szCs w:val="24"/>
        </w:rPr>
        <w:t>. Cut off the sower from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him that handles the sickle in the time of harvest. From before the oppressing sword each one will turn to his own nation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each one will flee to his own land.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Israel is a scattered sheep [which] lions have driven away: the first [who] devoured him [was] the king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last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Nebuchadnezzar king of Babylon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hath broken his bones.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Therefore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punish the king of Babylon ad his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 have punished the king of Assyria.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And I will bring back Israel to his pasture-ground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shall feed on Carmel and Bashan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on the mountains of Ephraim his soul shall be satisfied.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In those days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at that time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iniquity of Israel shall be sought for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it shall not be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sins of Judah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they shall not be found: for I will pardon those whom I will leave remaining.”</w:t>
      </w:r>
    </w:p>
    <w:p w:rsidR="00100EF5" w:rsidRDefault="00100EF5" w:rsidP="00F534B9">
      <w:pPr>
        <w:widowControl w:val="0"/>
        <w:autoSpaceDE w:val="0"/>
        <w:autoSpaceDN w:val="0"/>
        <w:adjustRightInd w:val="0"/>
        <w:spacing w:after="0" w:line="240" w:lineRule="auto"/>
        <w:rPr>
          <w:rFonts w:ascii="Times New Roman" w:hAnsi="Times New Roman" w:cs="Times New Roman"/>
          <w:i/>
          <w:iCs/>
          <w:color w:val="000000"/>
          <w:sz w:val="24"/>
          <w:szCs w:val="24"/>
          <w:rtl/>
        </w:rPr>
      </w:pPr>
    </w:p>
    <w:p w:rsidR="00CF27C8" w:rsidRDefault="00100EF5" w:rsidP="009D156C">
      <w:pPr>
        <w:pStyle w:val="Heading6"/>
      </w:pPr>
      <w:r w:rsidRPr="003B24C7">
        <w:t>Jer.</w:t>
      </w:r>
      <w:r w:rsidRPr="00D93061">
        <w:t xml:space="preserve"> 50:11.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Ver. 11 does not permit of being so closely connected with what precedes as to separate it from v. 12 (De Wette, Nägelsbach). Not only is the translation, “for thou didst rejoice,” etc., difficult to connect with the imperfects of all the verbs in the verse, but the direct address also does not suit v. 10, and rather demands connection wit</w:t>
      </w:r>
      <w:r>
        <w:rPr>
          <w:rFonts w:ascii="Times New Roman" w:hAnsi="Times New Roman" w:cs="Times New Roman"/>
          <w:color w:val="000000"/>
          <w:sz w:val="24"/>
          <w:szCs w:val="24"/>
        </w:rPr>
        <w:t>h v. 12, where it is continued.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כִּי </w:t>
      </w:r>
      <w:r w:rsidRPr="00D93061">
        <w:rPr>
          <w:rFonts w:ascii="Times New Roman" w:hAnsi="Times New Roman" w:cs="Times New Roman"/>
          <w:color w:val="000000"/>
          <w:sz w:val="24"/>
          <w:szCs w:val="24"/>
        </w:rPr>
        <w:t>, of course, introduces the reason, yet not in such a way that v. 11 states the cause why Chaldea shall become a spoil, but rather so that vv. 11 and 12 together give the reason for the threatening uttered. The different clauses of v. 11 are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protases, to which v. 12 brings the apodosis. “You may go on making merry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over the defeat of Israel, but shame will follow for this.” The change of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singular forms of the verbs into plurals </w:t>
      </w:r>
      <w:r w:rsidRPr="00D93061">
        <w:rPr>
          <w:rFonts w:ascii="Times New Roman" w:hAnsi="Times New Roman" w:cs="Times New Roman"/>
          <w:i/>
          <w:iCs/>
          <w:color w:val="000000"/>
          <w:sz w:val="24"/>
          <w:szCs w:val="24"/>
        </w:rPr>
        <w:t>(Qeri</w:t>
      </w:r>
      <w:r>
        <w:rPr>
          <w:rFonts w:ascii="Times New Roman" w:hAnsi="Times New Roman" w:cs="Times New Roman"/>
          <w:color w:val="000000"/>
          <w:sz w:val="24"/>
          <w:szCs w:val="24"/>
        </w:rPr>
        <w:t>) has been caused by the plural</w:t>
      </w:r>
      <w:r>
        <w:rPr>
          <w:rFonts w:ascii="SBL Hebrew" w:hAnsi="SBL Hebrew" w:cs="SBL Hebrew"/>
          <w:color w:val="008080"/>
          <w:sz w:val="24"/>
          <w:szCs w:val="28"/>
          <w:rtl/>
          <w:lang w:bidi="he-IL"/>
        </w:rPr>
        <w:t xml:space="preserve">שׁסי ני </w:t>
      </w:r>
      <w:r w:rsidRPr="00D93061">
        <w:rPr>
          <w:rFonts w:ascii="Times New Roman" w:hAnsi="Times New Roman" w:cs="Times New Roman"/>
          <w:color w:val="000000"/>
          <w:sz w:val="24"/>
          <w:szCs w:val="24"/>
        </w:rPr>
        <w:t>, but is unnecessary, because Babylon is regarded as a collective, and its people are gathered into the unity of a person; see on 13:20. “Spoilers of mine inheritance,” i.e., of the people and land of the Lord; cf. 12:7, Isa. 17:14</w:t>
      </w:r>
      <w:r>
        <w:rPr>
          <w:rFonts w:ascii="Times New Roman" w:hAnsi="Times New Roman" w:cs="Times New Roman"/>
          <w:color w:val="000000"/>
          <w:sz w:val="24"/>
          <w:szCs w:val="24"/>
        </w:rPr>
        <w:t>. On</w:t>
      </w:r>
      <w:r>
        <w:rPr>
          <w:rFonts w:ascii="SBL Hebrew" w:hAnsi="SBL Hebrew" w:cs="SBL Hebrew"/>
          <w:color w:val="008080"/>
          <w:sz w:val="24"/>
          <w:szCs w:val="28"/>
          <w:rtl/>
          <w:lang w:bidi="he-IL"/>
        </w:rPr>
        <w:t xml:space="preserve">פּוּשׁ </w:t>
      </w:r>
      <w:r w:rsidRPr="00D93061">
        <w:rPr>
          <w:rFonts w:ascii="Times New Roman" w:hAnsi="Times New Roman" w:cs="Times New Roman"/>
          <w:color w:val="000000"/>
          <w:sz w:val="24"/>
          <w:szCs w:val="24"/>
        </w:rPr>
        <w:t>, to gallop (of a horse, Hab. 1:8), hop, spring (of a calf, Mal. 3:20), see on Hab. 1:8</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דָּשָׁא </w:t>
      </w:r>
      <w:r w:rsidRPr="00D93061">
        <w:rPr>
          <w:rFonts w:ascii="Times New Roman" w:hAnsi="Times New Roman" w:cs="Times New Roman"/>
          <w:color w:val="000000"/>
          <w:sz w:val="24"/>
          <w:szCs w:val="24"/>
        </w:rPr>
        <w:t xml:space="preserve">is rendered by the LXX </w:t>
      </w:r>
      <w:r>
        <w:rPr>
          <w:rFonts w:ascii="SBL Greek" w:hAnsi="SBL Greek" w:cs="Times New Roman"/>
          <w:color w:val="0000FF"/>
          <w:sz w:val="24"/>
          <w:szCs w:val="24"/>
          <w:lang w:val="el-GR"/>
        </w:rPr>
        <w:t>ἐν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βοτάνη</w:t>
      </w:r>
      <w:r w:rsidRPr="00D93061">
        <w:rPr>
          <w:rFonts w:ascii="Times New Roman" w:hAnsi="Times New Roman" w:cs="Times New Roman"/>
          <w:color w:val="000000"/>
          <w:sz w:val="24"/>
          <w:szCs w:val="24"/>
        </w:rPr>
        <w:t xml:space="preserve">, by the Vulgate </w:t>
      </w:r>
      <w:r w:rsidRPr="00D93061">
        <w:rPr>
          <w:rFonts w:ascii="Times New Roman" w:hAnsi="Times New Roman" w:cs="Times New Roman"/>
          <w:i/>
          <w:iCs/>
          <w:color w:val="000000"/>
          <w:sz w:val="24"/>
          <w:szCs w:val="24"/>
        </w:rPr>
        <w:t>super herbam</w:t>
      </w:r>
      <w:r w:rsidRPr="00D93061">
        <w:rPr>
          <w:rFonts w:ascii="Times New Roman" w:hAnsi="Times New Roman" w:cs="Times New Roman"/>
          <w:color w:val="000000"/>
          <w:sz w:val="24"/>
          <w:szCs w:val="24"/>
        </w:rPr>
        <w:t>; after these, Ewald also takes the meaning of springing like a calf throu</w:t>
      </w:r>
      <w:r>
        <w:rPr>
          <w:rFonts w:ascii="Times New Roman" w:hAnsi="Times New Roman" w:cs="Times New Roman"/>
          <w:color w:val="000000"/>
          <w:sz w:val="24"/>
          <w:szCs w:val="24"/>
        </w:rPr>
        <w:t>gh the grass, since he explains</w:t>
      </w:r>
      <w:r>
        <w:rPr>
          <w:rFonts w:ascii="SBL Hebrew" w:hAnsi="SBL Hebrew" w:cs="SBL Hebrew"/>
          <w:color w:val="008080"/>
          <w:sz w:val="24"/>
          <w:szCs w:val="28"/>
          <w:rtl/>
          <w:lang w:bidi="he-IL"/>
        </w:rPr>
        <w:t xml:space="preserve"> דֶּשֶׁא </w:t>
      </w:r>
      <w:r w:rsidRPr="00D93061">
        <w:rPr>
          <w:rFonts w:ascii="Times New Roman" w:hAnsi="Times New Roman" w:cs="Times New Roman"/>
          <w:color w:val="000000"/>
          <w:sz w:val="24"/>
          <w:szCs w:val="24"/>
        </w:rPr>
        <w:t>as exhibiting the correc</w:t>
      </w:r>
      <w:r>
        <w:rPr>
          <w:rFonts w:ascii="Times New Roman" w:hAnsi="Times New Roman" w:cs="Times New Roman"/>
          <w:color w:val="000000"/>
          <w:sz w:val="24"/>
          <w:szCs w:val="24"/>
        </w:rPr>
        <w:t>t punctuation, and remarks that</w:t>
      </w:r>
      <w:r>
        <w:rPr>
          <w:rFonts w:ascii="SBL Hebrew" w:hAnsi="SBL Hebrew" w:cs="SBL Hebrew"/>
          <w:color w:val="008080"/>
          <w:sz w:val="24"/>
          <w:szCs w:val="28"/>
          <w:rtl/>
          <w:lang w:bidi="he-IL"/>
        </w:rPr>
        <w:t xml:space="preserve">פּוּשׁ </w:t>
      </w:r>
      <w:r>
        <w:rPr>
          <w:rFonts w:ascii="Times New Roman" w:hAnsi="Times New Roman" w:cs="Times New Roman"/>
          <w:color w:val="000000"/>
          <w:sz w:val="24"/>
          <w:szCs w:val="24"/>
        </w:rPr>
        <w:t>, like</w:t>
      </w:r>
      <w:r>
        <w:rPr>
          <w:rFonts w:ascii="SBL Hebrew" w:hAnsi="SBL Hebrew" w:cs="SBL Hebrew"/>
          <w:color w:val="008080"/>
          <w:sz w:val="24"/>
          <w:szCs w:val="28"/>
          <w:rtl/>
          <w:lang w:bidi="he-IL"/>
        </w:rPr>
        <w:t xml:space="preserve">הָלַךְ </w:t>
      </w:r>
      <w:r w:rsidRPr="00D93061">
        <w:rPr>
          <w:rFonts w:ascii="Times New Roman" w:hAnsi="Times New Roman" w:cs="Times New Roman"/>
          <w:color w:val="000000"/>
          <w:sz w:val="24"/>
          <w:szCs w:val="24"/>
        </w:rPr>
        <w:t>, can stand with an object directly after it; see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282,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Most modern expo</w:t>
      </w:r>
      <w:r>
        <w:rPr>
          <w:rFonts w:ascii="Times New Roman" w:hAnsi="Times New Roman" w:cs="Times New Roman"/>
          <w:color w:val="000000"/>
          <w:sz w:val="24"/>
          <w:szCs w:val="24"/>
        </w:rPr>
        <w:t>sitors, on the other hand, take</w:t>
      </w:r>
      <w:r>
        <w:rPr>
          <w:rFonts w:ascii="SBL Hebrew" w:hAnsi="SBL Hebrew" w:cs="SBL Hebrew"/>
          <w:color w:val="008080"/>
          <w:sz w:val="24"/>
          <w:szCs w:val="28"/>
          <w:rtl/>
          <w:lang w:bidi="he-IL"/>
        </w:rPr>
        <w:t xml:space="preserve"> דָּשָׁא </w:t>
      </w:r>
      <w:r>
        <w:rPr>
          <w:rFonts w:ascii="Times New Roman" w:hAnsi="Times New Roman" w:cs="Times New Roman"/>
          <w:color w:val="000000"/>
          <w:sz w:val="24"/>
          <w:szCs w:val="24"/>
        </w:rPr>
        <w:t>as the fem. participle from</w:t>
      </w:r>
      <w:r>
        <w:rPr>
          <w:rFonts w:ascii="SBL Hebrew" w:hAnsi="SBL Hebrew" w:cs="SBL Hebrew"/>
          <w:color w:val="008080"/>
          <w:sz w:val="24"/>
          <w:szCs w:val="28"/>
          <w:rtl/>
          <w:lang w:bidi="he-IL"/>
        </w:rPr>
        <w:t xml:space="preserve">דּוּשׁ </w:t>
      </w:r>
      <w:r>
        <w:rPr>
          <w:rFonts w:ascii="Times New Roman" w:hAnsi="Times New Roman" w:cs="Times New Roman"/>
          <w:color w:val="000000"/>
          <w:sz w:val="24"/>
          <w:szCs w:val="24"/>
        </w:rPr>
        <w:t>, written with</w:t>
      </w:r>
      <w:r>
        <w:rPr>
          <w:rFonts w:ascii="SBL Hebrew" w:hAnsi="SBL Hebrew" w:cs="SBL Hebrew"/>
          <w:color w:val="008080"/>
          <w:sz w:val="24"/>
          <w:szCs w:val="28"/>
          <w:rtl/>
          <w:lang w:bidi="he-IL"/>
        </w:rPr>
        <w:t xml:space="preserve"> א </w:t>
      </w:r>
      <w:r>
        <w:rPr>
          <w:rFonts w:ascii="Times New Roman" w:hAnsi="Times New Roman" w:cs="Times New Roman"/>
          <w:color w:val="000000"/>
          <w:sz w:val="24"/>
          <w:szCs w:val="24"/>
        </w:rPr>
        <w:t>instead of</w:t>
      </w:r>
      <w:r>
        <w:rPr>
          <w:rFonts w:ascii="SBL Hebrew" w:hAnsi="SBL Hebrew" w:cs="SBL Hebrew"/>
          <w:color w:val="008080"/>
          <w:sz w:val="24"/>
          <w:szCs w:val="28"/>
          <w:rtl/>
          <w:lang w:bidi="he-IL"/>
        </w:rPr>
        <w:t xml:space="preserve">ה </w:t>
      </w:r>
      <w:r w:rsidRPr="00D93061">
        <w:rPr>
          <w:rFonts w:ascii="Times New Roman" w:hAnsi="Times New Roman" w:cs="Times New Roman"/>
          <w:color w:val="000000"/>
          <w:sz w:val="24"/>
          <w:szCs w:val="24"/>
        </w:rPr>
        <w:t xml:space="preserve">: “like a threshing heifer.” On this, A Schultens, in his </w:t>
      </w:r>
      <w:r w:rsidRPr="00D93061">
        <w:rPr>
          <w:rFonts w:ascii="Times New Roman" w:hAnsi="Times New Roman" w:cs="Times New Roman"/>
          <w:i/>
          <w:iCs/>
          <w:color w:val="000000"/>
          <w:sz w:val="24"/>
          <w:szCs w:val="24"/>
        </w:rPr>
        <w:t xml:space="preserve">Animadv. philol. </w:t>
      </w:r>
      <w:r w:rsidRPr="00D93061">
        <w:rPr>
          <w:rFonts w:ascii="Times New Roman" w:hAnsi="Times New Roman" w:cs="Times New Roman"/>
          <w:color w:val="000000"/>
          <w:sz w:val="24"/>
          <w:szCs w:val="24"/>
        </w:rPr>
        <w:t xml:space="preserve">, on this passage, remarks: </w:t>
      </w:r>
      <w:r w:rsidRPr="00D93061">
        <w:rPr>
          <w:rFonts w:ascii="Times New Roman" w:hAnsi="Times New Roman" w:cs="Times New Roman"/>
          <w:i/>
          <w:iCs/>
          <w:color w:val="000000"/>
          <w:sz w:val="24"/>
          <w:szCs w:val="24"/>
        </w:rPr>
        <w:t>Comparatio petita est a vitula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quae in area media inter frumenta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ore ex lege non ligato </w:t>
      </w:r>
      <w:r w:rsidRPr="00D93061">
        <w:rPr>
          <w:rFonts w:ascii="Times New Roman" w:hAnsi="Times New Roman" w:cs="Times New Roman"/>
          <w:color w:val="000000"/>
          <w:sz w:val="24"/>
          <w:szCs w:val="24"/>
        </w:rPr>
        <w:t xml:space="preserve">(Deu. 25:10), </w:t>
      </w:r>
      <w:r w:rsidRPr="00D93061">
        <w:rPr>
          <w:rFonts w:ascii="Times New Roman" w:hAnsi="Times New Roman" w:cs="Times New Roman"/>
          <w:i/>
          <w:iCs/>
          <w:color w:val="000000"/>
          <w:sz w:val="24"/>
          <w:szCs w:val="24"/>
        </w:rPr>
        <w:t xml:space="preserve">prae pabuli abundantia gestit ex exsultat. </w:t>
      </w:r>
      <w:r w:rsidRPr="00D93061">
        <w:rPr>
          <w:rFonts w:ascii="Times New Roman" w:hAnsi="Times New Roman" w:cs="Times New Roman"/>
          <w:color w:val="000000"/>
          <w:sz w:val="24"/>
          <w:szCs w:val="24"/>
        </w:rPr>
        <w:t>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explanation also gives a suitable meaning, without compelling us to do violence to the langua</w:t>
      </w:r>
      <w:r>
        <w:rPr>
          <w:rFonts w:ascii="Times New Roman" w:hAnsi="Times New Roman" w:cs="Times New Roman"/>
          <w:color w:val="000000"/>
          <w:sz w:val="24"/>
          <w:szCs w:val="24"/>
        </w:rPr>
        <w:t>ge and to alter the text. As to</w:t>
      </w:r>
      <w:r>
        <w:rPr>
          <w:rFonts w:ascii="SBL Hebrew" w:hAnsi="SBL Hebrew" w:cs="SBL Hebrew"/>
          <w:color w:val="008080"/>
          <w:sz w:val="24"/>
          <w:szCs w:val="28"/>
          <w:rtl/>
          <w:lang w:bidi="he-IL"/>
        </w:rPr>
        <w:t xml:space="preserve">אַבִּירִים </w:t>
      </w:r>
      <w:r w:rsidRPr="00D93061">
        <w:rPr>
          <w:rFonts w:ascii="Times New Roman" w:hAnsi="Times New Roman" w:cs="Times New Roman"/>
          <w:color w:val="000000"/>
          <w:sz w:val="24"/>
          <w:szCs w:val="24"/>
        </w:rPr>
        <w:t>, stallions, strong horses (Luther), see on 8:16 and 47:3. “Your mother” is the whole body of the people, the nation considered as a unity (cf. Isa. 50:1, Hos. 2:4; 4:5), the individual members of which are called her sons; cf. 5:7, etc. In v. 12</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the disgrace that is to fall on Babylon is more distinctly specified. The thought is gathered up into a sententious saying, in imitation of the sayings of Balaam. “The last of the nations” is the antithesis of “the first of the nations,” as Balaam calls Amalek, Num. 24:20, because they were the first heathen nation that began to fight against the people of Israel. In like manner, Jeremiah calls Babylon the last of the heathen nations. As the end of Amalek is ruin (Num. 24:20), so the end of the last heathen nation that comes forward against Israel will be a wilderness, desert, steppe. The predicates (cf. 2:6) refer to the country and kingdom of Babylon. But if the end of the kingdom is a desert, then the people must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perished. The devastation of Babylon is further portrayed in v. 13, together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statement of the cause: “Because of the anger of Jahveh it shall not be inhabited;” cf. Isa. 13:20</w:t>
      </w:r>
      <w:r>
        <w:rPr>
          <w:rFonts w:ascii="Times New Roman" w:hAnsi="Times New Roman" w:cs="Times New Roman"/>
          <w:color w:val="000000"/>
          <w:sz w:val="24"/>
          <w:szCs w:val="24"/>
        </w:rPr>
        <w:t>. The words from</w:t>
      </w:r>
      <w:r>
        <w:rPr>
          <w:rFonts w:ascii="SBL Hebrew" w:hAnsi="SBL Hebrew" w:cs="SBL Hebrew"/>
          <w:color w:val="007F7F"/>
          <w:sz w:val="24"/>
          <w:szCs w:val="28"/>
          <w:rtl/>
          <w:lang w:bidi="he-IL"/>
        </w:rPr>
        <w:t xml:space="preserve"> והָיְתָה </w:t>
      </w:r>
      <w:r w:rsidRPr="00D93061">
        <w:rPr>
          <w:rFonts w:ascii="Times New Roman" w:hAnsi="Times New Roman" w:cs="Times New Roman"/>
          <w:color w:val="000000"/>
          <w:sz w:val="24"/>
          <w:szCs w:val="24"/>
        </w:rPr>
        <w:t>onwards are imitated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49:17 and 19:8</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CF27C8" w:rsidRDefault="00100EF5" w:rsidP="009D156C">
      <w:pPr>
        <w:pStyle w:val="Heading6"/>
      </w:pPr>
      <w:r w:rsidRPr="003B24C7">
        <w:t xml:space="preserve"> Jer. </w:t>
      </w:r>
      <w:r w:rsidRPr="00D93061">
        <w:t xml:space="preserve"> 50:14.</w:t>
      </w:r>
      <w:r w:rsidR="00CF27C8" w:rsidRPr="00CF27C8">
        <w:t xml:space="preserve">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7F"/>
          <w:sz w:val="28"/>
          <w:szCs w:val="28"/>
        </w:rPr>
        <w:t xml:space="preserve"> </w:t>
      </w:r>
      <w:r w:rsidRPr="00D93061">
        <w:rPr>
          <w:rFonts w:ascii="Times New Roman" w:hAnsi="Times New Roman" w:cs="Times New Roman"/>
          <w:color w:val="000000"/>
          <w:sz w:val="24"/>
          <w:szCs w:val="24"/>
        </w:rPr>
        <w:t>In order to execute this judgment on Babylon, the nations are commanded to conquer and destroy the city. The archers are to place themselves round about Babylon, and</w:t>
      </w:r>
      <w:r>
        <w:rPr>
          <w:rFonts w:ascii="Times New Roman" w:hAnsi="Times New Roman" w:cs="Times New Roman"/>
          <w:color w:val="000000"/>
          <w:sz w:val="24"/>
          <w:szCs w:val="24"/>
        </w:rPr>
        <w:t xml:space="preserve"> shoot at the city unsparingly.</w:t>
      </w:r>
      <w:r>
        <w:rPr>
          <w:rFonts w:ascii="SBL Hebrew" w:hAnsi="SBL Hebrew" w:cs="SBL Hebrew"/>
          <w:color w:val="008080"/>
          <w:sz w:val="24"/>
          <w:szCs w:val="28"/>
          <w:rtl/>
          <w:lang w:bidi="he-IL"/>
        </w:rPr>
        <w:t xml:space="preserve"> ערךְ </w:t>
      </w:r>
      <w:r w:rsidRPr="00D93061">
        <w:rPr>
          <w:rFonts w:ascii="Times New Roman" w:hAnsi="Times New Roman" w:cs="Times New Roman"/>
          <w:color w:val="000000"/>
          <w:sz w:val="24"/>
          <w:szCs w:val="24"/>
        </w:rPr>
        <w:t xml:space="preserve">does not mean to </w:t>
      </w:r>
      <w:r>
        <w:rPr>
          <w:rFonts w:ascii="Times New Roman" w:hAnsi="Times New Roman" w:cs="Times New Roman"/>
          <w:color w:val="000000"/>
          <w:sz w:val="24"/>
          <w:szCs w:val="24"/>
        </w:rPr>
        <w:t>prepare oneself, but to prepare</w:t>
      </w:r>
      <w:r>
        <w:rPr>
          <w:rFonts w:ascii="SBL Hebrew" w:hAnsi="SBL Hebrew" w:cs="SBL Hebrew"/>
          <w:color w:val="007F7F"/>
          <w:sz w:val="24"/>
          <w:szCs w:val="28"/>
          <w:rtl/>
          <w:lang w:bidi="he-IL"/>
        </w:rPr>
        <w:t xml:space="preserve">מִלְחָמָה </w:t>
      </w:r>
      <w:r w:rsidRPr="00D93061">
        <w:rPr>
          <w:rFonts w:ascii="Times New Roman" w:hAnsi="Times New Roman" w:cs="Times New Roman"/>
          <w:color w:val="000000"/>
          <w:sz w:val="24"/>
          <w:szCs w:val="24"/>
        </w:rPr>
        <w:t>, the battle, combat. The archers are mentioned by synecdoche, because the point in question is the siege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bombardment of Babylon; cf. Isa. 13:18, where the </w:t>
      </w:r>
      <w:r>
        <w:rPr>
          <w:rFonts w:ascii="Times New Roman" w:hAnsi="Times New Roman" w:cs="Times New Roman"/>
          <w:color w:val="000000"/>
          <w:sz w:val="24"/>
          <w:szCs w:val="24"/>
        </w:rPr>
        <w:t>Medes are mentioned as archers.</w:t>
      </w:r>
      <w:r>
        <w:rPr>
          <w:rFonts w:ascii="SBL Hebrew" w:hAnsi="SBL Hebrew" w:cs="SBL Hebrew"/>
          <w:color w:val="008080"/>
          <w:sz w:val="24"/>
          <w:szCs w:val="28"/>
          <w:rtl/>
          <w:lang w:bidi="he-IL"/>
        </w:rPr>
        <w:t xml:space="preserve"> ידָה </w:t>
      </w:r>
      <w:r w:rsidRPr="00D93061">
        <w:rPr>
          <w:rFonts w:ascii="Times New Roman" w:hAnsi="Times New Roman" w:cs="Times New Roman"/>
          <w:color w:val="000000"/>
          <w:sz w:val="24"/>
          <w:szCs w:val="24"/>
        </w:rPr>
        <w:t>is used only here, in Kal, of the throwing, i.e., the shooting of</w:t>
      </w:r>
      <w:r w:rsidRPr="00390A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arrows, instead of</w:t>
      </w:r>
      <w:r>
        <w:rPr>
          <w:rFonts w:ascii="SBL Hebrew" w:hAnsi="SBL Hebrew" w:cs="SBL Hebrew"/>
          <w:color w:val="008080"/>
          <w:sz w:val="24"/>
          <w:szCs w:val="28"/>
          <w:rtl/>
          <w:lang w:bidi="he-IL"/>
        </w:rPr>
        <w:t xml:space="preserve">ירָה </w:t>
      </w:r>
      <w:r w:rsidRPr="00D93061">
        <w:rPr>
          <w:rFonts w:ascii="Times New Roman" w:hAnsi="Times New Roman" w:cs="Times New Roman"/>
          <w:color w:val="000000"/>
          <w:sz w:val="24"/>
          <w:szCs w:val="24"/>
        </w:rPr>
        <w:t>, which is elsewhere the usual word for this; and, indeed, some codices have the latter word in this passage. “Spare not the arrow,” i.e., d</w:t>
      </w:r>
      <w:r>
        <w:rPr>
          <w:rFonts w:ascii="Times New Roman" w:hAnsi="Times New Roman" w:cs="Times New Roman"/>
          <w:color w:val="000000"/>
          <w:sz w:val="24"/>
          <w:szCs w:val="24"/>
        </w:rPr>
        <w:t>o not spare an arrow; cf. 51:3.</w:t>
      </w:r>
      <w:r>
        <w:rPr>
          <w:rFonts w:ascii="SBL Hebrew" w:hAnsi="SBL Hebrew" w:cs="SBL Hebrew"/>
          <w:color w:val="008080"/>
          <w:sz w:val="24"/>
          <w:szCs w:val="28"/>
          <w:rtl/>
          <w:lang w:bidi="he-IL"/>
        </w:rPr>
        <w:t xml:space="preserve">הרִיאַ </w:t>
      </w:r>
      <w:r w:rsidRPr="00D93061">
        <w:rPr>
          <w:rFonts w:ascii="Times New Roman" w:hAnsi="Times New Roman" w:cs="Times New Roman"/>
          <w:color w:val="000000"/>
          <w:sz w:val="24"/>
          <w:szCs w:val="24"/>
        </w:rPr>
        <w:t>, to cry aloud; here, to raise a battle-cry; cf. Jos. 6:16. The effect and result of the cry is, “she hath given her hand,” i.e., given herse</w:t>
      </w:r>
      <w:r>
        <w:rPr>
          <w:rFonts w:ascii="Times New Roman" w:hAnsi="Times New Roman" w:cs="Times New Roman"/>
          <w:color w:val="000000"/>
          <w:sz w:val="24"/>
          <w:szCs w:val="24"/>
        </w:rPr>
        <w:t>lf up.</w:t>
      </w:r>
      <w:r>
        <w:rPr>
          <w:rFonts w:ascii="SBL Hebrew" w:hAnsi="SBL Hebrew" w:cs="SBL Hebrew"/>
          <w:color w:val="008080"/>
          <w:sz w:val="24"/>
          <w:szCs w:val="28"/>
          <w:rtl/>
          <w:lang w:bidi="he-IL"/>
        </w:rPr>
        <w:t xml:space="preserve"> נתַן יד </w:t>
      </w:r>
      <w:r w:rsidRPr="00D93061">
        <w:rPr>
          <w:rFonts w:ascii="Times New Roman" w:hAnsi="Times New Roman" w:cs="Times New Roman"/>
          <w:color w:val="000000"/>
          <w:sz w:val="24"/>
          <w:szCs w:val="24"/>
        </w:rPr>
        <w:t>usually signifies the giving of the hand as a pledge of faithfulness (2Ki. 10:15; Eze. 17:18; Ezr. 10:19), from which is derived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meaning of giving up, delivering up oneself; cf. 2Ch. 30:8. Cf. Cornelius Nepos,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Hamilc. </w:t>
      </w:r>
      <w:r w:rsidRPr="00D93061">
        <w:rPr>
          <w:rFonts w:ascii="Times New Roman" w:hAnsi="Times New Roman" w:cs="Times New Roman"/>
          <w:color w:val="000000"/>
          <w:sz w:val="24"/>
          <w:szCs w:val="24"/>
        </w:rPr>
        <w:t xml:space="preserve">c. 1, </w:t>
      </w:r>
      <w:r w:rsidRPr="00D93061">
        <w:rPr>
          <w:rFonts w:ascii="Times New Roman" w:hAnsi="Times New Roman" w:cs="Times New Roman"/>
          <w:i/>
          <w:iCs/>
          <w:color w:val="000000"/>
          <w:sz w:val="24"/>
          <w:szCs w:val="24"/>
        </w:rPr>
        <w:t xml:space="preserve">donec victi manum dedissent. </w:t>
      </w:r>
      <w:r w:rsidRPr="00D93061">
        <w:rPr>
          <w:rFonts w:ascii="Times New Roman" w:hAnsi="Times New Roman" w:cs="Times New Roman"/>
          <w:color w:val="000000"/>
          <w:sz w:val="24"/>
          <w:szCs w:val="24"/>
        </w:rPr>
        <w:t xml:space="preserve">The </w:t>
      </w:r>
      <w:r>
        <w:rPr>
          <w:rFonts w:ascii="SBL Greek" w:hAnsi="SBL Greek" w:cs="Times New Roman"/>
          <w:color w:val="0000FF"/>
          <w:sz w:val="24"/>
          <w:szCs w:val="24"/>
          <w:lang w:val="el-GR"/>
        </w:rPr>
        <w:t>ἅπ</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Pr>
          <w:rFonts w:ascii="SBL Greek" w:hAnsi="SBL Greek" w:cs="Times New Roman"/>
          <w:color w:val="0000FF"/>
          <w:sz w:val="24"/>
          <w:szCs w:val="24"/>
        </w:rPr>
        <w:t>.</w:t>
      </w:r>
      <w:r>
        <w:rPr>
          <w:rFonts w:ascii="SBL Hebrew" w:hAnsi="SBL Hebrew" w:cs="SBL Hebrew"/>
          <w:color w:val="008080"/>
          <w:sz w:val="24"/>
          <w:szCs w:val="28"/>
          <w:rtl/>
          <w:lang w:bidi="he-IL"/>
        </w:rPr>
        <w:t xml:space="preserve"> אשׁויתיה </w:t>
      </w:r>
      <w:r w:rsidRPr="00D93061">
        <w:rPr>
          <w:rFonts w:ascii="Times New Roman" w:hAnsi="Times New Roman" w:cs="Times New Roman"/>
          <w:color w:val="000000"/>
          <w:sz w:val="24"/>
          <w:szCs w:val="24"/>
        </w:rPr>
        <w:t xml:space="preserve">(the </w:t>
      </w:r>
      <w:r w:rsidRPr="00D93061">
        <w:rPr>
          <w:rFonts w:ascii="Times New Roman" w:hAnsi="Times New Roman" w:cs="Times New Roman"/>
          <w:i/>
          <w:iCs/>
          <w:color w:val="000000"/>
          <w:sz w:val="24"/>
          <w:szCs w:val="24"/>
        </w:rPr>
        <w:t xml:space="preserve">Kethib </w:t>
      </w:r>
      <w:r>
        <w:rPr>
          <w:rFonts w:ascii="Times New Roman" w:hAnsi="Times New Roman" w:cs="Times New Roman"/>
          <w:color w:val="000000"/>
          <w:sz w:val="24"/>
          <w:szCs w:val="24"/>
        </w:rPr>
        <w:t>is either to be read</w:t>
      </w:r>
      <w:r>
        <w:rPr>
          <w:rFonts w:ascii="SBL Hebrew" w:hAnsi="SBL Hebrew" w:cs="SBL Hebrew"/>
          <w:color w:val="008080"/>
          <w:sz w:val="24"/>
          <w:szCs w:val="28"/>
          <w:rtl/>
          <w:lang w:bidi="he-IL"/>
        </w:rPr>
        <w:t xml:space="preserve">אַשְׁויֹּתֶיהָ </w:t>
      </w:r>
      <w:r>
        <w:rPr>
          <w:rFonts w:ascii="Times New Roman" w:hAnsi="Times New Roman" w:cs="Times New Roman"/>
          <w:color w:val="000000"/>
          <w:sz w:val="24"/>
          <w:szCs w:val="24"/>
        </w:rPr>
        <w:t>, as if from a noun</w:t>
      </w:r>
      <w:r>
        <w:rPr>
          <w:rFonts w:ascii="SBL Hebrew" w:hAnsi="SBL Hebrew" w:cs="SBL Hebrew"/>
          <w:color w:val="008080"/>
          <w:sz w:val="24"/>
          <w:szCs w:val="28"/>
          <w:rtl/>
          <w:lang w:bidi="he-IL"/>
        </w:rPr>
        <w:t xml:space="preserve">אֲשְׁוית </w:t>
      </w:r>
      <w:r w:rsidRPr="00D93061">
        <w:rPr>
          <w:rFonts w:ascii="Times New Roman" w:hAnsi="Times New Roman" w:cs="Times New Roman"/>
          <w:color w:val="000000"/>
          <w:sz w:val="24"/>
          <w:szCs w:val="24"/>
        </w:rPr>
        <w:t>, or to be viewed a</w:t>
      </w:r>
      <w:r>
        <w:rPr>
          <w:rFonts w:ascii="Times New Roman" w:hAnsi="Times New Roman" w:cs="Times New Roman"/>
          <w:color w:val="000000"/>
          <w:sz w:val="24"/>
          <w:szCs w:val="24"/>
        </w:rPr>
        <w:t>s an error in transcription for</w:t>
      </w:r>
      <w:r>
        <w:rPr>
          <w:rFonts w:ascii="SBL Hebrew" w:hAnsi="SBL Hebrew" w:cs="SBL Hebrew"/>
          <w:color w:val="008080"/>
          <w:sz w:val="24"/>
          <w:szCs w:val="28"/>
          <w:rtl/>
          <w:lang w:bidi="he-IL"/>
        </w:rPr>
        <w:t xml:space="preserve">אַשְׁיוֹתֶיהָ </w:t>
      </w:r>
      <w:r w:rsidRPr="00D93061">
        <w:rPr>
          <w:rFonts w:ascii="Times New Roman" w:hAnsi="Times New Roman" w:cs="Times New Roman"/>
          <w:color w:val="000000"/>
          <w:sz w:val="24"/>
          <w:szCs w:val="24"/>
        </w:rPr>
        <w:t xml:space="preserve">, which is the </w:t>
      </w:r>
      <w:r w:rsidRPr="00D93061">
        <w:rPr>
          <w:rFonts w:ascii="Times New Roman" w:hAnsi="Times New Roman" w:cs="Times New Roman"/>
          <w:i/>
          <w:iCs/>
          <w:color w:val="000000"/>
          <w:sz w:val="24"/>
          <w:szCs w:val="24"/>
        </w:rPr>
        <w:t>Qeri</w:t>
      </w:r>
      <w:r w:rsidRPr="00D93061">
        <w:rPr>
          <w:rFonts w:ascii="Times New Roman" w:hAnsi="Times New Roman" w:cs="Times New Roman"/>
          <w:color w:val="000000"/>
          <w:sz w:val="24"/>
          <w:szCs w:val="24"/>
        </w:rPr>
        <w:t>) signi</w:t>
      </w:r>
      <w:r>
        <w:rPr>
          <w:rFonts w:ascii="Times New Roman" w:hAnsi="Times New Roman" w:cs="Times New Roman"/>
          <w:color w:val="000000"/>
          <w:sz w:val="24"/>
          <w:szCs w:val="24"/>
        </w:rPr>
        <w:t>fies “supports,” and comes from</w:t>
      </w:r>
      <w:r>
        <w:rPr>
          <w:rFonts w:ascii="SBL Hebrew" w:hAnsi="SBL Hebrew" w:cs="SBL Hebrew"/>
          <w:color w:val="008080"/>
          <w:sz w:val="24"/>
          <w:szCs w:val="28"/>
          <w:rtl/>
          <w:lang w:bidi="he-IL"/>
        </w:rPr>
        <w:t xml:space="preserve">אָשָׁה </w:t>
      </w:r>
      <w:r w:rsidRPr="00D93061">
        <w:rPr>
          <w:rFonts w:ascii="Times New Roman" w:hAnsi="Times New Roman" w:cs="Times New Roman"/>
          <w:color w:val="000000"/>
          <w:sz w:val="24"/>
          <w:szCs w:val="24"/>
        </w:rPr>
        <w:t xml:space="preserve">, Arab. </w:t>
      </w:r>
      <w:r w:rsidRPr="00D93061">
        <w:rPr>
          <w:rFonts w:ascii="LSBTrans" w:hAnsi="LSBTrans" w:cs="LSBTrans"/>
          <w:color w:val="000000"/>
          <w:sz w:val="24"/>
          <w:szCs w:val="24"/>
        </w:rPr>
        <w:t xml:space="preserve">asaÑ, </w:t>
      </w:r>
      <w:r w:rsidRPr="00D93061">
        <w:rPr>
          <w:rFonts w:ascii="Times New Roman" w:hAnsi="Times New Roman" w:cs="Times New Roman"/>
          <w:color w:val="000000"/>
          <w:sz w:val="24"/>
          <w:szCs w:val="24"/>
        </w:rPr>
        <w:t>to support, help; then the supports of a building,</w:t>
      </w:r>
      <w:r>
        <w:rPr>
          <w:rFonts w:ascii="Times New Roman" w:hAnsi="Times New Roman" w:cs="Times New Roman"/>
          <w:color w:val="000000"/>
          <w:sz w:val="24"/>
          <w:szCs w:val="24"/>
        </w:rPr>
        <w:t xml:space="preserve"> its foundations; cf.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אֻשַּׁיָּא </w:t>
      </w:r>
      <w:r w:rsidRPr="00D93061">
        <w:rPr>
          <w:rFonts w:ascii="Times New Roman" w:hAnsi="Times New Roman" w:cs="Times New Roman"/>
          <w:color w:val="000000"/>
          <w:sz w:val="24"/>
          <w:szCs w:val="24"/>
        </w:rPr>
        <w:t>, Ezr. 4:12. Here the word signifies the supports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city, i.e., the fortifications of Babylon, </w:t>
      </w:r>
      <w:r>
        <w:rPr>
          <w:rFonts w:ascii="SBL Greek" w:hAnsi="SBL Greek" w:cs="Times New Roman"/>
          <w:color w:val="0000FF"/>
          <w:sz w:val="24"/>
          <w:szCs w:val="24"/>
          <w:lang w:val="el-GR"/>
        </w:rPr>
        <w:t>ἐπάλξεις</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propugnacula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pinnae</w:t>
      </w:r>
      <w:r w:rsidRPr="00D93061">
        <w:rPr>
          <w:rFonts w:ascii="Times New Roman" w:hAnsi="Times New Roman" w:cs="Times New Roman"/>
          <w:color w:val="000000"/>
          <w:sz w:val="24"/>
          <w:szCs w:val="24"/>
        </w:rPr>
        <w:t>, the battlements of the city wall, not the foundations</w:t>
      </w:r>
      <w:r>
        <w:rPr>
          <w:rFonts w:ascii="Times New Roman" w:hAnsi="Times New Roman" w:cs="Times New Roman"/>
          <w:color w:val="000000"/>
          <w:sz w:val="24"/>
          <w:szCs w:val="24"/>
        </w:rPr>
        <w:t xml:space="preserve"> of the walls, for which</w:t>
      </w:r>
      <w:r>
        <w:rPr>
          <w:rFonts w:ascii="SBL Hebrew" w:hAnsi="SBL Hebrew" w:cs="SBL Hebrew"/>
          <w:color w:val="008080"/>
          <w:sz w:val="24"/>
          <w:szCs w:val="28"/>
          <w:rtl/>
          <w:lang w:bidi="he-IL"/>
        </w:rPr>
        <w:t xml:space="preserve"> נפַל </w:t>
      </w:r>
      <w:r w:rsidRPr="00D93061">
        <w:rPr>
          <w:rFonts w:ascii="Times New Roman" w:hAnsi="Times New Roman" w:cs="Times New Roman"/>
          <w:color w:val="000000"/>
          <w:sz w:val="24"/>
          <w:szCs w:val="24"/>
        </w:rPr>
        <w:t>is unsuitable. “It (sc., the destruction of Babylon) is the vengeance of Jahveh.” “The vengeance of Jahveh” is an expression derived from Num. 31:3. “Avenge yourselves on her,” i.e., take retribution for what Babylon has done to other nations, especially to the people of God; cf. 27f. and 51:11. The words, “cut off out of Babylon the sower and the reaper,” are not to be restricted to the fields, which, according to the testimonies of Diod. Sic. ii. 7, Pliny xviii. 17, and Curtius v. 1, lay within the wall round Babylon, but “Babylon” is the province together with its capital; and the objection of Nägelsbach, that the prophet, in the whole context, is describing the siege of the city of Babylon, is invalid, because v. 12</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plainly shows that not merely the city, but the province of Babylon, is to become a wilderness, desert, and steppe. The further threat, also, “every one flees to his own people from before the oppressing sword”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25:38; 46:16), applies not merely to the strangers residing in Babylon, but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generally to those in Babylonia. Hitzig would arbitrarily refer these words merely to the husbandmen and field-workers. The fundamental passage, Isa. 13:14, which Jeremiah had before his mind and repeats </w:t>
      </w:r>
      <w:r w:rsidRPr="00D93061">
        <w:rPr>
          <w:rFonts w:ascii="Times New Roman" w:hAnsi="Times New Roman" w:cs="Times New Roman"/>
          <w:i/>
          <w:iCs/>
          <w:color w:val="000000"/>
          <w:sz w:val="24"/>
          <w:szCs w:val="24"/>
        </w:rPr>
        <w:t>verbatim</w:t>
      </w:r>
      <w:r w:rsidRPr="00D93061">
        <w:rPr>
          <w:rFonts w:ascii="Times New Roman" w:hAnsi="Times New Roman" w:cs="Times New Roman"/>
          <w:color w:val="000000"/>
          <w:sz w:val="24"/>
          <w:szCs w:val="24"/>
        </w:rPr>
        <w:t xml:space="preserve">, tells decidedly against this view; cf. also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51:9, 44</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CF27C8" w:rsidRDefault="00100EF5" w:rsidP="009D156C">
      <w:pPr>
        <w:pStyle w:val="Heading6"/>
      </w:pPr>
      <w:r w:rsidRPr="003B24C7">
        <w:t xml:space="preserve"> Jer. </w:t>
      </w:r>
      <w:r w:rsidRPr="00D93061">
        <w:t xml:space="preserve"> 50:17-19.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This judgment comes on Babylon because of her oppression and scattering of the people of Israel, whom the Lord will now feed in peace again on their native soil. Israel is </w:t>
      </w:r>
      <w:r>
        <w:rPr>
          <w:rFonts w:ascii="Times New Roman" w:hAnsi="Times New Roman" w:cs="Times New Roman"/>
          <w:color w:val="000000"/>
          <w:sz w:val="24"/>
          <w:szCs w:val="24"/>
        </w:rPr>
        <w:t>like</w:t>
      </w:r>
      <w:r>
        <w:rPr>
          <w:rFonts w:ascii="SBL Hebrew" w:hAnsi="SBL Hebrew" w:cs="SBL Hebrew"/>
          <w:color w:val="008080"/>
          <w:sz w:val="24"/>
          <w:szCs w:val="28"/>
          <w:rtl/>
          <w:lang w:bidi="he-IL"/>
        </w:rPr>
        <w:t xml:space="preserve">שׂה פְזוּרָה </w:t>
      </w:r>
      <w:r w:rsidRPr="00D93061">
        <w:rPr>
          <w:rFonts w:ascii="Times New Roman" w:hAnsi="Times New Roman" w:cs="Times New Roman"/>
          <w:color w:val="000000"/>
          <w:sz w:val="24"/>
          <w:szCs w:val="24"/>
        </w:rPr>
        <w:t xml:space="preserve">, a sheep which, having been scared away out of its stall or fold, is </w:t>
      </w:r>
      <w:r>
        <w:rPr>
          <w:rFonts w:ascii="Times New Roman" w:hAnsi="Times New Roman" w:cs="Times New Roman"/>
          <w:color w:val="000000"/>
          <w:sz w:val="24"/>
          <w:szCs w:val="24"/>
        </w:rPr>
        <w:t>hunted into the wide world; cf.</w:t>
      </w:r>
      <w:r>
        <w:rPr>
          <w:rFonts w:ascii="SBL Hebrew" w:hAnsi="SBL Hebrew" w:cs="SBL Hebrew"/>
          <w:color w:val="008080"/>
          <w:sz w:val="24"/>
          <w:szCs w:val="28"/>
          <w:rtl/>
          <w:lang w:bidi="he-IL"/>
        </w:rPr>
        <w:t xml:space="preserve">פִּזְּרוּ בַגּוֹים </w:t>
      </w:r>
      <w:r>
        <w:rPr>
          <w:rFonts w:ascii="Times New Roman" w:hAnsi="Times New Roman" w:cs="Times New Roman"/>
          <w:color w:val="000000"/>
          <w:sz w:val="24"/>
          <w:szCs w:val="24"/>
        </w:rPr>
        <w:t>, Joe. 4:2. Although</w:t>
      </w:r>
      <w:r>
        <w:rPr>
          <w:rFonts w:ascii="SBL Hebrew" w:hAnsi="SBL Hebrew" w:cs="SBL Hebrew"/>
          <w:color w:val="008080"/>
          <w:sz w:val="24"/>
          <w:szCs w:val="28"/>
          <w:rtl/>
          <w:lang w:bidi="he-IL"/>
        </w:rPr>
        <w:t xml:space="preserve">פָּזַר </w:t>
      </w:r>
      <w:r w:rsidRPr="00D93061">
        <w:rPr>
          <w:rFonts w:ascii="Times New Roman" w:hAnsi="Times New Roman" w:cs="Times New Roman"/>
          <w:color w:val="000000"/>
          <w:sz w:val="24"/>
          <w:szCs w:val="24"/>
        </w:rPr>
        <w:t xml:space="preserve">, “to scatter,” implies the conception of a </w:t>
      </w:r>
      <w:r>
        <w:rPr>
          <w:rFonts w:ascii="Times New Roman" w:hAnsi="Times New Roman" w:cs="Times New Roman"/>
          <w:color w:val="000000"/>
          <w:sz w:val="24"/>
          <w:szCs w:val="24"/>
        </w:rPr>
        <w:t>flock, yet we cannot take</w:t>
      </w:r>
      <w:r>
        <w:rPr>
          <w:rFonts w:ascii="SBL Hebrew" w:hAnsi="SBL Hebrew" w:cs="SBL Hebrew"/>
          <w:color w:val="008080"/>
          <w:sz w:val="24"/>
          <w:szCs w:val="28"/>
          <w:rtl/>
          <w:lang w:bidi="he-IL"/>
        </w:rPr>
        <w:t xml:space="preserve"> שׂה </w:t>
      </w:r>
      <w:r w:rsidRPr="00D93061">
        <w:rPr>
          <w:rFonts w:ascii="Times New Roman" w:hAnsi="Times New Roman" w:cs="Times New Roman"/>
          <w:color w:val="000000"/>
          <w:sz w:val="24"/>
          <w:szCs w:val="24"/>
        </w:rPr>
        <w:t xml:space="preserve">as a collective (Graf), since it is </w:t>
      </w:r>
      <w:r w:rsidRPr="00D93061">
        <w:rPr>
          <w:rFonts w:ascii="Times New Roman" w:hAnsi="Times New Roman" w:cs="Times New Roman"/>
          <w:i/>
          <w:iCs/>
          <w:color w:val="000000"/>
          <w:sz w:val="24"/>
          <w:szCs w:val="24"/>
        </w:rPr>
        <w:t xml:space="preserve">nomen unitatis. </w:t>
      </w:r>
      <w:r w:rsidRPr="00D93061">
        <w:rPr>
          <w:rFonts w:ascii="Times New Roman" w:hAnsi="Times New Roman" w:cs="Times New Roman"/>
          <w:color w:val="000000"/>
          <w:sz w:val="24"/>
          <w:szCs w:val="24"/>
        </w:rPr>
        <w:t>The point in the comparison lies on the fact that Israel has been hunted, like a solitary sheep, up and down amo</w:t>
      </w:r>
      <w:r>
        <w:rPr>
          <w:rFonts w:ascii="Times New Roman" w:hAnsi="Times New Roman" w:cs="Times New Roman"/>
          <w:color w:val="000000"/>
          <w:sz w:val="24"/>
          <w:szCs w:val="24"/>
        </w:rPr>
        <w:t>ng the beasts of the earth; and</w:t>
      </w:r>
      <w:r>
        <w:rPr>
          <w:rFonts w:ascii="SBL Hebrew" w:hAnsi="SBL Hebrew" w:cs="SBL Hebrew"/>
          <w:color w:val="008080"/>
          <w:sz w:val="24"/>
          <w:szCs w:val="28"/>
          <w:rtl/>
          <w:lang w:bidi="he-IL"/>
        </w:rPr>
        <w:t xml:space="preserve"> פִּזּר </w:t>
      </w:r>
      <w:r w:rsidRPr="00D93061">
        <w:rPr>
          <w:rFonts w:ascii="Times New Roman" w:hAnsi="Times New Roman" w:cs="Times New Roman"/>
          <w:color w:val="000000"/>
          <w:sz w:val="24"/>
          <w:szCs w:val="24"/>
        </w:rPr>
        <w:t>is more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exactly specified by the following clause, “lions have </w:t>
      </w:r>
      <w:r>
        <w:rPr>
          <w:rFonts w:ascii="Times New Roman" w:hAnsi="Times New Roman" w:cs="Times New Roman"/>
          <w:color w:val="000000"/>
          <w:sz w:val="24"/>
          <w:szCs w:val="24"/>
        </w:rPr>
        <w:t>chased after it.” The object of</w:t>
      </w:r>
      <w:r>
        <w:rPr>
          <w:rFonts w:ascii="SBL Hebrew" w:hAnsi="SBL Hebrew" w:cs="SBL Hebrew"/>
          <w:color w:val="008080"/>
          <w:sz w:val="24"/>
          <w:szCs w:val="28"/>
          <w:rtl/>
          <w:lang w:bidi="he-IL"/>
        </w:rPr>
        <w:t xml:space="preserve"> הִדִּיחוּ </w:t>
      </w:r>
      <w:r w:rsidRPr="00D93061">
        <w:rPr>
          <w:rFonts w:ascii="Times New Roman" w:hAnsi="Times New Roman" w:cs="Times New Roman"/>
          <w:color w:val="000000"/>
          <w:sz w:val="24"/>
          <w:szCs w:val="24"/>
        </w:rPr>
        <w:t>is easily derived from the context, so that we do not ne</w:t>
      </w:r>
      <w:r>
        <w:rPr>
          <w:rFonts w:ascii="Times New Roman" w:hAnsi="Times New Roman" w:cs="Times New Roman"/>
          <w:color w:val="000000"/>
          <w:sz w:val="24"/>
          <w:szCs w:val="24"/>
        </w:rPr>
        <w:t>ed to follow Hitzig in changing</w:t>
      </w:r>
      <w:r>
        <w:rPr>
          <w:rFonts w:ascii="SBL Hebrew" w:hAnsi="SBL Hebrew" w:cs="SBL Hebrew"/>
          <w:color w:val="008080"/>
          <w:sz w:val="24"/>
          <w:szCs w:val="28"/>
          <w:rtl/>
          <w:lang w:bidi="he-IL"/>
        </w:rPr>
        <w:t xml:space="preserve"> הִדִּיהוּ הָרִאשׁוֹן </w:t>
      </w:r>
      <w:r>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הִדִּיחוּהָ ראשׁוֹן </w:t>
      </w:r>
      <w:r w:rsidRPr="00D93061">
        <w:rPr>
          <w:rFonts w:ascii="Times New Roman" w:hAnsi="Times New Roman" w:cs="Times New Roman"/>
          <w:color w:val="000000"/>
          <w:sz w:val="24"/>
          <w:szCs w:val="24"/>
        </w:rPr>
        <w:t>. These kings are, the king of Assyria first, and the king of Babylon last. The former has dispersed the ten tribes among the heathen; the latter, by destroying the kingdom of Judah, and carrying away its inhabitants, has shattered the theocracy. The verbs apply to the figure of the lion, an</w:t>
      </w:r>
      <w:r>
        <w:rPr>
          <w:rFonts w:ascii="Times New Roman" w:hAnsi="Times New Roman" w:cs="Times New Roman"/>
          <w:color w:val="000000"/>
          <w:sz w:val="24"/>
          <w:szCs w:val="24"/>
        </w:rPr>
        <w:t>d the suffixes refer to Israel.</w:t>
      </w:r>
      <w:r>
        <w:rPr>
          <w:rFonts w:ascii="SBL Hebrew" w:hAnsi="SBL Hebrew" w:cs="SBL Hebrew"/>
          <w:color w:val="008080"/>
          <w:sz w:val="24"/>
          <w:szCs w:val="28"/>
          <w:rtl/>
          <w:lang w:bidi="he-IL"/>
        </w:rPr>
        <w:t xml:space="preserve"> אָכַל </w:t>
      </w:r>
      <w:r w:rsidRPr="00D93061">
        <w:rPr>
          <w:rFonts w:ascii="Times New Roman" w:hAnsi="Times New Roman" w:cs="Times New Roman"/>
          <w:color w:val="000000"/>
          <w:sz w:val="24"/>
          <w:szCs w:val="24"/>
        </w:rPr>
        <w:t>is used</w:t>
      </w:r>
      <w:r>
        <w:rPr>
          <w:rFonts w:ascii="Times New Roman" w:hAnsi="Times New Roman" w:cs="Times New Roman"/>
          <w:color w:val="000000"/>
          <w:sz w:val="24"/>
          <w:szCs w:val="24"/>
        </w:rPr>
        <w:t xml:space="preserve"> of the devouring of the flesh;</w:t>
      </w:r>
      <w:r>
        <w:rPr>
          <w:rFonts w:ascii="SBL Hebrew" w:hAnsi="SBL Hebrew" w:cs="SBL Hebrew"/>
          <w:color w:val="008080"/>
          <w:sz w:val="24"/>
          <w:szCs w:val="28"/>
          <w:rtl/>
          <w:lang w:bidi="he-IL"/>
        </w:rPr>
        <w:t xml:space="preserve"> עצּם </w:t>
      </w:r>
      <w:r w:rsidRPr="00D93061">
        <w:rPr>
          <w:rFonts w:ascii="Times New Roman" w:hAnsi="Times New Roman" w:cs="Times New Roman"/>
          <w:color w:val="000000"/>
          <w:sz w:val="24"/>
          <w:szCs w:val="24"/>
        </w:rPr>
        <w:t xml:space="preserve">is a </w:t>
      </w:r>
      <w:r w:rsidRPr="00D93061">
        <w:rPr>
          <w:rFonts w:ascii="Times New Roman" w:hAnsi="Times New Roman" w:cs="Times New Roman"/>
          <w:i/>
          <w:iCs/>
          <w:color w:val="000000"/>
          <w:sz w:val="24"/>
          <w:szCs w:val="24"/>
        </w:rPr>
        <w:t xml:space="preserve">denominative </w:t>
      </w:r>
      <w:r w:rsidRPr="00D93061">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עצֶם </w:t>
      </w:r>
      <w:r>
        <w:rPr>
          <w:rFonts w:ascii="Times New Roman" w:hAnsi="Times New Roman" w:cs="Times New Roman"/>
          <w:color w:val="000000"/>
          <w:sz w:val="24"/>
          <w:szCs w:val="24"/>
        </w:rPr>
        <w:t>, and means the same as</w:t>
      </w:r>
      <w:r>
        <w:rPr>
          <w:rFonts w:ascii="SBL Hebrew" w:hAnsi="SBL Hebrew" w:cs="SBL Hebrew"/>
          <w:color w:val="007F7F"/>
          <w:sz w:val="24"/>
          <w:szCs w:val="28"/>
          <w:rtl/>
          <w:lang w:bidi="he-IL"/>
        </w:rPr>
        <w:t xml:space="preserve">גּרם </w:t>
      </w:r>
      <w:r w:rsidRPr="00D93061">
        <w:rPr>
          <w:rFonts w:ascii="Times New Roman" w:hAnsi="Times New Roman" w:cs="Times New Roman"/>
          <w:color w:val="000000"/>
          <w:sz w:val="24"/>
          <w:szCs w:val="24"/>
        </w:rPr>
        <w:t>, Num. 24:8, to break bones in pieces, not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merely gnaw them. So long as the flesh only is eaten, the skeleton of bones remains; if these also be broken, the animal is quite destroyed</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18]]</w:t>
      </w:r>
    </w:p>
    <w:p w:rsidR="00CF27C8" w:rsidRDefault="00100EF5" w:rsidP="009D156C">
      <w:pPr>
        <w:pStyle w:val="Heading7"/>
      </w:pPr>
      <w:r w:rsidRPr="003B24C7">
        <w:t xml:space="preserve"> Jer. </w:t>
      </w:r>
      <w:r w:rsidRPr="00D93061">
        <w:t xml:space="preserve"> 50:18.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 xml:space="preserve">The Assyrian has already received his punishment for that — the Assyrian kingdom has been destroyed; Babylon will meet with the same punishment, and then (v. 19) Israel will be </w:t>
      </w:r>
      <w:r>
        <w:rPr>
          <w:rFonts w:ascii="Times New Roman" w:hAnsi="Times New Roman" w:cs="Times New Roman"/>
          <w:color w:val="000000"/>
          <w:sz w:val="24"/>
          <w:szCs w:val="24"/>
        </w:rPr>
        <w:t>led back to his pasture-ground.</w:t>
      </w:r>
      <w:r>
        <w:rPr>
          <w:rFonts w:ascii="SBL Hebrew" w:hAnsi="SBL Hebrew" w:cs="SBL Hebrew"/>
          <w:color w:val="008080"/>
          <w:sz w:val="24"/>
          <w:szCs w:val="28"/>
          <w:rtl/>
          <w:lang w:bidi="he-IL"/>
        </w:rPr>
        <w:t xml:space="preserve">נוֶה </w:t>
      </w:r>
      <w:r w:rsidRPr="00D93061">
        <w:rPr>
          <w:rFonts w:ascii="Times New Roman" w:hAnsi="Times New Roman" w:cs="Times New Roman"/>
          <w:color w:val="000000"/>
          <w:sz w:val="24"/>
          <w:szCs w:val="24"/>
        </w:rPr>
        <w:t>, pasture-ground, grass-plot, where sheep feed, is the land of Israel. Israel, led back thither, will feed on Carmel and Bashan, the most fertile tracts of the country, and the mountains of Ephraim and Gilead, which also furnish fodder in abundance for sheep. As to Gilead, see Num. 32:1, Mic. 7:14; and in regard to the mountains of Ephraim,</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34:</w:t>
      </w:r>
      <w:proofErr w:type="gramStart"/>
      <w:r w:rsidRPr="00D93061">
        <w:rPr>
          <w:rFonts w:ascii="Times New Roman" w:hAnsi="Times New Roman" w:cs="Times New Roman"/>
          <w:color w:val="000000"/>
          <w:sz w:val="24"/>
          <w:szCs w:val="24"/>
        </w:rPr>
        <w:t>13f.,</w:t>
      </w:r>
      <w:proofErr w:type="gramEnd"/>
      <w:r w:rsidRPr="00D93061">
        <w:rPr>
          <w:rFonts w:ascii="Times New Roman" w:hAnsi="Times New Roman" w:cs="Times New Roman"/>
          <w:color w:val="000000"/>
          <w:sz w:val="24"/>
          <w:szCs w:val="24"/>
        </w:rPr>
        <w:t xml:space="preserve"> where the feeding on the mountains of Israel and in the valleys is depicted as fat pasture. The mountains of Israel here signify the northern portion of the land generally, including the large and fertile plain of Jezreel, and the different valleys between the several ranges of mountains, which here and there show traces of luxuriant vegetation even yet; cf. Robinson’s </w:t>
      </w:r>
      <w:r w:rsidRPr="00D93061">
        <w:rPr>
          <w:rFonts w:ascii="Times New Roman" w:hAnsi="Times New Roman" w:cs="Times New Roman"/>
          <w:i/>
          <w:iCs/>
          <w:color w:val="000000"/>
          <w:sz w:val="24"/>
          <w:szCs w:val="24"/>
        </w:rPr>
        <w:t>Physical Geography</w:t>
      </w:r>
      <w:r w:rsidRPr="00D93061">
        <w:rPr>
          <w:rFonts w:ascii="Times New Roman" w:hAnsi="Times New Roman" w:cs="Times New Roman"/>
          <w:color w:val="000000"/>
          <w:sz w:val="24"/>
          <w:szCs w:val="24"/>
        </w:rPr>
        <w:t>, p. 120. Then also the guilt of the sins of Israel and Judah shall be blotted out, because the Lord grants pardon to the remnant of His people. This promise points to the time of the New Covenant;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cf. 31:34 and 33:8. The deliverance of Israel from Babylon coincides with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view given of the regeneration of the people by the Messiah, just as we find throughout the second portion</w:t>
      </w:r>
      <w:r>
        <w:rPr>
          <w:rFonts w:ascii="Times New Roman" w:hAnsi="Times New Roman" w:cs="Times New Roman"/>
          <w:color w:val="000000"/>
          <w:sz w:val="24"/>
          <w:szCs w:val="24"/>
        </w:rPr>
        <w:t xml:space="preserve"> of Isaiah. On the construction</w:t>
      </w:r>
      <w:r>
        <w:rPr>
          <w:rFonts w:ascii="SBL Hebrew" w:hAnsi="SBL Hebrew" w:cs="SBL Hebrew"/>
          <w:color w:val="008080"/>
          <w:sz w:val="24"/>
          <w:szCs w:val="28"/>
          <w:rtl/>
          <w:lang w:bidi="he-IL"/>
        </w:rPr>
        <w:t xml:space="preserve">יבֻקַּשׁ אֶת־עֲנן ישׂי </w:t>
      </w:r>
      <w:r w:rsidRPr="00D93061">
        <w:rPr>
          <w:rFonts w:ascii="Times New Roman" w:hAnsi="Times New Roman" w:cs="Times New Roman"/>
          <w:color w:val="000000"/>
          <w:sz w:val="24"/>
          <w:szCs w:val="24"/>
        </w:rPr>
        <w:t xml:space="preserve">, cf. 35:14, and </w:t>
      </w:r>
      <w:r>
        <w:rPr>
          <w:rFonts w:ascii="Times New Roman" w:hAnsi="Times New Roman" w:cs="Times New Roman"/>
          <w:color w:val="000000"/>
          <w:sz w:val="24"/>
          <w:szCs w:val="24"/>
        </w:rPr>
        <w:t>Gesenius, § 143, 1. On the form</w:t>
      </w:r>
      <w:r>
        <w:rPr>
          <w:rFonts w:ascii="SBL Hebrew" w:hAnsi="SBL Hebrew" w:cs="SBL Hebrew"/>
          <w:color w:val="008080"/>
          <w:sz w:val="24"/>
          <w:szCs w:val="28"/>
          <w:rtl/>
          <w:lang w:bidi="he-IL"/>
        </w:rPr>
        <w:t xml:space="preserve">תִּמָּצֶאינָה </w:t>
      </w:r>
      <w:r>
        <w:rPr>
          <w:rFonts w:ascii="Times New Roman" w:hAnsi="Times New Roman" w:cs="Times New Roman"/>
          <w:color w:val="000000"/>
          <w:sz w:val="24"/>
          <w:szCs w:val="24"/>
        </w:rPr>
        <w:t>, with</w:t>
      </w:r>
      <w:r>
        <w:rPr>
          <w:rFonts w:ascii="SBL Hebrew" w:hAnsi="SBL Hebrew" w:cs="SBL Hebrew"/>
          <w:color w:val="008080"/>
          <w:sz w:val="24"/>
          <w:szCs w:val="28"/>
          <w:rtl/>
          <w:lang w:bidi="he-IL"/>
        </w:rPr>
        <w:t xml:space="preserve"> י </w:t>
      </w:r>
      <w:r>
        <w:rPr>
          <w:rFonts w:ascii="Times New Roman" w:hAnsi="Times New Roman" w:cs="Times New Roman"/>
          <w:color w:val="000000"/>
          <w:sz w:val="24"/>
          <w:szCs w:val="24"/>
        </w:rPr>
        <w:t>after the manner of verbs</w:t>
      </w:r>
      <w:r>
        <w:rPr>
          <w:rFonts w:ascii="SBL Hebrew" w:hAnsi="SBL Hebrew" w:cs="SBL Hebrew"/>
          <w:color w:val="008080"/>
          <w:sz w:val="24"/>
          <w:szCs w:val="28"/>
          <w:rtl/>
          <w:lang w:bidi="he-IL"/>
        </w:rPr>
        <w:t xml:space="preserve">ל״ה </w:t>
      </w:r>
      <w:r w:rsidRPr="00D93061">
        <w:rPr>
          <w:rFonts w:ascii="Times New Roman" w:hAnsi="Times New Roman" w:cs="Times New Roman"/>
          <w:color w:val="000000"/>
          <w:sz w:val="24"/>
          <w:szCs w:val="24"/>
        </w:rPr>
        <w:t xml:space="preserve">, cf. Ewald, § 198, </w:t>
      </w:r>
      <w:r w:rsidRPr="00D93061">
        <w:rPr>
          <w:rFonts w:ascii="Times New Roman" w:hAnsi="Times New Roman" w:cs="Times New Roman"/>
          <w:i/>
          <w:iCs/>
          <w:color w:val="000000"/>
          <w:sz w:val="24"/>
          <w:szCs w:val="24"/>
        </w:rPr>
        <w:t>b</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21]]</w:t>
      </w:r>
    </w:p>
    <w:p w:rsidR="00CF27C8" w:rsidRDefault="00100EF5" w:rsidP="009D156C">
      <w:pPr>
        <w:pStyle w:val="Heading5"/>
      </w:pPr>
      <w:r w:rsidRPr="003B24C7">
        <w:t xml:space="preserve"> Jer. </w:t>
      </w:r>
      <w:r w:rsidRPr="00D93061">
        <w:t xml:space="preserve"> 50:21-28.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pride and power of Babylon are broken, as a punishment for the sacrilege he committed at the temple of the Lord. V. 21. </w:t>
      </w:r>
      <w:r w:rsidRPr="00D93061">
        <w:rPr>
          <w:rFonts w:ascii="Times New Roman" w:hAnsi="Times New Roman" w:cs="Times New Roman"/>
          <w:i/>
          <w:iCs/>
          <w:color w:val="000000"/>
          <w:sz w:val="24"/>
          <w:szCs w:val="24"/>
        </w:rPr>
        <w:t>“Against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Double- rebellion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go up against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against the inhabitants of visitation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lay waste and devote to destruction after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do according to all that I have commanded thee.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 sound of war [is] in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great destruction.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xml:space="preserve">. How the hammer of the whole earth is cut and broken! how Babylon has become a desolation among the nations!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I laid snares for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thou hast been taken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thou didst</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not know: thou wast found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also seized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thou didst strive against Jahveh. </w:t>
      </w:r>
      <w:r w:rsidRPr="00D93061">
        <w:rPr>
          <w:rFonts w:ascii="Times New Roman" w:hAnsi="Times New Roman" w:cs="Times New Roman"/>
          <w:color w:val="000000"/>
          <w:sz w:val="24"/>
          <w:szCs w:val="24"/>
        </w:rPr>
        <w:t>V. 25</w:t>
      </w:r>
      <w:r w:rsidRPr="00D93061">
        <w:rPr>
          <w:rFonts w:ascii="Times New Roman" w:hAnsi="Times New Roman" w:cs="Times New Roman"/>
          <w:i/>
          <w:iCs/>
          <w:color w:val="000000"/>
          <w:sz w:val="24"/>
          <w:szCs w:val="24"/>
        </w:rPr>
        <w:t>. Jahveh hath opened His treasure-house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brought out the instruments of His wrath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the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hath a work in the land of the Chaldeans. </w:t>
      </w:r>
      <w:r w:rsidRPr="00D93061">
        <w:rPr>
          <w:rFonts w:ascii="Times New Roman" w:hAnsi="Times New Roman" w:cs="Times New Roman"/>
          <w:color w:val="000000"/>
          <w:sz w:val="24"/>
          <w:szCs w:val="24"/>
        </w:rPr>
        <w:t>V. 26</w:t>
      </w:r>
      <w:r w:rsidRPr="00D93061">
        <w:rPr>
          <w:rFonts w:ascii="Times New Roman" w:hAnsi="Times New Roman" w:cs="Times New Roman"/>
          <w:i/>
          <w:iCs/>
          <w:color w:val="000000"/>
          <w:sz w:val="24"/>
          <w:szCs w:val="24"/>
        </w:rPr>
        <w:t>. Come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of you]</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from the last [to the first]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open her storehouses: case her up in heaps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like ruins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devote her to destruction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let there be no remnant left to her. </w:t>
      </w:r>
      <w:r w:rsidRPr="00D93061">
        <w:rPr>
          <w:rFonts w:ascii="Times New Roman" w:hAnsi="Times New Roman" w:cs="Times New Roman"/>
          <w:color w:val="000000"/>
          <w:sz w:val="24"/>
          <w:szCs w:val="24"/>
        </w:rPr>
        <w:t>V. 27</w:t>
      </w:r>
      <w:r w:rsidRPr="00D93061">
        <w:rPr>
          <w:rFonts w:ascii="Times New Roman" w:hAnsi="Times New Roman" w:cs="Times New Roman"/>
          <w:i/>
          <w:iCs/>
          <w:color w:val="000000"/>
          <w:sz w:val="24"/>
          <w:szCs w:val="24"/>
        </w:rPr>
        <w:t>. Destroy all her oxen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let them go down to the slaughter: woe to them! for their day is come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time of their visitation.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[There is] a sound of those who flee and escape out of the land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declare in Zion the vengeance of Jahveh our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vengeance of His temple.”</w:t>
      </w:r>
      <w:r w:rsidRPr="00D93061">
        <w:rPr>
          <w:rFonts w:ascii="Times New Roman" w:hAnsi="Times New Roman" w:cs="Times New Roman"/>
          <w:color w:val="000000"/>
          <w:sz w:val="24"/>
          <w:szCs w:val="24"/>
        </w:rPr>
        <w:t>The punishment of Babylon will be fearful, corresponding to its crimes. The crimes of Babylon and its punishment Jeremiah has comprised, in v. 21, in two names specially formed for the occasion. The enemy to whom God has entrusted the execution of the punishme</w:t>
      </w:r>
      <w:r>
        <w:rPr>
          <w:rFonts w:ascii="Times New Roman" w:hAnsi="Times New Roman" w:cs="Times New Roman"/>
          <w:color w:val="000000"/>
          <w:sz w:val="24"/>
          <w:szCs w:val="24"/>
        </w:rPr>
        <w:t>nt is to march against the land</w:t>
      </w:r>
      <w:r>
        <w:rPr>
          <w:rFonts w:ascii="SBL Hebrew" w:hAnsi="SBL Hebrew" w:cs="SBL Hebrew"/>
          <w:color w:val="008080"/>
          <w:sz w:val="24"/>
          <w:szCs w:val="28"/>
          <w:rtl/>
          <w:lang w:bidi="he-IL"/>
        </w:rPr>
        <w:t xml:space="preserve">מְרָתַיִם </w:t>
      </w:r>
      <w:r w:rsidRPr="00D93061">
        <w:rPr>
          <w:rFonts w:ascii="Times New Roman" w:hAnsi="Times New Roman" w:cs="Times New Roman"/>
          <w:color w:val="000000"/>
          <w:sz w:val="24"/>
          <w:szCs w:val="24"/>
        </w:rPr>
        <w:t xml:space="preserve">. This word, which is formed by the prophet in a manner analogous to </w:t>
      </w:r>
      <w:r w:rsidRPr="00D93061">
        <w:rPr>
          <w:rFonts w:ascii="Times New Roman" w:hAnsi="Times New Roman" w:cs="Times New Roman"/>
          <w:i/>
          <w:iCs/>
          <w:color w:val="000000"/>
          <w:sz w:val="24"/>
          <w:szCs w:val="24"/>
        </w:rPr>
        <w:t>Mizraim</w:t>
      </w:r>
      <w:r w:rsidRPr="00D93061">
        <w:rPr>
          <w:rFonts w:ascii="Times New Roman" w:hAnsi="Times New Roman" w:cs="Times New Roman"/>
          <w:color w:val="000000"/>
          <w:sz w:val="24"/>
          <w:szCs w:val="24"/>
        </w:rPr>
        <w:t xml:space="preserve">, and perhaps also </w:t>
      </w:r>
      <w:r w:rsidRPr="00D93061">
        <w:rPr>
          <w:rFonts w:ascii="Times New Roman" w:hAnsi="Times New Roman" w:cs="Times New Roman"/>
          <w:i/>
          <w:iCs/>
          <w:color w:val="000000"/>
          <w:sz w:val="24"/>
          <w:szCs w:val="24"/>
        </w:rPr>
        <w:t>Aram Naharaim</w:t>
      </w:r>
      <w:r w:rsidRPr="00D93061">
        <w:rPr>
          <w:rFonts w:ascii="Times New Roman" w:hAnsi="Times New Roman" w:cs="Times New Roman"/>
          <w:color w:val="000000"/>
          <w:sz w:val="24"/>
          <w:szCs w:val="24"/>
        </w:rPr>
        <w:t xml:space="preserve">, means “double rebellion,” or “double obstinacy.” It comes </w:t>
      </w:r>
      <w:r>
        <w:rPr>
          <w:rFonts w:ascii="Times New Roman" w:hAnsi="Times New Roman" w:cs="Times New Roman"/>
          <w:color w:val="000000"/>
          <w:sz w:val="24"/>
          <w:szCs w:val="24"/>
        </w:rPr>
        <w:t>from the root</w:t>
      </w:r>
      <w:r>
        <w:rPr>
          <w:rFonts w:ascii="SBL Hebrew" w:hAnsi="SBL Hebrew" w:cs="SBL Hebrew"/>
          <w:color w:val="008080"/>
          <w:sz w:val="24"/>
          <w:szCs w:val="28"/>
          <w:rtl/>
          <w:lang w:bidi="he-IL"/>
        </w:rPr>
        <w:t xml:space="preserve">מָרָה </w:t>
      </w:r>
      <w:r w:rsidRPr="00D93061">
        <w:rPr>
          <w:rFonts w:ascii="Times New Roman" w:hAnsi="Times New Roman" w:cs="Times New Roman"/>
          <w:color w:val="000000"/>
          <w:sz w:val="24"/>
          <w:szCs w:val="24"/>
        </w:rPr>
        <w:t>, “to be rebellious” against Jahveh an</w:t>
      </w:r>
      <w:r>
        <w:rPr>
          <w:rFonts w:ascii="Times New Roman" w:hAnsi="Times New Roman" w:cs="Times New Roman"/>
          <w:color w:val="000000"/>
          <w:sz w:val="24"/>
          <w:szCs w:val="24"/>
        </w:rPr>
        <w:t>d His commandments, whence also</w:t>
      </w:r>
      <w:r>
        <w:rPr>
          <w:rFonts w:ascii="SBL Hebrew" w:hAnsi="SBL Hebrew" w:cs="SBL Hebrew"/>
          <w:color w:val="008080"/>
          <w:sz w:val="24"/>
          <w:szCs w:val="28"/>
          <w:rtl/>
          <w:lang w:bidi="he-IL"/>
        </w:rPr>
        <w:t xml:space="preserve">מְרִי </w:t>
      </w:r>
      <w:r w:rsidRPr="00D93061">
        <w:rPr>
          <w:rFonts w:ascii="Times New Roman" w:hAnsi="Times New Roman" w:cs="Times New Roman"/>
          <w:color w:val="000000"/>
          <w:sz w:val="24"/>
          <w:szCs w:val="24"/>
        </w:rPr>
        <w:t>, “rebellion;” Num. 17:25, Eze. 2:5, 7, etc. Other interpretations of the word are untenable: such is that of Fürst, who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follows the Vulgate </w:t>
      </w:r>
      <w:r w:rsidRPr="00D93061">
        <w:rPr>
          <w:rFonts w:ascii="Times New Roman" w:hAnsi="Times New Roman" w:cs="Times New Roman"/>
          <w:i/>
          <w:iCs/>
          <w:color w:val="000000"/>
          <w:sz w:val="24"/>
          <w:szCs w:val="24"/>
        </w:rPr>
        <w:t>“terram dominantium</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and, comparing the Aramaic</w:t>
      </w:r>
      <w:r>
        <w:rPr>
          <w:rFonts w:ascii="SBL Hebrew" w:hAnsi="SBL Hebrew" w:cs="SBL Hebrew"/>
          <w:color w:val="008080"/>
          <w:sz w:val="24"/>
          <w:szCs w:val="28"/>
          <w:rtl/>
          <w:lang w:bidi="he-IL"/>
        </w:rPr>
        <w:t xml:space="preserve">מָרא </w:t>
      </w:r>
      <w:r w:rsidRPr="00D93061">
        <w:rPr>
          <w:rFonts w:ascii="Times New Roman" w:hAnsi="Times New Roman" w:cs="Times New Roman"/>
          <w:color w:val="000000"/>
          <w:sz w:val="24"/>
          <w:szCs w:val="24"/>
        </w:rPr>
        <w:t xml:space="preserve">, “Lord,” renders it by “dominion” </w:t>
      </w:r>
      <w:r w:rsidRPr="00D93061">
        <w:rPr>
          <w:rFonts w:ascii="Times New Roman" w:hAnsi="Times New Roman" w:cs="Times New Roman"/>
          <w:i/>
          <w:iCs/>
          <w:color w:val="000000"/>
          <w:sz w:val="24"/>
          <w:szCs w:val="24"/>
        </w:rPr>
        <w:t>(Herschaft</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Utterly indefensible, too, is the translation of Hitzig, “the world of men” </w:t>
      </w:r>
      <w:r w:rsidRPr="00D93061">
        <w:rPr>
          <w:rFonts w:ascii="Times New Roman" w:hAnsi="Times New Roman" w:cs="Times New Roman"/>
          <w:i/>
          <w:iCs/>
          <w:color w:val="000000"/>
          <w:sz w:val="24"/>
          <w:szCs w:val="24"/>
        </w:rPr>
        <w:t>(Menschenwelt</w:t>
      </w:r>
      <w:r w:rsidRPr="00D93061">
        <w:rPr>
          <w:rFonts w:ascii="Times New Roman" w:hAnsi="Times New Roman" w:cs="Times New Roman"/>
          <w:color w:val="000000"/>
          <w:sz w:val="24"/>
          <w:szCs w:val="24"/>
        </w:rPr>
        <w:t>), which he derives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from the Sanskrit </w:t>
      </w:r>
      <w:r w:rsidRPr="00D93061">
        <w:rPr>
          <w:rFonts w:ascii="Times New Roman" w:hAnsi="Times New Roman" w:cs="Times New Roman"/>
          <w:i/>
          <w:iCs/>
          <w:color w:val="000000"/>
          <w:sz w:val="24"/>
          <w:szCs w:val="24"/>
        </w:rPr>
        <w:t>martjam</w:t>
      </w:r>
      <w:r w:rsidRPr="00D93061">
        <w:rPr>
          <w:rFonts w:ascii="Times New Roman" w:hAnsi="Times New Roman" w:cs="Times New Roman"/>
          <w:color w:val="000000"/>
          <w:sz w:val="24"/>
          <w:szCs w:val="24"/>
        </w:rPr>
        <w:t>, “world,” on the basis of the false assumption that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language of the Chaldeans was Indo-Germanic. The only doubtful points are in what respect Babylon showed double obstinacy, and what Jeremiah had in his mind at the time. The view of Hitzig, Maurer, Graf, etc., is certainly incorrect,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that the prophet was thinking of the double punishment of Israel by the Assyrians and by the Babylonians (vv. 17 and 33); for the name is evidently given to the country which is now about to be punished, and hence to the power of Babylon. Nägelsbach takes a twofold view: (1) he thinks of the defiance shown by Babylon towards both man and God; (2) he thinks of the double obstinacy it exhibited in early times by building the tower, and founding the first worldly kingdom (Gen. 10:8f.), and in later times by its conduct towards the theocracy: and he is inclined rather to the latter than to the former view, because the offences committed by Babylon in early and in later times were, in their points of origin and aim, too much one and the same for any one to be able to represent them as falling under two divisions. This is certainly correct; but against the first view there is also t</w:t>
      </w:r>
      <w:r>
        <w:rPr>
          <w:rFonts w:ascii="Times New Roman" w:hAnsi="Times New Roman" w:cs="Times New Roman"/>
          <w:color w:val="000000"/>
          <w:sz w:val="24"/>
          <w:szCs w:val="24"/>
        </w:rPr>
        <w:t>he important consideration that</w:t>
      </w:r>
      <w:r>
        <w:rPr>
          <w:rFonts w:ascii="SBL Hebrew" w:hAnsi="SBL Hebrew" w:cs="SBL Hebrew"/>
          <w:color w:val="008080"/>
          <w:sz w:val="24"/>
          <w:szCs w:val="28"/>
          <w:rtl/>
          <w:lang w:bidi="he-IL"/>
        </w:rPr>
        <w:t xml:space="preserve"> מָרָה </w:t>
      </w:r>
      <w:r w:rsidRPr="00D93061">
        <w:rPr>
          <w:rFonts w:ascii="Times New Roman" w:hAnsi="Times New Roman" w:cs="Times New Roman"/>
          <w:color w:val="000000"/>
          <w:sz w:val="24"/>
          <w:szCs w:val="24"/>
        </w:rPr>
        <w:t>is pretty constantly used only of opposition to God and the word of God. If any one, notwithstanding this, is inclined to refer the name also to offences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against men, he could yet hardly agree with Nägelsbach in thinking of the insurrections of Babylon against the kings of Assyria, their masters; for these revolts had no meaning in reference to the position of Babylon towards God, but rather showed the haughty spirit in which Babylon trod on all the nations. The opinion of Dahler has most in its favour: “Doubly rebellious, i.e., more rebellious than others, through its idolatry ad its pride, which was exalted it against God, vv. 24, 29.” Rosenmüller, De Wette, etc., have decided in favour of this view. Although the dual originally expresses the idea of pairing, yet the Hebrew associates with </w:t>
      </w:r>
      <w:r w:rsidRPr="00D93061">
        <w:rPr>
          <w:rFonts w:ascii="Times New Roman" w:hAnsi="Times New Roman" w:cs="Times New Roman"/>
          <w:i/>
          <w:iCs/>
          <w:color w:val="000000"/>
          <w:sz w:val="24"/>
          <w:szCs w:val="24"/>
        </w:rPr>
        <w:t>double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twofold</w:t>
      </w:r>
      <w:r w:rsidRPr="00D93061">
        <w:rPr>
          <w:rFonts w:ascii="Times New Roman" w:hAnsi="Times New Roman" w:cs="Times New Roman"/>
          <w:color w:val="000000"/>
          <w:sz w:val="24"/>
          <w:szCs w:val="24"/>
        </w:rPr>
        <w:t>, the idea of increase, gradation;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40:2; 66:7. The object is prefixed for the sake of emphasis; and in order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render it still more prominent, it is resumed after the verb </w:t>
      </w:r>
      <w:r>
        <w:rPr>
          <w:rFonts w:ascii="Times New Roman" w:hAnsi="Times New Roman" w:cs="Times New Roman"/>
          <w:color w:val="000000"/>
          <w:sz w:val="24"/>
          <w:szCs w:val="24"/>
        </w:rPr>
        <w:t>in the expression “against it.”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פְּקוֹד </w:t>
      </w:r>
      <w:r w:rsidRPr="00D93061">
        <w:rPr>
          <w:rFonts w:ascii="Times New Roman" w:hAnsi="Times New Roman" w:cs="Times New Roman"/>
          <w:color w:val="000000"/>
          <w:sz w:val="24"/>
          <w:szCs w:val="24"/>
        </w:rPr>
        <w:t>, an infinitive in form, “to visit with punishment, avenge, punish,” is also used as a significant name of Babylon: the land that visits with punishment is to be</w:t>
      </w:r>
      <w:r>
        <w:rPr>
          <w:rFonts w:ascii="Times New Roman" w:hAnsi="Times New Roman" w:cs="Times New Roman"/>
          <w:color w:val="000000"/>
          <w:sz w:val="24"/>
          <w:szCs w:val="24"/>
        </w:rPr>
        <w:t xml:space="preserve"> punished. Many expositors take</w:t>
      </w:r>
      <w:r>
        <w:rPr>
          <w:rFonts w:ascii="SBL Hebrew" w:hAnsi="SBL Hebrew" w:cs="SBL Hebrew"/>
          <w:color w:val="008080"/>
          <w:sz w:val="24"/>
          <w:szCs w:val="28"/>
          <w:rtl/>
          <w:lang w:bidi="he-IL"/>
        </w:rPr>
        <w:t xml:space="preserve"> חֲרֹב </w:t>
      </w:r>
      <w:r>
        <w:rPr>
          <w:rFonts w:ascii="Times New Roman" w:hAnsi="Times New Roman" w:cs="Times New Roman"/>
          <w:color w:val="000000"/>
          <w:sz w:val="24"/>
          <w:szCs w:val="24"/>
        </w:rPr>
        <w:t>as a denominative from</w:t>
      </w:r>
      <w:r>
        <w:rPr>
          <w:rFonts w:ascii="SBL Hebrew" w:hAnsi="SBL Hebrew" w:cs="SBL Hebrew"/>
          <w:color w:val="008080"/>
          <w:sz w:val="24"/>
          <w:szCs w:val="28"/>
          <w:rtl/>
          <w:lang w:bidi="he-IL"/>
        </w:rPr>
        <w:t xml:space="preserve">חֶרֶב </w:t>
      </w:r>
      <w:r w:rsidRPr="00D93061">
        <w:rPr>
          <w:rFonts w:ascii="Times New Roman" w:hAnsi="Times New Roman" w:cs="Times New Roman"/>
          <w:color w:val="000000"/>
          <w:sz w:val="24"/>
          <w:szCs w:val="24"/>
        </w:rPr>
        <w:t>, “sword,” in the sense of strangling, murdering; so also in v. 27. But this assumption is far from correct; nor is there any need for making it, because the meaning of destroying is easily obtained from that of being laid waste, or destroying oneself by transferri</w:t>
      </w:r>
      <w:r>
        <w:rPr>
          <w:rFonts w:ascii="Times New Roman" w:hAnsi="Times New Roman" w:cs="Times New Roman"/>
          <w:color w:val="000000"/>
          <w:sz w:val="24"/>
          <w:szCs w:val="24"/>
        </w:rPr>
        <w:t>ng the word from things to men.</w:t>
      </w:r>
      <w:r>
        <w:rPr>
          <w:rFonts w:ascii="SBL Hebrew" w:hAnsi="SBL Hebrew" w:cs="SBL Hebrew"/>
          <w:color w:val="008080"/>
          <w:sz w:val="24"/>
          <w:szCs w:val="28"/>
          <w:rtl/>
          <w:lang w:bidi="he-IL"/>
        </w:rPr>
        <w:t>הֶחֱרִים</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“to proscribe, put under the ban,” and in effect “to exterminate;” see on 25:9. On “after them,” cf. 49:37; 48:2, 9, 15, etc</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22]]</w:t>
      </w:r>
    </w:p>
    <w:p w:rsidR="00CF27C8" w:rsidRDefault="00100EF5" w:rsidP="009D156C">
      <w:pPr>
        <w:pStyle w:val="Heading6"/>
      </w:pPr>
      <w:r w:rsidRPr="003B24C7">
        <w:t xml:space="preserve"> Jer. </w:t>
      </w:r>
      <w:r w:rsidRPr="00D93061">
        <w:t xml:space="preserve"> 50:22.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After the command there immediately follows its execution. A sound of war is heard in the land. The words are given as an exc</w:t>
      </w:r>
      <w:r>
        <w:rPr>
          <w:rFonts w:ascii="Times New Roman" w:hAnsi="Times New Roman" w:cs="Times New Roman"/>
          <w:color w:val="000000"/>
          <w:sz w:val="24"/>
          <w:szCs w:val="24"/>
        </w:rPr>
        <w:t>lamation, without a verb. As to</w:t>
      </w:r>
      <w:r>
        <w:rPr>
          <w:rFonts w:ascii="SBL Hebrew" w:hAnsi="SBL Hebrew" w:cs="SBL Hebrew"/>
          <w:color w:val="008080"/>
          <w:sz w:val="24"/>
          <w:szCs w:val="28"/>
          <w:rtl/>
          <w:lang w:bidi="he-IL"/>
        </w:rPr>
        <w:t xml:space="preserve">שׁבֶר גּדוֹל </w:t>
      </w:r>
      <w:r w:rsidRPr="00D93061">
        <w:rPr>
          <w:rFonts w:ascii="Times New Roman" w:hAnsi="Times New Roman" w:cs="Times New Roman"/>
          <w:color w:val="000000"/>
          <w:sz w:val="24"/>
          <w:szCs w:val="24"/>
        </w:rPr>
        <w:t>, which is an expression much used by Jeremiah, see on 4:6</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23]]</w:t>
      </w:r>
    </w:p>
    <w:p w:rsidR="00CF27C8" w:rsidRDefault="00100EF5" w:rsidP="009D156C">
      <w:pPr>
        <w:pStyle w:val="Heading6"/>
      </w:pPr>
      <w:r w:rsidRPr="003B24C7">
        <w:t xml:space="preserve"> Jer. </w:t>
      </w:r>
      <w:r w:rsidRPr="00D93061">
        <w:t xml:space="preserve"> 50:23.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Babylon, “the hammer of the whole earth,” i.e., with which Jahveh has beaten to pieces the nations and kingdoms of the earth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51:20), is itself now being beaten to pieces and destroyed. On the subject, cf. Isa. 14:5, 6. Babylon will become the astonishment of the nations, 51:41. “How!” is an exclamation of surprise, as in Zep. 2:15, — a passage which probably hovered before the mind of the prophet</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CF27C8" w:rsidRDefault="00100EF5" w:rsidP="009D156C">
      <w:pPr>
        <w:pStyle w:val="Heading6"/>
      </w:pPr>
      <w:r w:rsidRPr="003B24C7">
        <w:t xml:space="preserve"> Jer. </w:t>
      </w:r>
      <w:r w:rsidRPr="00D93061">
        <w:t xml:space="preserve"> 50:24.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This annihilation will come unexpectedly. As the bird by the snare of the fowler, so shall Babylon be laid hold of by Jahveh, because it has striven against Him. The Lord lays the snare</w:t>
      </w:r>
      <w:r>
        <w:rPr>
          <w:rFonts w:ascii="Times New Roman" w:hAnsi="Times New Roman" w:cs="Times New Roman"/>
          <w:color w:val="000000"/>
          <w:sz w:val="24"/>
          <w:szCs w:val="24"/>
        </w:rPr>
        <w:t xml:space="preserve"> for it, that it may be caught.</w:t>
      </w:r>
      <w:r>
        <w:rPr>
          <w:rFonts w:ascii="SBL Hebrew" w:hAnsi="SBL Hebrew" w:cs="SBL Hebrew"/>
          <w:color w:val="008080"/>
          <w:sz w:val="24"/>
          <w:szCs w:val="28"/>
          <w:rtl/>
          <w:lang w:bidi="he-IL"/>
        </w:rPr>
        <w:t xml:space="preserve">יקֹושׁ </w:t>
      </w:r>
      <w:r w:rsidRPr="00D93061">
        <w:rPr>
          <w:rFonts w:ascii="Times New Roman" w:hAnsi="Times New Roman" w:cs="Times New Roman"/>
          <w:color w:val="000000"/>
          <w:sz w:val="24"/>
          <w:szCs w:val="24"/>
        </w:rPr>
        <w:t>, “to lay snares;” cf. Psa. 141:9</w:t>
      </w:r>
      <w:r>
        <w:rPr>
          <w:rFonts w:ascii="Times New Roman" w:hAnsi="Times New Roman" w:cs="Times New Roman"/>
          <w:color w:val="000000"/>
          <w:sz w:val="24"/>
          <w:szCs w:val="24"/>
        </w:rPr>
        <w:t>, where</w:t>
      </w:r>
      <w:r>
        <w:rPr>
          <w:rFonts w:ascii="SBL Hebrew" w:hAnsi="SBL Hebrew" w:cs="SBL Hebrew"/>
          <w:color w:val="008080"/>
          <w:sz w:val="24"/>
          <w:szCs w:val="28"/>
          <w:rtl/>
          <w:lang w:bidi="he-IL"/>
        </w:rPr>
        <w:t xml:space="preserve"> פַח </w:t>
      </w:r>
      <w:r>
        <w:rPr>
          <w:rFonts w:ascii="Times New Roman" w:hAnsi="Times New Roman" w:cs="Times New Roman"/>
          <w:color w:val="000000"/>
          <w:sz w:val="24"/>
          <w:szCs w:val="24"/>
        </w:rPr>
        <w:t>is also found.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ולֹא ידַאַתְּ </w:t>
      </w:r>
      <w:r w:rsidRPr="00D93061">
        <w:rPr>
          <w:rFonts w:ascii="Times New Roman" w:hAnsi="Times New Roman" w:cs="Times New Roman"/>
          <w:color w:val="000000"/>
          <w:sz w:val="24"/>
          <w:szCs w:val="24"/>
        </w:rPr>
        <w:t>, “and thou didst not perceive,” i.e., didst not mark it: this is a paraphrase of the idea “unexpectedly,” suddenly; cf. 51:8, Isa. 47:11. This has been literally fulfilled on Babylon. According to Herodotus (i. 191), Cyrus took Babylon by diverting the Euphrates into a trench he had dug. By this stratagem the Persians threw</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themselves so unexpectedly on the Babylonians (</w:t>
      </w:r>
      <w:r>
        <w:rPr>
          <w:rFonts w:ascii="SBL Greek" w:hAnsi="SBL Greek" w:cs="Times New Roman"/>
          <w:color w:val="0000FF"/>
          <w:sz w:val="24"/>
          <w:szCs w:val="24"/>
          <w:lang w:val="el-GR"/>
        </w:rPr>
        <w:t>ἐξ</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ἀπροσδοκήτου</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σφι</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παρέστησαν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οι</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Πέρσαι</w:t>
      </w:r>
      <w:r w:rsidRPr="00D93061">
        <w:rPr>
          <w:rFonts w:ascii="Times New Roman" w:hAnsi="Times New Roman" w:cs="Times New Roman"/>
          <w:color w:val="000000"/>
          <w:sz w:val="24"/>
          <w:szCs w:val="24"/>
        </w:rPr>
        <w:t>), that when the outmost portions of the city had been already seized, those who lived in the middle had not observed at all that they were captured (</w:t>
      </w:r>
      <w:r>
        <w:rPr>
          <w:rFonts w:ascii="SBL Greek" w:hAnsi="SBL Greek" w:cs="Times New Roman"/>
          <w:color w:val="0000FF"/>
          <w:sz w:val="24"/>
          <w:szCs w:val="24"/>
          <w:lang w:val="el-GR"/>
        </w:rPr>
        <w:t>τοὺς</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τὸ</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μέσον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οἰκέοντας</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ου</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μανθάνειν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ἑαλωκότας</w:t>
      </w:r>
      <w:r w:rsidRPr="00D93061">
        <w:rPr>
          <w:rFonts w:ascii="Times New Roman" w:hAnsi="Times New Roman" w:cs="Times New Roman"/>
          <w:color w:val="000000"/>
          <w:sz w:val="24"/>
          <w:szCs w:val="24"/>
        </w:rPr>
        <w:t>). Similarly, when the city was taken under Darius Hystaspes, they were surprised that Zopyrus traitorously opened the gates to the besiegers (Herodotus, iii. 158). Babylon has contended against Jahveh, because, in its pride, it refused to let the people of God depart; cf. vv. 29 and 33. In v. 25 the sudden devastation of Babylon is accounted for. Jahveh opens His armoury, and brings out the instruments of His wrath, in order to execute His wor</w:t>
      </w:r>
      <w:r>
        <w:rPr>
          <w:rFonts w:ascii="Times New Roman" w:hAnsi="Times New Roman" w:cs="Times New Roman"/>
          <w:color w:val="000000"/>
          <w:sz w:val="24"/>
          <w:szCs w:val="24"/>
        </w:rPr>
        <w:t>k on the land of the Chaldeans.</w:t>
      </w:r>
      <w:r>
        <w:rPr>
          <w:rFonts w:ascii="SBL Hebrew" w:hAnsi="SBL Hebrew" w:cs="SBL Hebrew"/>
          <w:color w:val="008080"/>
          <w:sz w:val="24"/>
          <w:szCs w:val="28"/>
          <w:rtl/>
          <w:lang w:bidi="he-IL"/>
        </w:rPr>
        <w:t xml:space="preserve">אוֹצָר </w:t>
      </w:r>
      <w:r w:rsidRPr="00D93061">
        <w:rPr>
          <w:rFonts w:ascii="Times New Roman" w:hAnsi="Times New Roman" w:cs="Times New Roman"/>
          <w:color w:val="000000"/>
          <w:sz w:val="24"/>
          <w:szCs w:val="24"/>
        </w:rPr>
        <w:t>, “magazine, treasure-chamber,” is here applied to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armoury. The “instruments of His wrath” are, in Isa. 13:5, the nations which execute the judgment of god, — here, the instruments of war and weapons with which Jahveh Himself marches into battle against Babylon</w:t>
      </w:r>
      <w:r>
        <w:rPr>
          <w:rFonts w:ascii="Times New Roman" w:hAnsi="Times New Roman" w:cs="Times New Roman"/>
          <w:color w:val="000000"/>
          <w:sz w:val="24"/>
          <w:szCs w:val="24"/>
        </w:rPr>
        <w:t>. On</w:t>
      </w:r>
      <w:r>
        <w:rPr>
          <w:rFonts w:ascii="SBL Hebrew" w:hAnsi="SBL Hebrew" w:cs="SBL Hebrew"/>
          <w:color w:val="008080"/>
          <w:sz w:val="24"/>
          <w:szCs w:val="28"/>
          <w:rtl/>
          <w:lang w:bidi="he-IL"/>
        </w:rPr>
        <w:t xml:space="preserve">מְלָאכָה וגוי </w:t>
      </w:r>
      <w:r w:rsidRPr="00D93061">
        <w:rPr>
          <w:rFonts w:ascii="Times New Roman" w:hAnsi="Times New Roman" w:cs="Times New Roman"/>
          <w:color w:val="000000"/>
          <w:sz w:val="24"/>
          <w:szCs w:val="24"/>
        </w:rPr>
        <w: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48:10. The business which the Lord has there regards the chastisement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for its insolence. For the transaction of this business He summons Hi</w:t>
      </w:r>
      <w:r>
        <w:rPr>
          <w:rFonts w:ascii="Times New Roman" w:hAnsi="Times New Roman" w:cs="Times New Roman"/>
          <w:color w:val="000000"/>
          <w:sz w:val="24"/>
          <w:szCs w:val="24"/>
        </w:rPr>
        <w:t>s servants, v. 26f.</w:t>
      </w:r>
      <w:r>
        <w:rPr>
          <w:rFonts w:ascii="SBL Hebrew" w:hAnsi="SBL Hebrew" w:cs="SBL Hebrew"/>
          <w:color w:val="008080"/>
          <w:sz w:val="24"/>
          <w:szCs w:val="28"/>
          <w:rtl/>
          <w:lang w:bidi="he-IL"/>
        </w:rPr>
        <w:t xml:space="preserve">בֹּאוּ־לָהּ </w:t>
      </w:r>
      <w:r w:rsidRPr="00D93061">
        <w:rPr>
          <w:rFonts w:ascii="Times New Roman" w:hAnsi="Times New Roman" w:cs="Times New Roman"/>
          <w:color w:val="000000"/>
          <w:sz w:val="24"/>
          <w:szCs w:val="24"/>
        </w:rPr>
        <w:t>, as in 46:22; 49:</w:t>
      </w:r>
      <w:r>
        <w:rPr>
          <w:rFonts w:ascii="Times New Roman" w:hAnsi="Times New Roman" w:cs="Times New Roman"/>
          <w:color w:val="000000"/>
          <w:sz w:val="24"/>
          <w:szCs w:val="24"/>
        </w:rPr>
        <w:t>9, is substantially the same as</w:t>
      </w:r>
      <w:r>
        <w:rPr>
          <w:rFonts w:ascii="SBL Hebrew" w:hAnsi="SBL Hebrew" w:cs="SBL Hebrew"/>
          <w:color w:val="008080"/>
          <w:sz w:val="24"/>
          <w:szCs w:val="28"/>
          <w:rtl/>
          <w:lang w:bidi="he-IL"/>
        </w:rPr>
        <w:t xml:space="preserve">בֹּאוּ עליה </w:t>
      </w:r>
      <w:r>
        <w:rPr>
          <w:rFonts w:ascii="Times New Roman" w:hAnsi="Times New Roman" w:cs="Times New Roman"/>
          <w:color w:val="000000"/>
          <w:sz w:val="24"/>
          <w:szCs w:val="24"/>
        </w:rPr>
        <w:t>, 49:14; 48:8.</w:t>
      </w:r>
      <w:r>
        <w:rPr>
          <w:rFonts w:ascii="SBL Hebrew" w:hAnsi="SBL Hebrew" w:cs="SBL Hebrew"/>
          <w:color w:val="008080"/>
          <w:sz w:val="24"/>
          <w:szCs w:val="28"/>
          <w:rtl/>
          <w:lang w:bidi="he-IL"/>
        </w:rPr>
        <w:t xml:space="preserve">מִקּץ </w:t>
      </w:r>
      <w:r w:rsidRPr="00D93061">
        <w:rPr>
          <w:rFonts w:ascii="Times New Roman" w:hAnsi="Times New Roman" w:cs="Times New Roman"/>
          <w:color w:val="000000"/>
          <w:sz w:val="24"/>
          <w:szCs w:val="24"/>
        </w:rPr>
        <w:t>, “from the end,” or from th</w:t>
      </w:r>
      <w:r>
        <w:rPr>
          <w:rFonts w:ascii="Times New Roman" w:hAnsi="Times New Roman" w:cs="Times New Roman"/>
          <w:color w:val="000000"/>
          <w:sz w:val="24"/>
          <w:szCs w:val="24"/>
        </w:rPr>
        <w:t>e last hitherwards, the same as</w:t>
      </w:r>
      <w:r>
        <w:rPr>
          <w:rFonts w:ascii="SBL Hebrew" w:hAnsi="SBL Hebrew" w:cs="SBL Hebrew"/>
          <w:color w:val="008080"/>
          <w:sz w:val="24"/>
          <w:szCs w:val="28"/>
          <w:rtl/>
          <w:lang w:bidi="he-IL"/>
        </w:rPr>
        <w:t xml:space="preserve">מִקָּצֶה </w:t>
      </w:r>
      <w:r w:rsidRPr="00D93061">
        <w:rPr>
          <w:rFonts w:ascii="Times New Roman" w:hAnsi="Times New Roman" w:cs="Times New Roman"/>
          <w:color w:val="000000"/>
          <w:sz w:val="24"/>
          <w:szCs w:val="24"/>
        </w:rPr>
        <w:t>, 51:31, i.e., all together on to the last; cf. Gen. 19:4; 47:2, etc. “Open her (Babylon’s) barns” or granaries; “heap it up (viz., what was in the granaries) like heaps” of grain or sheaves, “and devote it to destruction,” i.e., consume it with fire, because things on which the curse was imposed must be burnt;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Jos. 11:12 and 13. All the property found in Babylon is to be collected in heaps, and then burnt with the city. The use of the image </w:t>
      </w:r>
      <w:r>
        <w:rPr>
          <w:rFonts w:ascii="Times New Roman" w:hAnsi="Times New Roman" w:cs="Times New Roman"/>
          <w:color w:val="000000"/>
          <w:sz w:val="24"/>
          <w:szCs w:val="24"/>
        </w:rPr>
        <w:t>is occasioned by the granaries.</w:t>
      </w:r>
      <w:r>
        <w:rPr>
          <w:rFonts w:ascii="SBL Hebrew" w:hAnsi="SBL Hebrew" w:cs="SBL Hebrew"/>
          <w:color w:val="008080"/>
          <w:sz w:val="24"/>
          <w:szCs w:val="28"/>
          <w:rtl/>
          <w:lang w:bidi="he-IL"/>
        </w:rPr>
        <w:t xml:space="preserve"> מַאֲבֻסֶיהָ </w:t>
      </w:r>
      <w:r w:rsidRPr="00D93061">
        <w:rPr>
          <w:rFonts w:ascii="Times New Roman" w:hAnsi="Times New Roman" w:cs="Times New Roman"/>
          <w:color w:val="000000"/>
          <w:sz w:val="24"/>
          <w:szCs w:val="24"/>
        </w:rPr>
        <w:t xml:space="preserve">is </w:t>
      </w:r>
      <w:r>
        <w:rPr>
          <w:rFonts w:ascii="SBL Greek" w:hAnsi="SBL Greek" w:cs="Times New Roman"/>
          <w:color w:val="0000FF"/>
          <w:sz w:val="24"/>
          <w:szCs w:val="24"/>
          <w:lang w:val="el-GR"/>
        </w:rPr>
        <w:t>ἅπ</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F534B9">
        <w:rPr>
          <w:rFonts w:ascii="SBL Greek" w:hAnsi="SBL Greek" w:cs="Times New Roman"/>
          <w:color w:val="0000FF"/>
          <w:sz w:val="24"/>
          <w:szCs w:val="24"/>
        </w:rPr>
        <w:t>.</w:t>
      </w:r>
      <w:r>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אָבַס </w:t>
      </w:r>
      <w:r w:rsidRPr="00D93061">
        <w:rPr>
          <w:rFonts w:ascii="Times New Roman" w:hAnsi="Times New Roman" w:cs="Times New Roman"/>
          <w:color w:val="000000"/>
          <w:sz w:val="24"/>
          <w:szCs w:val="24"/>
        </w:rPr>
        <w:t xml:space="preserve">, to give fodder to cattle, — properly a stall for fodder, </w:t>
      </w:r>
      <w:r>
        <w:rPr>
          <w:rFonts w:ascii="Times New Roman" w:hAnsi="Times New Roman" w:cs="Times New Roman"/>
          <w:color w:val="000000"/>
          <w:sz w:val="24"/>
          <w:szCs w:val="24"/>
        </w:rPr>
        <w:t>then a barn, granary.</w:t>
      </w:r>
      <w:r>
        <w:rPr>
          <w:rFonts w:ascii="SBL Hebrew" w:hAnsi="SBL Hebrew" w:cs="SBL Hebrew"/>
          <w:color w:val="008080"/>
          <w:sz w:val="24"/>
          <w:szCs w:val="28"/>
          <w:rtl/>
          <w:lang w:bidi="he-IL"/>
        </w:rPr>
        <w:t xml:space="preserve"> ערמָה </w:t>
      </w:r>
      <w:r w:rsidRPr="00D93061">
        <w:rPr>
          <w:rFonts w:ascii="Times New Roman" w:hAnsi="Times New Roman" w:cs="Times New Roman"/>
          <w:color w:val="000000"/>
          <w:sz w:val="24"/>
          <w:szCs w:val="24"/>
        </w:rPr>
        <w:t>is a heap of grain (Cant. 7:3), sheaves (Ruth 3:7), also of rubbish (Neh. 3:34). As v. 26 declares what is to be done with goods and chattels, so does v. 27 state what is to be done with the population. The figure employed in v. 26 is followed by the representation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people as oxen destined for slaughter; in this Jeremiah had in his mind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prophecy found in Isa. 34, in which the judgment to come on Edom is depicted as a slaughter of lambs, rams, and he-goats: the people of Edom are thus compared to cattle that may be offered in sacrifice. This figure also fo</w:t>
      </w:r>
      <w:r>
        <w:rPr>
          <w:rFonts w:ascii="Times New Roman" w:hAnsi="Times New Roman" w:cs="Times New Roman"/>
          <w:color w:val="000000"/>
          <w:sz w:val="24"/>
          <w:szCs w:val="24"/>
        </w:rPr>
        <w:t>rms the basis of the expression</w:t>
      </w:r>
      <w:r>
        <w:rPr>
          <w:rFonts w:ascii="SBL Hebrew" w:hAnsi="SBL Hebrew" w:cs="SBL Hebrew"/>
          <w:color w:val="008080"/>
          <w:sz w:val="24"/>
          <w:szCs w:val="28"/>
          <w:rtl/>
          <w:lang w:bidi="he-IL"/>
        </w:rPr>
        <w:t xml:space="preserve"> ירַד לטֶּבַח </w:t>
      </w:r>
      <w:r w:rsidRPr="00D93061">
        <w:rPr>
          <w:rFonts w:ascii="Times New Roman" w:hAnsi="Times New Roman" w:cs="Times New Roman"/>
          <w:color w:val="000000"/>
          <w:sz w:val="24"/>
          <w:szCs w:val="24"/>
        </w:rPr>
        <w:t>in 48:15, where this style of speaking is used with regard to the youths or the yo</w:t>
      </w:r>
      <w:r>
        <w:rPr>
          <w:rFonts w:ascii="Times New Roman" w:hAnsi="Times New Roman" w:cs="Times New Roman"/>
          <w:color w:val="000000"/>
          <w:sz w:val="24"/>
          <w:szCs w:val="24"/>
        </w:rPr>
        <w:t>ung troops; cf. also 51:40. The</w:t>
      </w:r>
      <w:r>
        <w:rPr>
          <w:rFonts w:ascii="SBL Hebrew" w:hAnsi="SBL Hebrew" w:cs="SBL Hebrew"/>
          <w:color w:val="008080"/>
          <w:sz w:val="24"/>
          <w:szCs w:val="28"/>
          <w:rtl/>
          <w:lang w:bidi="he-IL"/>
        </w:rPr>
        <w:t xml:space="preserve">פָּרִים </w:t>
      </w:r>
      <w:r w:rsidRPr="00D93061">
        <w:rPr>
          <w:rFonts w:ascii="Times New Roman" w:hAnsi="Times New Roman" w:cs="Times New Roman"/>
          <w:color w:val="000000"/>
          <w:sz w:val="24"/>
          <w:szCs w:val="24"/>
        </w:rPr>
        <w:t>, accordingly, designate not merely the chief among the people, or the men of rank, but represent the whole human population. In the last clause (“for their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day is come,” etc.), there is a transition in the discourse from the figure to the rea</w:t>
      </w:r>
      <w:r>
        <w:rPr>
          <w:rFonts w:ascii="Times New Roman" w:hAnsi="Times New Roman" w:cs="Times New Roman"/>
          <w:color w:val="000000"/>
          <w:sz w:val="24"/>
          <w:szCs w:val="24"/>
        </w:rPr>
        <w:t>l subject itself. The suffix in</w:t>
      </w:r>
      <w:r>
        <w:rPr>
          <w:rFonts w:ascii="SBL Hebrew" w:hAnsi="SBL Hebrew" w:cs="SBL Hebrew"/>
          <w:color w:val="008080"/>
          <w:sz w:val="24"/>
          <w:szCs w:val="28"/>
          <w:rtl/>
          <w:lang w:bidi="he-IL"/>
        </w:rPr>
        <w:t xml:space="preserve"> עליהֶם </w:t>
      </w:r>
      <w:r w:rsidRPr="00D93061">
        <w:rPr>
          <w:rFonts w:ascii="Times New Roman" w:hAnsi="Times New Roman" w:cs="Times New Roman"/>
          <w:color w:val="000000"/>
          <w:sz w:val="24"/>
          <w:szCs w:val="24"/>
        </w:rPr>
        <w:t>does not refer to the oxen, but to the men over whose murder there is an exclamation of woe. In like manner, “their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day” means the day of judgment for men, viz., the time of their visitation with punishment; see on 46:21. Fugitives and escaped ones will bring to Zion, and proclaim the news of the execution of this fearful judgment, that the Lord has fulfilled the vengeance of His temple, i.e., avenged on Babylon the burning of His temple by the Chaldeans. The fugitives and escaped ones are the Israelites, who were summoned to flee from Babylon, v. 3. On “the vengeance of Jahveh,” cf. v. 15 and 51:11</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CF27C8" w:rsidRDefault="00100EF5" w:rsidP="009D156C">
      <w:pPr>
        <w:pStyle w:val="Heading5"/>
      </w:pPr>
      <w:r w:rsidRPr="003B24C7">
        <w:t xml:space="preserve"> Jer. </w:t>
      </w:r>
      <w:r w:rsidRPr="00D93061">
        <w:t xml:space="preserve"> 50:29-40.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pride of Babylon is humbled through the utter destruction of the people and the land. —V. 29. </w:t>
      </w:r>
      <w:r w:rsidRPr="00D93061">
        <w:rPr>
          <w:rFonts w:ascii="Times New Roman" w:hAnsi="Times New Roman" w:cs="Times New Roman"/>
          <w:i/>
          <w:iCs/>
          <w:color w:val="000000"/>
          <w:sz w:val="24"/>
          <w:szCs w:val="24"/>
        </w:rPr>
        <w:t>“Summon archers against Jerusalem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those who bend the bow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encamp against her round about. Let there be no escape for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recompense to her according to her work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according to that which she hath done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do ye to her: for she hath presumed against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against the Holy One of Israel.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Therefore shall her young men fall in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streets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her men of war shall fail in that day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Pride! said the Lord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thy day hath come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time [when] I visit thee. </w:t>
      </w:r>
      <w:r w:rsidRPr="00D93061">
        <w:rPr>
          <w:rFonts w:ascii="Times New Roman" w:hAnsi="Times New Roman" w:cs="Times New Roman"/>
          <w:color w:val="000000"/>
          <w:sz w:val="24"/>
          <w:szCs w:val="24"/>
        </w:rPr>
        <w:t>V. 32</w:t>
      </w:r>
      <w:r w:rsidRPr="00D93061">
        <w:rPr>
          <w:rFonts w:ascii="Times New Roman" w:hAnsi="Times New Roman" w:cs="Times New Roman"/>
          <w:i/>
          <w:iCs/>
          <w:color w:val="000000"/>
          <w:sz w:val="24"/>
          <w:szCs w:val="24"/>
        </w:rPr>
        <w:t>. And Pride shall stumble and fall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 shall have none to lift him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kindle fire in his cities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 shall devour all that is round about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him. </w:t>
      </w:r>
      <w:r w:rsidRPr="00D93061">
        <w:rPr>
          <w:rFonts w:ascii="Times New Roman" w:hAnsi="Times New Roman" w:cs="Times New Roman"/>
          <w:color w:val="000000"/>
          <w:sz w:val="24"/>
          <w:szCs w:val="24"/>
        </w:rPr>
        <w:t>V. 33</w:t>
      </w:r>
      <w:r w:rsidRPr="00D93061">
        <w:rPr>
          <w:rFonts w:ascii="Times New Roman" w:hAnsi="Times New Roman" w:cs="Times New Roman"/>
          <w:i/>
          <w:iCs/>
          <w:color w:val="000000"/>
          <w:sz w:val="24"/>
          <w:szCs w:val="24"/>
        </w:rPr>
        <w:t>.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Children of Israel and the children of Judah are oppressed together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who led them captive kept hold of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refused to let them go. </w:t>
      </w:r>
      <w:r w:rsidRPr="00D93061">
        <w:rPr>
          <w:rFonts w:ascii="Times New Roman" w:hAnsi="Times New Roman" w:cs="Times New Roman"/>
          <w:color w:val="000000"/>
          <w:sz w:val="24"/>
          <w:szCs w:val="24"/>
        </w:rPr>
        <w:t>V. 34</w:t>
      </w:r>
      <w:r w:rsidRPr="00D93061">
        <w:rPr>
          <w:rFonts w:ascii="Times New Roman" w:hAnsi="Times New Roman" w:cs="Times New Roman"/>
          <w:i/>
          <w:iCs/>
          <w:color w:val="000000"/>
          <w:sz w:val="24"/>
          <w:szCs w:val="24"/>
        </w:rPr>
        <w:t>. Their Redeemer is strong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Jahveh of hosts is His name: He shall surely plead their cause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He may give rest to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make the inhabitants of Babylon tremble. </w:t>
      </w:r>
      <w:r w:rsidRPr="00D93061">
        <w:rPr>
          <w:rFonts w:ascii="Times New Roman" w:hAnsi="Times New Roman" w:cs="Times New Roman"/>
          <w:color w:val="000000"/>
          <w:sz w:val="24"/>
          <w:szCs w:val="24"/>
        </w:rPr>
        <w:t>V. 35</w:t>
      </w:r>
      <w:r w:rsidRPr="00D93061">
        <w:rPr>
          <w:rFonts w:ascii="Times New Roman" w:hAnsi="Times New Roman" w:cs="Times New Roman"/>
          <w:i/>
          <w:iCs/>
          <w:color w:val="000000"/>
          <w:sz w:val="24"/>
          <w:szCs w:val="24"/>
        </w:rPr>
        <w:t>. A sword [is] against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against the inhabitants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against her princes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against her wise men. </w:t>
      </w:r>
      <w:r w:rsidRPr="00D93061">
        <w:rPr>
          <w:rFonts w:ascii="Times New Roman" w:hAnsi="Times New Roman" w:cs="Times New Roman"/>
          <w:color w:val="000000"/>
          <w:sz w:val="24"/>
          <w:szCs w:val="24"/>
        </w:rPr>
        <w:t>V. 36</w:t>
      </w:r>
      <w:r w:rsidRPr="00D93061">
        <w:rPr>
          <w:rFonts w:ascii="Times New Roman" w:hAnsi="Times New Roman" w:cs="Times New Roman"/>
          <w:i/>
          <w:iCs/>
          <w:color w:val="000000"/>
          <w:sz w:val="24"/>
          <w:szCs w:val="24"/>
        </w:rPr>
        <w:t>. A sword [is] against the liars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become fools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sword [is] against her heroes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shall be confounded. </w:t>
      </w:r>
      <w:r w:rsidRPr="00D93061">
        <w:rPr>
          <w:rFonts w:ascii="Times New Roman" w:hAnsi="Times New Roman" w:cs="Times New Roman"/>
          <w:color w:val="000000"/>
          <w:sz w:val="24"/>
          <w:szCs w:val="24"/>
        </w:rPr>
        <w:t>V. 37</w:t>
      </w:r>
      <w:r w:rsidRPr="00D93061">
        <w:rPr>
          <w:rFonts w:ascii="Times New Roman" w:hAnsi="Times New Roman" w:cs="Times New Roman"/>
          <w:i/>
          <w:iCs/>
          <w:color w:val="000000"/>
          <w:sz w:val="24"/>
          <w:szCs w:val="24"/>
        </w:rPr>
        <w:t>. A sword is against his horses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against his chariots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against all the auxiliaries which [are] in the midst of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become women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sword is against her treasures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shall be plundered. </w:t>
      </w:r>
      <w:r w:rsidRPr="00D93061">
        <w:rPr>
          <w:rFonts w:ascii="Times New Roman" w:hAnsi="Times New Roman" w:cs="Times New Roman"/>
          <w:color w:val="000000"/>
          <w:sz w:val="24"/>
          <w:szCs w:val="24"/>
        </w:rPr>
        <w:t>V. 38</w:t>
      </w:r>
      <w:r w:rsidRPr="00D93061">
        <w:rPr>
          <w:rFonts w:ascii="Times New Roman" w:hAnsi="Times New Roman" w:cs="Times New Roman"/>
          <w:i/>
          <w:iCs/>
          <w:color w:val="000000"/>
          <w:sz w:val="24"/>
          <w:szCs w:val="24"/>
        </w:rPr>
        <w:t>. A drought is against her waters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become dry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it is a land of graven images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they are mad upon idols. </w:t>
      </w:r>
      <w:r w:rsidRPr="00D93061">
        <w:rPr>
          <w:rFonts w:ascii="Times New Roman" w:hAnsi="Times New Roman" w:cs="Times New Roman"/>
          <w:color w:val="000000"/>
          <w:sz w:val="24"/>
          <w:szCs w:val="24"/>
        </w:rPr>
        <w:t>V. 39</w:t>
      </w:r>
      <w:r w:rsidRPr="00D93061">
        <w:rPr>
          <w:rFonts w:ascii="Times New Roman" w:hAnsi="Times New Roman" w:cs="Times New Roman"/>
          <w:i/>
          <w:iCs/>
          <w:color w:val="000000"/>
          <w:sz w:val="24"/>
          <w:szCs w:val="24"/>
        </w:rPr>
        <w:t>. Therefore shall wild beasts dwell [there] with jackals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ostriches shall dwell in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it shall no more be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inhabited for ever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neither shall it be dwelt in from generation to generation. </w:t>
      </w:r>
      <w:r w:rsidRPr="00D93061">
        <w:rPr>
          <w:rFonts w:ascii="Times New Roman" w:hAnsi="Times New Roman" w:cs="Times New Roman"/>
          <w:color w:val="000000"/>
          <w:sz w:val="24"/>
          <w:szCs w:val="24"/>
        </w:rPr>
        <w:t>V. 40</w:t>
      </w:r>
      <w:r w:rsidRPr="00D93061">
        <w:rPr>
          <w:rFonts w:ascii="Times New Roman" w:hAnsi="Times New Roman" w:cs="Times New Roman"/>
          <w:i/>
          <w:iCs/>
          <w:color w:val="000000"/>
          <w:sz w:val="24"/>
          <w:szCs w:val="24"/>
        </w:rPr>
        <w:t>. As God overthrew Sodom and Gomorrah and their inhabitants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 man shall dwell there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shall a son of man sojourn in it.”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Further description of the execution of God’s wrath. Archers shall come and besiege Babylon round about, so that no one shall escape. The summons, “Call archers hither,” is a dramatic turn in the thought that the </w:t>
      </w:r>
      <w:r>
        <w:rPr>
          <w:rFonts w:ascii="Times New Roman" w:hAnsi="Times New Roman" w:cs="Times New Roman"/>
          <w:color w:val="000000"/>
          <w:sz w:val="24"/>
          <w:szCs w:val="24"/>
        </w:rPr>
        <w:t>siege is quickly to ensue.</w:t>
      </w:r>
      <w:r>
        <w:rPr>
          <w:rFonts w:ascii="SBL Hebrew" w:hAnsi="SBL Hebrew" w:cs="SBL Hebrew"/>
          <w:color w:val="008080"/>
          <w:sz w:val="24"/>
          <w:szCs w:val="28"/>
          <w:rtl/>
          <w:lang w:bidi="he-IL"/>
        </w:rPr>
        <w:t xml:space="preserve"> הִשְׁמִיאַ </w:t>
      </w:r>
      <w:r w:rsidRPr="00D93061">
        <w:rPr>
          <w:rFonts w:ascii="Times New Roman" w:hAnsi="Times New Roman" w:cs="Times New Roman"/>
          <w:color w:val="000000"/>
          <w:sz w:val="24"/>
          <w:szCs w:val="24"/>
        </w:rPr>
        <w:t>is used here as in 51:27, to summon, call by making proclamation, as in 1Ki. 15:22</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רבִּים </w:t>
      </w:r>
      <w:r w:rsidRPr="00D93061">
        <w:rPr>
          <w:rFonts w:ascii="Times New Roman" w:hAnsi="Times New Roman" w:cs="Times New Roman"/>
          <w:color w:val="000000"/>
          <w:sz w:val="24"/>
          <w:szCs w:val="24"/>
        </w:rPr>
        <w:t>does not signify “many,” as the ancient versions give it; this agrees neither with the apposition which follows, “all that bend the bow,” nor with v. 26, where all, to the last, are summoned against Babylon. Raschi, followed by all the moderns, more correctly renders it</w:t>
      </w:r>
      <w:r>
        <w:rPr>
          <w:rFonts w:ascii="Times New Roman" w:hAnsi="Times New Roman" w:cs="Times New Roman"/>
          <w:color w:val="000000"/>
          <w:sz w:val="24"/>
          <w:szCs w:val="24"/>
        </w:rPr>
        <w:t xml:space="preserve"> “archers,” and derives it from</w:t>
      </w:r>
      <w:r>
        <w:rPr>
          <w:rFonts w:ascii="SBL Hebrew" w:hAnsi="SBL Hebrew" w:cs="SBL Hebrew"/>
          <w:color w:val="008080"/>
          <w:sz w:val="24"/>
          <w:szCs w:val="28"/>
          <w:rtl/>
          <w:lang w:bidi="he-IL"/>
        </w:rPr>
        <w:t xml:space="preserve"> רבָה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רבַב </w:t>
      </w:r>
      <w:r w:rsidRPr="00D93061">
        <w:rPr>
          <w:rFonts w:ascii="Times New Roman" w:hAnsi="Times New Roman" w:cs="Times New Roman"/>
          <w:color w:val="000000"/>
          <w:sz w:val="24"/>
          <w:szCs w:val="24"/>
        </w:rPr>
        <w:t>, Gen. 49:23, cf. with 21:10, like</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רב </w:t>
      </w:r>
      <w:r w:rsidRPr="00D93061">
        <w:rPr>
          <w:rFonts w:ascii="Times New Roman" w:hAnsi="Times New Roman" w:cs="Times New Roman"/>
          <w:color w:val="000000"/>
          <w:sz w:val="24"/>
          <w:szCs w:val="24"/>
        </w:rPr>
        <w:t>, Job. 16:13. The apposition, “all those who bend the bow,” gives additional</w:t>
      </w:r>
      <w:r>
        <w:rPr>
          <w:rFonts w:ascii="Times New Roman" w:hAnsi="Times New Roman" w:cs="Times New Roman"/>
          <w:color w:val="000000"/>
          <w:sz w:val="24"/>
          <w:szCs w:val="24"/>
        </w:rPr>
        <w:t xml:space="preserve"> force.</w:t>
      </w:r>
      <w:r>
        <w:rPr>
          <w:rFonts w:ascii="SBL Hebrew" w:hAnsi="SBL Hebrew" w:cs="SBL Hebrew"/>
          <w:color w:val="008080"/>
          <w:sz w:val="24"/>
          <w:szCs w:val="28"/>
          <w:rtl/>
          <w:lang w:bidi="he-IL"/>
        </w:rPr>
        <w:t xml:space="preserve"> הָנָה </w:t>
      </w:r>
      <w:r w:rsidRPr="00D93061">
        <w:rPr>
          <w:rFonts w:ascii="Times New Roman" w:hAnsi="Times New Roman" w:cs="Times New Roman"/>
          <w:color w:val="000000"/>
          <w:sz w:val="24"/>
          <w:szCs w:val="24"/>
        </w:rPr>
        <w:t>with accus. means to besiege; cf. Psa. 53:6. “Let there be no escape”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 equivalent to saying, “that none may escape from Babylon.” The </w:t>
      </w:r>
      <w:r>
        <w:rPr>
          <w:rFonts w:ascii="Times New Roman" w:hAnsi="Times New Roman" w:cs="Times New Roman"/>
          <w:i/>
          <w:iCs/>
          <w:color w:val="000000"/>
          <w:sz w:val="24"/>
          <w:szCs w:val="24"/>
        </w:rPr>
        <w:t>Qeri</w:t>
      </w:r>
      <w:r>
        <w:rPr>
          <w:rFonts w:ascii="SBL Hebrew" w:hAnsi="SBL Hebrew" w:cs="SBL Hebrew"/>
          <w:color w:val="008080"/>
          <w:sz w:val="24"/>
          <w:szCs w:val="28"/>
          <w:rtl/>
          <w:lang w:bidi="he-IL"/>
        </w:rPr>
        <w:t xml:space="preserve"> להּ </w:t>
      </w:r>
      <w:r>
        <w:rPr>
          <w:rFonts w:ascii="Times New Roman" w:hAnsi="Times New Roman" w:cs="Times New Roman"/>
          <w:color w:val="000000"/>
          <w:sz w:val="24"/>
          <w:szCs w:val="24"/>
        </w:rPr>
        <w:t>after</w:t>
      </w:r>
      <w:r>
        <w:rPr>
          <w:rFonts w:ascii="SBL Hebrew" w:hAnsi="SBL Hebrew" w:cs="SBL Hebrew"/>
          <w:color w:val="008080"/>
          <w:sz w:val="24"/>
          <w:szCs w:val="28"/>
          <w:rtl/>
          <w:lang w:bidi="he-IL"/>
        </w:rPr>
        <w:t xml:space="preserve"> יהִי </w:t>
      </w:r>
      <w:r w:rsidRPr="00D93061">
        <w:rPr>
          <w:rFonts w:ascii="Times New Roman" w:hAnsi="Times New Roman" w:cs="Times New Roman"/>
          <w:color w:val="000000"/>
          <w:sz w:val="24"/>
          <w:szCs w:val="24"/>
        </w:rPr>
        <w:t>is unnecessary, and merely taken from v. 26. On the expression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“render to her,” etc., cf. 25:14; and on “according to all,” etc., f. v. 15. “For she hath acted presumptuously against Jahveh,” by burning His temple, and keeping His people captive: in this way has Babylon offended “against the Holy One of Israel.” This epithet of God is taken from Isaiah, cf. 51:5. This presumption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must be punished</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30]]</w:t>
      </w:r>
    </w:p>
    <w:p w:rsidR="00CF27C8" w:rsidRDefault="00100EF5" w:rsidP="009D156C">
      <w:pPr>
        <w:pStyle w:val="Heading6"/>
      </w:pPr>
      <w:r w:rsidRPr="003B24C7">
        <w:t xml:space="preserve"> Jer. </w:t>
      </w:r>
      <w:r w:rsidRPr="00D93061">
        <w:t xml:space="preserve"> 50:30.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V. 30 is a repetition of 49:26. — V. 31. The Lord will now visit the presumption of Babylon. The day of punishment has arrived. On “behold, I am against thee,” cf. 21:13. “O arrogance, pride!” is directly addressed to Babylon: in v. 32 also there is a like designation of Babylon as the personification of pride. On the words “for thy day is come,” cf. v. 27. “And I will kindle a fire,” etc., stands as in 21:14, where, however, “in its forest” is found instead of “in his cities.” The former, indeed, is the reading rendered by the LXX in this passage; but they have acted quite arbitrarily in this, since Jeremiah, for the most part, varies individual words when he repeats a thought. “In his cities” does not suit very well, inasmuch as the other cities of the country belonged to Babylon, the </w:t>
      </w:r>
      <w:r>
        <w:rPr>
          <w:rFonts w:ascii="SBL Greek" w:hAnsi="SBL Greek" w:cs="Times New Roman"/>
          <w:color w:val="0000FF"/>
          <w:sz w:val="24"/>
          <w:szCs w:val="24"/>
          <w:lang w:val="el-GR"/>
        </w:rPr>
        <w:t>μητρόπολις</w:t>
      </w:r>
      <w:r w:rsidRPr="00F534B9">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as hers, and in 51:43 they are spoken of as hers; cf. 19:15; 34:1; 49:13, etc</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33]]</w:t>
      </w:r>
    </w:p>
    <w:p w:rsidR="00CF27C8" w:rsidRDefault="00100EF5" w:rsidP="009D156C">
      <w:pPr>
        <w:pStyle w:val="Heading6"/>
      </w:pPr>
      <w:r w:rsidRPr="003B24C7">
        <w:t xml:space="preserve"> Jer. </w:t>
      </w:r>
      <w:r w:rsidRPr="00D93061">
        <w:t xml:space="preserve"> 50:33-40.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Further description of the guilt and punishment of Babylon. The presumptuous pride manifests itself in the fact that Israel and Judah still languish in exile. All those who have been seized and carri</w:t>
      </w:r>
      <w:r>
        <w:rPr>
          <w:rFonts w:ascii="Times New Roman" w:hAnsi="Times New Roman" w:cs="Times New Roman"/>
          <w:color w:val="000000"/>
          <w:sz w:val="24"/>
          <w:szCs w:val="24"/>
        </w:rPr>
        <w:t>ed away they have kept hold of.</w:t>
      </w:r>
      <w:r>
        <w:rPr>
          <w:rFonts w:ascii="SBL Hebrew" w:hAnsi="SBL Hebrew" w:cs="SBL Hebrew"/>
          <w:color w:val="008080"/>
          <w:sz w:val="24"/>
          <w:szCs w:val="28"/>
          <w:rtl/>
          <w:lang w:bidi="he-IL"/>
        </w:rPr>
        <w:t xml:space="preserve"> שׁביהֶם </w:t>
      </w:r>
      <w:r w:rsidRPr="00D93061">
        <w:rPr>
          <w:rFonts w:ascii="Times New Roman" w:hAnsi="Times New Roman" w:cs="Times New Roman"/>
          <w:color w:val="000000"/>
          <w:sz w:val="24"/>
          <w:szCs w:val="24"/>
        </w:rPr>
        <w:t xml:space="preserve">is used as in Isa. 14:2. </w:t>
      </w:r>
      <w:proofErr w:type="gramStart"/>
      <w:r w:rsidRPr="00D93061">
        <w:rPr>
          <w:rFonts w:ascii="Times New Roman" w:hAnsi="Times New Roman" w:cs="Times New Roman"/>
          <w:color w:val="000000"/>
          <w:sz w:val="24"/>
          <w:szCs w:val="24"/>
        </w:rPr>
        <w:t>They</w:t>
      </w:r>
      <w:proofErr w:type="gramEnd"/>
      <w:r w:rsidRPr="00D93061">
        <w:rPr>
          <w:rFonts w:ascii="Times New Roman" w:hAnsi="Times New Roman" w:cs="Times New Roman"/>
          <w:color w:val="000000"/>
          <w:sz w:val="24"/>
          <w:szCs w:val="24"/>
        </w:rPr>
        <w:t xml:space="preserve"> refuse to let them go, as Pharaoh once did,</w:t>
      </w:r>
      <w:r w:rsidR="001624FF">
        <w:rPr>
          <w:rFonts w:ascii="Times New Roman" w:hAnsi="Times New Roman" w:cs="Times New Roman"/>
          <w:color w:val="000000"/>
          <w:sz w:val="24"/>
          <w:szCs w:val="24"/>
        </w:rPr>
        <w:t xml:space="preserve"> Ex.</w:t>
      </w:r>
      <w:r w:rsidRPr="00D93061">
        <w:rPr>
          <w:rFonts w:ascii="Times New Roman" w:hAnsi="Times New Roman" w:cs="Times New Roman"/>
          <w:color w:val="000000"/>
          <w:sz w:val="24"/>
          <w:szCs w:val="24"/>
        </w:rPr>
        <w:t xml:space="preserve"> 7:14, 27; 9:2; cf. Isa. 14:17. Jahveh, the deliverer of Israel, cannot endure this. As the strong One, the God of hosts, He will lead them in the fight; as their advocate, He will obtain their dues for them;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25:31, Isa. 49:25. Dahler, Ewald, and Umbreit follow the Vulgate and the</w:t>
      </w:r>
      <w:r>
        <w:rPr>
          <w:rFonts w:ascii="Times New Roman" w:hAnsi="Times New Roman" w:cs="Times New Roman"/>
          <w:color w:val="000000"/>
          <w:sz w:val="24"/>
          <w:szCs w:val="24"/>
        </w:rPr>
        <w:t xml:space="preserve"> Chaldee in taking</w:t>
      </w:r>
      <w:r>
        <w:rPr>
          <w:rFonts w:ascii="SBL Hebrew" w:hAnsi="SBL Hebrew" w:cs="SBL Hebrew"/>
          <w:color w:val="008080"/>
          <w:sz w:val="24"/>
          <w:szCs w:val="28"/>
          <w:rtl/>
          <w:lang w:bidi="he-IL"/>
        </w:rPr>
        <w:t xml:space="preserve"> למַאַן הִרְגִּיאַ וגוי </w:t>
      </w:r>
      <w:r>
        <w:rPr>
          <w:rFonts w:ascii="Times New Roman" w:hAnsi="Times New Roman" w:cs="Times New Roman"/>
          <w:color w:val="000000"/>
          <w:sz w:val="24"/>
          <w:szCs w:val="24"/>
        </w:rPr>
        <w:t>as synonymous with</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הִרְגִּיז </w:t>
      </w:r>
      <w:r w:rsidRPr="00D93061">
        <w:rPr>
          <w:rFonts w:ascii="Times New Roman" w:hAnsi="Times New Roman" w:cs="Times New Roman"/>
          <w:color w:val="000000"/>
          <w:sz w:val="24"/>
          <w:szCs w:val="24"/>
        </w:rPr>
        <w:t>, in the sense 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sh</w:t>
      </w:r>
      <w:r>
        <w:rPr>
          <w:rFonts w:ascii="Times New Roman" w:hAnsi="Times New Roman" w:cs="Times New Roman"/>
          <w:color w:val="000000"/>
          <w:sz w:val="24"/>
          <w:szCs w:val="24"/>
        </w:rPr>
        <w:t>aking, rousing, a meaning which</w:t>
      </w:r>
      <w:r>
        <w:rPr>
          <w:rFonts w:ascii="SBL Hebrew" w:hAnsi="SBL Hebrew" w:cs="SBL Hebrew"/>
          <w:color w:val="008080"/>
          <w:sz w:val="24"/>
          <w:szCs w:val="28"/>
          <w:rtl/>
          <w:lang w:bidi="he-IL"/>
        </w:rPr>
        <w:t xml:space="preserve"> רגַע </w:t>
      </w:r>
      <w:r w:rsidRPr="00D93061">
        <w:rPr>
          <w:rFonts w:ascii="Times New Roman" w:hAnsi="Times New Roman" w:cs="Times New Roman"/>
          <w:color w:val="000000"/>
          <w:sz w:val="24"/>
          <w:szCs w:val="24"/>
        </w:rPr>
        <w:t>has in the Kal, but which cannot be made out for the Hiphil. In the Hiphil it means to give rest, to come to rest,</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28:65, Isa. 34:14; 61:4,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31:2; and in the Niphal, to rest, keep quiet,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47:6. This is the meaning given by the Syriac, Raschi, Kimchi, Rosenmüller, Maurer, Hitzig, etc., and supported by a comparison with Isa. 14:7, 3, 16. Babylon has hitherto kept the earth in unrest and anxiety (Isa. 14:16); now it is to get rest (Isa. 14:3, 7), and trembling or quaking for fear is to come on Babylon. The two verbs, which have similar sounds, express a contrast</w:t>
      </w:r>
      <w:r>
        <w:rPr>
          <w:rFonts w:ascii="Times New Roman" w:hAnsi="Times New Roman" w:cs="Times New Roman"/>
          <w:color w:val="000000"/>
          <w:sz w:val="24"/>
          <w:szCs w:val="24"/>
        </w:rPr>
        <w:t>. On the form of the infinitive</w:t>
      </w:r>
      <w:r>
        <w:rPr>
          <w:rFonts w:ascii="SBL Hebrew" w:hAnsi="SBL Hebrew" w:cs="SBL Hebrew"/>
          <w:color w:val="008080"/>
          <w:sz w:val="24"/>
          <w:szCs w:val="28"/>
          <w:rtl/>
          <w:lang w:bidi="he-IL"/>
        </w:rPr>
        <w:t xml:space="preserve">הִרְגִּיאַ </w:t>
      </w:r>
      <w:r w:rsidRPr="00D93061">
        <w:rPr>
          <w:rFonts w:ascii="Times New Roman" w:hAnsi="Times New Roman" w:cs="Times New Roman"/>
          <w:color w:val="000000"/>
          <w:sz w:val="24"/>
          <w:szCs w:val="24"/>
        </w:rPr>
        <w:t xml:space="preserve">, cf. Ewald, § 238, </w:t>
      </w:r>
      <w:r w:rsidRPr="00D93061">
        <w:rPr>
          <w:rFonts w:ascii="Times New Roman" w:hAnsi="Times New Roman" w:cs="Times New Roman"/>
          <w:i/>
          <w:iCs/>
          <w:color w:val="000000"/>
          <w:sz w:val="24"/>
          <w:szCs w:val="24"/>
        </w:rPr>
        <w:t xml:space="preserve">d. </w:t>
      </w:r>
      <w:r w:rsidRPr="00D93061">
        <w:rPr>
          <w:rFonts w:ascii="Times New Roman" w:hAnsi="Times New Roman" w:cs="Times New Roman"/>
          <w:color w:val="000000"/>
          <w:sz w:val="24"/>
          <w:szCs w:val="24"/>
        </w:rPr>
        <w:t>In order to conduct the case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Israel as against Babylon, the Lord (vv. 35-38) calls for the sword against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Chaldeans, the inhabitants of Babylon, on their princes, wise men, heroes, and the whole army, the treasures and the waters. There is no verb following </w:t>
      </w:r>
      <w:r>
        <w:rPr>
          <w:rFonts w:ascii="SBL Hebrew" w:hAnsi="SBL Hebrew" w:cs="SBL Hebrew"/>
          <w:color w:val="008080"/>
          <w:sz w:val="24"/>
          <w:szCs w:val="28"/>
          <w:rtl/>
          <w:lang w:bidi="he-IL"/>
        </w:rPr>
        <w:t xml:space="preserve">חֶרֶב </w:t>
      </w:r>
      <w:r w:rsidRPr="00D93061">
        <w:rPr>
          <w:rFonts w:ascii="Times New Roman" w:hAnsi="Times New Roman" w:cs="Times New Roman"/>
          <w:color w:val="000000"/>
          <w:sz w:val="24"/>
          <w:szCs w:val="24"/>
        </w:rPr>
        <w:t xml:space="preserve"> but </w:t>
      </w:r>
      <w:r>
        <w:rPr>
          <w:rFonts w:ascii="Times New Roman" w:hAnsi="Times New Roman" w:cs="Times New Roman"/>
          <w:color w:val="000000"/>
          <w:sz w:val="24"/>
          <w:szCs w:val="24"/>
        </w:rPr>
        <w:t>only the object with</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xml:space="preserve">, the words being put in the form of an exclamation, on account of the passion pervading them. The sword is to come and show its power on the Chaldeans, i.e., the population of the rural districts, on the inhabitants of the capital, and further, on the princes and wise men (magicians). A special </w:t>
      </w:r>
      <w:r>
        <w:rPr>
          <w:rFonts w:ascii="Times New Roman" w:hAnsi="Times New Roman" w:cs="Times New Roman"/>
          <w:color w:val="000000"/>
          <w:sz w:val="24"/>
          <w:szCs w:val="24"/>
        </w:rPr>
        <w:t>class of the last named are the</w:t>
      </w:r>
      <w:r>
        <w:rPr>
          <w:rFonts w:ascii="SBL Hebrew" w:hAnsi="SBL Hebrew" w:cs="SBL Hebrew"/>
          <w:color w:val="008080"/>
          <w:sz w:val="24"/>
          <w:szCs w:val="28"/>
          <w:rtl/>
          <w:lang w:bidi="he-IL"/>
        </w:rPr>
        <w:t xml:space="preserve">בַּדִּים </w:t>
      </w:r>
      <w:r w:rsidRPr="00D93061">
        <w:rPr>
          <w:rFonts w:ascii="Times New Roman" w:hAnsi="Times New Roman" w:cs="Times New Roman"/>
          <w:color w:val="000000"/>
          <w:sz w:val="24"/>
          <w:szCs w:val="24"/>
        </w:rPr>
        <w:t xml:space="preserve">, properly “babblers,” those who talk at random, here “soothsayers” and lying prophets, the astrologers of Babylon; see Delitzsch on Isa. 44:25 [Clark’s </w:t>
      </w:r>
      <w:r>
        <w:rPr>
          <w:rFonts w:ascii="Times New Roman" w:hAnsi="Times New Roman" w:cs="Times New Roman"/>
          <w:color w:val="000000"/>
          <w:sz w:val="24"/>
          <w:szCs w:val="24"/>
        </w:rPr>
        <w:t>translation, For. Theol. Lib.].</w:t>
      </w:r>
      <w:r>
        <w:rPr>
          <w:rFonts w:ascii="SBL Hebrew" w:hAnsi="SBL Hebrew" w:cs="SBL Hebrew"/>
          <w:color w:val="008080"/>
          <w:sz w:val="24"/>
          <w:szCs w:val="28"/>
          <w:rtl/>
          <w:lang w:bidi="he-IL"/>
        </w:rPr>
        <w:t xml:space="preserve">ונֹאֲלוּ </w:t>
      </w:r>
      <w:r w:rsidRPr="00D93061">
        <w:rPr>
          <w:rFonts w:ascii="Times New Roman" w:hAnsi="Times New Roman" w:cs="Times New Roman"/>
          <w:color w:val="000000"/>
          <w:sz w:val="24"/>
          <w:szCs w:val="24"/>
        </w:rPr>
        <w:t>, “And they shall be as fools;” see on 5:4. Further, on the warriors, the horses, and war-chariots, the main strength of the Asiatic conquerors, cf. 46:9, Isa. 43:17, Psa. 20:8</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כָּל־הָעֶרב </w:t>
      </w:r>
      <w:r w:rsidRPr="00D93061">
        <w:rPr>
          <w:rFonts w:ascii="Times New Roman" w:hAnsi="Times New Roman" w:cs="Times New Roman"/>
          <w:color w:val="000000"/>
          <w:sz w:val="24"/>
          <w:szCs w:val="24"/>
        </w:rPr>
        <w:t>, “all the mixed multitude” in the midst of Babylon: these are here the mercenaries ad allies (as to this word, see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25:20). These shall become women, i.e., weak and incapable of resistance; see Nah. 3:13. The last objects of vengeance are the treasures and the waters of Babylon. In v</w:t>
      </w:r>
      <w:r>
        <w:rPr>
          <w:rFonts w:ascii="Times New Roman" w:hAnsi="Times New Roman" w:cs="Times New Roman"/>
          <w:color w:val="000000"/>
          <w:sz w:val="24"/>
          <w:szCs w:val="24"/>
        </w:rPr>
        <w:t>. 38 the Masoretes have pointed</w:t>
      </w:r>
      <w:r>
        <w:rPr>
          <w:rFonts w:ascii="SBL Hebrew" w:hAnsi="SBL Hebrew" w:cs="SBL Hebrew"/>
          <w:color w:val="008080"/>
          <w:sz w:val="24"/>
          <w:szCs w:val="28"/>
          <w:rtl/>
          <w:lang w:bidi="he-IL"/>
        </w:rPr>
        <w:t xml:space="preserve">חֹרֶב </w:t>
      </w:r>
      <w:r>
        <w:rPr>
          <w:rFonts w:ascii="Times New Roman" w:hAnsi="Times New Roman" w:cs="Times New Roman"/>
          <w:color w:val="000000"/>
          <w:sz w:val="24"/>
          <w:szCs w:val="24"/>
        </w:rPr>
        <w:t>, because</w:t>
      </w:r>
      <w:r>
        <w:rPr>
          <w:rFonts w:ascii="SBL Hebrew" w:hAnsi="SBL Hebrew" w:cs="SBL Hebrew"/>
          <w:color w:val="008080"/>
          <w:sz w:val="24"/>
          <w:szCs w:val="28"/>
          <w:rtl/>
          <w:lang w:bidi="he-IL"/>
        </w:rPr>
        <w:t xml:space="preserve">חֶרֶב </w:t>
      </w:r>
      <w:r w:rsidRPr="00D93061">
        <w:rPr>
          <w:rFonts w:ascii="Times New Roman" w:hAnsi="Times New Roman" w:cs="Times New Roman"/>
          <w:color w:val="000000"/>
          <w:sz w:val="24"/>
          <w:szCs w:val="24"/>
        </w:rPr>
        <w:t>, “sword,” seemed to be inapplicable to the waters. But indeed neither does the sword, in the proper sense of the word, well apply to treasures; it rather stands, by synecdoche, for war. In this improper meaning it might also be used with reference to the waters, in so far as the canals and watercourses, on which the fertility of Babylonia depended, were destroyed by war. H</w:t>
      </w:r>
      <w:r>
        <w:rPr>
          <w:rFonts w:ascii="Times New Roman" w:hAnsi="Times New Roman" w:cs="Times New Roman"/>
          <w:color w:val="000000"/>
          <w:sz w:val="24"/>
          <w:szCs w:val="24"/>
        </w:rPr>
        <w:t>ence many expositors would read</w:t>
      </w:r>
      <w:r>
        <w:rPr>
          <w:rFonts w:ascii="SBL Hebrew" w:hAnsi="SBL Hebrew" w:cs="SBL Hebrew"/>
          <w:color w:val="008080"/>
          <w:sz w:val="24"/>
          <w:szCs w:val="28"/>
          <w:rtl/>
          <w:lang w:bidi="he-IL"/>
        </w:rPr>
        <w:t xml:space="preserve"> חֶרֶב </w:t>
      </w:r>
      <w:r w:rsidRPr="00D93061">
        <w:rPr>
          <w:rFonts w:ascii="Times New Roman" w:hAnsi="Times New Roman" w:cs="Times New Roman"/>
          <w:color w:val="000000"/>
          <w:sz w:val="24"/>
          <w:szCs w:val="24"/>
        </w:rPr>
        <w:t>here also, and attribute the employment of this word to the rhetorical power connected with enumerat</w:t>
      </w:r>
      <w:r>
        <w:rPr>
          <w:rFonts w:ascii="Times New Roman" w:hAnsi="Times New Roman" w:cs="Times New Roman"/>
          <w:color w:val="000000"/>
          <w:sz w:val="24"/>
          <w:szCs w:val="24"/>
        </w:rPr>
        <w:t>ion. Others are of opinion that</w:t>
      </w:r>
      <w:r>
        <w:rPr>
          <w:rFonts w:ascii="SBL Hebrew" w:hAnsi="SBL Hebrew" w:cs="SBL Hebrew"/>
          <w:color w:val="008080"/>
          <w:sz w:val="24"/>
          <w:szCs w:val="28"/>
          <w:rtl/>
          <w:lang w:bidi="he-IL"/>
        </w:rPr>
        <w:t xml:space="preserve"> חֶרֶב </w:t>
      </w:r>
      <w:r w:rsidRPr="00D93061">
        <w:rPr>
          <w:rFonts w:ascii="Times New Roman" w:hAnsi="Times New Roman" w:cs="Times New Roman"/>
          <w:color w:val="000000"/>
          <w:sz w:val="24"/>
          <w:szCs w:val="24"/>
        </w:rPr>
        <w:t>may also mean aridity, drought, in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28:22; but the assumption is erroneous, and cannot be confirmed by that passage. Neither can it be denied, that to confine the reference of the expression “her waters” to the canals and artificial watercourses of Babylonia seems unnatural. All these received their water from the rivers Euphrates and Tigris, the volume of water in which remained uninfluenced by war. We therefor</w:t>
      </w:r>
      <w:r>
        <w:rPr>
          <w:rFonts w:ascii="Times New Roman" w:hAnsi="Times New Roman" w:cs="Times New Roman"/>
          <w:color w:val="000000"/>
          <w:sz w:val="24"/>
          <w:szCs w:val="24"/>
        </w:rPr>
        <w:t>e follow Hitzig in holding that</w:t>
      </w:r>
      <w:r>
        <w:rPr>
          <w:rFonts w:ascii="SBL Hebrew" w:hAnsi="SBL Hebrew" w:cs="SBL Hebrew"/>
          <w:color w:val="008080"/>
          <w:sz w:val="24"/>
          <w:szCs w:val="28"/>
          <w:rtl/>
          <w:lang w:bidi="he-IL"/>
        </w:rPr>
        <w:t xml:space="preserve"> חֹרֶב </w:t>
      </w:r>
      <w:r w:rsidRPr="00D93061">
        <w:rPr>
          <w:rFonts w:ascii="Times New Roman" w:hAnsi="Times New Roman" w:cs="Times New Roman"/>
          <w:color w:val="000000"/>
          <w:sz w:val="24"/>
          <w:szCs w:val="24"/>
        </w:rPr>
        <w:t>is the correct punc</w:t>
      </w:r>
      <w:r>
        <w:rPr>
          <w:rFonts w:ascii="Times New Roman" w:hAnsi="Times New Roman" w:cs="Times New Roman"/>
          <w:color w:val="000000"/>
          <w:sz w:val="24"/>
          <w:szCs w:val="24"/>
        </w:rPr>
        <w:t>tuation; in the transition from</w:t>
      </w:r>
      <w:r>
        <w:rPr>
          <w:rFonts w:ascii="SBL Hebrew" w:hAnsi="SBL Hebrew" w:cs="SBL Hebrew"/>
          <w:color w:val="008080"/>
          <w:sz w:val="24"/>
          <w:szCs w:val="28"/>
          <w:rtl/>
          <w:lang w:bidi="he-IL"/>
        </w:rPr>
        <w:t xml:space="preserve"> חֶרֶב </w:t>
      </w:r>
      <w:r>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חֹרֶב </w:t>
      </w:r>
      <w:r w:rsidRPr="00D93061">
        <w:rPr>
          <w:rFonts w:ascii="Times New Roman" w:hAnsi="Times New Roman" w:cs="Times New Roman"/>
          <w:color w:val="000000"/>
          <w:sz w:val="24"/>
          <w:szCs w:val="24"/>
        </w:rPr>
        <w:t>, with its similar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sound, we neither perceive any injury done to rhetorical force, derived from an enumeration of objects, nor any need for referring the following clause, which assigns the reason merely to such rhetorical considerations as Graf does. In the drying up of the water there is no allusion to the diversion of the Euphrates, by which Cyrus opened up for himself an entrance into the city (Herodotus, i.</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190); the drying up is merely appointed by God, as a consequence of continued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drought, for the purpose of destroying the land. Hitzig’s opinion neither suits the context, nor can be justified otherwise; he holds that water is the emblem of the sea on nations, the surging multitude of people in the streets of the city, and he refers for proof to 51:36 and Isa. 21:1 (!). The clauses in v. 38</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which assign the reason, refer to the whole threatening, vv. 35-38</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Babylon is to be destroyed, with its inhabitants and all its means of help, because it is a land of idols (cf. 51:52 and Isa. 21:9), and its inhabitants suffer themselves to be befooled by</w:t>
      </w:r>
      <w:r>
        <w:rPr>
          <w:rFonts w:ascii="Times New Roman" w:hAnsi="Times New Roman" w:cs="Times New Roman"/>
          <w:color w:val="000000"/>
          <w:sz w:val="24"/>
          <w:szCs w:val="24"/>
        </w:rPr>
        <w:t xml:space="preserve"> false gods.</w:t>
      </w:r>
      <w:r>
        <w:rPr>
          <w:rFonts w:ascii="SBL Hebrew" w:hAnsi="SBL Hebrew" w:cs="SBL Hebrew"/>
          <w:color w:val="008080"/>
          <w:sz w:val="24"/>
          <w:szCs w:val="28"/>
          <w:rtl/>
          <w:lang w:bidi="he-IL"/>
        </w:rPr>
        <w:t xml:space="preserve"> הִתְהוֹלל </w:t>
      </w:r>
      <w:r w:rsidRPr="00D93061">
        <w:rPr>
          <w:rFonts w:ascii="Times New Roman" w:hAnsi="Times New Roman" w:cs="Times New Roman"/>
          <w:color w:val="000000"/>
          <w:sz w:val="24"/>
          <w:szCs w:val="24"/>
        </w:rPr>
        <w:t>means to act or behave like a madman, rave,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25:16; here, to let oneself be deprived of reason, not (as Graf thinks</w:t>
      </w:r>
      <w:r>
        <w:rPr>
          <w:rFonts w:ascii="Times New Roman" w:hAnsi="Times New Roman" w:cs="Times New Roman"/>
          <w:color w:val="000000"/>
          <w:sz w:val="24"/>
          <w:szCs w:val="24"/>
        </w:rPr>
        <w:t>) to fall into a sacred frenzy.</w:t>
      </w:r>
      <w:r>
        <w:rPr>
          <w:rFonts w:ascii="SBL Hebrew" w:hAnsi="SBL Hebrew" w:cs="SBL Hebrew"/>
          <w:color w:val="008080"/>
          <w:sz w:val="24"/>
          <w:szCs w:val="28"/>
          <w:rtl/>
          <w:lang w:bidi="he-IL"/>
        </w:rPr>
        <w:t xml:space="preserve">אימִים </w:t>
      </w:r>
      <w:r w:rsidRPr="00D93061">
        <w:rPr>
          <w:rFonts w:ascii="Times New Roman" w:hAnsi="Times New Roman" w:cs="Times New Roman"/>
          <w:color w:val="000000"/>
          <w:sz w:val="24"/>
          <w:szCs w:val="24"/>
        </w:rPr>
        <w:t>, terrors, Psa. 88:16; here, objects of fear and horror,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i.e., idols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39]]</w:t>
      </w:r>
    </w:p>
    <w:p w:rsidR="00CF27C8" w:rsidRDefault="00100EF5" w:rsidP="009D156C">
      <w:pPr>
        <w:pStyle w:val="Heading7"/>
      </w:pPr>
      <w:r w:rsidRPr="003B24C7">
        <w:t xml:space="preserve"> Jer. </w:t>
      </w:r>
      <w:r w:rsidRPr="00D93061">
        <w:t xml:space="preserve"> 50:39.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i/>
          <w:iCs/>
          <w:color w:val="00007F"/>
          <w:sz w:val="24"/>
          <w:szCs w:val="24"/>
        </w:rPr>
      </w:pPr>
      <w:r w:rsidRPr="00D93061">
        <w:rPr>
          <w:rFonts w:ascii="Times New Roman" w:hAnsi="Times New Roman" w:cs="Times New Roman"/>
          <w:color w:val="000000"/>
          <w:sz w:val="24"/>
          <w:szCs w:val="24"/>
        </w:rPr>
        <w:t>Therefore shall Babylon become an eternal waste, where none but beasts of the desert find shelter, where no human being dwells. This threat is formed out of reminiscences from Isa. 13:20-22</w:t>
      </w:r>
      <w:r>
        <w:rPr>
          <w:rFonts w:ascii="Times New Roman" w:hAnsi="Times New Roman" w:cs="Times New Roman"/>
          <w:color w:val="000000"/>
          <w:sz w:val="24"/>
          <w:szCs w:val="24"/>
        </w:rPr>
        <w:t xml:space="preserve"> and 34:14. For</w:t>
      </w:r>
      <w:r>
        <w:rPr>
          <w:rFonts w:ascii="SBL Hebrew" w:hAnsi="SBL Hebrew" w:cs="SBL Hebrew"/>
          <w:color w:val="008080"/>
          <w:sz w:val="24"/>
          <w:szCs w:val="28"/>
          <w:rtl/>
          <w:lang w:bidi="he-IL"/>
        </w:rPr>
        <w:t xml:space="preserve"> צִיִּים </w:t>
      </w:r>
      <w:r>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אִיִּים </w:t>
      </w:r>
      <w:r w:rsidRPr="00D93061">
        <w:rPr>
          <w:rFonts w:ascii="Times New Roman" w:hAnsi="Times New Roman" w:cs="Times New Roman"/>
          <w:color w:val="000000"/>
          <w:sz w:val="24"/>
          <w:szCs w:val="24"/>
        </w:rPr>
        <w:t>, see on Isa. 34:14</w:t>
      </w:r>
      <w:r>
        <w:rPr>
          <w:rFonts w:ascii="Times New Roman" w:hAnsi="Times New Roman" w:cs="Times New Roman"/>
          <w:color w:val="000000"/>
          <w:sz w:val="24"/>
          <w:szCs w:val="24"/>
        </w:rPr>
        <w:t>; for</w:t>
      </w:r>
      <w:r>
        <w:rPr>
          <w:rFonts w:ascii="SBL Hebrew" w:hAnsi="SBL Hebrew" w:cs="SBL Hebrew"/>
          <w:color w:val="008080"/>
          <w:sz w:val="24"/>
          <w:szCs w:val="28"/>
          <w:rtl/>
          <w:lang w:bidi="he-IL"/>
        </w:rPr>
        <w:t xml:space="preserve">בִּנוֹת יעֲנה </w:t>
      </w:r>
      <w:r w:rsidRPr="00D93061">
        <w:rPr>
          <w:rFonts w:ascii="Times New Roman" w:hAnsi="Times New Roman" w:cs="Times New Roman"/>
          <w:color w:val="000000"/>
          <w:sz w:val="24"/>
          <w:szCs w:val="24"/>
        </w:rPr>
        <w:t>, see on Isa. 13:21. The second half of the verse agrees word for word with Isa. 13:20</w:t>
      </w:r>
      <w:r w:rsidRPr="00D93061">
        <w:rPr>
          <w:rFonts w:ascii="Times New Roman" w:hAnsi="Times New Roman" w:cs="Times New Roman"/>
          <w:i/>
          <w:iCs/>
          <w:color w:val="000000"/>
          <w:sz w:val="24"/>
          <w:szCs w:val="24"/>
        </w:rPr>
        <w:t>a</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i/>
          <w:iCs/>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50</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40]]</w:t>
      </w:r>
    </w:p>
    <w:p w:rsidR="00CF27C8" w:rsidRDefault="00100EF5" w:rsidP="009D156C">
      <w:pPr>
        <w:pStyle w:val="Heading7"/>
      </w:pPr>
      <w:r w:rsidRPr="003B24C7">
        <w:t xml:space="preserve"> Jer. </w:t>
      </w:r>
      <w:r w:rsidRPr="00D93061">
        <w:t xml:space="preserve"> 50:40.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V. 40 is a repetition of 49:18, and in its first half is founded 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13:19</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2144BB"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50:41]][[@Bible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51]]</w:t>
      </w:r>
    </w:p>
    <w:p w:rsidR="00CF27C8" w:rsidRDefault="00100EF5" w:rsidP="009D156C">
      <w:pPr>
        <w:pStyle w:val="Heading5"/>
      </w:pPr>
      <w:r w:rsidRPr="002144BB">
        <w:rPr>
          <w:lang w:val="es-ES"/>
        </w:rPr>
        <w:t xml:space="preserve"> Jer.  </w:t>
      </w:r>
      <w:r w:rsidRPr="00D93061">
        <w:t xml:space="preserve">50:41-51:4.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i/>
          <w:iCs/>
          <w:color w:val="000000"/>
          <w:sz w:val="24"/>
          <w:szCs w:val="24"/>
        </w:rPr>
        <w:t>The agents who execute the judgment.</w:t>
      </w:r>
      <w:r w:rsidRPr="00390A29">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—V. 41.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people shall come from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great nation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many kings shall be raised up from the most distant sides of the earth. </w:t>
      </w:r>
      <w:r w:rsidRPr="00D93061">
        <w:rPr>
          <w:rFonts w:ascii="Times New Roman" w:hAnsi="Times New Roman" w:cs="Times New Roman"/>
          <w:color w:val="000000"/>
          <w:sz w:val="24"/>
          <w:szCs w:val="24"/>
        </w:rPr>
        <w:t>V. 42</w:t>
      </w:r>
      <w:r w:rsidRPr="00D93061">
        <w:rPr>
          <w:rFonts w:ascii="Times New Roman" w:hAnsi="Times New Roman" w:cs="Times New Roman"/>
          <w:i/>
          <w:iCs/>
          <w:color w:val="000000"/>
          <w:sz w:val="24"/>
          <w:szCs w:val="24"/>
        </w:rPr>
        <w:t>. Bow and javelin shall they seize: they are cruel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not pity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their voice shall sound like the sea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ride upon horses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[each one] arrayed like a man for the battle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 daughter of Babylon. </w:t>
      </w:r>
      <w:r w:rsidRPr="00D93061">
        <w:rPr>
          <w:rFonts w:ascii="Times New Roman" w:hAnsi="Times New Roman" w:cs="Times New Roman"/>
          <w:color w:val="000000"/>
          <w:sz w:val="24"/>
          <w:szCs w:val="24"/>
        </w:rPr>
        <w:t>V. 43</w:t>
      </w:r>
      <w:r w:rsidRPr="00D93061">
        <w:rPr>
          <w:rFonts w:ascii="Times New Roman" w:hAnsi="Times New Roman" w:cs="Times New Roman"/>
          <w:i/>
          <w:iCs/>
          <w:color w:val="000000"/>
          <w:sz w:val="24"/>
          <w:szCs w:val="24"/>
        </w:rPr>
        <w:t>. The king of Babylon hath heard the report concerning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hands have fallen down: distress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hath seized him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writing pain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like [that of] the woman in childbirth.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44</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shall come up like a lion from the glory of Jordan to a habitation of rock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in a moment will I make them run away from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set over her him who is chosen: for who is like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who will appoint me a time [to plead my defence]? and what shepherd [is there] that will stand before me? </w:t>
      </w:r>
      <w:r w:rsidRPr="00D93061">
        <w:rPr>
          <w:rFonts w:ascii="Times New Roman" w:hAnsi="Times New Roman" w:cs="Times New Roman"/>
          <w:color w:val="000000"/>
          <w:sz w:val="24"/>
          <w:szCs w:val="24"/>
        </w:rPr>
        <w:t>V. 45</w:t>
      </w:r>
      <w:r w:rsidRPr="00D93061">
        <w:rPr>
          <w:rFonts w:ascii="Times New Roman" w:hAnsi="Times New Roman" w:cs="Times New Roman"/>
          <w:i/>
          <w:iCs/>
          <w:color w:val="000000"/>
          <w:sz w:val="24"/>
          <w:szCs w:val="24"/>
        </w:rPr>
        <w:t>. Therefore hear ye the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counsel of Jahveh which He hath taken against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purposes which He hath purposed against the land of the Chaldeans: Assuredly they shall drag them away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smallest of the flock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assuredly [their] habitation shall be astonished at them. </w:t>
      </w:r>
      <w:r w:rsidRPr="00D93061">
        <w:rPr>
          <w:rFonts w:ascii="Times New Roman" w:hAnsi="Times New Roman" w:cs="Times New Roman"/>
          <w:color w:val="000000"/>
          <w:sz w:val="24"/>
          <w:szCs w:val="24"/>
        </w:rPr>
        <w:t>V. 46</w:t>
      </w:r>
      <w:r w:rsidRPr="00D93061">
        <w:rPr>
          <w:rFonts w:ascii="Times New Roman" w:hAnsi="Times New Roman" w:cs="Times New Roman"/>
          <w:i/>
          <w:iCs/>
          <w:color w:val="000000"/>
          <w:sz w:val="24"/>
          <w:szCs w:val="24"/>
        </w:rPr>
        <w:t>. At the cry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‘Babylon is taken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the earth is shaken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cry [for help] is heard among the nations.</w:t>
      </w:r>
      <w:r w:rsidRPr="00D93061">
        <w:rPr>
          <w:rFonts w:ascii="Times New Roman" w:hAnsi="Times New Roman" w:cs="Times New Roman"/>
          <w:color w:val="000000"/>
          <w:sz w:val="24"/>
          <w:szCs w:val="24"/>
        </w:rPr>
        <w:t xml:space="preserve">51:1. </w:t>
      </w:r>
      <w:r w:rsidRPr="00D93061">
        <w:rPr>
          <w:rFonts w:ascii="Times New Roman" w:hAnsi="Times New Roman" w:cs="Times New Roman"/>
          <w:i/>
          <w:iCs/>
          <w:color w:val="000000"/>
          <w:sz w:val="24"/>
          <w:szCs w:val="24"/>
        </w:rPr>
        <w:t>“Thus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stir up against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against the inhabitants of [as it were] the heart of mine opponents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spirit of a destroyer. </w:t>
      </w:r>
      <w:r w:rsidRPr="00D93061">
        <w:rPr>
          <w:rFonts w:ascii="Times New Roman" w:hAnsi="Times New Roman" w:cs="Times New Roman"/>
          <w:color w:val="000000"/>
          <w:sz w:val="24"/>
          <w:szCs w:val="24"/>
        </w:rPr>
        <w:t>V. 2</w:t>
      </w:r>
      <w:r w:rsidRPr="00D93061">
        <w:rPr>
          <w:rFonts w:ascii="Times New Roman" w:hAnsi="Times New Roman" w:cs="Times New Roman"/>
          <w:i/>
          <w:iCs/>
          <w:color w:val="000000"/>
          <w:sz w:val="24"/>
          <w:szCs w:val="24"/>
        </w:rPr>
        <w:t>. And I will send against Babylon strangers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winnow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empty her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because they are against her round about in a day of evil. </w:t>
      </w:r>
      <w:r w:rsidRPr="00D93061">
        <w:rPr>
          <w:rFonts w:ascii="Times New Roman" w:hAnsi="Times New Roman" w:cs="Times New Roman"/>
          <w:color w:val="000000"/>
          <w:sz w:val="24"/>
          <w:szCs w:val="24"/>
        </w:rPr>
        <w:t>V. 3</w:t>
      </w:r>
      <w:r w:rsidRPr="00D93061">
        <w:rPr>
          <w:rFonts w:ascii="Times New Roman" w:hAnsi="Times New Roman" w:cs="Times New Roman"/>
          <w:i/>
          <w:iCs/>
          <w:color w:val="000000"/>
          <w:sz w:val="24"/>
          <w:szCs w:val="24"/>
        </w:rPr>
        <w:t>. Against [him who] bends let the bender bend his bow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against [him who] lifts up himself in his coat of mail: and do not spare her young 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devote to destruction all her host</w:t>
      </w:r>
      <w:r w:rsidRPr="00D93061">
        <w:rPr>
          <w:rFonts w:ascii="Times New Roman" w:hAnsi="Times New Roman" w:cs="Times New Roman"/>
          <w:color w:val="000000"/>
          <w:sz w:val="24"/>
          <w:szCs w:val="24"/>
        </w:rPr>
        <w:t>, V. 4</w:t>
      </w:r>
      <w:r w:rsidRPr="00D93061">
        <w:rPr>
          <w:rFonts w:ascii="Times New Roman" w:hAnsi="Times New Roman" w:cs="Times New Roman"/>
          <w:i/>
          <w:iCs/>
          <w:color w:val="000000"/>
          <w:sz w:val="24"/>
          <w:szCs w:val="24"/>
        </w:rPr>
        <w:t>. That slain ones may fall in the land of the Chaldeans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those that are pierced through in her streets.”</w:t>
      </w:r>
      <w:r w:rsidRPr="00D93061">
        <w:rPr>
          <w:rFonts w:ascii="Times New Roman" w:hAnsi="Times New Roman" w:cs="Times New Roman"/>
          <w:color w:val="000000"/>
          <w:sz w:val="24"/>
          <w:szCs w:val="24"/>
        </w:rPr>
        <w:t>The greater portion of this strophe consists of quotations from former utterances. Vv. 41-43 are taken from 6:22-24, and vv. 44-46 from 49:19-21; here they are applied to Babylon. What is said in 6:22-24 concerning the enemy out of the north who will devastate Judah, is here transferred to the enemy that is to destroy Babylon. For this purpose, after the words “and a great nation,” are added “and many kings,” in order to set forth the hostile army advancing against Babylon as one composed of many nations; and in consequence of this ext</w:t>
      </w:r>
      <w:r>
        <w:rPr>
          <w:rFonts w:ascii="Times New Roman" w:hAnsi="Times New Roman" w:cs="Times New Roman"/>
          <w:color w:val="000000"/>
          <w:sz w:val="24"/>
          <w:szCs w:val="24"/>
        </w:rPr>
        <w:t>ension of the subject, the verb</w:t>
      </w:r>
      <w:r>
        <w:rPr>
          <w:rFonts w:ascii="SBL Hebrew" w:hAnsi="SBL Hebrew" w:cs="SBL Hebrew"/>
          <w:color w:val="008080"/>
          <w:sz w:val="24"/>
          <w:szCs w:val="28"/>
          <w:rtl/>
          <w:lang w:bidi="he-IL"/>
        </w:rPr>
        <w:t xml:space="preserve"> יעֹרוּ </w:t>
      </w:r>
      <w:r>
        <w:rPr>
          <w:rFonts w:ascii="Times New Roman" w:hAnsi="Times New Roman" w:cs="Times New Roman"/>
          <w:color w:val="000000"/>
          <w:sz w:val="24"/>
          <w:szCs w:val="24"/>
        </w:rPr>
        <w:t>is used in the plural, and</w:t>
      </w:r>
      <w:r>
        <w:rPr>
          <w:rFonts w:ascii="SBL Hebrew" w:hAnsi="SBL Hebrew" w:cs="SBL Hebrew"/>
          <w:color w:val="008080"/>
          <w:sz w:val="24"/>
          <w:szCs w:val="28"/>
          <w:rtl/>
          <w:lang w:bidi="he-IL"/>
        </w:rPr>
        <w:t xml:space="preserve"> אַכְזָרִי הוּא </w:t>
      </w:r>
      <w:r>
        <w:rPr>
          <w:rFonts w:ascii="Times New Roman" w:hAnsi="Times New Roman" w:cs="Times New Roman"/>
          <w:color w:val="000000"/>
          <w:sz w:val="24"/>
          <w:szCs w:val="24"/>
        </w:rPr>
        <w:t>is changed into</w:t>
      </w:r>
      <w:r>
        <w:rPr>
          <w:rFonts w:ascii="SBL Hebrew" w:hAnsi="SBL Hebrew" w:cs="SBL Hebrew"/>
          <w:color w:val="008080"/>
          <w:sz w:val="24"/>
          <w:szCs w:val="28"/>
          <w:rtl/>
          <w:lang w:bidi="he-IL"/>
        </w:rPr>
        <w:t xml:space="preserve">אַכְזָרִי המָּה </w:t>
      </w:r>
      <w:r w:rsidRPr="00D93061">
        <w:rPr>
          <w:rFonts w:ascii="Times New Roman" w:hAnsi="Times New Roman" w:cs="Times New Roman"/>
          <w:color w:val="000000"/>
          <w:sz w:val="24"/>
          <w:szCs w:val="24"/>
        </w:rPr>
        <w:t>. Moreover, the mention of the “daughter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instead of the “daughter of Zion” is attended by a change from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directly communicative form of address in the first person (“We have heard,” etc., v. 43) into the third person (“The king of Babylon hath heard,” etc.). In applying the expression used in 49:19-21 regarding the instrument chosen for the destruction of Edom, to the instrument selected against Babylon (vv. 44-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46), the names “Babylon” and “and land of the Chaldeans” are substituted for “Edom” and “the inhabitants of Teman”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49:20); but beyond this, only the last verse is changed, in accordance with the change of circumstances. The thought that, in consequence of the fall of Edom, the earth trembles, and Edom’s cry of anguish is heard on the Red Sea, is intensified thus: by the sound or cry, “Babylon is taken,” the earth is shaken, and a cry is heard among the nations. The conquest of Babylon, the mistress of the world, puts the whole world in anxiety and fear, while the effects of Edom’s fall extend only to the Red Sea. The </w:t>
      </w:r>
      <w:r w:rsidRPr="00D93061">
        <w:rPr>
          <w:rFonts w:ascii="Times New Roman" w:hAnsi="Times New Roman" w:cs="Times New Roman"/>
          <w:i/>
          <w:iCs/>
          <w:color w:val="000000"/>
          <w:sz w:val="24"/>
          <w:szCs w:val="24"/>
        </w:rPr>
        <w:t>K</w:t>
      </w:r>
      <w:r>
        <w:rPr>
          <w:rFonts w:ascii="Times New Roman" w:hAnsi="Times New Roman" w:cs="Times New Roman"/>
          <w:i/>
          <w:iCs/>
          <w:color w:val="000000"/>
          <w:sz w:val="24"/>
          <w:szCs w:val="24"/>
        </w:rPr>
        <w:t>ethib</w:t>
      </w:r>
      <w:r>
        <w:rPr>
          <w:rFonts w:ascii="SBL Hebrew" w:hAnsi="SBL Hebrew" w:cs="SBL Hebrew"/>
          <w:color w:val="008080"/>
          <w:sz w:val="24"/>
          <w:szCs w:val="28"/>
          <w:rtl/>
          <w:lang w:bidi="he-IL"/>
        </w:rPr>
        <w:t xml:space="preserve">ארוצם </w:t>
      </w:r>
      <w:r w:rsidRPr="00D93061">
        <w:rPr>
          <w:rFonts w:ascii="Times New Roman" w:hAnsi="Times New Roman" w:cs="Times New Roman"/>
          <w:color w:val="000000"/>
          <w:sz w:val="24"/>
          <w:szCs w:val="24"/>
        </w:rPr>
        <w:t xml:space="preserve">, v. </w:t>
      </w:r>
      <w:r>
        <w:rPr>
          <w:rFonts w:ascii="Times New Roman" w:hAnsi="Times New Roman" w:cs="Times New Roman"/>
          <w:color w:val="000000"/>
          <w:sz w:val="24"/>
          <w:szCs w:val="24"/>
        </w:rPr>
        <w:t>44, seems to come from the verb</w:t>
      </w:r>
      <w:r>
        <w:rPr>
          <w:rFonts w:ascii="SBL Hebrew" w:hAnsi="SBL Hebrew" w:cs="SBL Hebrew"/>
          <w:color w:val="008080"/>
          <w:sz w:val="24"/>
          <w:szCs w:val="28"/>
          <w:rtl/>
          <w:lang w:bidi="he-IL"/>
        </w:rPr>
        <w:t xml:space="preserve">רצַץ </w:t>
      </w:r>
      <w:r w:rsidRPr="00D93061">
        <w:rPr>
          <w:rFonts w:ascii="Times New Roman" w:hAnsi="Times New Roman" w:cs="Times New Roman"/>
          <w:color w:val="000000"/>
          <w:sz w:val="24"/>
          <w:szCs w:val="24"/>
        </w:rPr>
        <w:t xml:space="preserve">, in the sense of pushing, so that it is not a </w:t>
      </w:r>
      <w:r>
        <w:rPr>
          <w:rFonts w:ascii="Times New Roman" w:hAnsi="Times New Roman" w:cs="Times New Roman"/>
          <w:color w:val="000000"/>
          <w:sz w:val="24"/>
          <w:szCs w:val="24"/>
        </w:rPr>
        <w:t>mere error in transcription for</w:t>
      </w:r>
      <w:r>
        <w:rPr>
          <w:rFonts w:ascii="SBL Hebrew" w:hAnsi="SBL Hebrew" w:cs="SBL Hebrew"/>
          <w:color w:val="008080"/>
          <w:sz w:val="24"/>
          <w:szCs w:val="28"/>
          <w:rtl/>
          <w:lang w:bidi="he-IL"/>
        </w:rPr>
        <w:t xml:space="preserve">אֲרִיצם </w:t>
      </w:r>
      <w:r w:rsidRPr="00D93061">
        <w:rPr>
          <w:rFonts w:ascii="Times New Roman" w:hAnsi="Times New Roman" w:cs="Times New Roman"/>
          <w:color w:val="000000"/>
          <w:sz w:val="24"/>
          <w:szCs w:val="24"/>
        </w:rPr>
        <w:t>. Moreover, such changes made on former utterances, when they are repeated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and applied to Babylon, show that these verses are not glosses which a reader has written on the margin, and a later copyist inserted into the text, but that Jeremiah himself has applied these earlier words in his address against Babylon. The two passages are not merely quite appropriately arranged beside one another, but even present in their connection a thought which has not hitherto been met with in the address against Babylon, and which does not recur afterwards. The enemy that is to conquer Babylon is certainly pointed out, so early as v. 9, as an assemblage of great nations out of the north, but not more particularly characterized there; but the nations that are to constitute the hostile army are not further designated till 51:11 and 27ff. The second quotation, vv.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44-46, adds the new thought that the appearance of this enemy against Babylon is owing to a decree of the Lord, the execution of which no man can prevent, because there is none like Jahveh. The figurative description of the enemy as a lion coming up out of the thicket of reeds at the Jordan, frightening the herd feeding on their pasture-ground, and carrying off the weakly sheep, is appropriate both to Nebuchadnezzar’s expedition against Edom, and to the invasion of Babylonia by the Medes and their allies, for the purpose of laying waste the country of the Chaldeans, smiting the inhabitants of Babylon, and con</w:t>
      </w:r>
      <w:r>
        <w:rPr>
          <w:rFonts w:ascii="Times New Roman" w:hAnsi="Times New Roman" w:cs="Times New Roman"/>
          <w:color w:val="000000"/>
          <w:sz w:val="24"/>
          <w:szCs w:val="24"/>
        </w:rPr>
        <w:t>quering it. Even the expression</w:t>
      </w:r>
      <w:r>
        <w:rPr>
          <w:rFonts w:ascii="SBL Hebrew" w:hAnsi="SBL Hebrew" w:cs="SBL Hebrew"/>
          <w:color w:val="008080"/>
          <w:sz w:val="24"/>
          <w:szCs w:val="28"/>
          <w:rtl/>
          <w:lang w:bidi="he-IL"/>
        </w:rPr>
        <w:t xml:space="preserve"> נוה איתָן </w:t>
      </w:r>
      <w:r w:rsidRPr="00D93061">
        <w:rPr>
          <w:rFonts w:ascii="Times New Roman" w:hAnsi="Times New Roman" w:cs="Times New Roman"/>
          <w:color w:val="000000"/>
          <w:sz w:val="24"/>
          <w:szCs w:val="24"/>
        </w:rPr>
        <w:t>permits of being applied to Babylonia, which was protected by its canal system and the strong walls of its capital</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CF27C8" w:rsidRDefault="00100EF5" w:rsidP="009D156C">
      <w:pPr>
        <w:pStyle w:val="Heading6"/>
      </w:pPr>
      <w:r w:rsidRPr="003B24C7">
        <w:t xml:space="preserve"> Jer. </w:t>
      </w:r>
      <w:r w:rsidRPr="00D93061">
        <w:t xml:space="preserve"> 51:1-4.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51:1-4, the terrible character of the hostile nation is further described. Against Babylon and the inhabitants of Chaldea, God stirs up the “spirit of a destroyer,” viz., a savage nation that will massa</w:t>
      </w:r>
      <w:r>
        <w:rPr>
          <w:rFonts w:ascii="Times New Roman" w:hAnsi="Times New Roman" w:cs="Times New Roman"/>
          <w:color w:val="000000"/>
          <w:sz w:val="24"/>
          <w:szCs w:val="24"/>
        </w:rPr>
        <w:t>cre the Chaldeans without pity.</w:t>
      </w:r>
      <w:r>
        <w:rPr>
          <w:rFonts w:ascii="SBL Hebrew" w:hAnsi="SBL Hebrew" w:cs="SBL Hebrew"/>
          <w:color w:val="008080"/>
          <w:sz w:val="24"/>
          <w:szCs w:val="28"/>
          <w:rtl/>
          <w:lang w:bidi="he-IL"/>
        </w:rPr>
        <w:t xml:space="preserve">לב קָמַי </w:t>
      </w:r>
      <w:r w:rsidRPr="00D93061">
        <w:rPr>
          <w:rFonts w:ascii="Times New Roman" w:hAnsi="Times New Roman" w:cs="Times New Roman"/>
          <w:color w:val="000000"/>
          <w:sz w:val="24"/>
          <w:szCs w:val="24"/>
        </w:rPr>
        <w:t>, lit., “the heart of</w:t>
      </w:r>
      <w:r>
        <w:rPr>
          <w:rFonts w:ascii="Times New Roman" w:hAnsi="Times New Roman" w:cs="Times New Roman"/>
          <w:color w:val="000000"/>
          <w:sz w:val="24"/>
          <w:szCs w:val="24"/>
        </w:rPr>
        <w:t xml:space="preserve"> mine adversaries,” is the word</w:t>
      </w:r>
      <w:r>
        <w:rPr>
          <w:rFonts w:ascii="SBL Hebrew" w:hAnsi="SBL Hebrew" w:cs="SBL Hebrew"/>
          <w:b/>
          <w:color w:val="007F7F"/>
          <w:sz w:val="24"/>
          <w:szCs w:val="28"/>
          <w:rtl/>
          <w:lang w:bidi="he-IL"/>
        </w:rPr>
        <w:t xml:space="preserve">כַּשְׂדִּים </w:t>
      </w:r>
      <w:r w:rsidRPr="00D93061">
        <w:rPr>
          <w:rFonts w:ascii="Times New Roman" w:hAnsi="Times New Roman" w:cs="Times New Roman"/>
          <w:color w:val="000000"/>
          <w:sz w:val="24"/>
          <w:szCs w:val="24"/>
        </w:rPr>
        <w:t xml:space="preserve">, changed, according to the canon </w:t>
      </w:r>
      <w:r w:rsidRPr="00D93061">
        <w:rPr>
          <w:rFonts w:ascii="Times New Roman" w:hAnsi="Times New Roman" w:cs="Times New Roman"/>
          <w:i/>
          <w:iCs/>
          <w:color w:val="000000"/>
          <w:sz w:val="24"/>
          <w:szCs w:val="24"/>
        </w:rPr>
        <w:t xml:space="preserve">Atbash </w:t>
      </w:r>
      <w:r w:rsidRPr="00D93061">
        <w:rPr>
          <w:rFonts w:ascii="Times New Roman" w:hAnsi="Times New Roman" w:cs="Times New Roman"/>
          <w:color w:val="000000"/>
          <w:sz w:val="24"/>
          <w:szCs w:val="24"/>
        </w:rPr>
        <w:t xml:space="preserve">(see on 25:26), for the purpose of obtaining the important meaning that Chaldea is the centre of God’s enemies. This explanation of the name involves the thought that all enmity against God the Lord culminates in Babylon; on the basis of this representation Babylon is called, Rev. 17:5, “the mother of harlots </w:t>
      </w:r>
      <w:r>
        <w:rPr>
          <w:rFonts w:ascii="Times New Roman" w:hAnsi="Times New Roman" w:cs="Times New Roman"/>
          <w:color w:val="000000"/>
          <w:sz w:val="24"/>
          <w:szCs w:val="24"/>
        </w:rPr>
        <w:t>and abominations of the earth.”</w:t>
      </w:r>
      <w:r>
        <w:rPr>
          <w:rFonts w:ascii="SBL Hebrew" w:hAnsi="SBL Hebrew" w:cs="SBL Hebrew"/>
          <w:color w:val="008080"/>
          <w:sz w:val="24"/>
          <w:szCs w:val="28"/>
          <w:rtl/>
          <w:lang w:bidi="he-IL"/>
        </w:rPr>
        <w:t xml:space="preserve"> רוּחַ מַשְׁחִית </w:t>
      </w:r>
      <w:r w:rsidRPr="00D93061">
        <w:rPr>
          <w:rFonts w:ascii="Times New Roman" w:hAnsi="Times New Roman" w:cs="Times New Roman"/>
          <w:color w:val="000000"/>
          <w:sz w:val="24"/>
          <w:szCs w:val="24"/>
        </w:rPr>
        <w:t xml:space="preserve">does not mean </w:t>
      </w:r>
      <w:r>
        <w:rPr>
          <w:rFonts w:ascii="SBL Greek" w:hAnsi="SBL Greek" w:cs="Times New Roman"/>
          <w:color w:val="0000FF"/>
          <w:sz w:val="24"/>
          <w:szCs w:val="24"/>
          <w:lang w:val="el-GR"/>
        </w:rPr>
        <w:t>καύσωνα</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διαφθείροντα</w:t>
      </w:r>
      <w:r w:rsidRPr="00F534B9">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 xml:space="preserve">(LXX), </w:t>
      </w:r>
      <w:r w:rsidRPr="00D93061">
        <w:rPr>
          <w:rFonts w:ascii="Times New Roman" w:hAnsi="Times New Roman" w:cs="Times New Roman"/>
          <w:i/>
          <w:iCs/>
          <w:color w:val="000000"/>
          <w:sz w:val="24"/>
          <w:szCs w:val="24"/>
        </w:rPr>
        <w:t xml:space="preserve">ventum pestilentem </w:t>
      </w:r>
      <w:r w:rsidRPr="00D93061">
        <w:rPr>
          <w:rFonts w:ascii="Times New Roman" w:hAnsi="Times New Roman" w:cs="Times New Roman"/>
          <w:color w:val="000000"/>
          <w:sz w:val="24"/>
          <w:szCs w:val="24"/>
        </w:rPr>
        <w:t>(Vulgate), “a sharp wind” (Luther), nor, as it is usually trans</w:t>
      </w:r>
      <w:r>
        <w:rPr>
          <w:rFonts w:ascii="Times New Roman" w:hAnsi="Times New Roman" w:cs="Times New Roman"/>
          <w:color w:val="000000"/>
          <w:sz w:val="24"/>
          <w:szCs w:val="24"/>
        </w:rPr>
        <w:t>lated, “a destroying wind;” for</w:t>
      </w:r>
      <w:r>
        <w:rPr>
          <w:rFonts w:ascii="SBL Hebrew" w:hAnsi="SBL Hebrew" w:cs="SBL Hebrew"/>
          <w:color w:val="008080"/>
          <w:sz w:val="24"/>
          <w:szCs w:val="28"/>
          <w:rtl/>
          <w:lang w:bidi="he-IL"/>
        </w:rPr>
        <w:t xml:space="preserve"> העִיר רוּחַ </w:t>
      </w:r>
      <w:r w:rsidRPr="00D93061">
        <w:rPr>
          <w:rFonts w:ascii="Times New Roman" w:hAnsi="Times New Roman" w:cs="Times New Roman"/>
          <w:color w:val="000000"/>
          <w:sz w:val="24"/>
          <w:szCs w:val="24"/>
        </w:rPr>
        <w:t>is nowhere used of the rousing of a wind, but everywhere means “to rouse the spirit of any one,” to stir him up to an undertaking; cf. Hag. 1:14, 1Ch. 5:56, 2Ch. 21:16, and 36:22. Jeremiah also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employs it thus in v. 11, and this meani</w:t>
      </w:r>
      <w:r>
        <w:rPr>
          <w:rFonts w:ascii="Times New Roman" w:hAnsi="Times New Roman" w:cs="Times New Roman"/>
          <w:color w:val="000000"/>
          <w:sz w:val="24"/>
          <w:szCs w:val="24"/>
        </w:rPr>
        <w:t>ng is quite suitable here also.</w:t>
      </w:r>
      <w:r>
        <w:rPr>
          <w:rFonts w:ascii="SBL Hebrew" w:hAnsi="SBL Hebrew" w:cs="SBL Hebrew"/>
          <w:color w:val="008080"/>
          <w:sz w:val="24"/>
          <w:szCs w:val="28"/>
          <w:rtl/>
          <w:lang w:bidi="he-IL"/>
        </w:rPr>
        <w:t xml:space="preserve"> מַשְׁחִית </w:t>
      </w:r>
      <w:r w:rsidRPr="00D93061">
        <w:rPr>
          <w:rFonts w:ascii="Times New Roman" w:hAnsi="Times New Roman" w:cs="Times New Roman"/>
          <w:color w:val="000000"/>
          <w:sz w:val="24"/>
          <w:szCs w:val="24"/>
        </w:rPr>
        <w:t>is a substantive, as in 4:7: “the spirit of a destroyer.” The figure of winnowing,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which follows in v. 2, does not by any means necessarily require the meaning “wind,” because t</w:t>
      </w:r>
      <w:r>
        <w:rPr>
          <w:rFonts w:ascii="Times New Roman" w:hAnsi="Times New Roman" w:cs="Times New Roman"/>
          <w:color w:val="000000"/>
          <w:sz w:val="24"/>
          <w:szCs w:val="24"/>
        </w:rPr>
        <w:t>he figure contained in the word</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זרוּהָ </w:t>
      </w:r>
      <w:r w:rsidRPr="00D93061">
        <w:rPr>
          <w:rFonts w:ascii="Times New Roman" w:hAnsi="Times New Roman" w:cs="Times New Roman"/>
          <w:color w:val="000000"/>
          <w:sz w:val="24"/>
          <w:szCs w:val="24"/>
        </w:rPr>
        <w:t>was first ca</w:t>
      </w:r>
      <w:r>
        <w:rPr>
          <w:rFonts w:ascii="Times New Roman" w:hAnsi="Times New Roman" w:cs="Times New Roman"/>
          <w:color w:val="000000"/>
          <w:sz w:val="24"/>
          <w:szCs w:val="24"/>
        </w:rPr>
        <w:t>lled forth by the employment of</w:t>
      </w:r>
      <w:r>
        <w:rPr>
          <w:rFonts w:ascii="SBL Hebrew" w:hAnsi="SBL Hebrew" w:cs="SBL Hebrew"/>
          <w:color w:val="008080"/>
          <w:sz w:val="24"/>
          <w:szCs w:val="28"/>
          <w:rtl/>
          <w:lang w:bidi="he-IL"/>
        </w:rPr>
        <w:t xml:space="preserve">זרִים </w:t>
      </w:r>
      <w:r w:rsidRPr="00D93061">
        <w:rPr>
          <w:rFonts w:ascii="Times New Roman" w:hAnsi="Times New Roman" w:cs="Times New Roman"/>
          <w:color w:val="000000"/>
          <w:sz w:val="24"/>
          <w:szCs w:val="24"/>
        </w:rPr>
        <w:t>, “strangers” =</w:t>
      </w:r>
      <w:r>
        <w:rPr>
          <w:rFonts w:ascii="Times New Roman" w:hAnsi="Times New Roman" w:cs="Times New Roman"/>
          <w:color w:val="000000"/>
          <w:sz w:val="24"/>
          <w:szCs w:val="24"/>
        </w:rPr>
        <w:t xml:space="preserve"> barbarians. The sending of the</w:t>
      </w:r>
      <w:r>
        <w:rPr>
          <w:rFonts w:ascii="SBL Hebrew" w:hAnsi="SBL Hebrew" w:cs="SBL Hebrew"/>
          <w:color w:val="008080"/>
          <w:sz w:val="24"/>
          <w:szCs w:val="28"/>
          <w:rtl/>
          <w:lang w:bidi="he-IL"/>
        </w:rPr>
        <w:t xml:space="preserve"> זרִים </w:t>
      </w:r>
      <w:r w:rsidRPr="00D93061">
        <w:rPr>
          <w:rFonts w:ascii="Times New Roman" w:hAnsi="Times New Roman" w:cs="Times New Roman"/>
          <w:color w:val="000000"/>
          <w:sz w:val="24"/>
          <w:szCs w:val="24"/>
        </w:rPr>
        <w:t>to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Babylon has no connection with the figure of the wind, and it </w:t>
      </w:r>
      <w:r>
        <w:rPr>
          <w:rFonts w:ascii="Times New Roman" w:hAnsi="Times New Roman" w:cs="Times New Roman"/>
          <w:color w:val="000000"/>
          <w:sz w:val="24"/>
          <w:szCs w:val="24"/>
        </w:rPr>
        <w:t>even remains a question whether</w:t>
      </w:r>
      <w:r>
        <w:rPr>
          <w:rFonts w:ascii="SBL Hebrew" w:hAnsi="SBL Hebrew" w:cs="SBL Hebrew"/>
          <w:color w:val="008080"/>
          <w:sz w:val="24"/>
          <w:szCs w:val="28"/>
          <w:rtl/>
          <w:lang w:bidi="he-IL"/>
        </w:rPr>
        <w:t xml:space="preserve"> זרוּהָ </w:t>
      </w:r>
      <w:r w:rsidRPr="00D93061">
        <w:rPr>
          <w:rFonts w:ascii="Times New Roman" w:hAnsi="Times New Roman" w:cs="Times New Roman"/>
          <w:color w:val="000000"/>
          <w:sz w:val="24"/>
          <w:szCs w:val="24"/>
        </w:rPr>
        <w:t xml:space="preserve">really means here to winnow, because the word is often used of the scattering of a nation, without any reference to the figure of winnowing; cf. Lev. 26:33, Eze. 5:10; 12:15, etc., also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49:32, 36.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However, this thought is suggested by what follows, “they empty her hand,”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although the clause which assigns the reason, “because they are against her round about” (cf. 4:17), does not correspond with this figure, but merely declares that the enemies which attack Babylon on every side disperse its inhabitants and empty the land</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CF27C8" w:rsidRDefault="00100EF5" w:rsidP="009D156C">
      <w:pPr>
        <w:pStyle w:val="Heading7"/>
      </w:pPr>
      <w:r w:rsidRPr="003B24C7">
        <w:t xml:space="preserve"> Jer. </w:t>
      </w:r>
      <w:r w:rsidRPr="00D93061">
        <w:t xml:space="preserve"> 51:3.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These strangers shall kill, without sparing, every warrior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Babylon, and annihilate its whole military forces. In the first half of the verse the reading is doubtful, since the </w:t>
      </w:r>
      <w:r>
        <w:rPr>
          <w:rFonts w:ascii="Times New Roman" w:hAnsi="Times New Roman" w:cs="Times New Roman"/>
          <w:color w:val="000000"/>
          <w:sz w:val="24"/>
          <w:szCs w:val="24"/>
        </w:rPr>
        <w:t>Masoretes would have the second</w:t>
      </w:r>
      <w:r>
        <w:rPr>
          <w:rFonts w:ascii="SBL Hebrew" w:hAnsi="SBL Hebrew" w:cs="SBL Hebrew"/>
          <w:color w:val="008080"/>
          <w:sz w:val="24"/>
          <w:szCs w:val="28"/>
          <w:rtl/>
          <w:lang w:bidi="he-IL"/>
        </w:rPr>
        <w:t xml:space="preserve"> ידרך </w:t>
      </w:r>
      <w:r w:rsidRPr="00D93061">
        <w:rPr>
          <w:rFonts w:ascii="Times New Roman" w:hAnsi="Times New Roman" w:cs="Times New Roman"/>
          <w:i/>
          <w:iCs/>
          <w:color w:val="000000"/>
          <w:sz w:val="24"/>
          <w:szCs w:val="24"/>
        </w:rPr>
        <w:t>(Qeri</w:t>
      </w:r>
      <w:r w:rsidRPr="00D93061">
        <w:rPr>
          <w:rFonts w:ascii="Times New Roman" w:hAnsi="Times New Roman" w:cs="Times New Roman"/>
          <w:color w:val="000000"/>
          <w:sz w:val="24"/>
          <w:szCs w:val="24"/>
        </w:rPr>
        <w:t xml:space="preserve">) expunged, probably because (as Böttcher, </w:t>
      </w:r>
      <w:r w:rsidRPr="00D93061">
        <w:rPr>
          <w:rFonts w:ascii="Times New Roman" w:hAnsi="Times New Roman" w:cs="Times New Roman"/>
          <w:i/>
          <w:iCs/>
          <w:color w:val="000000"/>
          <w:sz w:val="24"/>
          <w:szCs w:val="24"/>
        </w:rPr>
        <w:t xml:space="preserve">N. Aehrenl. </w:t>
      </w:r>
      <w:r w:rsidRPr="00D93061">
        <w:rPr>
          <w:rFonts w:ascii="Times New Roman" w:hAnsi="Times New Roman" w:cs="Times New Roman"/>
          <w:color w:val="000000"/>
          <w:sz w:val="24"/>
          <w:szCs w:val="24"/>
        </w:rPr>
        <w:t>ii. S. 166, supposes) they considered it merely a repetition. The meaning is not thereby changed.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According to the </w:t>
      </w:r>
      <w:r w:rsidRPr="00D93061">
        <w:rPr>
          <w:rFonts w:ascii="Times New Roman" w:hAnsi="Times New Roman" w:cs="Times New Roman"/>
          <w:i/>
          <w:iCs/>
          <w:color w:val="000000"/>
          <w:sz w:val="24"/>
          <w:szCs w:val="24"/>
        </w:rPr>
        <w:t>Qeri</w:t>
      </w:r>
      <w:r w:rsidRPr="00D93061">
        <w:rPr>
          <w:rFonts w:ascii="Times New Roman" w:hAnsi="Times New Roman" w:cs="Times New Roman"/>
          <w:color w:val="000000"/>
          <w:sz w:val="24"/>
          <w:szCs w:val="24"/>
        </w:rPr>
        <w:t>, we would require to translate, “against [him who] bends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 bow, may there be, or come], one who bends his bow;” according to the </w:t>
      </w:r>
      <w:r w:rsidRPr="00D93061">
        <w:rPr>
          <w:rFonts w:ascii="Times New Roman" w:hAnsi="Times New Roman" w:cs="Times New Roman"/>
          <w:i/>
          <w:iCs/>
          <w:color w:val="000000"/>
          <w:sz w:val="24"/>
          <w:szCs w:val="24"/>
        </w:rPr>
        <w:t>Kethib</w:t>
      </w:r>
      <w:r w:rsidRPr="00D93061">
        <w:rPr>
          <w:rFonts w:ascii="Times New Roman" w:hAnsi="Times New Roman" w:cs="Times New Roman"/>
          <w:color w:val="000000"/>
          <w:sz w:val="24"/>
          <w:szCs w:val="24"/>
        </w:rPr>
        <w:t>, “against [him who] bends [the bow], may he wh</w:t>
      </w:r>
      <w:r>
        <w:rPr>
          <w:rFonts w:ascii="Times New Roman" w:hAnsi="Times New Roman" w:cs="Times New Roman"/>
          <w:color w:val="000000"/>
          <w:sz w:val="24"/>
          <w:szCs w:val="24"/>
        </w:rPr>
        <w:t>o bends his bow bend it.” As to</w:t>
      </w:r>
      <w:r>
        <w:rPr>
          <w:rFonts w:ascii="SBL Hebrew" w:hAnsi="SBL Hebrew" w:cs="SBL Hebrew"/>
          <w:color w:val="008080"/>
          <w:sz w:val="24"/>
          <w:szCs w:val="28"/>
          <w:rtl/>
          <w:lang w:bidi="he-IL"/>
        </w:rPr>
        <w:t xml:space="preserve"> אֶל־יִדְרֹךְ </w:t>
      </w:r>
      <w:r>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 אֲשֶׁר </w:t>
      </w:r>
      <w:r w:rsidRPr="00D93061">
        <w:rPr>
          <w:rFonts w:ascii="Times New Roman" w:hAnsi="Times New Roman" w:cs="Times New Roman"/>
          <w:color w:val="000000"/>
          <w:sz w:val="24"/>
          <w:szCs w:val="24"/>
        </w:rPr>
        <w:t>omitted, cf. 1Ch. 15:12, 2Ch. 1:4, and Ewald,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333, </w:t>
      </w:r>
      <w:r>
        <w:rPr>
          <w:rFonts w:ascii="Times New Roman" w:hAnsi="Times New Roman" w:cs="Times New Roman"/>
          <w:i/>
          <w:iCs/>
          <w:color w:val="000000"/>
          <w:sz w:val="24"/>
          <w:szCs w:val="24"/>
        </w:rPr>
        <w:t>b.</w:t>
      </w:r>
      <w:r>
        <w:rPr>
          <w:rFonts w:ascii="SBL Hebrew" w:hAnsi="SBL Hebrew" w:cs="SBL Hebrew"/>
          <w:color w:val="008080"/>
          <w:sz w:val="24"/>
          <w:szCs w:val="28"/>
          <w:rtl/>
          <w:lang w:bidi="he-IL"/>
        </w:rPr>
        <w:t xml:space="preserve"> יתְאַל בִּסִי </w:t>
      </w:r>
      <w:r>
        <w:rPr>
          <w:rFonts w:ascii="Times New Roman" w:hAnsi="Times New Roman" w:cs="Times New Roman"/>
          <w:color w:val="000000"/>
          <w:sz w:val="24"/>
          <w:szCs w:val="24"/>
        </w:rPr>
        <w:t>stands in apposition to</w:t>
      </w:r>
      <w:r>
        <w:rPr>
          <w:rFonts w:ascii="SBL Hebrew" w:hAnsi="SBL Hebrew" w:cs="SBL Hebrew"/>
          <w:color w:val="008080"/>
          <w:sz w:val="24"/>
          <w:szCs w:val="28"/>
          <w:rtl/>
          <w:lang w:bidi="he-IL"/>
        </w:rPr>
        <w:t xml:space="preserve">אֶל־יִדְרֹךְ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יתְאַל </w:t>
      </w:r>
      <w:r w:rsidRPr="00D93061">
        <w:rPr>
          <w:rFonts w:ascii="Times New Roman" w:hAnsi="Times New Roman" w:cs="Times New Roman"/>
          <w:color w:val="000000"/>
          <w:sz w:val="24"/>
          <w:szCs w:val="24"/>
        </w:rPr>
        <w:t>is the Hithpael</w:t>
      </w:r>
      <w:r>
        <w:rPr>
          <w:rFonts w:ascii="Times New Roman" w:hAnsi="Times New Roman" w:cs="Times New Roman"/>
          <w:color w:val="000000"/>
          <w:sz w:val="24"/>
          <w:szCs w:val="24"/>
        </w:rPr>
        <w:t xml:space="preserve"> from</w:t>
      </w:r>
      <w:r>
        <w:rPr>
          <w:rFonts w:ascii="SBL Hebrew" w:hAnsi="SBL Hebrew" w:cs="SBL Hebrew"/>
          <w:color w:val="008080"/>
          <w:sz w:val="24"/>
          <w:szCs w:val="28"/>
          <w:rtl/>
          <w:lang w:bidi="he-IL"/>
        </w:rPr>
        <w:t xml:space="preserve">עלה </w:t>
      </w:r>
      <w:r w:rsidRPr="00D93061">
        <w:rPr>
          <w:rFonts w:ascii="Times New Roman" w:hAnsi="Times New Roman" w:cs="Times New Roman"/>
          <w:color w:val="000000"/>
          <w:sz w:val="24"/>
          <w:szCs w:val="24"/>
        </w:rPr>
        <w:t>, and means to raise oneself: it is to be taken as the shortened form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imperfect passive; cf. Gesenius, § 128, Rem. 2. Certainly, t</w:t>
      </w:r>
      <w:r>
        <w:rPr>
          <w:rFonts w:ascii="Times New Roman" w:hAnsi="Times New Roman" w:cs="Times New Roman"/>
          <w:color w:val="000000"/>
          <w:sz w:val="24"/>
          <w:szCs w:val="24"/>
        </w:rPr>
        <w:t>he Hithpael of</w:t>
      </w:r>
      <w:r>
        <w:rPr>
          <w:rFonts w:ascii="SBL Hebrew" w:hAnsi="SBL Hebrew" w:cs="SBL Hebrew"/>
          <w:color w:val="008080"/>
          <w:sz w:val="24"/>
          <w:szCs w:val="28"/>
          <w:rtl/>
          <w:lang w:bidi="he-IL"/>
        </w:rPr>
        <w:t xml:space="preserve"> עלה </w:t>
      </w:r>
      <w:r w:rsidRPr="00D93061">
        <w:rPr>
          <w:rFonts w:ascii="Times New Roman" w:hAnsi="Times New Roman" w:cs="Times New Roman"/>
          <w:color w:val="000000"/>
          <w:sz w:val="24"/>
          <w:szCs w:val="24"/>
        </w:rPr>
        <w:t xml:space="preserve">occurs nowhere else, but it is quite appropriate here; so that it is unnecessary, with Hitzig, to adduce, for explanation, the Arabic </w:t>
      </w:r>
      <w:r w:rsidRPr="00D93061">
        <w:rPr>
          <w:rFonts w:ascii="Times New Roman" w:hAnsi="Times New Roman" w:cs="Times New Roman"/>
          <w:i/>
          <w:iCs/>
          <w:color w:val="000000"/>
          <w:sz w:val="24"/>
          <w:szCs w:val="24"/>
        </w:rPr>
        <w:t>tl’</w:t>
      </w:r>
      <w:r w:rsidRPr="00D93061">
        <w:rPr>
          <w:rFonts w:ascii="Times New Roman" w:hAnsi="Times New Roman" w:cs="Times New Roman"/>
          <w:color w:val="000000"/>
          <w:sz w:val="24"/>
          <w:szCs w:val="24"/>
        </w:rPr>
        <w:t>, to stretch the head out of anything, or, with Ewald, to d</w:t>
      </w:r>
      <w:r>
        <w:rPr>
          <w:rFonts w:ascii="Times New Roman" w:hAnsi="Times New Roman" w:cs="Times New Roman"/>
          <w:color w:val="000000"/>
          <w:sz w:val="24"/>
          <w:szCs w:val="24"/>
        </w:rPr>
        <w:t>erive the form from the Aramaic</w:t>
      </w:r>
      <w:r>
        <w:rPr>
          <w:rFonts w:ascii="SBL Hebrew" w:hAnsi="SBL Hebrew" w:cs="SBL Hebrew"/>
          <w:color w:val="008080"/>
          <w:sz w:val="24"/>
          <w:szCs w:val="28"/>
          <w:rtl/>
          <w:lang w:bidi="he-IL"/>
        </w:rPr>
        <w:t xml:space="preserve">עלל </w:t>
      </w:r>
      <w:r w:rsidRPr="00D93061">
        <w:rPr>
          <w:rFonts w:ascii="Times New Roman" w:hAnsi="Times New Roman" w:cs="Times New Roman"/>
          <w:color w:val="000000"/>
          <w:sz w:val="24"/>
          <w:szCs w:val="24"/>
        </w:rPr>
        <w:t xml:space="preserve">, Arabic </w:t>
      </w:r>
      <w:r w:rsidRPr="00D93061">
        <w:rPr>
          <w:rFonts w:ascii="Times New Roman" w:hAnsi="Times New Roman" w:cs="Times New Roman"/>
          <w:i/>
          <w:iCs/>
          <w:color w:val="000000"/>
          <w:sz w:val="24"/>
          <w:szCs w:val="24"/>
        </w:rPr>
        <w:t>gl</w:t>
      </w:r>
      <w:r w:rsidRPr="00D93061">
        <w:rPr>
          <w:rFonts w:ascii="Times New Roman" w:hAnsi="Times New Roman" w:cs="Times New Roman"/>
          <w:color w:val="000000"/>
          <w:sz w:val="24"/>
          <w:szCs w:val="24"/>
        </w:rPr>
        <w:t>, to thrust in. Neither is there any foundation for the remark, that the abbreviated form of the imperf</w:t>
      </w:r>
      <w:r>
        <w:rPr>
          <w:rFonts w:ascii="Times New Roman" w:hAnsi="Times New Roman" w:cs="Times New Roman"/>
          <w:color w:val="000000"/>
          <w:sz w:val="24"/>
          <w:szCs w:val="24"/>
        </w:rPr>
        <w:t>ect would be admissible only if</w:t>
      </w:r>
      <w:r>
        <w:rPr>
          <w:rFonts w:ascii="SBL Hebrew" w:hAnsi="SBL Hebrew" w:cs="SBL Hebrew"/>
          <w:color w:val="008080"/>
          <w:sz w:val="24"/>
          <w:szCs w:val="28"/>
          <w:rtl/>
          <w:lang w:bidi="he-IL"/>
        </w:rPr>
        <w:t xml:space="preserve"> אַל </w:t>
      </w:r>
      <w:r w:rsidRPr="00D93061">
        <w:rPr>
          <w:rFonts w:ascii="Times New Roman" w:hAnsi="Times New Roman" w:cs="Times New Roman"/>
          <w:color w:val="000000"/>
          <w:sz w:val="24"/>
          <w:szCs w:val="24"/>
        </w:rPr>
        <w:t>were</w:t>
      </w:r>
      <w:r>
        <w:rPr>
          <w:rFonts w:ascii="Times New Roman" w:hAnsi="Times New Roman" w:cs="Times New Roman"/>
          <w:color w:val="000000"/>
          <w:sz w:val="24"/>
          <w:szCs w:val="24"/>
        </w:rPr>
        <w:t xml:space="preserve"> found instead of</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Indeed, the Syriac, Targum, and Vulgate have actually</w:t>
      </w:r>
      <w:r>
        <w:rPr>
          <w:rFonts w:ascii="Times New Roman" w:hAnsi="Times New Roman" w:cs="Times New Roman"/>
          <w:color w:val="000000"/>
          <w:sz w:val="24"/>
          <w:szCs w:val="24"/>
        </w:rPr>
        <w:t xml:space="preserve"> read and rendered from</w:t>
      </w:r>
      <w:r>
        <w:rPr>
          <w:rFonts w:ascii="SBL Hebrew" w:hAnsi="SBL Hebrew" w:cs="SBL Hebrew"/>
          <w:color w:val="008080"/>
          <w:sz w:val="24"/>
          <w:szCs w:val="28"/>
          <w:rtl/>
          <w:lang w:bidi="he-IL"/>
        </w:rPr>
        <w:t xml:space="preserve">אַל </w:t>
      </w:r>
      <w:r w:rsidRPr="00D93061">
        <w:rPr>
          <w:rFonts w:ascii="Times New Roman" w:hAnsi="Times New Roman" w:cs="Times New Roman"/>
          <w:color w:val="000000"/>
          <w:sz w:val="24"/>
          <w:szCs w:val="24"/>
        </w:rPr>
        <w:t>, which several codices also present, “Let him not bend his bow, nor stretch himself in his coat of mail.” But by this reading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first half of the verse is put in contradiction to the second; and this contradiction is not removed by the supposition of J. D. Michaelis and Hitzig, who refer these clauses to the Chaldeans, and find the thought expressed in them, that the Chaldeans, through loss of courage, cannot set themselves for defence. For, in that case, we would be obliged, with Hitzig, to explain as spurious the words that follow, “and spare ye not her young men;” but for this </w:t>
      </w:r>
      <w:r>
        <w:rPr>
          <w:rFonts w:ascii="Times New Roman" w:hAnsi="Times New Roman" w:cs="Times New Roman"/>
          <w:color w:val="000000"/>
          <w:sz w:val="24"/>
          <w:szCs w:val="24"/>
        </w:rPr>
        <w:t>there is no valid reason. As to</w:t>
      </w:r>
      <w:r>
        <w:rPr>
          <w:rFonts w:ascii="SBL Hebrew" w:hAnsi="SBL Hebrew" w:cs="SBL Hebrew"/>
          <w:color w:val="008080"/>
          <w:sz w:val="24"/>
          <w:szCs w:val="28"/>
          <w:rtl/>
          <w:lang w:bidi="he-IL"/>
        </w:rPr>
        <w:t xml:space="preserve">הַחֲרִימוּ </w:t>
      </w:r>
      <w:r w:rsidRPr="00D93061">
        <w:rPr>
          <w:rFonts w:ascii="Times New Roman" w:hAnsi="Times New Roman" w:cs="Times New Roman"/>
          <w:color w:val="000000"/>
          <w:sz w:val="24"/>
          <w:szCs w:val="24"/>
        </w:rPr>
        <w:t>, cf. 50:21, 26. On v. 4, cf. 50:30 and 49:26. The suffix in “her streets” refers to Babylon.</w:t>
      </w:r>
      <w:r w:rsidRPr="00390A29">
        <w:rPr>
          <w:rFonts w:ascii="Times New Roman" w:hAnsi="Times New Roman" w:cs="Times New Roman"/>
          <w:color w:val="000000"/>
          <w:sz w:val="24"/>
          <w:szCs w:val="24"/>
        </w:rPr>
        <w:t xml:space="preserve"> </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w:t>
      </w:r>
    </w:p>
    <w:p w:rsidR="00CF27C8" w:rsidRDefault="00100EF5" w:rsidP="009D156C">
      <w:pPr>
        <w:pStyle w:val="Heading5"/>
      </w:pPr>
      <w:r w:rsidRPr="003B24C7">
        <w:t>Jer.</w:t>
      </w:r>
      <w:r w:rsidRPr="00D93061">
        <w:t xml:space="preserve"> 51:5-14.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Because of the righteousness of Israel, Babylon is to be irretrievably destroyed.V. 5. </w:t>
      </w:r>
      <w:r w:rsidRPr="00D93061">
        <w:rPr>
          <w:rFonts w:ascii="Times New Roman" w:hAnsi="Times New Roman" w:cs="Times New Roman"/>
          <w:i/>
          <w:iCs/>
          <w:color w:val="000000"/>
          <w:sz w:val="24"/>
          <w:szCs w:val="24"/>
        </w:rPr>
        <w:t>“For Israel is not forsaken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nor Judah of his God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but their land is full of guilt because of the Holy One of Israel. </w:t>
      </w:r>
      <w:r w:rsidRPr="00D93061">
        <w:rPr>
          <w:rFonts w:ascii="Times New Roman" w:hAnsi="Times New Roman" w:cs="Times New Roman"/>
          <w:color w:val="000000"/>
          <w:sz w:val="24"/>
          <w:szCs w:val="24"/>
        </w:rPr>
        <w:t>V. 6</w:t>
      </w:r>
      <w:r w:rsidRPr="00D93061">
        <w:rPr>
          <w:rFonts w:ascii="Times New Roman" w:hAnsi="Times New Roman" w:cs="Times New Roman"/>
          <w:i/>
          <w:iCs/>
          <w:color w:val="000000"/>
          <w:sz w:val="24"/>
          <w:szCs w:val="24"/>
        </w:rPr>
        <w:t>. Flee out of the midst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save ye every one his life: do not perish for her iniquity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it is a time of vengeance for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 renders to her what she has committed. </w:t>
      </w:r>
      <w:r w:rsidRPr="00D93061">
        <w:rPr>
          <w:rFonts w:ascii="Times New Roman" w:hAnsi="Times New Roman" w:cs="Times New Roman"/>
          <w:color w:val="000000"/>
          <w:sz w:val="24"/>
          <w:szCs w:val="24"/>
        </w:rPr>
        <w:t>V. 7</w:t>
      </w:r>
      <w:r w:rsidRPr="00D93061">
        <w:rPr>
          <w:rFonts w:ascii="Times New Roman" w:hAnsi="Times New Roman" w:cs="Times New Roman"/>
          <w:i/>
          <w:iCs/>
          <w:color w:val="000000"/>
          <w:sz w:val="24"/>
          <w:szCs w:val="24"/>
        </w:rPr>
        <w:t>. Babylon [was] a golden cup in the hand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intoxicated all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earth. Nations have drunk of her wine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therefore nations are mad. </w:t>
      </w:r>
      <w:r w:rsidRPr="00D93061">
        <w:rPr>
          <w:rFonts w:ascii="Times New Roman" w:hAnsi="Times New Roman" w:cs="Times New Roman"/>
          <w:color w:val="000000"/>
          <w:sz w:val="24"/>
          <w:szCs w:val="24"/>
        </w:rPr>
        <w:t>V. 8</w:t>
      </w:r>
      <w:r w:rsidRPr="00D93061">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Babylon has fallen suddenly and been broken: howl over her: take balsam for her pain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perhaps she may be healed. </w:t>
      </w:r>
      <w:r w:rsidRPr="00D93061">
        <w:rPr>
          <w:rFonts w:ascii="Times New Roman" w:hAnsi="Times New Roman" w:cs="Times New Roman"/>
          <w:color w:val="000000"/>
          <w:sz w:val="24"/>
          <w:szCs w:val="24"/>
        </w:rPr>
        <w:t>V. 9</w:t>
      </w:r>
      <w:r w:rsidRPr="00D93061">
        <w:rPr>
          <w:rFonts w:ascii="Times New Roman" w:hAnsi="Times New Roman" w:cs="Times New Roman"/>
          <w:i/>
          <w:iCs/>
          <w:color w:val="000000"/>
          <w:sz w:val="24"/>
          <w:szCs w:val="24"/>
        </w:rPr>
        <w:t>. ‘We have tried to heal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she is not healed. Leave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us go each one to his own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her judgment reaches unto heaven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is lifted up to the clouds.’ </w:t>
      </w:r>
      <w:r w:rsidRPr="00D93061">
        <w:rPr>
          <w:rFonts w:ascii="Times New Roman" w:hAnsi="Times New Roman" w:cs="Times New Roman"/>
          <w:color w:val="000000"/>
          <w:sz w:val="24"/>
          <w:szCs w:val="24"/>
        </w:rPr>
        <w:t>V. 10</w:t>
      </w:r>
      <w:r w:rsidRPr="00D93061">
        <w:rPr>
          <w:rFonts w:ascii="Times New Roman" w:hAnsi="Times New Roman" w:cs="Times New Roman"/>
          <w:i/>
          <w:iCs/>
          <w:color w:val="000000"/>
          <w:sz w:val="24"/>
          <w:szCs w:val="24"/>
        </w:rPr>
        <w:t>. Jahveh hath brought forth our righteousnesses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come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let us declare in Zion the doing of Jahveh</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our God. </w:t>
      </w:r>
      <w:r w:rsidRPr="00D93061">
        <w:rPr>
          <w:rFonts w:ascii="Times New Roman" w:hAnsi="Times New Roman" w:cs="Times New Roman"/>
          <w:color w:val="000000"/>
          <w:sz w:val="24"/>
          <w:szCs w:val="24"/>
        </w:rPr>
        <w:t>V. 11</w:t>
      </w:r>
      <w:r w:rsidRPr="00D93061">
        <w:rPr>
          <w:rFonts w:ascii="Times New Roman" w:hAnsi="Times New Roman" w:cs="Times New Roman"/>
          <w:i/>
          <w:iCs/>
          <w:color w:val="000000"/>
          <w:sz w:val="24"/>
          <w:szCs w:val="24"/>
        </w:rPr>
        <w:t>. Sharpen the arrow</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fill the shields: Jahveh hath roused</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spirit of the kings of Media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His counsel is against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destroy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it is the vengeance of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 vengeance of His temple. </w:t>
      </w:r>
      <w:r w:rsidRPr="00D93061">
        <w:rPr>
          <w:rFonts w:ascii="Times New Roman" w:hAnsi="Times New Roman" w:cs="Times New Roman"/>
          <w:color w:val="000000"/>
          <w:sz w:val="24"/>
          <w:szCs w:val="24"/>
        </w:rPr>
        <w:t>V. 12</w:t>
      </w:r>
      <w:r w:rsidRPr="00D93061">
        <w:rPr>
          <w:rFonts w:ascii="Times New Roman" w:hAnsi="Times New Roman" w:cs="Times New Roman"/>
          <w:i/>
          <w:iCs/>
          <w:color w:val="000000"/>
          <w:sz w:val="24"/>
          <w:szCs w:val="24"/>
        </w:rPr>
        <w:t>. Against the walls of Babylon raise a standard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strengthen the watch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set watchmen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prepare the ambushes: for Jahveh hath both devised and done what He spake against the inhabitants of Babylon. </w:t>
      </w:r>
      <w:r w:rsidRPr="00D93061">
        <w:rPr>
          <w:rFonts w:ascii="Times New Roman" w:hAnsi="Times New Roman" w:cs="Times New Roman"/>
          <w:color w:val="000000"/>
          <w:sz w:val="24"/>
          <w:szCs w:val="24"/>
        </w:rPr>
        <w:t>V. 13</w:t>
      </w:r>
      <w:r w:rsidRPr="00D93061">
        <w:rPr>
          <w:rFonts w:ascii="Times New Roman" w:hAnsi="Times New Roman" w:cs="Times New Roman"/>
          <w:i/>
          <w:iCs/>
          <w:color w:val="000000"/>
          <w:sz w:val="24"/>
          <w:szCs w:val="24"/>
        </w:rPr>
        <w:t>. O thou that dwellest upon many waters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rich in treasures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thine end hath sworn by Himself</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‘Surely I have filled thee with 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 [with] the locust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they shall raise a shout of joy against thee.’ “</w:t>
      </w:r>
      <w:r w:rsidRPr="00D93061">
        <w:rPr>
          <w:rFonts w:ascii="Times New Roman" w:hAnsi="Times New Roman" w:cs="Times New Roman"/>
          <w:color w:val="000000"/>
          <w:sz w:val="24"/>
          <w:szCs w:val="24"/>
        </w:rPr>
        <w:t>The offence of Babylon against the Holy One of Israel demands its destruction. In v. 5, two reasons are given for God’s determination to destroy Babylon. The Lord is induced to this (1) by His relation to Israel and Judah, whom Babylon will not let go; (2) by the grave offence of Babylon</w:t>
      </w:r>
      <w:r>
        <w:rPr>
          <w:rFonts w:ascii="Times New Roman" w:hAnsi="Times New Roman" w:cs="Times New Roman"/>
          <w:color w:val="000000"/>
          <w:sz w:val="24"/>
          <w:szCs w:val="24"/>
        </w:rPr>
        <w:t>. Israel is</w:t>
      </w:r>
      <w:r>
        <w:rPr>
          <w:rFonts w:ascii="SBL Hebrew" w:hAnsi="SBL Hebrew" w:cs="SBL Hebrew"/>
          <w:color w:val="008080"/>
          <w:sz w:val="24"/>
          <w:szCs w:val="28"/>
          <w:rtl/>
          <w:lang w:bidi="he-IL"/>
        </w:rPr>
        <w:t xml:space="preserve">לא אַלְמָן </w:t>
      </w:r>
      <w:r w:rsidRPr="00D93061">
        <w:rPr>
          <w:rFonts w:ascii="Times New Roman" w:hAnsi="Times New Roman" w:cs="Times New Roman"/>
          <w:color w:val="000000"/>
          <w:sz w:val="24"/>
          <w:szCs w:val="24"/>
        </w:rPr>
        <w:t>, “not widowed,” forsaken by his God; i.e., Jahveh, the God of hosts, has not rejected His people for ever, so as not to trouble Himself any more about them;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50:1; 54:4ff. “Their land” — the land of the Chaldeans — ”is full of guilt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before the Holy One of Israel,” partly through their relation to Israel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50:21), partly through their idolatry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 38</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מִן </w:t>
      </w:r>
      <w:r w:rsidRPr="00D93061">
        <w:rPr>
          <w:rFonts w:ascii="Times New Roman" w:hAnsi="Times New Roman" w:cs="Times New Roman"/>
          <w:color w:val="000000"/>
          <w:sz w:val="24"/>
          <w:szCs w:val="24"/>
        </w:rPr>
        <w:t>does not mean here “on the side of,” but “on account of,” because they do not acknowledge Jahveh as the Holy One of Israel</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6]]</w:t>
      </w:r>
    </w:p>
    <w:p w:rsidR="00CF27C8" w:rsidRDefault="00100EF5" w:rsidP="009D156C">
      <w:pPr>
        <w:pStyle w:val="Heading6"/>
      </w:pPr>
      <w:r w:rsidRPr="003B24C7">
        <w:t xml:space="preserve"> Jer. </w:t>
      </w:r>
      <w:r w:rsidRPr="00D93061">
        <w:t xml:space="preserve"> 51:6.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In order to escape the punishment that is to fall on the guilt-laden city, the Israelites living in Babylon must flee to save their lives; cf. 50:8, and on the mode of expression, 48</w:t>
      </w:r>
      <w:r>
        <w:rPr>
          <w:rFonts w:ascii="Times New Roman" w:hAnsi="Times New Roman" w:cs="Times New Roman"/>
          <w:color w:val="000000"/>
          <w:sz w:val="24"/>
          <w:szCs w:val="24"/>
        </w:rPr>
        <w:t>:6. “Be not destroyed</w:t>
      </w:r>
      <w:r>
        <w:rPr>
          <w:rFonts w:ascii="SBL Hebrew" w:hAnsi="SBL Hebrew" w:cs="SBL Hebrew"/>
          <w:color w:val="008080"/>
          <w:sz w:val="24"/>
          <w:szCs w:val="28"/>
          <w:rtl/>
          <w:lang w:bidi="he-IL"/>
        </w:rPr>
        <w:t xml:space="preserve">בַּעֲוֹנהּ </w:t>
      </w:r>
      <w:r>
        <w:rPr>
          <w:rFonts w:ascii="Times New Roman" w:hAnsi="Times New Roman" w:cs="Times New Roman"/>
          <w:color w:val="000000"/>
          <w:sz w:val="24"/>
          <w:szCs w:val="24"/>
        </w:rPr>
        <w:t>, for her iniquity,” (</w:t>
      </w:r>
      <w:r>
        <w:rPr>
          <w:rFonts w:ascii="SBL Hebrew" w:hAnsi="SBL Hebrew" w:cs="SBL Hebrew"/>
          <w:color w:val="008080"/>
          <w:sz w:val="24"/>
          <w:szCs w:val="28"/>
          <w:rtl/>
          <w:lang w:bidi="he-IL"/>
        </w:rPr>
        <w:t xml:space="preserve"> בּ</w:t>
      </w:r>
      <w:r w:rsidRPr="00D93061">
        <w:rPr>
          <w:rFonts w:ascii="Times New Roman" w:hAnsi="Times New Roman" w:cs="Times New Roman"/>
          <w:color w:val="000000"/>
          <w:sz w:val="24"/>
          <w:szCs w:val="24"/>
        </w:rPr>
        <w:t>of</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price), not “in her guilt” = punishment for sin (Graf), or “through her guilt” (Nägelsbach). Both of these last two views are against the context; for the idea is, that Israel must flee to save his life, and that he too may not atone for the guilt of Babylon. On the expression, “It is a time of vengeance,” etc., cf. 50:15, Isa. 34:8</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גּמוּל מְשַׁלּם </w:t>
      </w:r>
      <w:r w:rsidRPr="00D93061">
        <w:rPr>
          <w:rFonts w:ascii="Times New Roman" w:hAnsi="Times New Roman" w:cs="Times New Roman"/>
          <w:color w:val="000000"/>
          <w:sz w:val="24"/>
          <w:szCs w:val="24"/>
        </w:rPr>
        <w:t>, as in Isa. 59:18; 66:6</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גּמוּל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prop. </w:t>
      </w:r>
      <w:r w:rsidRPr="00D93061">
        <w:rPr>
          <w:rFonts w:ascii="Times New Roman" w:hAnsi="Times New Roman" w:cs="Times New Roman"/>
          <w:color w:val="000000"/>
          <w:sz w:val="24"/>
          <w:szCs w:val="24"/>
        </w:rPr>
        <w:t xml:space="preserve">accomplishment, actual proof, is used both of human and divine doing and working, of human </w:t>
      </w:r>
      <w:r>
        <w:rPr>
          <w:rFonts w:ascii="Times New Roman" w:hAnsi="Times New Roman" w:cs="Times New Roman"/>
          <w:color w:val="000000"/>
          <w:sz w:val="24"/>
          <w:szCs w:val="24"/>
        </w:rPr>
        <w:t>misdeeds and divine recompense.</w:t>
      </w:r>
      <w:r>
        <w:rPr>
          <w:rFonts w:ascii="SBL Hebrew" w:hAnsi="SBL Hebrew" w:cs="SBL Hebrew"/>
          <w:color w:val="008080"/>
          <w:sz w:val="24"/>
          <w:szCs w:val="28"/>
          <w:rtl/>
          <w:lang w:bidi="he-IL"/>
        </w:rPr>
        <w:t xml:space="preserve"> הוּא </w:t>
      </w:r>
      <w:r w:rsidRPr="00D93061">
        <w:rPr>
          <w:rFonts w:ascii="Times New Roman" w:hAnsi="Times New Roman" w:cs="Times New Roman"/>
          <w:color w:val="000000"/>
          <w:sz w:val="24"/>
          <w:szCs w:val="24"/>
        </w:rPr>
        <w:t>is used emphatically</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CF27C8" w:rsidRDefault="00100EF5" w:rsidP="009D156C">
      <w:pPr>
        <w:pStyle w:val="Heading6"/>
      </w:pPr>
      <w:r w:rsidRPr="003B24C7">
        <w:t xml:space="preserve"> Jer. </w:t>
      </w:r>
      <w:r w:rsidRPr="00D93061">
        <w:t xml:space="preserve"> 51:7f.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Babylon, certainly, in its former power and greatness, was a golden goblet, by means of which Jahveh presented to the nations the wine of 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wrath, and intoxicated them; but now it is fallen, and broken without remedy.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21:9 finds an echo in the expression, “Babylon is fallen.” The figure of the cup refers us back to 25:15ff., where, however, it is applied in a different way. The cup is said to be of gold, in order to point out the splendour and glory of Nebuchadnezzar’s dominion. “In the hand of Jahveh,” i.e., used by Him as His instrument for pouring out His wrath to the nations. But Babylon has suddenly fallen and been broken in pieces. At this point Jeremiah drops the figure of the cup, for a golden cup does not break when it falls. The fall is so terrible, that the nations in Babylon are summoned to participate in the lamentation, and to lend their aid in repairing her injuries. But they answer that their attempts</w:t>
      </w:r>
      <w:r>
        <w:rPr>
          <w:rFonts w:ascii="Times New Roman" w:hAnsi="Times New Roman" w:cs="Times New Roman"/>
          <w:color w:val="000000"/>
          <w:sz w:val="24"/>
          <w:szCs w:val="24"/>
        </w:rPr>
        <w:t xml:space="preserve"> to heal her are fruitless. (On</w:t>
      </w:r>
      <w:r>
        <w:rPr>
          <w:rFonts w:ascii="SBL Hebrew" w:hAnsi="SBL Hebrew" w:cs="SBL Hebrew"/>
          <w:color w:val="008080"/>
          <w:sz w:val="24"/>
          <w:szCs w:val="28"/>
          <w:rtl/>
          <w:lang w:bidi="he-IL"/>
        </w:rPr>
        <w:t xml:space="preserve">צֳרִי </w:t>
      </w:r>
      <w:r w:rsidRPr="00D93061">
        <w:rPr>
          <w:rFonts w:ascii="Times New Roman" w:hAnsi="Times New Roman" w:cs="Times New Roman"/>
          <w:color w:val="000000"/>
          <w:sz w:val="24"/>
          <w:szCs w:val="24"/>
        </w:rPr>
        <w:t>, cf. 46:11 and 8:22.) The terrible and irreparable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character of the fall is thus expressed in a dramatic manner. We must neither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think of the allies and mercenaries as those who are addressed (Schnurrer, Rosenmüller, Maurer, Hitzig), nor merely the Israelites who had been delivered from Babylon (Umbreit). The latter view is opposed by the words which follow, “Let every one go to his own country;” this points to men out of different lands. And the former assumption is opposed by the consideration that not merely the mercenaries, but also the allies are to be viewed as fallen and ruined together with Babylon, and that Babylon, which had subdued all the nations, has no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allies, according to the general way in which the prophet views these things.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Those addressed are rather the nations that had been vanquished by Babylon and detained in the city, of which Israel was one. Inasmuch as these were the servants of Babylon, and as such bound to pay her service, they are to heal Babylon; and because the attempts to heal her prove fruitless, they are to leave the ruined city. They answer this summons by the resolve, “We will go every one to his own land;” cf. 50:8, 16. The motive for this resolution, “for her guilt reaches up to heaven,” certainly shows that it is Israelites who are speaking, because it is only they who form their opinions in such a way; but they speak in the name of all th</w:t>
      </w:r>
      <w:r>
        <w:rPr>
          <w:rFonts w:ascii="Times New Roman" w:hAnsi="Times New Roman" w:cs="Times New Roman"/>
          <w:color w:val="000000"/>
          <w:sz w:val="24"/>
          <w:szCs w:val="24"/>
        </w:rPr>
        <w:t>e strangers who are in Babylon.</w:t>
      </w:r>
      <w:r>
        <w:rPr>
          <w:rFonts w:ascii="SBL Hebrew" w:hAnsi="SBL Hebrew" w:cs="SBL Hebrew"/>
          <w:color w:val="008080"/>
          <w:sz w:val="24"/>
          <w:szCs w:val="28"/>
          <w:rtl/>
          <w:lang w:bidi="he-IL"/>
        </w:rPr>
        <w:t xml:space="preserve"> מִשְׁפָּט </w:t>
      </w:r>
      <w:r w:rsidRPr="00D93061">
        <w:rPr>
          <w:rFonts w:ascii="Times New Roman" w:hAnsi="Times New Roman" w:cs="Times New Roman"/>
          <w:color w:val="000000"/>
          <w:sz w:val="24"/>
          <w:szCs w:val="24"/>
        </w:rPr>
        <w:t>is the matter upon which judgment is passed, i.e., the transgr</w:t>
      </w:r>
      <w:r>
        <w:rPr>
          <w:rFonts w:ascii="Times New Roman" w:hAnsi="Times New Roman" w:cs="Times New Roman"/>
          <w:color w:val="000000"/>
          <w:sz w:val="24"/>
          <w:szCs w:val="24"/>
        </w:rPr>
        <w:t>ession, the guilt, analogous to</w:t>
      </w:r>
      <w:r>
        <w:rPr>
          <w:rFonts w:ascii="SBL Hebrew" w:hAnsi="SBL Hebrew" w:cs="SBL Hebrew"/>
          <w:color w:val="008080"/>
          <w:sz w:val="24"/>
          <w:szCs w:val="28"/>
          <w:rtl/>
          <w:lang w:bidi="he-IL"/>
        </w:rPr>
        <w:t xml:space="preserve">מִשְׁפַט דָּמִים </w:t>
      </w:r>
      <w:r w:rsidRPr="00D93061">
        <w:rPr>
          <w:rFonts w:ascii="Times New Roman" w:hAnsi="Times New Roman" w:cs="Times New Roman"/>
          <w:color w:val="000000"/>
          <w:sz w:val="24"/>
          <w:szCs w:val="24"/>
        </w:rPr>
        <w:t>, Eze. 7:23</w:t>
      </w:r>
      <w:r>
        <w:rPr>
          <w:rFonts w:ascii="Times New Roman" w:hAnsi="Times New Roman" w:cs="Times New Roman"/>
          <w:color w:val="000000"/>
          <w:sz w:val="24"/>
          <w:szCs w:val="24"/>
        </w:rPr>
        <w:t>, and</w:t>
      </w:r>
      <w:r>
        <w:rPr>
          <w:rFonts w:ascii="SBL Hebrew" w:hAnsi="SBL Hebrew" w:cs="SBL Hebrew"/>
          <w:color w:val="008080"/>
          <w:sz w:val="24"/>
          <w:szCs w:val="28"/>
          <w:rtl/>
          <w:lang w:bidi="he-IL"/>
        </w:rPr>
        <w:t>מִשְׁפַט מָוֶ</w:t>
      </w:r>
      <w:proofErr w:type="gramStart"/>
      <w:r>
        <w:rPr>
          <w:rFonts w:ascii="SBL Hebrew" w:hAnsi="SBL Hebrew" w:cs="SBL Hebrew"/>
          <w:color w:val="008080"/>
          <w:sz w:val="24"/>
          <w:szCs w:val="28"/>
          <w:rtl/>
          <w:lang w:bidi="he-IL"/>
        </w:rPr>
        <w:t xml:space="preserve">ת </w:t>
      </w:r>
      <w:r w:rsidRPr="00D93061">
        <w:rPr>
          <w:rFonts w:ascii="Times New Roman" w:hAnsi="Times New Roman" w:cs="Times New Roman"/>
          <w:color w:val="000000"/>
          <w:sz w:val="24"/>
          <w:szCs w:val="24"/>
        </w:rPr>
        <w:t>,</w:t>
      </w:r>
      <w:proofErr w:type="gramEnd"/>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19:6; 21:22; it does not mean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punishment adjudged, of which we cannot say that it reaches up to heaven. On this expression, cf. Psa. 57:11; 108:5. Through the fall of Babylon, the Lord has made manifest the righteousness of Israel; the redeemed one</w:t>
      </w:r>
      <w:r>
        <w:rPr>
          <w:rFonts w:ascii="Times New Roman" w:hAnsi="Times New Roman" w:cs="Times New Roman"/>
          <w:color w:val="000000"/>
          <w:sz w:val="24"/>
          <w:szCs w:val="24"/>
        </w:rPr>
        <w:t>s are to proclaim this in Zion.</w:t>
      </w:r>
      <w:r>
        <w:rPr>
          <w:rFonts w:ascii="SBL Hebrew" w:hAnsi="SBL Hebrew" w:cs="SBL Hebrew"/>
          <w:color w:val="008080"/>
          <w:sz w:val="24"/>
          <w:szCs w:val="28"/>
          <w:rtl/>
          <w:lang w:bidi="he-IL"/>
        </w:rPr>
        <w:t xml:space="preserve"> צְדָקֹת </w:t>
      </w:r>
      <w:r w:rsidRPr="00D93061">
        <w:rPr>
          <w:rFonts w:ascii="Times New Roman" w:hAnsi="Times New Roman" w:cs="Times New Roman"/>
          <w:color w:val="000000"/>
          <w:sz w:val="24"/>
          <w:szCs w:val="24"/>
        </w:rPr>
        <w:t>does not mean “righteous acts” (Jud. 5:11), but proofs of the righteousness of Israel as opposed to Babylon, which righteousness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through tyrannical oppression of the people that had been delivered up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it merely for chastisement, has failed to perceive, and which, so long as the Lord did not take His people to Himself again in a visible manner, was hidden from the world; cf. Psa. 37:6</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CF27C8" w:rsidRDefault="00100EF5" w:rsidP="009D156C">
      <w:pPr>
        <w:pStyle w:val="Heading6"/>
      </w:pPr>
      <w:r w:rsidRPr="003B24C7">
        <w:t xml:space="preserve"> Jer. </w:t>
      </w:r>
      <w:r w:rsidRPr="00D93061">
        <w:t xml:space="preserve"> 51:11.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instruments which the Lord employs in bringing about the fall of Babylon are the kings of the Medes, i.e., the provincial governors, or heads of the separate provinces into which the Medes in ancient times were divided, until, after revolting from the Assyrians in the year 714 B.C., they put themselves under a common head, in order to assert their independence, and chose Dejokes as their monarch. See Speigel’s </w:t>
      </w:r>
      <w:r w:rsidRPr="00D93061">
        <w:rPr>
          <w:rFonts w:ascii="LSBTrans" w:hAnsi="LSBTrans" w:cs="LSBTrans"/>
          <w:color w:val="000000"/>
          <w:sz w:val="24"/>
          <w:szCs w:val="24"/>
        </w:rPr>
        <w:t xml:space="preserve">EraÑn </w:t>
      </w:r>
      <w:r w:rsidRPr="00D93061">
        <w:rPr>
          <w:rFonts w:ascii="Times New Roman" w:hAnsi="Times New Roman" w:cs="Times New Roman"/>
          <w:color w:val="000000"/>
          <w:sz w:val="24"/>
          <w:szCs w:val="24"/>
        </w:rPr>
        <w:t>(1863, S. 308ff.), and Delitzsch on Isa. 13:17, who rightly remarks that in Isa. 13:17</w:t>
      </w:r>
      <w:r>
        <w:rPr>
          <w:rFonts w:ascii="Times New Roman" w:hAnsi="Times New Roman" w:cs="Times New Roman"/>
          <w:color w:val="000000"/>
          <w:sz w:val="24"/>
          <w:szCs w:val="24"/>
        </w:rPr>
        <w:t>, as well as here,</w:t>
      </w:r>
      <w:r>
        <w:rPr>
          <w:rFonts w:ascii="SBL Hebrew" w:hAnsi="SBL Hebrew" w:cs="SBL Hebrew"/>
          <w:bCs/>
          <w:color w:val="007F7F"/>
          <w:sz w:val="24"/>
          <w:szCs w:val="28"/>
          <w:rtl/>
        </w:rPr>
        <w:t xml:space="preserve"> </w:t>
      </w:r>
      <w:r>
        <w:rPr>
          <w:rFonts w:ascii="SBL Hebrew" w:hAnsi="SBL Hebrew" w:cs="SBL Hebrew"/>
          <w:b/>
          <w:color w:val="007F7F"/>
          <w:sz w:val="24"/>
          <w:szCs w:val="28"/>
          <w:rtl/>
          <w:lang w:bidi="he-IL"/>
        </w:rPr>
        <w:t xml:space="preserve">מָדַי </w:t>
      </w:r>
      <w:r w:rsidRPr="00D93061">
        <w:rPr>
          <w:rFonts w:ascii="Times New Roman" w:hAnsi="Times New Roman" w:cs="Times New Roman"/>
          <w:color w:val="000000"/>
          <w:sz w:val="24"/>
          <w:szCs w:val="24"/>
        </w:rPr>
        <w:t>is a general designation for the Aryan tribes of Iran, taken from the most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important and influential nation. In 21:2, Isaiah mentions Elam in the first series,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along with Media, as a conqueror of Babylon; and the Babylonian kingdom was destroyed by Darius the Mede and Cyrus the Persian. But the Persians are first named in the Old Testament by Ezekiel and Daniel, while the name “Elam” as a province of the Persian kingdom is gradually lost, from the times of Cyrus onwards, in that of the “Persians.” The princes of Media are to prepare themselves for be</w:t>
      </w:r>
      <w:r>
        <w:rPr>
          <w:rFonts w:ascii="Times New Roman" w:hAnsi="Times New Roman" w:cs="Times New Roman"/>
          <w:color w:val="000000"/>
          <w:sz w:val="24"/>
          <w:szCs w:val="24"/>
        </w:rPr>
        <w:t>sieging and conquering Babylon.</w:t>
      </w:r>
      <w:r>
        <w:rPr>
          <w:rFonts w:ascii="SBL Hebrew" w:hAnsi="SBL Hebrew" w:cs="SBL Hebrew"/>
          <w:color w:val="008080"/>
          <w:sz w:val="24"/>
          <w:szCs w:val="28"/>
          <w:rtl/>
          <w:lang w:bidi="he-IL"/>
        </w:rPr>
        <w:t xml:space="preserve"> הָבר </w:t>
      </w:r>
      <w:r>
        <w:rPr>
          <w:rFonts w:ascii="Times New Roman" w:hAnsi="Times New Roman" w:cs="Times New Roman"/>
          <w:color w:val="000000"/>
          <w:sz w:val="24"/>
          <w:szCs w:val="24"/>
        </w:rPr>
        <w:t>(from</w:t>
      </w:r>
      <w:r>
        <w:rPr>
          <w:rFonts w:ascii="SBL Hebrew" w:hAnsi="SBL Hebrew" w:cs="SBL Hebrew"/>
          <w:color w:val="008080"/>
          <w:sz w:val="24"/>
          <w:szCs w:val="28"/>
          <w:rtl/>
          <w:lang w:bidi="he-IL"/>
        </w:rPr>
        <w:t xml:space="preserve">בָּרַר </w:t>
      </w:r>
      <w:r w:rsidRPr="00D93061">
        <w:rPr>
          <w:rFonts w:ascii="Times New Roman" w:hAnsi="Times New Roman" w:cs="Times New Roman"/>
          <w:color w:val="000000"/>
          <w:sz w:val="24"/>
          <w:szCs w:val="24"/>
        </w:rPr>
        <w:t>), prop. to polish, cleanse from dirt and rust. The arrows are thereby sharpened;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49:2</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מִלְאוּ הַשְּׁלָטִים </w:t>
      </w:r>
      <w:r w:rsidRPr="00D93061">
        <w:rPr>
          <w:rFonts w:ascii="Times New Roman" w:hAnsi="Times New Roman" w:cs="Times New Roman"/>
          <w:color w:val="000000"/>
          <w:sz w:val="24"/>
          <w:szCs w:val="24"/>
        </w:rPr>
        <w:t>is variously explained. The meaning of “shield</w:t>
      </w:r>
      <w:r>
        <w:rPr>
          <w:rFonts w:ascii="Times New Roman" w:hAnsi="Times New Roman" w:cs="Times New Roman"/>
          <w:color w:val="000000"/>
          <w:sz w:val="24"/>
          <w:szCs w:val="24"/>
        </w:rPr>
        <w:t>s” is that best established for</w:t>
      </w:r>
      <w:r>
        <w:rPr>
          <w:rFonts w:ascii="SBL Hebrew" w:hAnsi="SBL Hebrew" w:cs="SBL Hebrew"/>
          <w:color w:val="008080"/>
          <w:sz w:val="24"/>
          <w:szCs w:val="28"/>
          <w:rtl/>
          <w:lang w:bidi="he-IL"/>
        </w:rPr>
        <w:t xml:space="preserve"> שׁלטִים </w:t>
      </w:r>
      <w:r w:rsidRPr="00D93061">
        <w:rPr>
          <w:rFonts w:ascii="Times New Roman" w:hAnsi="Times New Roman" w:cs="Times New Roman"/>
          <w:color w:val="000000"/>
          <w:sz w:val="24"/>
          <w:szCs w:val="24"/>
        </w:rPr>
        <w:t>(see on 2Sa. 8:7); while the meaning of “armour equipment,” which is defended by Thenius, is neither very suitable for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2Sa. 8:7 nor for 2Ki. 11:10 and Cant. 4:4. There is no the least foundation for the meaning “quiver,” which is a</w:t>
      </w:r>
      <w:r>
        <w:rPr>
          <w:rFonts w:ascii="Times New Roman" w:hAnsi="Times New Roman" w:cs="Times New Roman"/>
          <w:color w:val="000000"/>
          <w:sz w:val="24"/>
          <w:szCs w:val="24"/>
        </w:rPr>
        <w:t>ssumed merely for this passage.</w:t>
      </w:r>
      <w:r>
        <w:rPr>
          <w:rFonts w:ascii="SBL Hebrew" w:hAnsi="SBL Hebrew" w:cs="SBL Hebrew"/>
          <w:color w:val="008080"/>
          <w:sz w:val="24"/>
          <w:szCs w:val="28"/>
          <w:rtl/>
          <w:lang w:bidi="he-IL"/>
        </w:rPr>
        <w:t xml:space="preserve"> מִלְאוּ הַשְּׁלָטִים </w:t>
      </w:r>
      <w:r w:rsidRPr="00D93061">
        <w:rPr>
          <w:rFonts w:ascii="Times New Roman" w:hAnsi="Times New Roman" w:cs="Times New Roman"/>
          <w:color w:val="000000"/>
          <w:sz w:val="24"/>
          <w:szCs w:val="24"/>
        </w:rPr>
        <w:t>is to be explained in accordance with the analogous expression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9:24</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מִלּא ידוֹ בַקֶשֶׁת </w:t>
      </w:r>
      <w:r w:rsidRPr="00D93061">
        <w:rPr>
          <w:rFonts w:ascii="Times New Roman" w:hAnsi="Times New Roman" w:cs="Times New Roman"/>
          <w:color w:val="000000"/>
          <w:sz w:val="24"/>
          <w:szCs w:val="24"/>
        </w:rPr>
        <w:t>, “he filled his hand with the bow,” i.e., seized the bow. “Fill the shields” with your bodies, or with your arms, since we put these among the straps of the shields. Those addressed are the kings of the Medes, whose spirit God has stirred up to make war against Babylon; for it is against her that His mind or plan is directed. As to the expression, “for it is the vengeance of Jahveh,” etc., cf. 50:15, 28. The attack is to be directed against the walls of Babylon</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נס </w:t>
      </w:r>
      <w:r w:rsidRPr="00D93061">
        <w:rPr>
          <w:rFonts w:ascii="Times New Roman" w:hAnsi="Times New Roman" w:cs="Times New Roman"/>
          <w:color w:val="000000"/>
          <w:sz w:val="24"/>
          <w:szCs w:val="24"/>
        </w:rPr>
        <w:t>, “standard,” is the military sign carried before the army, in order to show them the direction they are to take, and the point of</w:t>
      </w:r>
      <w:r w:rsidRPr="00390A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attack.</w:t>
      </w:r>
      <w:r>
        <w:rPr>
          <w:rFonts w:ascii="SBL Hebrew" w:hAnsi="SBL Hebrew" w:cs="SBL Hebrew"/>
          <w:color w:val="008080"/>
          <w:sz w:val="24"/>
          <w:szCs w:val="28"/>
          <w:rtl/>
          <w:lang w:bidi="he-IL"/>
        </w:rPr>
        <w:t xml:space="preserve"> מִשְׁמָר </w:t>
      </w:r>
      <w:r w:rsidRPr="00D93061">
        <w:rPr>
          <w:rFonts w:ascii="Times New Roman" w:hAnsi="Times New Roman" w:cs="Times New Roman"/>
          <w:color w:val="000000"/>
          <w:sz w:val="24"/>
          <w:szCs w:val="24"/>
        </w:rPr>
        <w:t>“watch,” is the force besieging the city; cf. 2Sa. 11:16. “Make the watch strong,” i.e., enclose the city firmly. This is more exactly specified in the following clauses. “Set watches,” not as a guard for their own camp (Hitzig), but against the city, in order to maintain a close siege. “Place the ambushes,” that they may peep into the city whenever a sally is made by the besieged; cf. Jos. 8:14ff., Jud. 20:33ff. “For what Jahveh hath determined,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wil</w:t>
      </w:r>
      <w:r>
        <w:rPr>
          <w:rFonts w:ascii="Times New Roman" w:hAnsi="Times New Roman" w:cs="Times New Roman"/>
          <w:color w:val="000000"/>
          <w:sz w:val="24"/>
          <w:szCs w:val="24"/>
        </w:rPr>
        <w:t>l also perform.”</w:t>
      </w:r>
      <w:r>
        <w:rPr>
          <w:rFonts w:ascii="SBL Hebrew" w:hAnsi="SBL Hebrew" w:cs="SBL Hebrew"/>
          <w:color w:val="008080"/>
          <w:sz w:val="24"/>
          <w:szCs w:val="28"/>
          <w:rtl/>
          <w:lang w:bidi="he-IL"/>
        </w:rPr>
        <w:t xml:space="preserve">גּם־גַּם </w:t>
      </w:r>
      <w:r w:rsidRPr="00D93061">
        <w:rPr>
          <w:rFonts w:ascii="Times New Roman" w:hAnsi="Times New Roman" w:cs="Times New Roman"/>
          <w:color w:val="000000"/>
          <w:sz w:val="24"/>
          <w:szCs w:val="24"/>
        </w:rPr>
        <w:t>, “as well as:” He has resolved as well as done, i.e., 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 has resolved, He also executes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13]]</w:t>
      </w:r>
    </w:p>
    <w:p w:rsidR="00CF27C8" w:rsidRDefault="00100EF5" w:rsidP="009D156C">
      <w:pPr>
        <w:pStyle w:val="Heading6"/>
      </w:pPr>
      <w:r w:rsidRPr="003B24C7">
        <w:t xml:space="preserve"> Jer. </w:t>
      </w:r>
      <w:r w:rsidRPr="00D93061">
        <w:t xml:space="preserve"> 51:13.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All the supports of the Babylonian power, its strong position on the Euphrates, and its treasures, which furnished the means for erecting strong fortifications, cannot avert the ruin</w:t>
      </w:r>
      <w:r>
        <w:rPr>
          <w:rFonts w:ascii="Times New Roman" w:hAnsi="Times New Roman" w:cs="Times New Roman"/>
          <w:color w:val="000000"/>
          <w:sz w:val="24"/>
          <w:szCs w:val="24"/>
        </w:rPr>
        <w:t xml:space="preserve"> decreed by God. As to the form</w:t>
      </w:r>
      <w:r>
        <w:rPr>
          <w:rFonts w:ascii="SBL Hebrew" w:hAnsi="SBL Hebrew" w:cs="SBL Hebrew"/>
          <w:color w:val="007F7F"/>
          <w:sz w:val="24"/>
          <w:szCs w:val="28"/>
          <w:rtl/>
          <w:lang w:bidi="he-IL"/>
        </w:rPr>
        <w:t xml:space="preserve">שׁכַנְתְּי </w:t>
      </w:r>
      <w:r w:rsidRPr="00D93061">
        <w:rPr>
          <w:rFonts w:ascii="Times New Roman" w:hAnsi="Times New Roman" w:cs="Times New Roman"/>
          <w:color w:val="000000"/>
          <w:sz w:val="24"/>
          <w:szCs w:val="24"/>
        </w:rPr>
        <w:t>, see on 22:23. It is the city with its inhabitants that is addressed, personified as a virgin or daughter. The many waters on which Babylon dwells are the Euphrates, with the canals, trenches, dykes, and marches which surrounded Babylon, and afforded her a strong protection against hostile attacks, but at the same time contributed to increase the wealth of the country and the capital.</w:t>
      </w:r>
      <w:r w:rsidR="006F6BDB">
        <w:rPr>
          <w:rStyle w:val="FootnoteReference"/>
          <w:rFonts w:ascii="Times New Roman" w:hAnsi="Times New Roman" w:cs="Times New Roman"/>
          <w:color w:val="000000"/>
          <w:sz w:val="24"/>
          <w:szCs w:val="24"/>
        </w:rPr>
        <w:footnoteReference w:id="66"/>
      </w:r>
    </w:p>
    <w:p w:rsidR="006F6BDB" w:rsidRPr="00550B9D" w:rsidRDefault="006F6BDB" w:rsidP="00F534B9">
      <w:pPr>
        <w:widowControl w:val="0"/>
        <w:autoSpaceDE w:val="0"/>
        <w:autoSpaceDN w:val="0"/>
        <w:adjustRightInd w:val="0"/>
        <w:spacing w:after="0" w:line="240" w:lineRule="auto"/>
        <w:rPr>
          <w:rFonts w:ascii="Times New Roman" w:hAnsi="Times New Roman" w:cs="Times New Roman"/>
          <w:sz w:val="24"/>
          <w:szCs w:val="24"/>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great riches, h</w:t>
      </w:r>
      <w:r>
        <w:rPr>
          <w:rFonts w:ascii="Times New Roman" w:hAnsi="Times New Roman" w:cs="Times New Roman"/>
          <w:color w:val="000000"/>
          <w:sz w:val="24"/>
          <w:szCs w:val="24"/>
        </w:rPr>
        <w:t>owever, by which Babylon became</w:t>
      </w:r>
      <w:r>
        <w:rPr>
          <w:rFonts w:ascii="SBL Hebrew" w:hAnsi="SBL Hebrew" w:cs="SBL Hebrew"/>
          <w:color w:val="008080"/>
          <w:sz w:val="24"/>
          <w:szCs w:val="28"/>
          <w:rtl/>
          <w:lang w:bidi="he-IL"/>
        </w:rPr>
        <w:t xml:space="preserve">רבַּת אוֹצָרוֹת </w:t>
      </w:r>
      <w:r w:rsidRPr="00D93061">
        <w:rPr>
          <w:rFonts w:ascii="Times New Roman" w:hAnsi="Times New Roman" w:cs="Times New Roman"/>
          <w:color w:val="000000"/>
          <w:sz w:val="24"/>
          <w:szCs w:val="24"/>
        </w:rPr>
        <w:t xml:space="preserve">, “great in treasures,” so that Aeschylus </w:t>
      </w:r>
      <w:r w:rsidRPr="00D93061">
        <w:rPr>
          <w:rFonts w:ascii="Times New Roman" w:hAnsi="Times New Roman" w:cs="Times New Roman"/>
          <w:i/>
          <w:iCs/>
          <w:color w:val="000000"/>
          <w:sz w:val="24"/>
          <w:szCs w:val="24"/>
        </w:rPr>
        <w:t xml:space="preserve">(Pers. </w:t>
      </w:r>
      <w:r w:rsidRPr="00D93061">
        <w:rPr>
          <w:rFonts w:ascii="Times New Roman" w:hAnsi="Times New Roman" w:cs="Times New Roman"/>
          <w:color w:val="000000"/>
          <w:sz w:val="24"/>
          <w:szCs w:val="24"/>
        </w:rPr>
        <w:t xml:space="preserve">52) calls it </w:t>
      </w:r>
      <w:r>
        <w:rPr>
          <w:rFonts w:ascii="SBL Greek" w:hAnsi="SBL Greek" w:cs="Times New Roman"/>
          <w:color w:val="0000FF"/>
          <w:sz w:val="24"/>
          <w:szCs w:val="24"/>
          <w:lang w:val="el-GR"/>
        </w:rPr>
        <w:t>Βαβυλῶν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η</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πολύχρυσος</w:t>
      </w:r>
      <w:r w:rsidRPr="00D93061">
        <w:rPr>
          <w:rFonts w:ascii="Times New Roman" w:hAnsi="Times New Roman" w:cs="Times New Roman"/>
          <w:color w:val="000000"/>
          <w:sz w:val="24"/>
          <w:szCs w:val="24"/>
        </w:rPr>
        <w:t>, were derived from the enormous spoils which Nebuchadnezzar brought to it, partly from Nineveh, partly from Jerusalem, and from the tribute paid by Syria and the wealthy commercial cities of Phoenicia. “Thine end is come;” cf. Gen. 6:13.</w:t>
      </w:r>
      <w:r>
        <w:rPr>
          <w:rFonts w:ascii="SBL Hebrew" w:hAnsi="SBL Hebrew" w:cs="SBL Hebrew"/>
          <w:color w:val="008080"/>
          <w:sz w:val="24"/>
          <w:szCs w:val="28"/>
          <w:rtl/>
          <w:lang w:bidi="he-IL"/>
        </w:rPr>
        <w:t xml:space="preserve">אַמַּת בִּצְעךְ </w:t>
      </w:r>
      <w:r w:rsidRPr="00D93061">
        <w:rPr>
          <w:rFonts w:ascii="Times New Roman" w:hAnsi="Times New Roman" w:cs="Times New Roman"/>
          <w:color w:val="000000"/>
          <w:sz w:val="24"/>
          <w:szCs w:val="24"/>
        </w:rPr>
        <w:t>, “the ell (i.e., the measure) of thy gain,” i.e., the limit put to thine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unjust gain. The words are connected with “thine end is come” by zeugma. This explanation is simpler than the interpretation adopted by Venema, Eichhorn,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Maurer, from the Vulgate </w:t>
      </w:r>
      <w:r w:rsidRPr="00D93061">
        <w:rPr>
          <w:rFonts w:ascii="Times New Roman" w:hAnsi="Times New Roman" w:cs="Times New Roman"/>
          <w:i/>
          <w:iCs/>
          <w:color w:val="000000"/>
          <w:sz w:val="24"/>
          <w:szCs w:val="24"/>
        </w:rPr>
        <w:t>pedalis praecisionis tuae</w:t>
      </w:r>
      <w:r w:rsidRPr="00D93061">
        <w:rPr>
          <w:rFonts w:ascii="Times New Roman" w:hAnsi="Times New Roman" w:cs="Times New Roman"/>
          <w:color w:val="000000"/>
          <w:sz w:val="24"/>
          <w:szCs w:val="24"/>
        </w:rPr>
        <w:t xml:space="preserve">, viz., “the ell of cutting thee off.” Böttcher </w:t>
      </w:r>
      <w:r w:rsidRPr="00D93061">
        <w:rPr>
          <w:rFonts w:ascii="Times New Roman" w:hAnsi="Times New Roman" w:cs="Times New Roman"/>
          <w:i/>
          <w:iCs/>
          <w:color w:val="000000"/>
          <w:sz w:val="24"/>
          <w:szCs w:val="24"/>
        </w:rPr>
        <w:t>(Proben</w:t>
      </w:r>
      <w:r w:rsidRPr="00D93061">
        <w:rPr>
          <w:rFonts w:ascii="Times New Roman" w:hAnsi="Times New Roman" w:cs="Times New Roman"/>
          <w:color w:val="000000"/>
          <w:sz w:val="24"/>
          <w:szCs w:val="24"/>
        </w:rPr>
        <w:t xml:space="preserve">, S. 289, note </w:t>
      </w:r>
      <w:r w:rsidRPr="00D93061">
        <w:rPr>
          <w:rFonts w:ascii="Times New Roman" w:hAnsi="Times New Roman" w:cs="Times New Roman"/>
          <w:i/>
          <w:iCs/>
          <w:color w:val="000000"/>
          <w:sz w:val="24"/>
          <w:szCs w:val="24"/>
        </w:rPr>
        <w:t>m</w:t>
      </w:r>
      <w:r w:rsidRPr="00D93061">
        <w:rPr>
          <w:rFonts w:ascii="Times New Roman" w:hAnsi="Times New Roman" w:cs="Times New Roman"/>
          <w:color w:val="000000"/>
          <w:sz w:val="24"/>
          <w:szCs w:val="24"/>
        </w:rPr>
        <w:t>) seeks to vindicate the rendering in the following paraphrase: “The ell at which thou shalt be cut off, like something</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woven or spun, when it has reached the destined number of ells.” According to this view, “ell” would stand for the complete number of the ells determined on; but there is no consid</w:t>
      </w:r>
      <w:r>
        <w:rPr>
          <w:rFonts w:ascii="Times New Roman" w:hAnsi="Times New Roman" w:cs="Times New Roman"/>
          <w:color w:val="000000"/>
          <w:sz w:val="24"/>
          <w:szCs w:val="24"/>
        </w:rPr>
        <w:t>eration of the question whether</w:t>
      </w:r>
      <w:r>
        <w:rPr>
          <w:rFonts w:ascii="SBL Hebrew" w:hAnsi="SBL Hebrew" w:cs="SBL Hebrew"/>
          <w:color w:val="008080"/>
          <w:sz w:val="24"/>
          <w:szCs w:val="28"/>
          <w:rtl/>
          <w:lang w:bidi="he-IL"/>
        </w:rPr>
        <w:t xml:space="preserve">בָּצַע </w:t>
      </w:r>
      <w:r w:rsidRPr="00D93061">
        <w:rPr>
          <w:rFonts w:ascii="Times New Roman" w:hAnsi="Times New Roman" w:cs="Times New Roman"/>
          <w:color w:val="000000"/>
          <w:sz w:val="24"/>
          <w:szCs w:val="24"/>
        </w:rPr>
        <w:t>, “to cut off the thread of life,” Isa. 38:12, can be applied to a city</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14]]</w:t>
      </w:r>
    </w:p>
    <w:p w:rsidR="00CF27C8" w:rsidRDefault="00100EF5" w:rsidP="009D156C">
      <w:pPr>
        <w:pStyle w:val="Heading6"/>
      </w:pPr>
      <w:r w:rsidRPr="003B24C7">
        <w:t xml:space="preserve"> Jer. </w:t>
      </w:r>
      <w:r w:rsidRPr="00D93061">
        <w:t xml:space="preserve"> 51:14.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Lord announces destruction to Babylon</w:t>
      </w:r>
      <w:r>
        <w:rPr>
          <w:rFonts w:ascii="Times New Roman" w:hAnsi="Times New Roman" w:cs="Times New Roman"/>
          <w:color w:val="000000"/>
          <w:sz w:val="24"/>
          <w:szCs w:val="24"/>
        </w:rPr>
        <w:t xml:space="preserve"> with a solemn oath. Many take</w:t>
      </w:r>
      <w:r>
        <w:rPr>
          <w:rFonts w:ascii="SBL Hebrew" w:hAnsi="SBL Hebrew" w:cs="SBL Hebrew"/>
          <w:color w:val="008080"/>
          <w:sz w:val="24"/>
          <w:szCs w:val="28"/>
          <w:rtl/>
          <w:lang w:bidi="he-IL"/>
        </w:rPr>
        <w:t xml:space="preserve"> כִּי אִם </w:t>
      </w:r>
      <w:r>
        <w:rPr>
          <w:rFonts w:ascii="Times New Roman" w:hAnsi="Times New Roman" w:cs="Times New Roman"/>
          <w:color w:val="000000"/>
          <w:sz w:val="24"/>
          <w:szCs w:val="24"/>
        </w:rPr>
        <w:t>in the sense of</w:t>
      </w:r>
      <w:r>
        <w:rPr>
          <w:rFonts w:ascii="SBL Hebrew" w:hAnsi="SBL Hebrew" w:cs="SBL Hebrew"/>
          <w:color w:val="008080"/>
          <w:sz w:val="24"/>
          <w:szCs w:val="28"/>
          <w:rtl/>
          <w:lang w:bidi="he-IL"/>
        </w:rPr>
        <w:t xml:space="preserve"> אִם לא </w:t>
      </w:r>
      <w:r w:rsidRPr="00D93061">
        <w:rPr>
          <w:rFonts w:ascii="Times New Roman" w:hAnsi="Times New Roman" w:cs="Times New Roman"/>
          <w:color w:val="000000"/>
          <w:sz w:val="24"/>
          <w:szCs w:val="24"/>
        </w:rPr>
        <w:t xml:space="preserve">in oaths: “truly, certainly.” But this use of the expression is neither fully established, nor suitable in this connection. In 2Sa. 15:21 (the only passage that can be cited in its behalf), the meaning “only” gives good enough sense. Ewald (§ 356, </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wrongly adduces 2Ki. 5:20 in support of the above meaning, and three lines below he attributes the signification “although” to the passage now before us. Moreover, the asseveration, “Verily I have filled thee with men as with locusts, and they shall sing the Hedad over thee,” can have a suitable meaning only if we take “I have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filled thee” prophetically, and understand the filling with men as referring to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enemy, when the city has been reduced (Hitzig). But to fill a city with men hardly means quite the same as </w:t>
      </w:r>
      <w:r>
        <w:rPr>
          <w:rFonts w:ascii="Times New Roman" w:hAnsi="Times New Roman" w:cs="Times New Roman"/>
          <w:color w:val="000000"/>
          <w:sz w:val="24"/>
          <w:szCs w:val="24"/>
        </w:rPr>
        <w:t>to put a host of enemies in it.</w:t>
      </w:r>
      <w:r>
        <w:rPr>
          <w:rFonts w:ascii="SBL Hebrew" w:hAnsi="SBL Hebrew" w:cs="SBL Hebrew"/>
          <w:color w:val="008080"/>
          <w:sz w:val="24"/>
          <w:szCs w:val="28"/>
          <w:rtl/>
          <w:lang w:bidi="he-IL"/>
        </w:rPr>
        <w:t xml:space="preserve"> כִּי </w:t>
      </w:r>
      <w:r w:rsidRPr="00D93061">
        <w:rPr>
          <w:rFonts w:ascii="Times New Roman" w:hAnsi="Times New Roman" w:cs="Times New Roman"/>
          <w:color w:val="000000"/>
          <w:sz w:val="24"/>
          <w:szCs w:val="24"/>
        </w:rPr>
        <w:t>serves me</w:t>
      </w:r>
      <w:r>
        <w:rPr>
          <w:rFonts w:ascii="Times New Roman" w:hAnsi="Times New Roman" w:cs="Times New Roman"/>
          <w:color w:val="000000"/>
          <w:sz w:val="24"/>
          <w:szCs w:val="24"/>
        </w:rPr>
        <w:t>rely to introduce the oath, and</w:t>
      </w:r>
      <w:r>
        <w:rPr>
          <w:rFonts w:ascii="SBL Hebrew" w:hAnsi="SBL Hebrew" w:cs="SBL Hebrew"/>
          <w:color w:val="008080"/>
          <w:sz w:val="24"/>
          <w:szCs w:val="28"/>
          <w:rtl/>
          <w:lang w:bidi="he-IL"/>
        </w:rPr>
        <w:t xml:space="preserve"> אִם </w:t>
      </w:r>
      <w:r w:rsidRPr="00D93061">
        <w:rPr>
          <w:rFonts w:ascii="Times New Roman" w:hAnsi="Times New Roman" w:cs="Times New Roman"/>
          <w:color w:val="000000"/>
          <w:sz w:val="24"/>
          <w:szCs w:val="24"/>
        </w:rPr>
        <w:t>means “although,” — as, for instance,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Job. 9:15. The meaning is not, “When I filled thee with men, as with locusts,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only result was, that a more abundant wine-pressing could be obtained” (Nägelsbach), for this though is foreign to the context; the meaning rather is, “Even the countless multitudes of men in Babylon will not avail it” (Ewal</w:t>
      </w:r>
      <w:r>
        <w:rPr>
          <w:rFonts w:ascii="Times New Roman" w:hAnsi="Times New Roman" w:cs="Times New Roman"/>
          <w:color w:val="000000"/>
          <w:sz w:val="24"/>
          <w:szCs w:val="24"/>
        </w:rPr>
        <w:t>d), will not keep it from ruin.</w:t>
      </w:r>
      <w:r>
        <w:rPr>
          <w:rFonts w:ascii="SBL Hebrew" w:hAnsi="SBL Hebrew" w:cs="SBL Hebrew"/>
          <w:color w:val="008080"/>
          <w:sz w:val="24"/>
          <w:szCs w:val="28"/>
          <w:rtl/>
          <w:lang w:bidi="he-IL"/>
        </w:rPr>
        <w:t xml:space="preserve">הידָד </w:t>
      </w:r>
      <w:r w:rsidRPr="00D93061">
        <w:rPr>
          <w:rFonts w:ascii="Times New Roman" w:hAnsi="Times New Roman" w:cs="Times New Roman"/>
          <w:color w:val="000000"/>
          <w:sz w:val="24"/>
          <w:szCs w:val="24"/>
        </w:rPr>
        <w:t>, the song sung at the pressing of wine, is, from the nature of the case, the battle-song; see on 25:30</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CF27C8" w:rsidRDefault="00100EF5" w:rsidP="009D156C">
      <w:pPr>
        <w:pStyle w:val="Heading5"/>
      </w:pPr>
      <w:r w:rsidRPr="003B24C7">
        <w:t xml:space="preserve"> Jer. </w:t>
      </w:r>
      <w:r w:rsidRPr="00D93061">
        <w:t xml:space="preserve"> 51:15-26.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The omnipotence of the Lord and Creator of the whole world will destroy the idols of Babylon, and break the mighty kingdom that rules the world.V. 15. </w:t>
      </w:r>
      <w:r w:rsidRPr="00D93061">
        <w:rPr>
          <w:rFonts w:ascii="Times New Roman" w:hAnsi="Times New Roman" w:cs="Times New Roman"/>
          <w:i/>
          <w:iCs/>
          <w:color w:val="000000"/>
          <w:sz w:val="24"/>
          <w:szCs w:val="24"/>
        </w:rPr>
        <w:t>“He who made the earth by His strength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establishing the world by His wisdom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stretched out the heavens by His understanding</w:t>
      </w:r>
      <w:r w:rsidRPr="00D93061">
        <w:rPr>
          <w:rFonts w:ascii="Times New Roman" w:hAnsi="Times New Roman" w:cs="Times New Roman"/>
          <w:color w:val="000000"/>
          <w:sz w:val="24"/>
          <w:szCs w:val="24"/>
        </w:rPr>
        <w: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16</w:t>
      </w:r>
      <w:r w:rsidRPr="00D93061">
        <w:rPr>
          <w:rFonts w:ascii="Times New Roman" w:hAnsi="Times New Roman" w:cs="Times New Roman"/>
          <w:i/>
          <w:iCs/>
          <w:color w:val="000000"/>
          <w:sz w:val="24"/>
          <w:szCs w:val="24"/>
        </w:rPr>
        <w:t>. When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thundering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makes a roaring sound of water in the heavens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causes clouds to ascend from the end of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makes lightnings for the rain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brings forth the wind out of His treasures. </w:t>
      </w:r>
      <w:r w:rsidRPr="00D93061">
        <w:rPr>
          <w:rFonts w:ascii="Times New Roman" w:hAnsi="Times New Roman" w:cs="Times New Roman"/>
          <w:color w:val="000000"/>
          <w:sz w:val="24"/>
          <w:szCs w:val="24"/>
        </w:rPr>
        <w:t>V. 17</w:t>
      </w:r>
      <w:r w:rsidRPr="00D93061">
        <w:rPr>
          <w:rFonts w:ascii="Times New Roman" w:hAnsi="Times New Roman" w:cs="Times New Roman"/>
          <w:i/>
          <w:iCs/>
          <w:color w:val="000000"/>
          <w:sz w:val="24"/>
          <w:szCs w:val="24"/>
        </w:rPr>
        <w:t>. Every man without knowledge is brutish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every goldsmith 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ashamed because of the image: for his molten work is a lie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there is no spirit in them. </w:t>
      </w:r>
      <w:r w:rsidRPr="00D93061">
        <w:rPr>
          <w:rFonts w:ascii="Times New Roman" w:hAnsi="Times New Roman" w:cs="Times New Roman"/>
          <w:color w:val="000000"/>
          <w:sz w:val="24"/>
          <w:szCs w:val="24"/>
        </w:rPr>
        <w:t>V. 18</w:t>
      </w:r>
      <w:r w:rsidRPr="00D93061">
        <w:rPr>
          <w:rFonts w:ascii="Times New Roman" w:hAnsi="Times New Roman" w:cs="Times New Roman"/>
          <w:i/>
          <w:iCs/>
          <w:color w:val="000000"/>
          <w:sz w:val="24"/>
          <w:szCs w:val="24"/>
        </w:rPr>
        <w:t>. They are vanity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work of mockery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 their time of visitation they perish. </w:t>
      </w:r>
      <w:r w:rsidRPr="00D93061">
        <w:rPr>
          <w:rFonts w:ascii="Times New Roman" w:hAnsi="Times New Roman" w:cs="Times New Roman"/>
          <w:color w:val="000000"/>
          <w:sz w:val="24"/>
          <w:szCs w:val="24"/>
        </w:rPr>
        <w:t>V. 19</w:t>
      </w:r>
      <w:r w:rsidRPr="00D93061">
        <w:rPr>
          <w:rFonts w:ascii="Times New Roman" w:hAnsi="Times New Roman" w:cs="Times New Roman"/>
          <w:i/>
          <w:iCs/>
          <w:color w:val="000000"/>
          <w:sz w:val="24"/>
          <w:szCs w:val="24"/>
        </w:rPr>
        <w:t>. The Portion of Jacob is not like these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He is the framer of all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of the tribe of his inheritance: Jahveh of hosts is His name. </w:t>
      </w:r>
      <w:r w:rsidRPr="00D93061">
        <w:rPr>
          <w:rFonts w:ascii="Times New Roman" w:hAnsi="Times New Roman" w:cs="Times New Roman"/>
          <w:color w:val="000000"/>
          <w:sz w:val="24"/>
          <w:szCs w:val="24"/>
        </w:rPr>
        <w:t>V. 20</w:t>
      </w:r>
      <w:r w:rsidRPr="00D93061">
        <w:rPr>
          <w:rFonts w:ascii="Times New Roman" w:hAnsi="Times New Roman" w:cs="Times New Roman"/>
          <w:i/>
          <w:iCs/>
          <w:color w:val="000000"/>
          <w:sz w:val="24"/>
          <w:szCs w:val="24"/>
        </w:rPr>
        <w:t>. Thou art a hammer to me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weapons of war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thee I will break nations in pieces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with thee destroy kingdoms. </w:t>
      </w:r>
      <w:r w:rsidRPr="00D93061">
        <w:rPr>
          <w:rFonts w:ascii="Times New Roman" w:hAnsi="Times New Roman" w:cs="Times New Roman"/>
          <w:color w:val="000000"/>
          <w:sz w:val="24"/>
          <w:szCs w:val="24"/>
        </w:rPr>
        <w:t>V. 21</w:t>
      </w:r>
      <w:r w:rsidRPr="00D93061">
        <w:rPr>
          <w:rFonts w:ascii="Times New Roman" w:hAnsi="Times New Roman" w:cs="Times New Roman"/>
          <w:i/>
          <w:iCs/>
          <w:color w:val="000000"/>
          <w:sz w:val="24"/>
          <w:szCs w:val="24"/>
        </w:rPr>
        <w:t>. And with thee I will break in pieces the horse</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his rider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with thee I will break in pieces the chariot and its rider. </w:t>
      </w:r>
      <w:r w:rsidRPr="00D93061">
        <w:rPr>
          <w:rFonts w:ascii="Times New Roman" w:hAnsi="Times New Roman" w:cs="Times New Roman"/>
          <w:color w:val="000000"/>
          <w:sz w:val="24"/>
          <w:szCs w:val="24"/>
        </w:rPr>
        <w:t>V. 22</w:t>
      </w:r>
      <w:r w:rsidRPr="00D93061">
        <w:rPr>
          <w:rFonts w:ascii="Times New Roman" w:hAnsi="Times New Roman" w:cs="Times New Roman"/>
          <w:i/>
          <w:iCs/>
          <w:color w:val="000000"/>
          <w:sz w:val="24"/>
          <w:szCs w:val="24"/>
        </w:rPr>
        <w:t>. And with thee I will break in pieces man and woman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thee I will break in pieces old and young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with thee I will break in pieces young man and maiden. </w:t>
      </w:r>
      <w:r w:rsidRPr="00D93061">
        <w:rPr>
          <w:rFonts w:ascii="Times New Roman" w:hAnsi="Times New Roman" w:cs="Times New Roman"/>
          <w:color w:val="000000"/>
          <w:sz w:val="24"/>
          <w:szCs w:val="24"/>
        </w:rPr>
        <w:t>V. 23</w:t>
      </w:r>
      <w:r w:rsidRPr="00D93061">
        <w:rPr>
          <w:rFonts w:ascii="Times New Roman" w:hAnsi="Times New Roman" w:cs="Times New Roman"/>
          <w:i/>
          <w:iCs/>
          <w:color w:val="000000"/>
          <w:sz w:val="24"/>
          <w:szCs w:val="24"/>
        </w:rPr>
        <w:t>. And with thee I will</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break in pieces the shepherd and his flock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with thee I will break in pieces the husbandman and his yoke [of oxen]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with thee I will break in pieces governors and deputy-governors. </w:t>
      </w:r>
      <w:r w:rsidRPr="00D93061">
        <w:rPr>
          <w:rFonts w:ascii="Times New Roman" w:hAnsi="Times New Roman" w:cs="Times New Roman"/>
          <w:color w:val="000000"/>
          <w:sz w:val="24"/>
          <w:szCs w:val="24"/>
        </w:rPr>
        <w:t>V. 24</w:t>
      </w:r>
      <w:r w:rsidRPr="00D93061">
        <w:rPr>
          <w:rFonts w:ascii="Times New Roman" w:hAnsi="Times New Roman" w:cs="Times New Roman"/>
          <w:i/>
          <w:iCs/>
          <w:color w:val="000000"/>
          <w:sz w:val="24"/>
          <w:szCs w:val="24"/>
        </w:rPr>
        <w:t>. And I will recompense to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to all the inhabitants of Chaldea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all their evil which they have done in Zion before your eyes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w:t>
      </w:r>
      <w:r w:rsidRPr="00D93061">
        <w:rPr>
          <w:rFonts w:ascii="Times New Roman" w:hAnsi="Times New Roman" w:cs="Times New Roman"/>
          <w:i/>
          <w:iCs/>
          <w:color w:val="000000"/>
          <w:sz w:val="24"/>
          <w:szCs w:val="24"/>
        </w:rPr>
        <w:t>.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am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mountain of destruction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destroyed all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I will stretch out my hand against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roll thee down from the rocks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make thee a burnt mountain</w:t>
      </w:r>
      <w:r w:rsidRPr="00D93061">
        <w:rPr>
          <w:rFonts w:ascii="Times New Roman" w:hAnsi="Times New Roman" w:cs="Times New Roman"/>
          <w:color w:val="000000"/>
          <w:sz w:val="24"/>
          <w:szCs w:val="24"/>
        </w:rPr>
        <w:t>,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26</w:t>
      </w:r>
      <w:r w:rsidRPr="00D93061">
        <w:rPr>
          <w:rFonts w:ascii="Times New Roman" w:hAnsi="Times New Roman" w:cs="Times New Roman"/>
          <w:i/>
          <w:iCs/>
          <w:color w:val="000000"/>
          <w:sz w:val="24"/>
          <w:szCs w:val="24"/>
        </w:rPr>
        <w:t>. So that they shall not take from thee a stone for a corner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or a stone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for foundations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thou shalt be desolations for ever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In order to establish, against all doubt, the fall of Babylon that has been announced under solemn oath, Jeremiah, in vv. 15-19. repeats a passage from the address in 10:12-16, in which he holds up before the people, by way of warning, the almighty power of the living God, and the destruction of the idols at the time of the judgment. In v. 10 he wished, by means of this announcement, to combat the fears of the idolatrous people for the power of the heathen gods; here he seeks by the same means to destroy the confidence of the Chaldeans in their gods, and to state that all idols will be destroyed before the almighty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power of the Creator and Ruler of the whole world on the day of judgment,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Israel shall then learn that He who formed the universe will show Himself, by the fall of Babylon, as the Creator of Israel. The whole passage is repeated </w:t>
      </w:r>
      <w:r w:rsidRPr="00D93061">
        <w:rPr>
          <w:rFonts w:ascii="Times New Roman" w:hAnsi="Times New Roman" w:cs="Times New Roman"/>
          <w:i/>
          <w:iCs/>
          <w:color w:val="000000"/>
          <w:sz w:val="24"/>
          <w:szCs w:val="24"/>
        </w:rPr>
        <w:t>verbatim</w:t>
      </w:r>
      <w:r w:rsidRPr="00D93061">
        <w:rPr>
          <w:rFonts w:ascii="Times New Roman" w:hAnsi="Times New Roman" w:cs="Times New Roman"/>
          <w:color w:val="000000"/>
          <w:sz w:val="24"/>
          <w:szCs w:val="24"/>
        </w:rPr>
        <w:t xml:space="preserve">, on till a change made </w:t>
      </w:r>
      <w:r>
        <w:rPr>
          <w:rFonts w:ascii="Times New Roman" w:hAnsi="Times New Roman" w:cs="Times New Roman"/>
          <w:color w:val="000000"/>
          <w:sz w:val="24"/>
          <w:szCs w:val="24"/>
        </w:rPr>
        <w:t>in v. 19, where</w:t>
      </w:r>
      <w:r>
        <w:rPr>
          <w:rFonts w:ascii="SBL Hebrew" w:hAnsi="SBL Hebrew" w:cs="SBL Hebrew"/>
          <w:color w:val="008080"/>
          <w:sz w:val="24"/>
          <w:szCs w:val="28"/>
          <w:rtl/>
          <w:lang w:bidi="he-IL"/>
        </w:rPr>
        <w:t xml:space="preserve"> ישְׂרָאל </w:t>
      </w:r>
      <w:r>
        <w:rPr>
          <w:rFonts w:ascii="Times New Roman" w:hAnsi="Times New Roman" w:cs="Times New Roman"/>
          <w:color w:val="000000"/>
          <w:sz w:val="24"/>
          <w:szCs w:val="24"/>
        </w:rPr>
        <w:t>is omitted before</w:t>
      </w:r>
      <w:r>
        <w:rPr>
          <w:rFonts w:ascii="SBL Hebrew" w:hAnsi="SBL Hebrew" w:cs="SBL Hebrew"/>
          <w:color w:val="008080"/>
          <w:sz w:val="24"/>
          <w:szCs w:val="28"/>
          <w:rtl/>
          <w:lang w:bidi="he-IL"/>
        </w:rPr>
        <w:t xml:space="preserve">שׁבֶט נחֲלָתוֹ </w:t>
      </w:r>
      <w:r w:rsidRPr="00D93061">
        <w:rPr>
          <w:rFonts w:ascii="Times New Roman" w:hAnsi="Times New Roman" w:cs="Times New Roman"/>
          <w:color w:val="000000"/>
          <w:sz w:val="24"/>
          <w:szCs w:val="24"/>
        </w:rPr>
        <w:t>, and these words are connected with what precedes: “He is the former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all, and of the tribe which belongs to Him as His own property,” i.e., Israel. This alteration is not to be put to the account of a copyist, who omitted the word “Israel” through an oversight, but is due to Jeremiah: there was no need here, as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10, for bringing into special prominence the relation of Israel to his God.</w:t>
      </w:r>
      <w:r w:rsidR="006F6BDB">
        <w:rPr>
          <w:rStyle w:val="FootnoteReference"/>
          <w:rFonts w:ascii="Times New Roman" w:hAnsi="Times New Roman" w:cs="Times New Roman"/>
          <w:color w:val="000000"/>
          <w:sz w:val="24"/>
          <w:szCs w:val="24"/>
        </w:rPr>
        <w:footnoteReference w:id="67"/>
      </w:r>
    </w:p>
    <w:p w:rsidR="00100EF5" w:rsidRDefault="00100EF5" w:rsidP="00F534B9">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As to the rest, see the exposition of 10:12-16. In vv. 20-26 the destruction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and its power is further carried out in two figures. In vv. 20-24</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is compared to a hammer, which God uses for the purpose of beating to pieces nations and kingdoms, with their forces and their inhabitants, but on which He will afterwards</w:t>
      </w:r>
      <w:r>
        <w:rPr>
          <w:rFonts w:ascii="Times New Roman" w:hAnsi="Times New Roman" w:cs="Times New Roman"/>
          <w:color w:val="000000"/>
          <w:sz w:val="24"/>
          <w:szCs w:val="24"/>
        </w:rPr>
        <w:t xml:space="preserve"> requite the evil done to Zion.</w:t>
      </w:r>
      <w:r>
        <w:rPr>
          <w:rFonts w:ascii="SBL Hebrew" w:hAnsi="SBL Hebrew" w:cs="SBL Hebrew"/>
          <w:color w:val="008080"/>
          <w:sz w:val="24"/>
          <w:szCs w:val="28"/>
          <w:rtl/>
          <w:lang w:bidi="he-IL"/>
        </w:rPr>
        <w:t xml:space="preserve"> מַפּץ </w:t>
      </w:r>
      <w:r>
        <w:rPr>
          <w:rFonts w:ascii="Times New Roman" w:hAnsi="Times New Roman" w:cs="Times New Roman"/>
          <w:color w:val="000000"/>
          <w:sz w:val="24"/>
          <w:szCs w:val="24"/>
        </w:rPr>
        <w:t>is equivalent to</w:t>
      </w:r>
      <w:r>
        <w:rPr>
          <w:rFonts w:ascii="SBL Hebrew" w:hAnsi="SBL Hebrew" w:cs="SBL Hebrew"/>
          <w:color w:val="008080"/>
          <w:sz w:val="24"/>
          <w:szCs w:val="28"/>
          <w:rtl/>
          <w:lang w:bidi="he-IL"/>
        </w:rPr>
        <w:t xml:space="preserve">מפְיץ </w:t>
      </w:r>
      <w:r w:rsidRPr="00D93061">
        <w:rPr>
          <w:rFonts w:ascii="Times New Roman" w:hAnsi="Times New Roman" w:cs="Times New Roman"/>
          <w:color w:val="000000"/>
          <w:sz w:val="24"/>
          <w:szCs w:val="24"/>
        </w:rPr>
        <w:t>, Pro. 25:18, one who breaks in pieces; henc</w:t>
      </w:r>
      <w:r>
        <w:rPr>
          <w:rFonts w:ascii="Times New Roman" w:hAnsi="Times New Roman" w:cs="Times New Roman"/>
          <w:color w:val="000000"/>
          <w:sz w:val="24"/>
          <w:szCs w:val="24"/>
        </w:rPr>
        <w:t>e a battle-hammer. Hitzig takes</w:t>
      </w:r>
      <w:r>
        <w:rPr>
          <w:rFonts w:ascii="SBL Hebrew" w:hAnsi="SBL Hebrew" w:cs="SBL Hebrew"/>
          <w:color w:val="008080"/>
          <w:sz w:val="24"/>
          <w:szCs w:val="28"/>
          <w:rtl/>
          <w:lang w:bidi="he-IL"/>
        </w:rPr>
        <w:t xml:space="preserve"> כְּלי </w:t>
      </w:r>
      <w:r w:rsidRPr="00D93061">
        <w:rPr>
          <w:rFonts w:ascii="Times New Roman" w:hAnsi="Times New Roman" w:cs="Times New Roman"/>
          <w:color w:val="000000"/>
          <w:sz w:val="24"/>
          <w:szCs w:val="24"/>
        </w:rPr>
        <w:t xml:space="preserve">to be a singular, “formed thus in order to avoid an accumulation of </w:t>
      </w:r>
      <w:r w:rsidRPr="00D93061">
        <w:rPr>
          <w:rFonts w:ascii="Times New Roman" w:hAnsi="Times New Roman" w:cs="Times New Roman"/>
          <w:i/>
          <w:iCs/>
          <w:color w:val="000000"/>
          <w:sz w:val="24"/>
          <w:szCs w:val="24"/>
        </w:rPr>
        <w:t xml:space="preserve">i </w:t>
      </w:r>
      <w:r>
        <w:rPr>
          <w:rFonts w:ascii="Times New Roman" w:hAnsi="Times New Roman" w:cs="Times New Roman"/>
          <w:color w:val="000000"/>
          <w:sz w:val="24"/>
          <w:szCs w:val="24"/>
        </w:rPr>
        <w:t>sounds (cf.</w:t>
      </w:r>
      <w:r>
        <w:rPr>
          <w:rFonts w:ascii="SBL Hebrew" w:hAnsi="SBL Hebrew" w:cs="SBL Hebrew"/>
          <w:color w:val="008080"/>
          <w:sz w:val="24"/>
          <w:szCs w:val="28"/>
          <w:rtl/>
          <w:lang w:bidi="he-IL"/>
        </w:rPr>
        <w:t xml:space="preserve"> פְּליטִים </w:t>
      </w:r>
      <w:r>
        <w:rPr>
          <w:rFonts w:ascii="Times New Roman" w:hAnsi="Times New Roman" w:cs="Times New Roman"/>
          <w:color w:val="000000"/>
          <w:sz w:val="24"/>
          <w:szCs w:val="24"/>
        </w:rPr>
        <w:t>with</w:t>
      </w:r>
      <w:r>
        <w:rPr>
          <w:rFonts w:ascii="SBL Hebrew" w:hAnsi="SBL Hebrew" w:cs="SBL Hebrew"/>
          <w:color w:val="008080"/>
          <w:sz w:val="24"/>
          <w:szCs w:val="28"/>
          <w:rtl/>
          <w:lang w:bidi="he-IL"/>
        </w:rPr>
        <w:t xml:space="preserve">פְּלִיטי </w:t>
      </w:r>
      <w:r w:rsidRPr="00D93061">
        <w:rPr>
          <w:rFonts w:ascii="Times New Roman" w:hAnsi="Times New Roman" w:cs="Times New Roman"/>
          <w:color w:val="000000"/>
          <w:sz w:val="24"/>
          <w:szCs w:val="24"/>
        </w:rPr>
        <w:t>).” This is possible, but neither necessary nor probable. The plural, “weapons of war,” is added, because the battle-hammer is considered as including all weapons of war. By the hammer, Ewald understands “the true Israel;” Hitzig, Cyrus, the destroyer of Babylon; Nägelsbach, an ideal person. These three views are based on the fact that the operation performed by means of the hammer (breaking to pie</w:t>
      </w:r>
      <w:r>
        <w:rPr>
          <w:rFonts w:ascii="Times New Roman" w:hAnsi="Times New Roman" w:cs="Times New Roman"/>
          <w:color w:val="000000"/>
          <w:sz w:val="24"/>
          <w:szCs w:val="24"/>
        </w:rPr>
        <w:t>ces) is marked by perfects with</w:t>
      </w:r>
      <w:r>
        <w:rPr>
          <w:rFonts w:ascii="SBL Hebrew" w:hAnsi="SBL Hebrew" w:cs="SBL Hebrew"/>
          <w:color w:val="008080"/>
          <w:sz w:val="24"/>
          <w:szCs w:val="28"/>
          <w:rtl/>
          <w:lang w:bidi="he-IL"/>
        </w:rPr>
        <w:t xml:space="preserve"> ו </w:t>
      </w:r>
      <w:r>
        <w:rPr>
          <w:rFonts w:ascii="Times New Roman" w:hAnsi="Times New Roman" w:cs="Times New Roman"/>
          <w:i/>
          <w:iCs/>
          <w:color w:val="000000"/>
          <w:sz w:val="24"/>
          <w:szCs w:val="24"/>
        </w:rPr>
        <w:t>relative</w:t>
      </w:r>
      <w:r>
        <w:rPr>
          <w:rFonts w:ascii="Times New Roman" w:hAnsi="Times New Roman" w:cs="Times New Roman"/>
          <w:i/>
          <w:iCs/>
          <w:color w:val="000000"/>
          <w:sz w:val="24"/>
          <w:szCs w:val="24"/>
          <w:rtl/>
        </w:rPr>
        <w:t xml:space="preserve"> </w:t>
      </w:r>
      <w:r>
        <w:rPr>
          <w:rFonts w:ascii="SBL Hebrew" w:hAnsi="SBL Hebrew" w:cs="SBL Hebrew"/>
          <w:color w:val="008080"/>
          <w:sz w:val="24"/>
          <w:szCs w:val="28"/>
          <w:rtl/>
        </w:rPr>
        <w:t>(</w:t>
      </w:r>
      <w:r>
        <w:rPr>
          <w:rFonts w:ascii="SBL Hebrew" w:hAnsi="SBL Hebrew" w:cs="SBL Hebrew"/>
          <w:color w:val="008080"/>
          <w:sz w:val="24"/>
          <w:szCs w:val="28"/>
          <w:rtl/>
          <w:lang w:bidi="he-IL"/>
        </w:rPr>
        <w:t>ונִפַצְתִּי</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which is also true of the retribution to be made on Babylon: from this it is inferred that the breaking with the hammer, as well as the retribution, is still future, and that the meaning is, “When I hammer in this way with thee, I will requite Babylon” (Hitzig); while Ewald concludes from nothing but the context that the words refer to Israel.But none of these reasons is decisive, nor any of the three views tenable. The context gives decided support to the opinion that in v. 20ff. it is Babylon that is addressed, just as in v. 13f. and v. 25; a further proof is, that as early as</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50:23, Babylon is called “the hammer of the whole earth.” Only very weighty reasons, then, could induce us to refer the same figure, as used here, to another nation. T</w:t>
      </w:r>
      <w:r>
        <w:rPr>
          <w:rFonts w:ascii="Times New Roman" w:hAnsi="Times New Roman" w:cs="Times New Roman"/>
          <w:color w:val="000000"/>
          <w:sz w:val="24"/>
          <w:szCs w:val="24"/>
        </w:rPr>
        <w:t>he word</w:t>
      </w:r>
      <w:r>
        <w:rPr>
          <w:rFonts w:ascii="SBL Hebrew" w:hAnsi="SBL Hebrew" w:cs="SBL Hebrew"/>
          <w:color w:val="008080"/>
          <w:sz w:val="24"/>
          <w:szCs w:val="28"/>
          <w:rtl/>
          <w:lang w:bidi="he-IL"/>
        </w:rPr>
        <w:t xml:space="preserve"> פַטִּישׁ </w:t>
      </w:r>
      <w:r w:rsidRPr="00D93061">
        <w:rPr>
          <w:rFonts w:ascii="Times New Roman" w:hAnsi="Times New Roman" w:cs="Times New Roman"/>
          <w:color w:val="000000"/>
          <w:sz w:val="24"/>
          <w:szCs w:val="24"/>
        </w:rPr>
        <w:t>(</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50:23), “hammer, smith’s hammer”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(Isa. 41:7), is</w:t>
      </w:r>
      <w:r>
        <w:rPr>
          <w:rFonts w:ascii="Times New Roman" w:hAnsi="Times New Roman" w:cs="Times New Roman"/>
          <w:color w:val="000000"/>
          <w:sz w:val="24"/>
          <w:szCs w:val="24"/>
        </w:rPr>
        <w:t xml:space="preserve"> not essentially different from</w:t>
      </w:r>
      <w:r>
        <w:rPr>
          <w:rFonts w:ascii="SBL Hebrew" w:hAnsi="SBL Hebrew" w:cs="SBL Hebrew"/>
          <w:color w:val="008080"/>
          <w:sz w:val="24"/>
          <w:szCs w:val="28"/>
          <w:rtl/>
          <w:lang w:bidi="he-IL"/>
        </w:rPr>
        <w:t xml:space="preserve">מַפּץ </w:t>
      </w:r>
      <w:r w:rsidRPr="00D93061">
        <w:rPr>
          <w:rFonts w:ascii="Times New Roman" w:hAnsi="Times New Roman" w:cs="Times New Roman"/>
          <w:color w:val="000000"/>
          <w:sz w:val="24"/>
          <w:szCs w:val="24"/>
        </w:rPr>
        <w:t>, which is used here. The figure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quite inapplicable to Israel, because “Israel is certainly to be delivered through the destruction of Babylon, but is not to be himself the instrument of the destruction” (Graf). Finally, the</w:t>
      </w:r>
      <w:r>
        <w:rPr>
          <w:rFonts w:ascii="Times New Roman" w:hAnsi="Times New Roman" w:cs="Times New Roman"/>
          <w:color w:val="000000"/>
          <w:sz w:val="24"/>
          <w:szCs w:val="24"/>
        </w:rPr>
        <w:t xml:space="preserve"> employment of the perfect with</w:t>
      </w:r>
      <w:r>
        <w:rPr>
          <w:rFonts w:ascii="SBL Hebrew" w:hAnsi="SBL Hebrew" w:cs="SBL Hebrew"/>
          <w:color w:val="008080"/>
          <w:sz w:val="24"/>
          <w:szCs w:val="28"/>
          <w:rtl/>
          <w:lang w:bidi="he-IL"/>
        </w:rPr>
        <w:t xml:space="preserve"> ו </w:t>
      </w:r>
      <w:r w:rsidRPr="00D93061">
        <w:rPr>
          <w:rFonts w:ascii="Times New Roman" w:hAnsi="Times New Roman" w:cs="Times New Roman"/>
          <w:color w:val="000000"/>
          <w:sz w:val="24"/>
          <w:szCs w:val="24"/>
        </w:rPr>
        <w:t>relative, both in connection with the shattering to pieces which God accomplishes with (by means of) Babylon, and also the retribution He will execute on Babylon, is explained by the fact, that just as, in prophetic vision, what Babylon does to the nations, and what happens to it, was not separated into two acts, distinct from</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one another, but appeared as one continuous whole, so also the work of Babylon as the instrument of destruction was not yet finished, but had only begun, and still continuing, was partly future, like the retribution which it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receive for its offence against Zion; just as in v. 13 Babylon is viewed as then still in the active exercise of its power; and the purpose for which God employs it, as well as the fate that is to befall it, is presented together in something like this manner: “O Babylon, who art my hammer with which I break peoples and kingdoms in pieces, thee will I requite!” There is separate mention made of the instances of breaking, in a long enumeration, which becomes tedious through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constant repetition of the verb — something like the enumeration in</w:t>
      </w:r>
      <w:r>
        <w:rPr>
          <w:rFonts w:ascii="Times New Roman" w:hAnsi="Times New Roman" w:cs="Times New Roman"/>
          <w:color w:val="000000"/>
          <w:sz w:val="24"/>
          <w:szCs w:val="24"/>
        </w:rPr>
        <w:t xml:space="preserv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50:35-38, where, howe</w:t>
      </w:r>
      <w:r>
        <w:rPr>
          <w:rFonts w:ascii="Times New Roman" w:hAnsi="Times New Roman" w:cs="Times New Roman"/>
          <w:color w:val="000000"/>
          <w:sz w:val="24"/>
          <w:szCs w:val="24"/>
        </w:rPr>
        <w:t>ver, the constant repetition of</w:t>
      </w:r>
      <w:r>
        <w:rPr>
          <w:rFonts w:ascii="SBL Hebrew" w:hAnsi="SBL Hebrew" w:cs="SBL Hebrew"/>
          <w:color w:val="008080"/>
          <w:sz w:val="24"/>
          <w:szCs w:val="28"/>
          <w:rtl/>
          <w:lang w:bidi="he-IL"/>
        </w:rPr>
        <w:t xml:space="preserve"> חֶרֶב </w:t>
      </w:r>
      <w:r w:rsidRPr="00D93061">
        <w:rPr>
          <w:rFonts w:ascii="Times New Roman" w:hAnsi="Times New Roman" w:cs="Times New Roman"/>
          <w:color w:val="000000"/>
          <w:sz w:val="24"/>
          <w:szCs w:val="24"/>
        </w:rPr>
        <w:t>gives great emphasis to the address. First comes the general designation, nations and kingdoms; then military forces; then (v. 25) the inhabitants of the kingdoms, arranged, as in Eze. 23:6, 23, according to sex, age, and class, labouring classes (shepherds, and husbandmen with their cattle); and lastly dignitaries, satraps</w:t>
      </w:r>
      <w:r>
        <w:rPr>
          <w:rFonts w:ascii="Times New Roman" w:hAnsi="Times New Roman" w:cs="Times New Roman"/>
          <w:color w:val="000000"/>
          <w:sz w:val="24"/>
          <w:szCs w:val="24"/>
        </w:rPr>
        <w:t xml:space="preserve"> and lieutenant-governors,</w:t>
      </w:r>
      <w:r>
        <w:rPr>
          <w:rFonts w:ascii="SBL Hebrew" w:hAnsi="SBL Hebrew" w:cs="SBL Hebrew"/>
          <w:color w:val="008080"/>
          <w:sz w:val="24"/>
          <w:szCs w:val="28"/>
          <w:rtl/>
          <w:lang w:bidi="he-IL"/>
        </w:rPr>
        <w:t xml:space="preserve">פַחוֹת וּסְגָנִים </w:t>
      </w:r>
      <w:r w:rsidRPr="00D93061">
        <w:rPr>
          <w:rFonts w:ascii="Times New Roman" w:hAnsi="Times New Roman" w:cs="Times New Roman"/>
          <w:color w:val="000000"/>
          <w:sz w:val="24"/>
          <w:szCs w:val="24"/>
        </w:rPr>
        <w:t>, as in Eze. 23:6, 23.</w:t>
      </w:r>
      <w:r>
        <w:rPr>
          <w:rFonts w:ascii="SBL Hebrew" w:hAnsi="SBL Hebrew" w:cs="SBL Hebrew"/>
          <w:color w:val="008080"/>
          <w:sz w:val="24"/>
          <w:szCs w:val="28"/>
          <w:rtl/>
          <w:lang w:bidi="he-IL"/>
        </w:rPr>
        <w:t xml:space="preserve"> פֶּחָה </w:t>
      </w:r>
      <w:r w:rsidRPr="00D93061">
        <w:rPr>
          <w:rFonts w:ascii="Times New Roman" w:hAnsi="Times New Roman" w:cs="Times New Roman"/>
          <w:color w:val="000000"/>
          <w:sz w:val="24"/>
          <w:szCs w:val="24"/>
        </w:rPr>
        <w:t>probably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comes from the Zendic </w:t>
      </w:r>
      <w:r w:rsidRPr="00D93061">
        <w:rPr>
          <w:rFonts w:ascii="Times New Roman" w:hAnsi="Times New Roman" w:cs="Times New Roman"/>
          <w:i/>
          <w:iCs/>
          <w:color w:val="000000"/>
          <w:sz w:val="24"/>
          <w:szCs w:val="24"/>
        </w:rPr>
        <w:t xml:space="preserve">pavan </w:t>
      </w:r>
      <w:r w:rsidRPr="00D93061">
        <w:rPr>
          <w:rFonts w:ascii="Times New Roman" w:hAnsi="Times New Roman" w:cs="Times New Roman"/>
          <w:color w:val="000000"/>
          <w:sz w:val="24"/>
          <w:szCs w:val="24"/>
        </w:rPr>
        <w:t xml:space="preserve">(root </w:t>
      </w:r>
      <w:r w:rsidRPr="00D93061">
        <w:rPr>
          <w:rFonts w:ascii="Times New Roman" w:hAnsi="Times New Roman" w:cs="Times New Roman"/>
          <w:i/>
          <w:iCs/>
          <w:color w:val="000000"/>
          <w:sz w:val="24"/>
          <w:szCs w:val="24"/>
        </w:rPr>
        <w:t>pa</w:t>
      </w:r>
      <w:r w:rsidRPr="00D93061">
        <w:rPr>
          <w:rFonts w:ascii="Times New Roman" w:hAnsi="Times New Roman" w:cs="Times New Roman"/>
          <w:color w:val="000000"/>
          <w:sz w:val="24"/>
          <w:szCs w:val="24"/>
        </w:rPr>
        <w:t xml:space="preserve">), of which a dialectic form is </w:t>
      </w:r>
      <w:r w:rsidRPr="00D93061">
        <w:rPr>
          <w:rFonts w:ascii="Times New Roman" w:hAnsi="Times New Roman" w:cs="Times New Roman"/>
          <w:i/>
          <w:iCs/>
          <w:color w:val="000000"/>
          <w:sz w:val="24"/>
          <w:szCs w:val="24"/>
        </w:rPr>
        <w:t>pagvan</w:t>
      </w:r>
      <w:r w:rsidRPr="00D93061">
        <w:rPr>
          <w:rFonts w:ascii="Times New Roman" w:hAnsi="Times New Roman" w:cs="Times New Roman"/>
          <w:color w:val="000000"/>
          <w:sz w:val="24"/>
          <w:szCs w:val="24"/>
        </w:rPr>
        <w:t>, “upholder of government;” see on Hag. 1:1</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סָגָן </w:t>
      </w:r>
      <w:r w:rsidRPr="00D93061">
        <w:rPr>
          <w:rFonts w:ascii="Times New Roman" w:hAnsi="Times New Roman" w:cs="Times New Roman"/>
          <w:color w:val="000000"/>
          <w:sz w:val="24"/>
          <w:szCs w:val="24"/>
        </w:rPr>
        <w:t xml:space="preserve">corresponds to the </w:t>
      </w:r>
      <w:r>
        <w:rPr>
          <w:rFonts w:ascii="SBL Greek" w:hAnsi="SBL Greek" w:cs="Times New Roman"/>
          <w:color w:val="0000FF"/>
          <w:sz w:val="24"/>
          <w:szCs w:val="24"/>
          <w:lang w:val="el-GR"/>
        </w:rPr>
        <w:t>ζωγάνης</w:t>
      </w:r>
      <w:r w:rsidRPr="00F534B9">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of the Athenians, “lieutenant-governor;” but it is not much that has hitherto been ascertained with regard to this office; see Delitzsch on Isa. 41:25</w:t>
      </w:r>
      <w:r>
        <w:rPr>
          <w:rFonts w:ascii="Times New Roman" w:hAnsi="Times New Roman" w:cs="Times New Roman"/>
          <w:color w:val="000000"/>
          <w:sz w:val="24"/>
          <w:szCs w:val="24"/>
        </w:rPr>
        <w:t xml:space="preserve"> [Clark’s translation]. On</w:t>
      </w:r>
      <w:r>
        <w:rPr>
          <w:rFonts w:ascii="SBL Hebrew" w:hAnsi="SBL Hebrew" w:cs="SBL Hebrew"/>
          <w:color w:val="008080"/>
          <w:sz w:val="24"/>
          <w:szCs w:val="28"/>
          <w:rtl/>
          <w:lang w:bidi="he-IL"/>
        </w:rPr>
        <w:t xml:space="preserve">ושִׁלּמְתִּי וגוי </w:t>
      </w:r>
      <w:r w:rsidRPr="00D93061">
        <w:rPr>
          <w:rFonts w:ascii="Times New Roman" w:hAnsi="Times New Roman" w:cs="Times New Roman"/>
          <w:color w:val="000000"/>
          <w:sz w:val="24"/>
          <w:szCs w:val="24"/>
        </w:rPr>
        <w:t>, cf. v. 6 and 50:15, 29; “before your eyes,” towards the end of this verse, belongs to this verb in the main clause.This retribution is set forth in v. 25f. under a new figure. Babylon is called the “mountain of destruction;” this name is immediately explained by the predicate, “that destroys the whole earth,” bri</w:t>
      </w:r>
      <w:r>
        <w:rPr>
          <w:rFonts w:ascii="Times New Roman" w:hAnsi="Times New Roman" w:cs="Times New Roman"/>
          <w:color w:val="000000"/>
          <w:sz w:val="24"/>
          <w:szCs w:val="24"/>
        </w:rPr>
        <w:t>ngs destruction on it. The name</w:t>
      </w:r>
      <w:r>
        <w:rPr>
          <w:rFonts w:ascii="SBL Hebrew" w:hAnsi="SBL Hebrew" w:cs="SBL Hebrew"/>
          <w:color w:val="008080"/>
          <w:sz w:val="24"/>
          <w:szCs w:val="28"/>
          <w:rtl/>
          <w:lang w:bidi="he-IL"/>
        </w:rPr>
        <w:t xml:space="preserve"> הַר הַמַּשְׁחִית </w:t>
      </w:r>
      <w:r w:rsidRPr="00D93061">
        <w:rPr>
          <w:rFonts w:ascii="Times New Roman" w:hAnsi="Times New Roman" w:cs="Times New Roman"/>
          <w:color w:val="000000"/>
          <w:sz w:val="24"/>
          <w:szCs w:val="24"/>
        </w:rPr>
        <w:t xml:space="preserve">is applied in 2Ki. 23:13 to the Mount of Olives, or its southern summit, the so-called </w:t>
      </w:r>
      <w:r w:rsidRPr="00D93061">
        <w:rPr>
          <w:rFonts w:ascii="Times New Roman" w:hAnsi="Times New Roman" w:cs="Times New Roman"/>
          <w:i/>
          <w:iCs/>
          <w:color w:val="000000"/>
          <w:sz w:val="24"/>
          <w:szCs w:val="24"/>
        </w:rPr>
        <w:t xml:space="preserve">mons offensionis vel scandali </w:t>
      </w:r>
      <w:r w:rsidRPr="00D93061">
        <w:rPr>
          <w:rFonts w:ascii="Times New Roman" w:hAnsi="Times New Roman" w:cs="Times New Roman"/>
          <w:color w:val="000000"/>
          <w:sz w:val="24"/>
          <w:szCs w:val="24"/>
        </w:rPr>
        <w:t>of ecclesiastical tradition, on which Solomon had erected idolatrous altars for his foreign wives; the name refers to the pernicious influence thereby exercised on the religious life of Israel. In this verse, “destruction” is used in a comprehensive sense of the physical and moral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ruin which Babylon brought on the nations. Babylon is a “mountain,” as being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powerful kingdom, supereminent above others; whether there is also a reference in the title to its lofty buildings (C. B. Michaelis) seems doubtful. “I will roll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thee down from the rocks,” </w:t>
      </w:r>
      <w:r w:rsidRPr="00D93061">
        <w:rPr>
          <w:rFonts w:ascii="Times New Roman" w:hAnsi="Times New Roman" w:cs="Times New Roman"/>
          <w:i/>
          <w:iCs/>
          <w:color w:val="000000"/>
          <w:sz w:val="24"/>
          <w:szCs w:val="24"/>
        </w:rPr>
        <w:t>de petris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in quarum fastigiis hucusque eminuisti. </w:t>
      </w:r>
      <w:r w:rsidRPr="00042380">
        <w:rPr>
          <w:rFonts w:ascii="Times New Roman" w:hAnsi="Times New Roman" w:cs="Times New Roman"/>
          <w:i/>
          <w:iCs/>
          <w:color w:val="000000"/>
          <w:sz w:val="24"/>
          <w:szCs w:val="24"/>
          <w:lang w:val="es-ES"/>
        </w:rPr>
        <w:t xml:space="preserve">Non efferes te amplius super alia regna </w:t>
      </w:r>
      <w:r w:rsidRPr="00042380">
        <w:rPr>
          <w:rFonts w:ascii="Times New Roman" w:hAnsi="Times New Roman" w:cs="Times New Roman"/>
          <w:color w:val="000000"/>
          <w:sz w:val="24"/>
          <w:szCs w:val="24"/>
          <w:lang w:val="es-ES"/>
        </w:rPr>
        <w:t xml:space="preserve">(C. B. Mich.). </w:t>
      </w:r>
      <w:r w:rsidRPr="00D93061">
        <w:rPr>
          <w:rFonts w:ascii="Times New Roman" w:hAnsi="Times New Roman" w:cs="Times New Roman"/>
          <w:color w:val="000000"/>
          <w:sz w:val="24"/>
          <w:szCs w:val="24"/>
        </w:rPr>
        <w:t>To this Hitzig adds, by way of explanation: “The summit of the mountain is sometimes changed into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very position occupied by the crater.” From what follows, “I will make thee a mountain of burning,” i.e., either a burning, or burnt, burnt-out mountain, modern expositors infer, with J. D. Michaelis, that the prophet has before his mind a volcano in active eruption, “for no other kind of mountains could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devastate countries; it is just volcanoes which have been hollowed out by fire that fall in, or, it may be, tumble down into the valley below, scattering their constituent elements here and there; the stones of such mountains, too, are commonly so much broken and burnt, that they are of no use for building” (Hitzig). Of the above remarks this much is correct, that the words, “I will make thee a burning mountain,” are founded on the conception of a volcano; any more extended application, however, of the figure to the whole verse is unwarranted. The clause, “I will roll thee down from the rocks,” cannot possibly be applied to the action of a volcano in eruption (though Nägelsbach does so apply it), unless we are ready to impute to the prophet a false notion regarding the eruptions of volcanoes. By the eruption, a mountain is not loosened from the rock on which it rests, and hurled down into the valleys round about; it is only the heart of the mountain, or the rocks on which its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summit rests, that seem to be vomited out of it. Besides, the notion that there 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representation of an active volcano in the first clauses of the verse, is disproved by the very fact that the mountain, Babylon, does not bring ruin on the earth, as one that is burning; it is not to become such until after it has been rolled down from the rocks on which it rests. The laying waste of the countries is not ascribed to the fire that issues from the mountain, but the mountain begins to burn only after it has been rolled down from its rocks. Babylon, as a kingdom and city, is called a mountain, because it mightily surpassed and held sway over them; cf. Isa. 2:14. It brings ruin on the whole earth by subjugation of the nations and devastation of the countries. The mountain rests on rocks, i.e., its power has a foundation as firm as a rock, until the Lord rolls it down from its height, and burns the strong mountain, making it like an extinct volcano, the stones of which, having been rendered vitreous by the fire, no longer furnish material that can be employed for the foundation of new buildings. “A corner-stone,” etc., is explained by C. B. Michaelis, after the Chaldee, Kimchi, and others, to mean, “no one will appoint a king or a prince any more out of the stock of the Chaldeans.” This is against the context, according to which the point treated of is, not the fall of the kingdom in or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but the destruction of Babylon as a city and kingdom. Hitzig and Graf,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accordingly, take the meaning to be this: Not a stone of the city will be used for a new building, — no one will any more build for himself among their ruins, and out of the material there. The corner-stone and the foundation (it is further asserted) are mentioned by way of example, not because particularly large and good stones are needed for these parts, but because every house begins with them. But though the following clause, “thou shalt be an everlasting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desolation,” contains this idea, yet this interpretation neither exhausts nor gives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 generally correct view of the meaning of the words, “no one will take from thee a corner-stone or a foundation-stone.” The burning of the mountain signifies not merely that Babylon was to be burned to ashes, but that her sway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over the world was to be quite at an end; this was only to come about when the city was burnt. When no stone of any value for a new building is to be left after this conflagration, this is equivalent to saying that nothing will be left of the empire that has been destroyed, which would be of any use in the foundation of another state. The last clause also (“for thou shalt be,” etc.) refers to more than the destruction of the city of Babylon. This is seen even in the fundamental passage, 25:12, where the same threat is uttered against the land of the Chaldeans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27]]</w:t>
      </w:r>
    </w:p>
    <w:p w:rsidR="00CF27C8" w:rsidRDefault="00100EF5" w:rsidP="009D156C">
      <w:pPr>
        <w:pStyle w:val="Heading5"/>
      </w:pPr>
      <w:r w:rsidRPr="003B24C7">
        <w:t xml:space="preserve"> Jer. </w:t>
      </w:r>
      <w:r w:rsidRPr="00D93061">
        <w:t xml:space="preserve"> 51:27-37.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A summons addressed to the nations to fight against Babylon, in order that, by reducing the city, vengeance may be taken for the offence committed against Israel by Babylon.V. 27. </w:t>
      </w:r>
      <w:r w:rsidRPr="00D93061">
        <w:rPr>
          <w:rFonts w:ascii="Times New Roman" w:hAnsi="Times New Roman" w:cs="Times New Roman"/>
          <w:i/>
          <w:iCs/>
          <w:color w:val="000000"/>
          <w:sz w:val="24"/>
          <w:szCs w:val="24"/>
        </w:rPr>
        <w:t>“Lift up a standard on the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sound a trumpet among the nations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prepare the nations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call the kingdoms of Ararat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Minni</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Ashkenaz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appoint troops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bring up horses lie horrid locusts. </w:t>
      </w:r>
      <w:r w:rsidRPr="00D93061">
        <w:rPr>
          <w:rFonts w:ascii="Times New Roman" w:hAnsi="Times New Roman" w:cs="Times New Roman"/>
          <w:color w:val="000000"/>
          <w:sz w:val="24"/>
          <w:szCs w:val="24"/>
        </w:rPr>
        <w:t>V. 28</w:t>
      </w:r>
      <w:r w:rsidRPr="00D93061">
        <w:rPr>
          <w:rFonts w:ascii="Times New Roman" w:hAnsi="Times New Roman" w:cs="Times New Roman"/>
          <w:i/>
          <w:iCs/>
          <w:color w:val="000000"/>
          <w:sz w:val="24"/>
          <w:szCs w:val="24"/>
        </w:rPr>
        <w:t>. Prepare nations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kings of the Medes and her governors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her lieutenant-governors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the land of his dominion. </w:t>
      </w:r>
      <w:r w:rsidRPr="00D93061">
        <w:rPr>
          <w:rFonts w:ascii="Times New Roman" w:hAnsi="Times New Roman" w:cs="Times New Roman"/>
          <w:color w:val="000000"/>
          <w:sz w:val="24"/>
          <w:szCs w:val="24"/>
        </w:rPr>
        <w:t>V. 29</w:t>
      </w:r>
      <w:r w:rsidRPr="00D93061">
        <w:rPr>
          <w:rFonts w:ascii="Times New Roman" w:hAnsi="Times New Roman" w:cs="Times New Roman"/>
          <w:i/>
          <w:iCs/>
          <w:color w:val="000000"/>
          <w:sz w:val="24"/>
          <w:szCs w:val="24"/>
        </w:rPr>
        <w:t>. Then the earth quakes and trembles: for the purposes of Jahveh against Babylon are being performed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make the land of Babylon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without an inhabitant. </w:t>
      </w:r>
      <w:r w:rsidRPr="00D93061">
        <w:rPr>
          <w:rFonts w:ascii="Times New Roman" w:hAnsi="Times New Roman" w:cs="Times New Roman"/>
          <w:color w:val="000000"/>
          <w:sz w:val="24"/>
          <w:szCs w:val="24"/>
        </w:rPr>
        <w:t>V. 30</w:t>
      </w:r>
      <w:r w:rsidRPr="00D93061">
        <w:rPr>
          <w:rFonts w:ascii="Times New Roman" w:hAnsi="Times New Roman" w:cs="Times New Roman"/>
          <w:i/>
          <w:iCs/>
          <w:color w:val="000000"/>
          <w:sz w:val="24"/>
          <w:szCs w:val="24"/>
        </w:rPr>
        <w:t>. The heroes of Babylon have ceased to fight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sit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strongholds: their strength is dried up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have become women</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they have set her habitations on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her bars are broken. </w:t>
      </w:r>
      <w:r w:rsidRPr="00D93061">
        <w:rPr>
          <w:rFonts w:ascii="Times New Roman" w:hAnsi="Times New Roman" w:cs="Times New Roman"/>
          <w:color w:val="000000"/>
          <w:sz w:val="24"/>
          <w:szCs w:val="24"/>
        </w:rPr>
        <w:t>V. 31</w:t>
      </w:r>
      <w:r w:rsidRPr="00D93061">
        <w:rPr>
          <w:rFonts w:ascii="Times New Roman" w:hAnsi="Times New Roman" w:cs="Times New Roman"/>
          <w:i/>
          <w:iCs/>
          <w:color w:val="000000"/>
          <w:sz w:val="24"/>
          <w:szCs w:val="24"/>
        </w:rPr>
        <w:t>. One runner runs against another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one messenger against another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to tell the king of Babylon that his city is wholly taken. </w:t>
      </w:r>
      <w:r w:rsidRPr="00D93061">
        <w:rPr>
          <w:rFonts w:ascii="Times New Roman" w:hAnsi="Times New Roman" w:cs="Times New Roman"/>
          <w:color w:val="000000"/>
          <w:sz w:val="24"/>
          <w:szCs w:val="24"/>
        </w:rPr>
        <w:t>V. 32</w:t>
      </w:r>
      <w:r w:rsidRPr="00D93061">
        <w:rPr>
          <w:rFonts w:ascii="Times New Roman" w:hAnsi="Times New Roman" w:cs="Times New Roman"/>
          <w:i/>
          <w:iCs/>
          <w:color w:val="000000"/>
          <w:sz w:val="24"/>
          <w:szCs w:val="24"/>
        </w:rPr>
        <w:t>. And the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crossing-places have been seized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marches have they burned up</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men of war are confounded. </w:t>
      </w:r>
      <w:r w:rsidRPr="00D93061">
        <w:rPr>
          <w:rFonts w:ascii="Times New Roman" w:hAnsi="Times New Roman" w:cs="Times New Roman"/>
          <w:color w:val="000000"/>
          <w:sz w:val="24"/>
          <w:szCs w:val="24"/>
        </w:rPr>
        <w:t>V. 33</w:t>
      </w:r>
      <w:r w:rsidRPr="00D93061">
        <w:rPr>
          <w:rFonts w:ascii="Times New Roman" w:hAnsi="Times New Roman" w:cs="Times New Roman"/>
          <w:i/>
          <w:iCs/>
          <w:color w:val="000000"/>
          <w:sz w:val="24"/>
          <w:szCs w:val="24"/>
        </w:rPr>
        <w:t>. For thus saith Jahveh of hosts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God of Israel: The daughter of Babylon is like a threshing-floor at the time when it is trodden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a little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 time</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of harvest will come to her. </w:t>
      </w:r>
      <w:r w:rsidRPr="00D93061">
        <w:rPr>
          <w:rFonts w:ascii="Times New Roman" w:hAnsi="Times New Roman" w:cs="Times New Roman"/>
          <w:color w:val="000000"/>
          <w:sz w:val="24"/>
          <w:szCs w:val="24"/>
        </w:rPr>
        <w:t>V. 34</w:t>
      </w:r>
      <w:r w:rsidRPr="00D93061">
        <w:rPr>
          <w:rFonts w:ascii="Times New Roman" w:hAnsi="Times New Roman" w:cs="Times New Roman"/>
          <w:i/>
          <w:iCs/>
          <w:color w:val="000000"/>
          <w:sz w:val="24"/>
          <w:szCs w:val="24"/>
        </w:rPr>
        <w:t>. Nebuchadnezzar the king of Babylon hath devoured us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ground us down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hath set us down [like] an empty vessel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hath swallowed us like a dragon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 hath filled his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belly with my dainties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 hath thrust me out. </w:t>
      </w:r>
      <w:r w:rsidRPr="00D93061">
        <w:rPr>
          <w:rFonts w:ascii="Times New Roman" w:hAnsi="Times New Roman" w:cs="Times New Roman"/>
          <w:color w:val="000000"/>
          <w:sz w:val="24"/>
          <w:szCs w:val="24"/>
        </w:rPr>
        <w:t>V. 35</w:t>
      </w:r>
      <w:r w:rsidRPr="00D93061">
        <w:rPr>
          <w:rFonts w:ascii="Times New Roman" w:hAnsi="Times New Roman" w:cs="Times New Roman"/>
          <w:i/>
          <w:iCs/>
          <w:color w:val="000000"/>
          <w:sz w:val="24"/>
          <w:szCs w:val="24"/>
        </w:rPr>
        <w:t>. Let the inhabitress</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of Zion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‘My wrong and my flesh [be] upon Babylon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and let Jerusalem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‘My blood be upon the inhabitants of Chaldea.’ </w:t>
      </w:r>
      <w:r w:rsidRPr="00D93061">
        <w:rPr>
          <w:rFonts w:ascii="Times New Roman" w:hAnsi="Times New Roman" w:cs="Times New Roman"/>
          <w:color w:val="000000"/>
          <w:sz w:val="24"/>
          <w:szCs w:val="24"/>
        </w:rPr>
        <w:t>V. 36</w:t>
      </w:r>
      <w:r w:rsidRPr="00D93061">
        <w:rPr>
          <w:rFonts w:ascii="Times New Roman" w:hAnsi="Times New Roman" w:cs="Times New Roman"/>
          <w:i/>
          <w:iCs/>
          <w:color w:val="000000"/>
          <w:sz w:val="24"/>
          <w:szCs w:val="24"/>
        </w:rPr>
        <w:t>. Therefore thus saith Jahveh: 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plead thy cause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execute vengeance for thee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ad I will dry up her sea</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make her fountain dry. </w:t>
      </w:r>
      <w:r w:rsidRPr="00D93061">
        <w:rPr>
          <w:rFonts w:ascii="Times New Roman" w:hAnsi="Times New Roman" w:cs="Times New Roman"/>
          <w:color w:val="000000"/>
          <w:sz w:val="24"/>
          <w:szCs w:val="24"/>
        </w:rPr>
        <w:t>V. 37</w:t>
      </w:r>
      <w:r w:rsidRPr="00D93061">
        <w:rPr>
          <w:rFonts w:ascii="Times New Roman" w:hAnsi="Times New Roman" w:cs="Times New Roman"/>
          <w:i/>
          <w:iCs/>
          <w:color w:val="000000"/>
          <w:sz w:val="24"/>
          <w:szCs w:val="24"/>
        </w:rPr>
        <w:t>. And Babylon shall become heaps [of ruins]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dwelling-place of dragons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 astonishment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hissing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without an inhabitant.”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lifting up of the standard (v. 27) serves as a signal for the nations to assemble fo</w:t>
      </w:r>
      <w:r>
        <w:rPr>
          <w:rFonts w:ascii="Times New Roman" w:hAnsi="Times New Roman" w:cs="Times New Roman"/>
          <w:color w:val="000000"/>
          <w:sz w:val="24"/>
          <w:szCs w:val="24"/>
        </w:rPr>
        <w:t>r the struggle against Babylon.</w:t>
      </w:r>
      <w:r>
        <w:rPr>
          <w:rFonts w:ascii="SBL Hebrew" w:hAnsi="SBL Hebrew" w:cs="SBL Hebrew"/>
          <w:color w:val="008080"/>
          <w:sz w:val="24"/>
          <w:szCs w:val="28"/>
          <w:rtl/>
          <w:lang w:bidi="he-IL"/>
        </w:rPr>
        <w:t xml:space="preserve"> בָּאָרֶץ </w:t>
      </w:r>
      <w:r w:rsidRPr="00D93061">
        <w:rPr>
          <w:rFonts w:ascii="Times New Roman" w:hAnsi="Times New Roman" w:cs="Times New Roman"/>
          <w:color w:val="000000"/>
          <w:sz w:val="24"/>
          <w:szCs w:val="24"/>
        </w:rPr>
        <w:t xml:space="preserve">does not mean “in the land,” but, as the parallel “among the </w:t>
      </w:r>
      <w:r>
        <w:rPr>
          <w:rFonts w:ascii="Times New Roman" w:hAnsi="Times New Roman" w:cs="Times New Roman"/>
          <w:color w:val="000000"/>
          <w:sz w:val="24"/>
          <w:szCs w:val="24"/>
        </w:rPr>
        <w:t>nations” shows, “on the earth.”</w:t>
      </w:r>
      <w:r>
        <w:rPr>
          <w:rFonts w:ascii="SBL Hebrew" w:hAnsi="SBL Hebrew" w:cs="SBL Hebrew"/>
          <w:color w:val="008080"/>
          <w:sz w:val="24"/>
          <w:szCs w:val="28"/>
          <w:rtl/>
          <w:lang w:bidi="he-IL"/>
        </w:rPr>
        <w:t xml:space="preserve">קַדְּשׁוּ </w:t>
      </w:r>
      <w:r w:rsidRPr="00D93061">
        <w:rPr>
          <w:rFonts w:ascii="Times New Roman" w:hAnsi="Times New Roman" w:cs="Times New Roman"/>
          <w:color w:val="000000"/>
          <w:sz w:val="24"/>
          <w:szCs w:val="24"/>
        </w:rPr>
        <w:t>, “consecrate [prepare] against her (Babylon) natio</w:t>
      </w:r>
      <w:r>
        <w:rPr>
          <w:rFonts w:ascii="Times New Roman" w:hAnsi="Times New Roman" w:cs="Times New Roman"/>
          <w:color w:val="000000"/>
          <w:sz w:val="24"/>
          <w:szCs w:val="24"/>
        </w:rPr>
        <w:t>ns” for the war; cf. 6:4; 22:7.</w:t>
      </w:r>
      <w:r>
        <w:rPr>
          <w:rFonts w:ascii="SBL Hebrew" w:hAnsi="SBL Hebrew" w:cs="SBL Hebrew"/>
          <w:color w:val="008080"/>
          <w:sz w:val="24"/>
          <w:szCs w:val="28"/>
          <w:rtl/>
          <w:lang w:bidi="he-IL"/>
        </w:rPr>
        <w:t xml:space="preserve">הַשְׁמִיעוּ </w:t>
      </w:r>
      <w:r w:rsidRPr="00D93061">
        <w:rPr>
          <w:rFonts w:ascii="Times New Roman" w:hAnsi="Times New Roman" w:cs="Times New Roman"/>
          <w:color w:val="000000"/>
          <w:sz w:val="24"/>
          <w:szCs w:val="24"/>
        </w:rPr>
        <w:t xml:space="preserve">, as in 50:29. The kingdoms summoned are: </w:t>
      </w:r>
      <w:r w:rsidRPr="00D93061">
        <w:rPr>
          <w:rFonts w:ascii="Times New Roman" w:hAnsi="Times New Roman" w:cs="Times New Roman"/>
          <w:i/>
          <w:iCs/>
          <w:color w:val="000000"/>
          <w:sz w:val="24"/>
          <w:szCs w:val="24"/>
        </w:rPr>
        <w:t>Ararat</w:t>
      </w:r>
      <w:r w:rsidRPr="00D93061">
        <w:rPr>
          <w:rFonts w:ascii="Times New Roman" w:hAnsi="Times New Roman" w:cs="Times New Roman"/>
          <w:color w:val="000000"/>
          <w:sz w:val="24"/>
          <w:szCs w:val="24"/>
        </w:rPr>
        <w:t xml:space="preserve">, i.e., the middle (or eastern) province of Armenia, in the plain of Araxes, which Moses of Chorene calls Arairad, Araratia (see on Gen. 8:4); </w:t>
      </w:r>
      <w:r w:rsidRPr="00D93061">
        <w:rPr>
          <w:rFonts w:ascii="Times New Roman" w:hAnsi="Times New Roman" w:cs="Times New Roman"/>
          <w:i/>
          <w:iCs/>
          <w:color w:val="000000"/>
          <w:sz w:val="24"/>
          <w:szCs w:val="24"/>
        </w:rPr>
        <w:t>Minni</w:t>
      </w:r>
      <w:r w:rsidRPr="00D93061">
        <w:rPr>
          <w:rFonts w:ascii="Times New Roman" w:hAnsi="Times New Roman" w:cs="Times New Roman"/>
          <w:color w:val="000000"/>
          <w:sz w:val="24"/>
          <w:szCs w:val="24"/>
        </w:rPr>
        <w:t xml:space="preserve">, which, according to the Syriac and Chaldee, is also a name of Armenia, probably its western province (see Gesenius’ </w:t>
      </w:r>
      <w:r w:rsidRPr="00D93061">
        <w:rPr>
          <w:rFonts w:ascii="Times New Roman" w:hAnsi="Times New Roman" w:cs="Times New Roman"/>
          <w:i/>
          <w:iCs/>
          <w:color w:val="000000"/>
          <w:sz w:val="24"/>
          <w:szCs w:val="24"/>
        </w:rPr>
        <w:t>Thesaurus</w:t>
      </w:r>
      <w:r w:rsidRPr="00D93061">
        <w:rPr>
          <w:rFonts w:ascii="Times New Roman" w:hAnsi="Times New Roman" w:cs="Times New Roman"/>
          <w:color w:val="000000"/>
          <w:sz w:val="24"/>
          <w:szCs w:val="24"/>
        </w:rPr>
        <w:t xml:space="preserve">, p. 807); and </w:t>
      </w:r>
      <w:r w:rsidRPr="00D93061">
        <w:rPr>
          <w:rFonts w:ascii="Times New Roman" w:hAnsi="Times New Roman" w:cs="Times New Roman"/>
          <w:i/>
          <w:iCs/>
          <w:color w:val="000000"/>
          <w:sz w:val="24"/>
          <w:szCs w:val="24"/>
        </w:rPr>
        <w:t>Ashkenaz</w:t>
      </w:r>
      <w:r w:rsidRPr="00D93061">
        <w:rPr>
          <w:rFonts w:ascii="Times New Roman" w:hAnsi="Times New Roman" w:cs="Times New Roman"/>
          <w:color w:val="000000"/>
          <w:sz w:val="24"/>
          <w:szCs w:val="24"/>
        </w:rPr>
        <w:t xml:space="preserve">, which the Jews take to be Germany, although only this much is certain, that it is a province in the neighbourhood of Armenia. For </w:t>
      </w:r>
      <w:r w:rsidRPr="00D93061">
        <w:rPr>
          <w:rFonts w:ascii="LSBTrans" w:hAnsi="LSBTrans" w:cs="LSBTrans"/>
          <w:color w:val="000000"/>
          <w:sz w:val="24"/>
          <w:szCs w:val="24"/>
        </w:rPr>
        <w:t xml:space="preserve">AskeÑn </w:t>
      </w:r>
      <w:r w:rsidRPr="00D93061">
        <w:rPr>
          <w:rFonts w:ascii="Times New Roman" w:hAnsi="Times New Roman" w:cs="Times New Roman"/>
          <w:color w:val="000000"/>
          <w:sz w:val="24"/>
          <w:szCs w:val="24"/>
        </w:rPr>
        <w:t xml:space="preserve">is an Armenian proper name, and </w:t>
      </w:r>
      <w:r w:rsidRPr="00D93061">
        <w:rPr>
          <w:rFonts w:ascii="Times New Roman" w:hAnsi="Times New Roman" w:cs="Times New Roman"/>
          <w:i/>
          <w:iCs/>
          <w:color w:val="000000"/>
          <w:sz w:val="24"/>
          <w:szCs w:val="24"/>
        </w:rPr>
        <w:t xml:space="preserve">az </w:t>
      </w:r>
      <w:r w:rsidRPr="00D93061">
        <w:rPr>
          <w:rFonts w:ascii="Times New Roman" w:hAnsi="Times New Roman" w:cs="Times New Roman"/>
          <w:color w:val="000000"/>
          <w:sz w:val="24"/>
          <w:szCs w:val="24"/>
        </w:rPr>
        <w:t xml:space="preserve">an Armenian termination; cf. Lagarde’s </w:t>
      </w:r>
      <w:r w:rsidRPr="00D93061">
        <w:rPr>
          <w:rFonts w:ascii="Times New Roman" w:hAnsi="Times New Roman" w:cs="Times New Roman"/>
          <w:i/>
          <w:iCs/>
          <w:color w:val="000000"/>
          <w:sz w:val="24"/>
          <w:szCs w:val="24"/>
        </w:rPr>
        <w:t xml:space="preserve">Gesammelte Abhandll. </w:t>
      </w:r>
      <w:r w:rsidRPr="00D93061">
        <w:rPr>
          <w:rFonts w:ascii="Times New Roman" w:hAnsi="Times New Roman" w:cs="Times New Roman"/>
          <w:color w:val="000000"/>
          <w:sz w:val="24"/>
          <w:szCs w:val="24"/>
        </w:rPr>
        <w:t>S. 254, and Delitzsch on Gen. 10:3</w:t>
      </w:r>
      <w:r>
        <w:rPr>
          <w:rFonts w:ascii="Times New Roman" w:hAnsi="Times New Roman" w:cs="Times New Roman"/>
          <w:color w:val="000000"/>
          <w:sz w:val="24"/>
          <w:szCs w:val="24"/>
        </w:rPr>
        <w:t>, 4th ed.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פִּקְדוּ </w:t>
      </w:r>
      <w:r>
        <w:rPr>
          <w:rFonts w:ascii="Times New Roman" w:hAnsi="Times New Roman" w:cs="Times New Roman"/>
          <w:color w:val="000000"/>
          <w:sz w:val="24"/>
          <w:szCs w:val="24"/>
        </w:rPr>
        <w:t>, “appoint, order against her.”</w:t>
      </w:r>
      <w:r>
        <w:rPr>
          <w:rFonts w:ascii="SBL Hebrew" w:hAnsi="SBL Hebrew" w:cs="SBL Hebrew"/>
          <w:color w:val="008080"/>
          <w:sz w:val="24"/>
          <w:szCs w:val="28"/>
          <w:rtl/>
          <w:lang w:bidi="he-IL"/>
        </w:rPr>
        <w:t xml:space="preserve"> טִפְסָר </w:t>
      </w:r>
      <w:r w:rsidRPr="00D93061">
        <w:rPr>
          <w:rFonts w:ascii="Times New Roman" w:hAnsi="Times New Roman" w:cs="Times New Roman"/>
          <w:color w:val="000000"/>
          <w:sz w:val="24"/>
          <w:szCs w:val="24"/>
        </w:rPr>
        <w:t>does not mean “captains” or leaders, for this meaning of the foreign word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(supposed to be Assyrian) rests on a very uncertain etymology; it means some peculiar kind of troops, but nothing more definite can be affirmed regarding it. This meaning is required by the context both here and in Nah. 3:17, the only other place where the word occurs:</w:t>
      </w:r>
      <w:r>
        <w:rPr>
          <w:rFonts w:ascii="Times New Roman" w:hAnsi="Times New Roman" w:cs="Times New Roman"/>
          <w:color w:val="000000"/>
          <w:sz w:val="24"/>
          <w:szCs w:val="24"/>
        </w:rPr>
        <w:t xml:space="preserve"> see on that passage. The sing.</w:t>
      </w:r>
      <w:r>
        <w:rPr>
          <w:rFonts w:ascii="SBL Hebrew" w:hAnsi="SBL Hebrew" w:cs="SBL Hebrew"/>
          <w:color w:val="008080"/>
          <w:sz w:val="24"/>
          <w:szCs w:val="28"/>
          <w:rtl/>
          <w:lang w:bidi="he-IL"/>
        </w:rPr>
        <w:t xml:space="preserve"> טִפְסָר </w:t>
      </w:r>
      <w:r w:rsidRPr="00D93061">
        <w:rPr>
          <w:rFonts w:ascii="Times New Roman" w:hAnsi="Times New Roman" w:cs="Times New Roman"/>
          <w:color w:val="000000"/>
          <w:sz w:val="24"/>
          <w:szCs w:val="24"/>
        </w:rPr>
        <w:t>correspon</w:t>
      </w:r>
      <w:r>
        <w:rPr>
          <w:rFonts w:ascii="Times New Roman" w:hAnsi="Times New Roman" w:cs="Times New Roman"/>
          <w:color w:val="000000"/>
          <w:sz w:val="24"/>
          <w:szCs w:val="24"/>
        </w:rPr>
        <w:t>ds with the sing.</w:t>
      </w:r>
      <w:r>
        <w:rPr>
          <w:rFonts w:ascii="SBL Hebrew" w:hAnsi="SBL Hebrew" w:cs="SBL Hebrew"/>
          <w:color w:val="008080"/>
          <w:sz w:val="24"/>
          <w:szCs w:val="28"/>
          <w:rtl/>
          <w:lang w:bidi="he-IL"/>
        </w:rPr>
        <w:t xml:space="preserve">סוּס </w:t>
      </w:r>
      <w:r w:rsidRPr="00D93061">
        <w:rPr>
          <w:rFonts w:ascii="Times New Roman" w:hAnsi="Times New Roman" w:cs="Times New Roman"/>
          <w:color w:val="000000"/>
          <w:sz w:val="24"/>
          <w:szCs w:val="24"/>
        </w:rPr>
        <w:t xml:space="preserve">, and is therefore to be taken collectively, “troops </w:t>
      </w:r>
      <w:r>
        <w:rPr>
          <w:rFonts w:ascii="Times New Roman" w:hAnsi="Times New Roman" w:cs="Times New Roman"/>
          <w:color w:val="000000"/>
          <w:sz w:val="24"/>
          <w:szCs w:val="24"/>
        </w:rPr>
        <w:t>and horses.” Whether the simile</w:t>
      </w:r>
      <w:r>
        <w:rPr>
          <w:rFonts w:ascii="SBL Hebrew" w:hAnsi="SBL Hebrew" w:cs="SBL Hebrew"/>
          <w:color w:val="008080"/>
          <w:sz w:val="24"/>
          <w:szCs w:val="28"/>
          <w:rtl/>
          <w:lang w:bidi="he-IL"/>
        </w:rPr>
        <w:t xml:space="preserve"> כְּיֶלֶק סָמָר </w:t>
      </w:r>
      <w:r w:rsidRPr="00D93061">
        <w:rPr>
          <w:rFonts w:ascii="Times New Roman" w:hAnsi="Times New Roman" w:cs="Times New Roman"/>
          <w:color w:val="000000"/>
          <w:sz w:val="24"/>
          <w:szCs w:val="24"/>
        </w:rPr>
        <w:t>belongs merely to “horses,” or to the combination “troops and horses,” depends on the meaning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attached to the expression. Modern expositors render it “bristly locusts;” and by that they understand, like Credner </w:t>
      </w:r>
      <w:r w:rsidRPr="00D93061">
        <w:rPr>
          <w:rFonts w:ascii="Times New Roman" w:hAnsi="Times New Roman" w:cs="Times New Roman"/>
          <w:i/>
          <w:iCs/>
          <w:color w:val="000000"/>
          <w:sz w:val="24"/>
          <w:szCs w:val="24"/>
        </w:rPr>
        <w:t>(Joel</w:t>
      </w:r>
      <w:r w:rsidRPr="00D93061">
        <w:rPr>
          <w:rFonts w:ascii="Times New Roman" w:hAnsi="Times New Roman" w:cs="Times New Roman"/>
          <w:color w:val="000000"/>
          <w:sz w:val="24"/>
          <w:szCs w:val="24"/>
        </w:rPr>
        <w:t>, S. 298), the young grasshopper after it has laid aside its third skin, when the wings are still enveloped in rough horny sheaths, and stick straight up from the back of the animal. But this explanation rests on an erroneous interpretation of Nah. 3:17</w:t>
      </w:r>
      <w:r>
        <w:rPr>
          <w:rFonts w:ascii="Times New Roman" w:hAnsi="Times New Roman" w:cs="Times New Roman"/>
          <w:color w:val="000000"/>
          <w:sz w:val="24"/>
          <w:szCs w:val="24"/>
        </w:rPr>
        <w:t>.</w:t>
      </w:r>
      <w:r>
        <w:rPr>
          <w:rFonts w:ascii="SBL Hebrew" w:hAnsi="SBL Hebrew" w:cs="SBL Hebrew"/>
          <w:color w:val="007F7F"/>
          <w:sz w:val="24"/>
          <w:szCs w:val="28"/>
          <w:rtl/>
          <w:lang w:bidi="he-IL"/>
        </w:rPr>
        <w:t xml:space="preserve"> סָמַר </w:t>
      </w:r>
      <w:r w:rsidRPr="00D93061">
        <w:rPr>
          <w:rFonts w:ascii="Times New Roman" w:hAnsi="Times New Roman" w:cs="Times New Roman"/>
          <w:color w:val="000000"/>
          <w:sz w:val="24"/>
          <w:szCs w:val="24"/>
        </w:rPr>
        <w:t>means to shudder,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used of the shivering or quivering of the body (Psa. 119:120), and of the hair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(Job. 4:15</w:t>
      </w:r>
      <w:r>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ילֶק </w:t>
      </w:r>
      <w:r w:rsidRPr="00D93061">
        <w:rPr>
          <w:rFonts w:ascii="Times New Roman" w:hAnsi="Times New Roman" w:cs="Times New Roman"/>
          <w:color w:val="000000"/>
          <w:sz w:val="24"/>
          <w:szCs w:val="24"/>
        </w:rPr>
        <w:t xml:space="preserve">does not mean a particular kind of locusts, through Jerome, on Nah. 3:17, renders it </w:t>
      </w:r>
      <w:r w:rsidRPr="00D93061">
        <w:rPr>
          <w:rFonts w:ascii="Times New Roman" w:hAnsi="Times New Roman" w:cs="Times New Roman"/>
          <w:i/>
          <w:iCs/>
          <w:color w:val="000000"/>
          <w:sz w:val="24"/>
          <w:szCs w:val="24"/>
        </w:rPr>
        <w:t>attelabus (parva locusta est inter locustam et bruchum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et modicis pennis reptans potius quam volans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semperque subsiliens</w:t>
      </w:r>
      <w:r w:rsidRPr="00D93061">
        <w:rPr>
          <w:rFonts w:ascii="Times New Roman" w:hAnsi="Times New Roman" w:cs="Times New Roman"/>
          <w:color w:val="000000"/>
          <w:sz w:val="24"/>
          <w:szCs w:val="24"/>
        </w:rPr>
        <w:t>), but is a poetic epithet of the locust, “the devour</w:t>
      </w:r>
      <w:r>
        <w:rPr>
          <w:rFonts w:ascii="Times New Roman" w:hAnsi="Times New Roman" w:cs="Times New Roman"/>
          <w:color w:val="000000"/>
          <w:sz w:val="24"/>
          <w:szCs w:val="24"/>
        </w:rPr>
        <w:t>er.” If any one prefers to view</w:t>
      </w:r>
      <w:r>
        <w:rPr>
          <w:rFonts w:ascii="SBL Hebrew" w:hAnsi="SBL Hebrew" w:cs="SBL Hebrew"/>
          <w:color w:val="008080"/>
          <w:sz w:val="24"/>
          <w:szCs w:val="28"/>
          <w:rtl/>
          <w:lang w:bidi="he-IL"/>
        </w:rPr>
        <w:t xml:space="preserve"> סָמָר </w:t>
      </w:r>
      <w:r w:rsidRPr="00D93061">
        <w:rPr>
          <w:rFonts w:ascii="Times New Roman" w:hAnsi="Times New Roman" w:cs="Times New Roman"/>
          <w:color w:val="000000"/>
          <w:sz w:val="24"/>
          <w:szCs w:val="24"/>
        </w:rPr>
        <w:t xml:space="preserve">as referring to the nature of the locusts, he may with Bochart and Rosenmüller, think of the </w:t>
      </w:r>
      <w:r w:rsidRPr="00D93061">
        <w:rPr>
          <w:rFonts w:ascii="Times New Roman" w:hAnsi="Times New Roman" w:cs="Times New Roman"/>
          <w:i/>
          <w:iCs/>
          <w:color w:val="000000"/>
          <w:sz w:val="24"/>
          <w:szCs w:val="24"/>
        </w:rPr>
        <w:t>locustarum species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quae habet caput hirsutum. </w:t>
      </w:r>
      <w:r w:rsidRPr="00D93061">
        <w:rPr>
          <w:rFonts w:ascii="Times New Roman" w:hAnsi="Times New Roman" w:cs="Times New Roman"/>
          <w:color w:val="000000"/>
          <w:sz w:val="24"/>
          <w:szCs w:val="24"/>
        </w:rPr>
        <w:t>But the epithet “horrid” is probably intended merely to point out the locusts as a fearful scourge of the country. On this view, the comparison refers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both clauses, and is meant to set forth not merely the enormous multitude of the soldiery, but also the devastation they make of the country. In v. 28 mention is further made of the kings of the Medes (see on v. 11), together with their governors and lieutenant-governors (see on v. 23), and, in order to give prominence to the immense strength of the army, of “all the land of his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dominion;” on these expressions, cf. 34:1 and 1Ki. 9:19. The suffix refers to the king of Media, as the leader of the whole army; while those in “her governors, and all her lieutenant-governors,” refer to the country of Media</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29]]</w:t>
      </w:r>
    </w:p>
    <w:p w:rsidR="00CF27C8" w:rsidRDefault="00100EF5" w:rsidP="009D156C">
      <w:pPr>
        <w:pStyle w:val="Heading6"/>
      </w:pPr>
      <w:r w:rsidRPr="003B24C7">
        <w:t xml:space="preserve"> Jer. </w:t>
      </w:r>
      <w:r w:rsidRPr="00D93061">
        <w:t xml:space="preserve"> 51:29f.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On the advance of this mighty host against Babylon, to execute the judgment determined by the Lord, the earth quakes. The mighty men of Babylon cease to offer resistance, and withdraw dispirited, like women, into inaccessible places, while the enemy sets fire to the houses, breaks the bars, and captures the city. The prophet views all this in spirit as already present, and depicts in lively colours the attack on the city and its capt</w:t>
      </w:r>
      <w:r>
        <w:rPr>
          <w:rFonts w:ascii="Times New Roman" w:hAnsi="Times New Roman" w:cs="Times New Roman"/>
          <w:color w:val="000000"/>
          <w:sz w:val="24"/>
          <w:szCs w:val="24"/>
        </w:rPr>
        <w:t>ure. Hence the historic tenses,</w:t>
      </w:r>
      <w:r>
        <w:rPr>
          <w:rFonts w:ascii="SBL Hebrew" w:hAnsi="SBL Hebrew" w:cs="SBL Hebrew"/>
          <w:color w:val="008080"/>
          <w:sz w:val="24"/>
          <w:szCs w:val="28"/>
          <w:rtl/>
        </w:rPr>
        <w:t>,</w:t>
      </w:r>
      <w:r>
        <w:rPr>
          <w:rFonts w:ascii="SBL Hebrew" w:hAnsi="SBL Hebrew" w:cs="SBL Hebrew"/>
          <w:color w:val="008080"/>
          <w:sz w:val="24"/>
          <w:szCs w:val="28"/>
          <w:rtl/>
          <w:lang w:bidi="he-IL"/>
        </w:rPr>
        <w:t xml:space="preserve">חָדְלוּ </w:t>
      </w:r>
      <w:r>
        <w:rPr>
          <w:rFonts w:ascii="SBL Hebrew" w:hAnsi="SBL Hebrew" w:cs="SBL Hebrew"/>
          <w:color w:val="008080"/>
          <w:sz w:val="24"/>
          <w:szCs w:val="28"/>
          <w:rtl/>
        </w:rPr>
        <w:t>,</w:t>
      </w:r>
      <w:r>
        <w:rPr>
          <w:rFonts w:ascii="SBL Hebrew" w:hAnsi="SBL Hebrew" w:cs="SBL Hebrew"/>
          <w:color w:val="008080"/>
          <w:sz w:val="24"/>
          <w:szCs w:val="28"/>
          <w:rtl/>
          <w:lang w:bidi="he-IL"/>
        </w:rPr>
        <w:t xml:space="preserve">ותֳחֹל </w:t>
      </w:r>
      <w:r>
        <w:rPr>
          <w:rFonts w:ascii="SBL Hebrew" w:hAnsi="SBL Hebrew" w:cs="SBL Hebrew"/>
          <w:color w:val="008080"/>
          <w:sz w:val="24"/>
          <w:szCs w:val="28"/>
          <w:rtl/>
        </w:rPr>
        <w:t>,</w:t>
      </w:r>
      <w:r>
        <w:rPr>
          <w:rFonts w:ascii="SBL Hebrew" w:hAnsi="SBL Hebrew" w:cs="SBL Hebrew"/>
          <w:color w:val="008080"/>
          <w:sz w:val="24"/>
          <w:szCs w:val="28"/>
          <w:rtl/>
          <w:lang w:bidi="he-IL"/>
        </w:rPr>
        <w:t xml:space="preserve">ותִּרְאַשׁ </w:t>
      </w:r>
      <w:r>
        <w:rPr>
          <w:rFonts w:ascii="Times New Roman" w:hAnsi="Times New Roman" w:cs="Times New Roman"/>
          <w:color w:val="000000"/>
          <w:sz w:val="24"/>
          <w:szCs w:val="24"/>
        </w:rPr>
        <w:t xml:space="preserve"> etc.</w:t>
      </w:r>
      <w:r>
        <w:rPr>
          <w:rFonts w:ascii="SBL Hebrew" w:hAnsi="SBL Hebrew" w:cs="SBL Hebrew"/>
          <w:color w:val="008080"/>
          <w:sz w:val="24"/>
          <w:szCs w:val="28"/>
          <w:rtl/>
          <w:lang w:bidi="he-IL"/>
        </w:rPr>
        <w:t xml:space="preserve"> קָמָה </w:t>
      </w:r>
      <w:r w:rsidRPr="00D93061">
        <w:rPr>
          <w:rFonts w:ascii="Times New Roman" w:hAnsi="Times New Roman" w:cs="Times New Roman"/>
          <w:color w:val="000000"/>
          <w:sz w:val="24"/>
          <w:szCs w:val="24"/>
        </w:rPr>
        <w:t>is used of the permanence, i.e., of the realization of the divine counsels, as in 44:23f. On the singular, see Ewald,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317, </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“To make the land,” etc., as in 4:7; 18:16, etc. “They sit (have taken up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their position) in the strongholds” (Mountain fastnesses), i.e., in inaccessible places; cf. 1Sa. 13:16, 2Sa. 23:14</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נשְׁתָה </w:t>
      </w:r>
      <w:r w:rsidRPr="00D93061">
        <w:rPr>
          <w:rFonts w:ascii="Times New Roman" w:hAnsi="Times New Roman" w:cs="Times New Roman"/>
          <w:color w:val="000000"/>
          <w:sz w:val="24"/>
          <w:szCs w:val="24"/>
        </w:rPr>
        <w:t>is but to</w:t>
      </w:r>
      <w:r>
        <w:rPr>
          <w:rFonts w:ascii="Times New Roman" w:hAnsi="Times New Roman" w:cs="Times New Roman"/>
          <w:color w:val="000000"/>
          <w:sz w:val="24"/>
          <w:szCs w:val="24"/>
        </w:rPr>
        <w:t xml:space="preserve"> be regarded as a Kal form from</w:t>
      </w:r>
      <w:r>
        <w:rPr>
          <w:rFonts w:ascii="SBL Hebrew" w:hAnsi="SBL Hebrew" w:cs="SBL Hebrew"/>
          <w:color w:val="008080"/>
          <w:sz w:val="24"/>
          <w:szCs w:val="28"/>
          <w:rtl/>
          <w:lang w:bidi="he-IL"/>
        </w:rPr>
        <w:t xml:space="preserve">נשַׁת </w:t>
      </w:r>
      <w:r>
        <w:rPr>
          <w:rFonts w:ascii="Times New Roman" w:hAnsi="Times New Roman" w:cs="Times New Roman"/>
          <w:color w:val="000000"/>
          <w:sz w:val="24"/>
          <w:szCs w:val="24"/>
        </w:rPr>
        <w:t>; on its derivation from</w:t>
      </w:r>
      <w:r>
        <w:rPr>
          <w:rFonts w:ascii="SBL Hebrew" w:hAnsi="SBL Hebrew" w:cs="SBL Hebrew"/>
          <w:color w:val="008080"/>
          <w:sz w:val="24"/>
          <w:szCs w:val="28"/>
          <w:rtl/>
          <w:lang w:bidi="he-IL"/>
        </w:rPr>
        <w:t xml:space="preserve">שׁתַת </w:t>
      </w:r>
      <w:r w:rsidRPr="00D93061">
        <w:rPr>
          <w:rFonts w:ascii="Times New Roman" w:hAnsi="Times New Roman" w:cs="Times New Roman"/>
          <w:color w:val="000000"/>
          <w:sz w:val="24"/>
          <w:szCs w:val="24"/>
        </w:rPr>
        <w:t>, see on Isa. 41:17. “They have become women;” cf.</w:t>
      </w:r>
      <w:r>
        <w:rPr>
          <w:rFonts w:ascii="Times New Roman" w:hAnsi="Times New Roman" w:cs="Times New Roman"/>
          <w:color w:val="000000"/>
          <w:sz w:val="24"/>
          <w:szCs w:val="24"/>
        </w:rPr>
        <w:t xml:space="preserve"> 50:37. The subject of the verb</w:t>
      </w:r>
      <w:r>
        <w:rPr>
          <w:rFonts w:ascii="SBL Hebrew" w:hAnsi="SBL Hebrew" w:cs="SBL Hebrew"/>
          <w:color w:val="008080"/>
          <w:sz w:val="24"/>
          <w:szCs w:val="28"/>
          <w:rtl/>
          <w:lang w:bidi="he-IL"/>
        </w:rPr>
        <w:t xml:space="preserve"> הִצִּיעתוּ </w:t>
      </w:r>
      <w:r w:rsidRPr="00D93061">
        <w:rPr>
          <w:rFonts w:ascii="Times New Roman" w:hAnsi="Times New Roman" w:cs="Times New Roman"/>
          <w:color w:val="000000"/>
          <w:sz w:val="24"/>
          <w:szCs w:val="24"/>
        </w:rPr>
        <w:t>is the enemy, who set fire to the dwellings in Babylon. “Runner runs against runner,” i.e., from opposite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sides of the city there come messengers, who meet each other running to tell the king in his castle that the city is taken. The king is therefore (as Graf correctly remarks against Hitzig) not to be thought of as living outside</w:t>
      </w:r>
      <w:r>
        <w:rPr>
          <w:rFonts w:ascii="Times New Roman" w:hAnsi="Times New Roman" w:cs="Times New Roman"/>
          <w:color w:val="000000"/>
          <w:sz w:val="24"/>
          <w:szCs w:val="24"/>
        </w:rPr>
        <w:t xml:space="preserve"> of the city, for “in this case</w:t>
      </w:r>
      <w:r>
        <w:rPr>
          <w:rFonts w:ascii="SBL Hebrew" w:hAnsi="SBL Hebrew" w:cs="SBL Hebrew"/>
          <w:color w:val="008080"/>
          <w:sz w:val="24"/>
          <w:szCs w:val="28"/>
          <w:rtl/>
          <w:lang w:bidi="he-IL"/>
        </w:rPr>
        <w:t xml:space="preserve"> לקְרַאת </w:t>
      </w:r>
      <w:r w:rsidRPr="00D93061">
        <w:rPr>
          <w:rFonts w:ascii="Times New Roman" w:hAnsi="Times New Roman" w:cs="Times New Roman"/>
          <w:color w:val="000000"/>
          <w:sz w:val="24"/>
          <w:szCs w:val="24"/>
        </w:rPr>
        <w:t>would have no meaning,” but as living in the royal castle, which was situated in the middle of the city, on the Euphrates. Inasmuch as th</w:t>
      </w:r>
      <w:r>
        <w:rPr>
          <w:rFonts w:ascii="Times New Roman" w:hAnsi="Times New Roman" w:cs="Times New Roman"/>
          <w:color w:val="000000"/>
          <w:sz w:val="24"/>
          <w:szCs w:val="24"/>
        </w:rPr>
        <w:t>e city is taken “from the end”</w:t>
      </w:r>
      <w:r>
        <w:rPr>
          <w:rFonts w:ascii="SBL Hebrew" w:hAnsi="SBL Hebrew" w:cs="SBL Hebrew"/>
          <w:color w:val="008080"/>
          <w:sz w:val="24"/>
          <w:szCs w:val="28"/>
          <w:rtl/>
        </w:rPr>
        <w:t>(</w:t>
      </w:r>
      <w:r>
        <w:rPr>
          <w:rFonts w:ascii="SBL Hebrew" w:hAnsi="SBL Hebrew" w:cs="SBL Hebrew"/>
          <w:color w:val="008080"/>
          <w:sz w:val="24"/>
          <w:szCs w:val="28"/>
          <w:rtl/>
          <w:lang w:bidi="he-IL"/>
        </w:rPr>
        <w:t>מִקָּצֶה</w:t>
      </w:r>
      <w:r>
        <w:rPr>
          <w:rFonts w:ascii="SBL Hebrew" w:hAnsi="SBL Hebrew" w:cs="SBL Hebrew"/>
          <w:color w:val="008080"/>
          <w:sz w:val="24"/>
          <w:szCs w:val="28"/>
          <w:rtl/>
        </w:rPr>
        <w:t xml:space="preserve">) </w:t>
      </w:r>
      <w:r w:rsidRPr="00D93061">
        <w:rPr>
          <w:rFonts w:ascii="Times New Roman" w:hAnsi="Times New Roman" w:cs="Times New Roman"/>
          <w:color w:val="000000"/>
          <w:sz w:val="24"/>
          <w:szCs w:val="24"/>
        </w:rPr>
        <w:t>, i.e., on all sides, the messengers who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bring the news to the king’s fortress must meet each other</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32]]</w:t>
      </w:r>
    </w:p>
    <w:p w:rsidR="00CF27C8" w:rsidRDefault="00100EF5" w:rsidP="009D156C">
      <w:pPr>
        <w:pStyle w:val="Heading6"/>
      </w:pPr>
      <w:r w:rsidRPr="003B24C7">
        <w:t xml:space="preserve"> Jer. </w:t>
      </w:r>
      <w:r w:rsidRPr="00D93061">
        <w:t xml:space="preserve"> 51:32.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6F6BDB"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permits of being taken as a continuation of t</w:t>
      </w:r>
      <w:r>
        <w:rPr>
          <w:rFonts w:ascii="Times New Roman" w:hAnsi="Times New Roman" w:cs="Times New Roman"/>
          <w:color w:val="000000"/>
          <w:sz w:val="24"/>
          <w:szCs w:val="24"/>
        </w:rPr>
        <w:t>he message brought to the king.</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מַעְבָּרוֹת </w:t>
      </w:r>
      <w:r w:rsidRPr="00D93061">
        <w:rPr>
          <w:rFonts w:ascii="Times New Roman" w:hAnsi="Times New Roman" w:cs="Times New Roman"/>
          <w:color w:val="000000"/>
          <w:sz w:val="24"/>
          <w:szCs w:val="24"/>
        </w:rPr>
        <w:t>, “crossing-places,” do not here mean “fords” (Jud. 3:28); for such shallow places, where one could go through the river, are not to be found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in the Euphrates. at Babylon: they mean bridges and ferries, because, in addition to the stone bridge built by Nebuchadnezzar (Herodotus, i. 186; see Duncker’s </w:t>
      </w:r>
      <w:r w:rsidRPr="00D93061">
        <w:rPr>
          <w:rFonts w:ascii="Times New Roman" w:hAnsi="Times New Roman" w:cs="Times New Roman"/>
          <w:i/>
          <w:iCs/>
          <w:color w:val="000000"/>
          <w:sz w:val="24"/>
          <w:szCs w:val="24"/>
        </w:rPr>
        <w:t>Geschichte</w:t>
      </w:r>
      <w:r w:rsidRPr="00D93061">
        <w:rPr>
          <w:rFonts w:ascii="Times New Roman" w:hAnsi="Times New Roman" w:cs="Times New Roman"/>
          <w:color w:val="000000"/>
          <w:sz w:val="24"/>
          <w:szCs w:val="24"/>
        </w:rPr>
        <w:t xml:space="preserve">, i. S. 859), there must also have been at Babylon, throughout its large extent, other means of crossing, either </w:t>
      </w:r>
      <w:r>
        <w:rPr>
          <w:rFonts w:ascii="Times New Roman" w:hAnsi="Times New Roman" w:cs="Times New Roman"/>
          <w:color w:val="000000"/>
          <w:sz w:val="24"/>
          <w:szCs w:val="24"/>
        </w:rPr>
        <w:t>by bridges of boats or ferries.</w:t>
      </w:r>
      <w:r>
        <w:rPr>
          <w:rFonts w:ascii="SBL Hebrew" w:hAnsi="SBL Hebrew" w:cs="SBL Hebrew"/>
          <w:color w:val="008080"/>
          <w:sz w:val="24"/>
          <w:szCs w:val="28"/>
          <w:rtl/>
          <w:lang w:bidi="he-IL"/>
        </w:rPr>
        <w:t xml:space="preserve">נתְפָּשׂוּ </w:t>
      </w:r>
      <w:r w:rsidRPr="00D93061">
        <w:rPr>
          <w:rFonts w:ascii="Times New Roman" w:hAnsi="Times New Roman" w:cs="Times New Roman"/>
          <w:color w:val="000000"/>
          <w:sz w:val="24"/>
          <w:szCs w:val="24"/>
        </w:rPr>
        <w:t xml:space="preserve">, “they have been taken,” </w:t>
      </w:r>
      <w:r>
        <w:rPr>
          <w:rFonts w:ascii="Times New Roman" w:hAnsi="Times New Roman" w:cs="Times New Roman"/>
          <w:color w:val="000000"/>
          <w:sz w:val="24"/>
          <w:szCs w:val="24"/>
        </w:rPr>
        <w:t>seized by the enemy; cf. 48:41.</w:t>
      </w:r>
      <w:r>
        <w:rPr>
          <w:rFonts w:ascii="SBL Hebrew" w:hAnsi="SBL Hebrew" w:cs="SBL Hebrew"/>
          <w:color w:val="008080"/>
          <w:sz w:val="24"/>
          <w:szCs w:val="28"/>
          <w:rtl/>
          <w:lang w:bidi="he-IL"/>
        </w:rPr>
        <w:t xml:space="preserve"> אֲגַמִּים </w:t>
      </w:r>
      <w:r w:rsidRPr="00D93061">
        <w:rPr>
          <w:rFonts w:ascii="Times New Roman" w:hAnsi="Times New Roman" w:cs="Times New Roman"/>
          <w:color w:val="000000"/>
          <w:sz w:val="24"/>
          <w:szCs w:val="24"/>
        </w:rPr>
        <w:t>are ponds and artificial lakes which had been formed for the protection of the city,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waters of the Euphrates (Herodotus, i. 185; Arrian. 7:17); these “they have burned with fire.” Inasmuch as a burning of ponds is an impossibility, many</w:t>
      </w:r>
      <w:r>
        <w:rPr>
          <w:rFonts w:ascii="Times New Roman" w:hAnsi="Times New Roman" w:cs="Times New Roman"/>
          <w:color w:val="000000"/>
          <w:sz w:val="24"/>
          <w:szCs w:val="24"/>
        </w:rPr>
        <w:t>, with Kimchi, would understand</w:t>
      </w:r>
      <w:r>
        <w:rPr>
          <w:rFonts w:ascii="SBL Hebrew" w:hAnsi="SBL Hebrew" w:cs="SBL Hebrew"/>
          <w:color w:val="008080"/>
          <w:sz w:val="24"/>
          <w:szCs w:val="28"/>
          <w:rtl/>
          <w:lang w:bidi="he-IL"/>
        </w:rPr>
        <w:t xml:space="preserve"> אגמִים </w:t>
      </w:r>
      <w:r w:rsidRPr="00D93061">
        <w:rPr>
          <w:rFonts w:ascii="Times New Roman" w:hAnsi="Times New Roman" w:cs="Times New Roman"/>
          <w:color w:val="000000"/>
          <w:sz w:val="24"/>
          <w:szCs w:val="24"/>
        </w:rPr>
        <w:t>of the reeds of the marshes. But the word has no such meaning; moreover, even if it had, the burning of the reeds would have no significance for the taking of the city. Others think of the sluices and the enclosures of the artificial waters, which enclosures were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constructed of wood-work; but apart from the basin of water at Sepharvaim, which could be opened by sluices, the enclosure of the ponds with wood-work is a matter of much doubt, and a burning of the wood-work is not a burning of the ponds. The expression, as Calvin long ago remarked, is hyperbolic, and not to be pressed: </w:t>
      </w:r>
      <w:r w:rsidRPr="00D93061">
        <w:rPr>
          <w:rFonts w:ascii="Times New Roman" w:hAnsi="Times New Roman" w:cs="Times New Roman"/>
          <w:i/>
          <w:iCs/>
          <w:color w:val="000000"/>
          <w:sz w:val="24"/>
          <w:szCs w:val="24"/>
        </w:rPr>
        <w:t>Propheta hyperbolice ostendit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siccata fuisse vada Euphratis ac si quis lignum exureret igni supposito</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hoc quidem aquis non convenit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sed hyperbolice melius exprimit miraculum. </w:t>
      </w:r>
      <w:r w:rsidRPr="00D93061">
        <w:rPr>
          <w:rFonts w:ascii="Times New Roman" w:hAnsi="Times New Roman" w:cs="Times New Roman"/>
          <w:color w:val="000000"/>
          <w:sz w:val="24"/>
          <w:szCs w:val="24"/>
        </w:rPr>
        <w:t>On the whole, the picture is not to be taken as a description of the historical circumstances connected with the taking of Babylon by Cyrus; neither, therefore, is the burning of the ponds to be referred to the fact that the bed of the Euphrates was made dry through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diversion of the stream (Herodotus, i. 191); but we have here a poetic colouring given to the thought that all Babylon’s means of offence and defence will fall into the power of the enemy and be destroyed by them. For (according to the reason assigned in v. 33 for what has been described) the Almighty God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has decreed the destruction of Babylon. “The daughter of Babylon (i.e., not merely the city, but the kingdom of Babylon) is like a threshing-floor at the time when they tread it,” i.e., stamp on it, make the ground into a threshing- floor by treading it hard.</w:t>
      </w:r>
      <w:r w:rsidR="006F6BDB">
        <w:rPr>
          <w:rStyle w:val="FootnoteReference"/>
          <w:rFonts w:ascii="Times New Roman" w:hAnsi="Times New Roman" w:cs="Times New Roman"/>
          <w:color w:val="000000"/>
          <w:sz w:val="24"/>
          <w:szCs w:val="24"/>
        </w:rPr>
        <w:footnoteReference w:id="68"/>
      </w:r>
      <w:r w:rsidR="006F6BDB">
        <w:rPr>
          <w:rFonts w:ascii="Times New Roman" w:hAnsi="Times New Roman" w:cs="Times New Roman"/>
          <w:color w:val="7F0000"/>
          <w:sz w:val="13"/>
          <w:szCs w:val="13"/>
        </w:rPr>
        <w:t xml:space="preserve"> </w:t>
      </w:r>
      <w:r>
        <w:rPr>
          <w:rFonts w:ascii="SBL Hebrew" w:hAnsi="SBL Hebrew" w:cs="SBL Hebrew"/>
          <w:color w:val="008080"/>
          <w:sz w:val="24"/>
          <w:szCs w:val="28"/>
          <w:rtl/>
          <w:lang w:bidi="he-IL"/>
        </w:rPr>
        <w:t xml:space="preserve"> הִדְרִיכָהּ</w:t>
      </w:r>
      <w:r w:rsidRPr="00D93061">
        <w:rPr>
          <w:rFonts w:ascii="Times New Roman" w:hAnsi="Times New Roman" w:cs="Times New Roman"/>
          <w:color w:val="000000"/>
          <w:sz w:val="24"/>
          <w:szCs w:val="24"/>
        </w:rPr>
        <w:t xml:space="preserve">might be the infinitive (Ewald, § 238, </w:t>
      </w:r>
      <w:r w:rsidRPr="00D93061">
        <w:rPr>
          <w:rFonts w:ascii="Times New Roman" w:hAnsi="Times New Roman" w:cs="Times New Roman"/>
          <w:i/>
          <w:iCs/>
          <w:color w:val="000000"/>
          <w:sz w:val="24"/>
          <w:szCs w:val="24"/>
        </w:rPr>
        <w:t>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it is simpler, however, to take it as a p</w:t>
      </w:r>
      <w:r>
        <w:rPr>
          <w:rFonts w:ascii="Times New Roman" w:hAnsi="Times New Roman" w:cs="Times New Roman"/>
          <w:color w:val="000000"/>
          <w:sz w:val="24"/>
          <w:szCs w:val="24"/>
        </w:rPr>
        <w:t>erfect, and supply the relative</w:t>
      </w:r>
      <w:r>
        <w:rPr>
          <w:rFonts w:ascii="SBL Hebrew" w:hAnsi="SBL Hebrew" w:cs="SBL Hebrew"/>
          <w:color w:val="008080"/>
          <w:sz w:val="24"/>
          <w:szCs w:val="28"/>
          <w:rtl/>
          <w:lang w:bidi="he-IL"/>
        </w:rPr>
        <w:t xml:space="preserve">אֲשֶׁר </w:t>
      </w:r>
      <w:r w:rsidRPr="00D93061">
        <w:rPr>
          <w:rFonts w:ascii="Times New Roman" w:hAnsi="Times New Roman" w:cs="Times New Roman"/>
          <w:color w:val="000000"/>
          <w:sz w:val="24"/>
          <w:szCs w:val="24"/>
        </w:rPr>
        <w:t>. The meaning is, tha</w:t>
      </w:r>
      <w:r>
        <w:rPr>
          <w:rFonts w:ascii="Times New Roman" w:hAnsi="Times New Roman" w:cs="Times New Roman"/>
          <w:color w:val="000000"/>
          <w:sz w:val="24"/>
          <w:szCs w:val="24"/>
        </w:rPr>
        <w:t>t Babylon is ripe for judgment.</w:t>
      </w:r>
      <w:r>
        <w:rPr>
          <w:rFonts w:ascii="SBL Hebrew" w:hAnsi="SBL Hebrew" w:cs="SBL Hebrew"/>
          <w:color w:val="008080"/>
          <w:sz w:val="24"/>
          <w:szCs w:val="28"/>
          <w:rtl/>
          <w:lang w:bidi="he-IL"/>
        </w:rPr>
        <w:t xml:space="preserve">עוֹד מאַט </w:t>
      </w:r>
      <w:r w:rsidRPr="00D93061">
        <w:rPr>
          <w:rFonts w:ascii="Times New Roman" w:hAnsi="Times New Roman" w:cs="Times New Roman"/>
          <w:color w:val="000000"/>
          <w:sz w:val="24"/>
          <w:szCs w:val="24"/>
        </w:rPr>
        <w:t>, “yet a little while” (i.e., soon), comes the time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harvest, so that the grain will be threshed, i.e., the judgment will be executed. The figure reminds us of Isa. 21:10, cf. Joe. 4:13, Mic. 4:15, etc</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34]]</w:t>
      </w:r>
    </w:p>
    <w:p w:rsidR="00CF27C8" w:rsidRDefault="00100EF5" w:rsidP="009D156C">
      <w:pPr>
        <w:pStyle w:val="Heading6"/>
      </w:pPr>
      <w:r w:rsidRPr="003B24C7">
        <w:t xml:space="preserve"> Jer. </w:t>
      </w:r>
      <w:r w:rsidRPr="00D93061">
        <w:t xml:space="preserve"> 51:34f.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 xml:space="preserve">This judgment comes on Babylon for its offences against Israel. The king of Babylon has devoured Israel, etc. Those who complain, in v. 34, are the inhabitants of Judah and Jerusalem, in whose name the prophet enumerates the crimes of Babylon. “Nebuchadnezzar has devoured us,” i.e., oppressed us. The plural suffixes to the verbs have been needlessly changed in the </w:t>
      </w:r>
      <w:r w:rsidRPr="00D93061">
        <w:rPr>
          <w:rFonts w:ascii="Times New Roman" w:hAnsi="Times New Roman" w:cs="Times New Roman"/>
          <w:i/>
          <w:iCs/>
          <w:color w:val="000000"/>
          <w:sz w:val="24"/>
          <w:szCs w:val="24"/>
        </w:rPr>
        <w:t xml:space="preserve">Qeri </w:t>
      </w:r>
      <w:r w:rsidRPr="00D93061">
        <w:rPr>
          <w:rFonts w:ascii="Times New Roman" w:hAnsi="Times New Roman" w:cs="Times New Roman"/>
          <w:color w:val="000000"/>
          <w:sz w:val="24"/>
          <w:szCs w:val="24"/>
        </w:rPr>
        <w:t>into singulars, for the si</w:t>
      </w:r>
      <w:r>
        <w:rPr>
          <w:rFonts w:ascii="Times New Roman" w:hAnsi="Times New Roman" w:cs="Times New Roman"/>
          <w:color w:val="000000"/>
          <w:sz w:val="24"/>
          <w:szCs w:val="24"/>
        </w:rPr>
        <w:t>mple reason, perhaps, that with</w:t>
      </w:r>
      <w:r>
        <w:rPr>
          <w:rFonts w:ascii="SBL Hebrew" w:hAnsi="SBL Hebrew" w:cs="SBL Hebrew"/>
          <w:color w:val="008080"/>
          <w:sz w:val="24"/>
          <w:szCs w:val="28"/>
          <w:rtl/>
          <w:lang w:bidi="he-IL"/>
        </w:rPr>
        <w:t xml:space="preserve"> מַעֲדָנַי </w:t>
      </w:r>
      <w:r w:rsidRPr="00D93061">
        <w:rPr>
          <w:rFonts w:ascii="Times New Roman" w:hAnsi="Times New Roman" w:cs="Times New Roman"/>
          <w:color w:val="000000"/>
          <w:sz w:val="24"/>
          <w:szCs w:val="24"/>
        </w:rPr>
        <w:t xml:space="preserve">and in v. 35 the address makes </w:t>
      </w:r>
      <w:r>
        <w:rPr>
          <w:rFonts w:ascii="Times New Roman" w:hAnsi="Times New Roman" w:cs="Times New Roman"/>
          <w:color w:val="000000"/>
          <w:sz w:val="24"/>
          <w:szCs w:val="24"/>
        </w:rPr>
        <w:t>a transition into the singular.</w:t>
      </w:r>
      <w:r>
        <w:rPr>
          <w:rFonts w:ascii="SBL Hebrew" w:hAnsi="SBL Hebrew" w:cs="SBL Hebrew"/>
          <w:color w:val="008080"/>
          <w:sz w:val="24"/>
          <w:szCs w:val="28"/>
          <w:rtl/>
          <w:lang w:bidi="he-IL"/>
        </w:rPr>
        <w:t xml:space="preserve"> הָמַם </w:t>
      </w:r>
      <w:r w:rsidRPr="00D93061">
        <w:rPr>
          <w:rFonts w:ascii="Times New Roman" w:hAnsi="Times New Roman" w:cs="Times New Roman"/>
          <w:color w:val="000000"/>
          <w:sz w:val="24"/>
          <w:szCs w:val="24"/>
        </w:rPr>
        <w:t>signifies to throw enemies into confusion by causing a panic, for the purpose of destroying them;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hence to destroy, see on</w:t>
      </w:r>
      <w:r w:rsidR="001624FF">
        <w:rPr>
          <w:rFonts w:ascii="Times New Roman" w:hAnsi="Times New Roman" w:cs="Times New Roman"/>
          <w:color w:val="000000"/>
          <w:sz w:val="24"/>
          <w:szCs w:val="24"/>
        </w:rPr>
        <w:t xml:space="preserve"> Deut.</w:t>
      </w:r>
      <w:r w:rsidRPr="00D93061">
        <w:rPr>
          <w:rFonts w:ascii="Times New Roman" w:hAnsi="Times New Roman" w:cs="Times New Roman"/>
          <w:color w:val="000000"/>
          <w:sz w:val="24"/>
          <w:szCs w:val="24"/>
        </w:rPr>
        <w:t xml:space="preserve"> 2:15; here to destroy, crush. “He set us down like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an empty vessel” refers to the country and the people; he has swept the country</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human beings, and r</w:t>
      </w:r>
      <w:r>
        <w:rPr>
          <w:rFonts w:ascii="Times New Roman" w:hAnsi="Times New Roman" w:cs="Times New Roman"/>
          <w:color w:val="000000"/>
          <w:sz w:val="24"/>
          <w:szCs w:val="24"/>
        </w:rPr>
        <w:t>obbed the people of everything.</w:t>
      </w:r>
      <w:r>
        <w:rPr>
          <w:rFonts w:ascii="SBL Hebrew" w:hAnsi="SBL Hebrew" w:cs="SBL Hebrew"/>
          <w:color w:val="008080"/>
          <w:sz w:val="24"/>
          <w:szCs w:val="28"/>
          <w:rtl/>
          <w:lang w:bidi="he-IL"/>
        </w:rPr>
        <w:t xml:space="preserve">תַּנִּין </w:t>
      </w:r>
      <w:r w:rsidRPr="00D93061">
        <w:rPr>
          <w:rFonts w:ascii="Times New Roman" w:hAnsi="Times New Roman" w:cs="Times New Roman"/>
          <w:color w:val="000000"/>
          <w:sz w:val="24"/>
          <w:szCs w:val="24"/>
        </w:rPr>
        <w:t>, usually a sea- monster, crocodile (Isa. 27:1; 51:9, etc.); here a beast of</w:t>
      </w:r>
      <w:r>
        <w:rPr>
          <w:rFonts w:ascii="Times New Roman" w:hAnsi="Times New Roman" w:cs="Times New Roman"/>
          <w:color w:val="000000"/>
          <w:sz w:val="24"/>
          <w:szCs w:val="24"/>
        </w:rPr>
        <w:t xml:space="preserve"> prey which devours everything.</w:t>
      </w:r>
      <w:r>
        <w:rPr>
          <w:rFonts w:ascii="SBL Hebrew" w:hAnsi="SBL Hebrew" w:cs="SBL Hebrew"/>
          <w:color w:val="008080"/>
          <w:sz w:val="24"/>
          <w:szCs w:val="28"/>
          <w:rtl/>
          <w:lang w:bidi="he-IL"/>
        </w:rPr>
        <w:t xml:space="preserve">מַעֲדָנִים </w:t>
      </w:r>
      <w:r w:rsidRPr="00D93061">
        <w:rPr>
          <w:rFonts w:ascii="Times New Roman" w:hAnsi="Times New Roman" w:cs="Times New Roman"/>
          <w:color w:val="000000"/>
          <w:sz w:val="24"/>
          <w:szCs w:val="24"/>
        </w:rPr>
        <w:t>, “delights,” then “dainty meats,” Gen. 49:20.</w:t>
      </w:r>
      <w:r w:rsidR="006F6BDB">
        <w:rPr>
          <w:rStyle w:val="FootnoteReference"/>
          <w:rFonts w:ascii="Times New Roman" w:hAnsi="Times New Roman" w:cs="Times New Roman"/>
          <w:color w:val="000000"/>
          <w:sz w:val="24"/>
          <w:szCs w:val="24"/>
        </w:rPr>
        <w:footnoteReference w:id="69"/>
      </w: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Pr>
          <w:rFonts w:ascii="SBL Hebrew" w:hAnsi="SBL Hebrew" w:cs="SBL Hebrew"/>
          <w:color w:val="008080"/>
          <w:sz w:val="24"/>
          <w:szCs w:val="28"/>
          <w:rtl/>
          <w:lang w:bidi="he-IL"/>
        </w:rPr>
        <w:t>הדִיחַ</w:t>
      </w:r>
      <w:r>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דּוּחַ </w:t>
      </w:r>
      <w:r w:rsidRPr="00D93061">
        <w:rPr>
          <w:rFonts w:ascii="Times New Roman" w:hAnsi="Times New Roman" w:cs="Times New Roman"/>
          <w:color w:val="000000"/>
          <w:sz w:val="24"/>
          <w:szCs w:val="24"/>
        </w:rPr>
        <w:t>, signifies to wash away, push away (see Delitzsch on Isa. 4:4)</w:t>
      </w:r>
      <w:r>
        <w:rPr>
          <w:rFonts w:ascii="Times New Roman" w:hAnsi="Times New Roman" w:cs="Times New Roman"/>
          <w:color w:val="000000"/>
          <w:sz w:val="24"/>
          <w:szCs w:val="24"/>
        </w:rPr>
        <w:t>; in other places Jeremiah uses</w:t>
      </w:r>
      <w:r>
        <w:rPr>
          <w:rFonts w:ascii="SBL Hebrew" w:hAnsi="SBL Hebrew" w:cs="SBL Hebrew"/>
          <w:color w:val="008080"/>
          <w:sz w:val="24"/>
          <w:szCs w:val="28"/>
          <w:rtl/>
          <w:lang w:bidi="he-IL"/>
        </w:rPr>
        <w:t xml:space="preserve">הִדִּיחַ </w:t>
      </w:r>
      <w:r w:rsidRPr="00D93061">
        <w:rPr>
          <w:rFonts w:ascii="Times New Roman" w:hAnsi="Times New Roman" w:cs="Times New Roman"/>
          <w:color w:val="000000"/>
          <w:sz w:val="24"/>
          <w:szCs w:val="24"/>
        </w:rPr>
        <w:t>, 8:3; 16:15, etc. “Let my wrong (i.e., the wrong done me) come upon Babylon.” This wrong is more fully specified, with reference to the figure of swallowing, by “my flesh and blood;” cf. Mic. 3:3.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Lord will avenge this wrong, v. 36, cf. 50:34; 51:6, 11; He will also dry up the sea of Babylon, and make her spring dry up. Many expositors understand these latter words metaphorically, as referring to the sea of nations surging in Babylon (vv. 42, 55), and view the treasures and riches as the fountain from which the sea of nations sprang up (Hitzig); but the context demands a literal interpretation, inasmuch as in v. 37 the subject treated of is the laying waste of the country. The sea of Babylon is the Euphrates, with its canals, lakes, and marshes, i.e., the abundance of water to which Babylonia owed its fertility, and the city its influence as the centre of the then known world. Isaiah (Is. 21:1) accordingly calls Babylon, emblematically, the desert of the sea, inasmuch as the region in which Babylon stands is a plain, broken in such a manner by the Euphrates, as well as by marshes and lakes, as that the city, so to speak, swims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in the sea (Delitzsch). The source of spring of the sea is the Euphrates, and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drying up of this spring is not to be understood literally of the drying up of the Euphrates, but signifies a drying up of the springs of water that fertilize the country. On the figures employed in v. 37, cf. 9:10; 18:16; 49:33</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38]]</w:t>
      </w:r>
    </w:p>
    <w:p w:rsidR="00CF27C8" w:rsidRDefault="00100EF5" w:rsidP="009D156C">
      <w:pPr>
        <w:pStyle w:val="Heading5"/>
      </w:pPr>
      <w:r w:rsidRPr="003B24C7">
        <w:t xml:space="preserve"> Jer. </w:t>
      </w:r>
      <w:r w:rsidRPr="00D93061">
        <w:t xml:space="preserve"> 51:38-49.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6F6BDB">
      <w:pPr>
        <w:widowControl w:val="0"/>
        <w:autoSpaceDE w:val="0"/>
        <w:autoSpaceDN w:val="0"/>
        <w:adjustRightInd w:val="0"/>
        <w:spacing w:after="0" w:line="240" w:lineRule="auto"/>
        <w:rPr>
          <w:rFonts w:ascii="Times New Roman" w:hAnsi="Times New Roman" w:cs="Times New Roman"/>
          <w:color w:val="000000"/>
          <w:sz w:val="24"/>
          <w:szCs w:val="24"/>
          <w:rtl/>
        </w:rPr>
      </w:pPr>
      <w:r w:rsidRPr="00D93061">
        <w:rPr>
          <w:rFonts w:ascii="Times New Roman" w:hAnsi="Times New Roman" w:cs="Times New Roman"/>
          <w:color w:val="000000"/>
          <w:sz w:val="24"/>
          <w:szCs w:val="24"/>
        </w:rPr>
        <w:t xml:space="preserve">The inhabitants of Babylon fall; the city perishes with its idols, to the joy of the whole world. —V. 38. </w:t>
      </w:r>
      <w:r w:rsidRPr="00D93061">
        <w:rPr>
          <w:rFonts w:ascii="Times New Roman" w:hAnsi="Times New Roman" w:cs="Times New Roman"/>
          <w:i/>
          <w:iCs/>
          <w:color w:val="000000"/>
          <w:sz w:val="24"/>
          <w:szCs w:val="24"/>
        </w:rPr>
        <w:t>“Together they roar like young lions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they growl like the whelps of lionesses. </w:t>
      </w:r>
      <w:r w:rsidRPr="00D93061">
        <w:rPr>
          <w:rFonts w:ascii="Times New Roman" w:hAnsi="Times New Roman" w:cs="Times New Roman"/>
          <w:color w:val="000000"/>
          <w:sz w:val="24"/>
          <w:szCs w:val="24"/>
        </w:rPr>
        <w:t>V. 39</w:t>
      </w:r>
      <w:r w:rsidRPr="00D93061">
        <w:rPr>
          <w:rFonts w:ascii="Times New Roman" w:hAnsi="Times New Roman" w:cs="Times New Roman"/>
          <w:i/>
          <w:iCs/>
          <w:color w:val="000000"/>
          <w:sz w:val="24"/>
          <w:szCs w:val="24"/>
        </w:rPr>
        <w:t>. When they are heated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 will prepare their banquets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make them drunk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they may exult and sleep an eternal sleep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awake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40</w:t>
      </w:r>
      <w:r w:rsidRPr="00D93061">
        <w:rPr>
          <w:rFonts w:ascii="Times New Roman" w:hAnsi="Times New Roman" w:cs="Times New Roman"/>
          <w:i/>
          <w:iCs/>
          <w:color w:val="000000"/>
          <w:sz w:val="24"/>
          <w:szCs w:val="24"/>
        </w:rPr>
        <w:t>. I will bring them</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down like lambs to be slaughtered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like rams with he-goats. </w:t>
      </w:r>
      <w:r w:rsidRPr="00D93061">
        <w:rPr>
          <w:rFonts w:ascii="Times New Roman" w:hAnsi="Times New Roman" w:cs="Times New Roman"/>
          <w:color w:val="000000"/>
          <w:sz w:val="24"/>
          <w:szCs w:val="24"/>
        </w:rPr>
        <w:t>V. 41</w:t>
      </w:r>
      <w:r w:rsidRPr="00D93061">
        <w:rPr>
          <w:rFonts w:ascii="Times New Roman" w:hAnsi="Times New Roman" w:cs="Times New Roman"/>
          <w:i/>
          <w:iCs/>
          <w:color w:val="000000"/>
          <w:sz w:val="24"/>
          <w:szCs w:val="24"/>
        </w:rPr>
        <w:t>. How</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is Sheshach taken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the praise of the whole earth seized! How Babylon is become an astonishment among the nations! </w:t>
      </w:r>
      <w:r w:rsidRPr="00D93061">
        <w:rPr>
          <w:rFonts w:ascii="Times New Roman" w:hAnsi="Times New Roman" w:cs="Times New Roman"/>
          <w:color w:val="000000"/>
          <w:sz w:val="24"/>
          <w:szCs w:val="24"/>
        </w:rPr>
        <w:t>V. 42</w:t>
      </w:r>
      <w:r w:rsidRPr="00D93061">
        <w:rPr>
          <w:rFonts w:ascii="Times New Roman" w:hAnsi="Times New Roman" w:cs="Times New Roman"/>
          <w:i/>
          <w:iCs/>
          <w:color w:val="000000"/>
          <w:sz w:val="24"/>
          <w:szCs w:val="24"/>
        </w:rPr>
        <w:t xml:space="preserve">. The sea has gone up over Babylon: she is covered with the multitude of its waves. </w:t>
      </w:r>
      <w:r w:rsidRPr="00D93061">
        <w:rPr>
          <w:rFonts w:ascii="Times New Roman" w:hAnsi="Times New Roman" w:cs="Times New Roman"/>
          <w:color w:val="000000"/>
          <w:sz w:val="24"/>
          <w:szCs w:val="24"/>
        </w:rPr>
        <w:t>V. 43</w:t>
      </w:r>
      <w:r w:rsidRPr="00D93061">
        <w:rPr>
          <w:rFonts w:ascii="Times New Roman" w:hAnsi="Times New Roman" w:cs="Times New Roman"/>
          <w:i/>
          <w:iCs/>
          <w:color w:val="000000"/>
          <w:sz w:val="24"/>
          <w:szCs w:val="24"/>
        </w:rPr>
        <w:t>. Her cities have become a desolation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land of drought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 steppe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land wherein no man dwells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through which no son of man passes. </w:t>
      </w:r>
      <w:r w:rsidRPr="00D93061">
        <w:rPr>
          <w:rFonts w:ascii="Times New Roman" w:hAnsi="Times New Roman" w:cs="Times New Roman"/>
          <w:color w:val="000000"/>
          <w:sz w:val="24"/>
          <w:szCs w:val="24"/>
        </w:rPr>
        <w:t>V. 44</w:t>
      </w:r>
      <w:r w:rsidRPr="00D93061">
        <w:rPr>
          <w:rFonts w:ascii="Times New Roman" w:hAnsi="Times New Roman" w:cs="Times New Roman"/>
          <w:i/>
          <w:iCs/>
          <w:color w:val="000000"/>
          <w:sz w:val="24"/>
          <w:szCs w:val="24"/>
        </w:rPr>
        <w:t>. And I will punish Bel in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will bring</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out of his mouth what he has swallowed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no longer shall nations go in streams to him: the wall of Babylon also shall fall. </w:t>
      </w:r>
      <w:r w:rsidRPr="00D93061">
        <w:rPr>
          <w:rFonts w:ascii="Times New Roman" w:hAnsi="Times New Roman" w:cs="Times New Roman"/>
          <w:color w:val="000000"/>
          <w:sz w:val="24"/>
          <w:szCs w:val="24"/>
        </w:rPr>
        <w:t>V. 45</w:t>
      </w:r>
      <w:r w:rsidRPr="00D93061">
        <w:rPr>
          <w:rFonts w:ascii="Times New Roman" w:hAnsi="Times New Roman" w:cs="Times New Roman"/>
          <w:i/>
          <w:iCs/>
          <w:color w:val="000000"/>
          <w:sz w:val="24"/>
          <w:szCs w:val="24"/>
        </w:rPr>
        <w:t>. Go ye out from the midst of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my people! and save ye each one his life from the burning of the wrath of Jahveh. </w:t>
      </w:r>
      <w:r w:rsidRPr="00D93061">
        <w:rPr>
          <w:rFonts w:ascii="Times New Roman" w:hAnsi="Times New Roman" w:cs="Times New Roman"/>
          <w:color w:val="000000"/>
          <w:sz w:val="24"/>
          <w:szCs w:val="24"/>
        </w:rPr>
        <w:t>V. 46</w:t>
      </w:r>
      <w:r w:rsidRPr="00D93061">
        <w:rPr>
          <w:rFonts w:ascii="Times New Roman" w:hAnsi="Times New Roman" w:cs="Times New Roman"/>
          <w:i/>
          <w:iCs/>
          <w:color w:val="000000"/>
          <w:sz w:val="24"/>
          <w:szCs w:val="24"/>
        </w:rPr>
        <w:t xml:space="preserve">. And lest your heart be weak </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ye be afraid because of the report which is heard in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there comes the [= this] report in the [= this] year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afterwards in the [= that] year the [= that] report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violence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land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ruler against ruler. </w:t>
      </w:r>
      <w:r w:rsidRPr="00D93061">
        <w:rPr>
          <w:rFonts w:ascii="Times New Roman" w:hAnsi="Times New Roman" w:cs="Times New Roman"/>
          <w:color w:val="000000"/>
          <w:sz w:val="24"/>
          <w:szCs w:val="24"/>
        </w:rPr>
        <w:t>V. 47</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are coming when I will punish the graven images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her whole land shall dry up</w:t>
      </w:r>
      <w:r w:rsidRPr="00D93061">
        <w:rPr>
          <w:rFonts w:ascii="Times New Roman" w:hAnsi="Times New Roman" w:cs="Times New Roman"/>
          <w:color w:val="000000"/>
          <w:sz w:val="24"/>
          <w:szCs w:val="24"/>
        </w:rPr>
        <w:t>,</w:t>
      </w:r>
      <w:r w:rsidR="006F6BDB">
        <w:rPr>
          <w:rStyle w:val="FootnoteReference"/>
          <w:rFonts w:ascii="Times New Roman" w:hAnsi="Times New Roman" w:cs="Times New Roman"/>
          <w:color w:val="000000"/>
          <w:sz w:val="24"/>
          <w:szCs w:val="24"/>
        </w:rPr>
        <w:footnoteReference w:id="70"/>
      </w:r>
      <w:r w:rsidR="006F6BDB">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all her slain ones shall fall in her midst. </w:t>
      </w:r>
      <w:r w:rsidRPr="00D93061">
        <w:rPr>
          <w:rFonts w:ascii="Times New Roman" w:hAnsi="Times New Roman" w:cs="Times New Roman"/>
          <w:color w:val="000000"/>
          <w:sz w:val="24"/>
          <w:szCs w:val="24"/>
        </w:rPr>
        <w:t>V. 48</w:t>
      </w:r>
      <w:r w:rsidRPr="00D93061">
        <w:rPr>
          <w:rFonts w:ascii="Times New Roman" w:hAnsi="Times New Roman" w:cs="Times New Roman"/>
          <w:i/>
          <w:iCs/>
          <w:color w:val="000000"/>
          <w:sz w:val="24"/>
          <w:szCs w:val="24"/>
        </w:rPr>
        <w:t>. And heaven and earth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all that is in them</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shall sing for joy over Babylon: for the destroyers shall come to her from the north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49</w:t>
      </w:r>
      <w:r w:rsidRPr="00D93061">
        <w:rPr>
          <w:rFonts w:ascii="Times New Roman" w:hAnsi="Times New Roman" w:cs="Times New Roman"/>
          <w:i/>
          <w:iCs/>
          <w:color w:val="000000"/>
          <w:sz w:val="24"/>
          <w:szCs w:val="24"/>
        </w:rPr>
        <w:t>. As Babylon sought that slain ones of Israel should fall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there fall</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behalf of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slain ones of the whole earth</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sidRPr="00D93061">
        <w:rPr>
          <w:rFonts w:ascii="Times New Roman" w:hAnsi="Times New Roman" w:cs="Times New Roman"/>
          <w:color w:val="000000"/>
          <w:sz w:val="24"/>
          <w:szCs w:val="24"/>
        </w:rPr>
        <w:t>This avenging judgment shall come on the inhabitants of Babylon in the midst of their revelry. V. 38. They roar and growl like young lions over their prey;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2:15,</w:t>
      </w:r>
      <w:r w:rsidR="001624FF">
        <w:rPr>
          <w:rFonts w:ascii="Times New Roman" w:hAnsi="Times New Roman" w:cs="Times New Roman"/>
          <w:color w:val="000000"/>
          <w:sz w:val="24"/>
          <w:szCs w:val="24"/>
        </w:rPr>
        <w:t xml:space="preserve"> Am.</w:t>
      </w:r>
      <w:r w:rsidRPr="00D93061">
        <w:rPr>
          <w:rFonts w:ascii="Times New Roman" w:hAnsi="Times New Roman" w:cs="Times New Roman"/>
          <w:color w:val="000000"/>
          <w:sz w:val="24"/>
          <w:szCs w:val="24"/>
        </w:rPr>
        <w:t xml:space="preserve"> 3:4. When, in their revelries, they will be heated over their prey,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Lord will prepare for them a banquet by which they shall become intoxicated, so that they sink down, exulting (i.e., staggering while they shout), </w:t>
      </w:r>
      <w:r>
        <w:rPr>
          <w:rFonts w:ascii="Times New Roman" w:hAnsi="Times New Roman" w:cs="Times New Roman"/>
          <w:color w:val="000000"/>
          <w:sz w:val="24"/>
          <w:szCs w:val="24"/>
        </w:rPr>
        <w:t>into an eternal sleep of death.</w:t>
      </w:r>
      <w:r>
        <w:rPr>
          <w:rFonts w:ascii="SBL Hebrew" w:hAnsi="SBL Hebrew" w:cs="SBL Hebrew"/>
          <w:color w:val="007F7F"/>
          <w:sz w:val="24"/>
          <w:szCs w:val="28"/>
          <w:rtl/>
          <w:lang w:bidi="he-IL"/>
        </w:rPr>
        <w:t xml:space="preserve">חֻמָּם </w:t>
      </w:r>
      <w:r w:rsidRPr="00D93061">
        <w:rPr>
          <w:rFonts w:ascii="Times New Roman" w:hAnsi="Times New Roman" w:cs="Times New Roman"/>
          <w:color w:val="000000"/>
          <w:sz w:val="24"/>
          <w:szCs w:val="24"/>
        </w:rPr>
        <w:t xml:space="preserve">, “their heat,” or heating, is the glow felt in gluttony and revelry, cf. Hos. 7:4f., not specially the result or effect of a drinking-bout; and the idea is not that, when they become heated through a banquet, then the Lord will prepare another one for them, but merely this, that in the midst of their revelry the Lord will prepare for them the meal they deserve, viz., give them the cup of wrath to drink, so that they may fall down intoxicated into eternal sleep, from which they no more awake. These words are certainly not a special prediction of the fact mentioned by Herodotus (i. 191) and Xenophon </w:t>
      </w:r>
      <w:r w:rsidRPr="00D93061">
        <w:rPr>
          <w:rFonts w:ascii="Times New Roman" w:hAnsi="Times New Roman" w:cs="Times New Roman"/>
          <w:i/>
          <w:iCs/>
          <w:color w:val="000000"/>
          <w:sz w:val="24"/>
          <w:szCs w:val="24"/>
        </w:rPr>
        <w:t xml:space="preserve">(Cyrop. </w:t>
      </w:r>
      <w:r w:rsidRPr="00D93061">
        <w:rPr>
          <w:rFonts w:ascii="Times New Roman" w:hAnsi="Times New Roman" w:cs="Times New Roman"/>
          <w:color w:val="000000"/>
          <w:sz w:val="24"/>
          <w:szCs w:val="24"/>
        </w:rPr>
        <w:t>vii. 23), that Cyrus took Babylon while the Babylonians were celebrating a feast and holding a banquet; they are merely a figurative dress given to the thought that the inhabitants of Babylon will be surprised by the judgment of death in the midst of their riotous enjoyment of the riches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treasure taken as spoil from the nations. In that fact, however, this utterance has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received a fulfilment which manifestly confirms the infallibility of the word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God. In v. 40, what has been said is confirmed by another figure; cf. 48:5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50:27. Lambs, rams, goats, are emblems of all the classes of the people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Israel; cf. Isa. 34:6, Eze. 39:18.</w:t>
      </w:r>
      <w:r w:rsidRPr="00390A29">
        <w:rPr>
          <w:rFonts w:ascii="Times New Roman" w:hAnsi="Times New Roman" w:cs="Times New Roman"/>
          <w:color w:val="000000"/>
          <w:sz w:val="24"/>
          <w:szCs w:val="24"/>
        </w:rPr>
        <w:t xml:space="preserve"> </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41]]</w:t>
      </w:r>
    </w:p>
    <w:p w:rsidR="00CF27C8" w:rsidRDefault="00100EF5" w:rsidP="009D156C">
      <w:pPr>
        <w:pStyle w:val="Heading6"/>
      </w:pPr>
      <w:r w:rsidRPr="003B24C7">
        <w:t>Jer.</w:t>
      </w:r>
      <w:r w:rsidRPr="00D93061">
        <w:t xml:space="preserve"> 51:41ff.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fearful destruction of Babylon will astonish the world. — 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41 is an exclamation of astonishment regarding the conquest of the city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was prai</w:t>
      </w:r>
      <w:r>
        <w:rPr>
          <w:rFonts w:ascii="Times New Roman" w:hAnsi="Times New Roman" w:cs="Times New Roman"/>
          <w:color w:val="000000"/>
          <w:sz w:val="24"/>
          <w:szCs w:val="24"/>
        </w:rPr>
        <w:t>sed throughout the world. As to</w:t>
      </w:r>
      <w:r>
        <w:rPr>
          <w:rFonts w:ascii="SBL Hebrew" w:hAnsi="SBL Hebrew" w:cs="SBL Hebrew"/>
          <w:color w:val="008080"/>
          <w:sz w:val="24"/>
          <w:szCs w:val="28"/>
          <w:rtl/>
          <w:lang w:bidi="he-IL"/>
        </w:rPr>
        <w:t xml:space="preserve">שׁשׁךְ </w:t>
      </w:r>
      <w:r>
        <w:rPr>
          <w:rFonts w:ascii="Times New Roman" w:hAnsi="Times New Roman" w:cs="Times New Roman"/>
          <w:color w:val="000000"/>
          <w:sz w:val="24"/>
          <w:szCs w:val="24"/>
        </w:rPr>
        <w:t>, see on v. 1 and 25:26.</w:t>
      </w:r>
      <w:r>
        <w:rPr>
          <w:rFonts w:ascii="SBL Hebrew" w:hAnsi="SBL Hebrew" w:cs="SBL Hebrew"/>
          <w:color w:val="008080"/>
          <w:sz w:val="24"/>
          <w:szCs w:val="28"/>
          <w:rtl/>
          <w:lang w:bidi="he-IL"/>
        </w:rPr>
        <w:t xml:space="preserve">תְּהִלָּה </w:t>
      </w:r>
      <w:r w:rsidRPr="00D93061">
        <w:rPr>
          <w:rFonts w:ascii="Times New Roman" w:hAnsi="Times New Roman" w:cs="Times New Roman"/>
          <w:color w:val="000000"/>
          <w:sz w:val="24"/>
          <w:szCs w:val="24"/>
        </w:rPr>
        <w:t>, “praise,” is here used for “a subject of praise and fame;” cf. 49:25</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42]]</w:t>
      </w:r>
    </w:p>
    <w:p w:rsidR="00CF27C8" w:rsidRDefault="00100EF5" w:rsidP="009D156C">
      <w:pPr>
        <w:pStyle w:val="Heading6"/>
      </w:pPr>
      <w:r w:rsidRPr="003B24C7">
        <w:t xml:space="preserve"> Jer. </w:t>
      </w:r>
      <w:r w:rsidRPr="00D93061">
        <w:t xml:space="preserve"> 51:42f.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Description of the fall. The sea that has come over Babylon and covered it with its waves, was taken figuratively, even by the Chaldee paraphrasts, and understood as meaning the hostile army that overwhelms the land with its hosts. Only J. D. Michaelis was inclined to take the words in their proper meaning, and understood them as referring to the inundation of Babylon by the Euphrates in August and in winter. But however true it may be, that, in consequence of the destruction or decay of the great river-walls built by Nebuchadnezzar, the Euphrates may inundate the city of Babylon when it wells into a flood, yet the literal acceptation of the words is unwarranted, for the simple reason that they do not speak of any momentary or temporary inundation, and that, because Babylon is to be covered with water, the cities of Babylonia are to become an arid steppe. The sea is therefore the sea of nations,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cf. 46:7; the description reminds us of the destruction of Pharaoh and his host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Red Sea. On v. 43, cf. 48:9; 49</w:t>
      </w:r>
      <w:r>
        <w:rPr>
          <w:rFonts w:ascii="Times New Roman" w:hAnsi="Times New Roman" w:cs="Times New Roman"/>
          <w:color w:val="000000"/>
          <w:sz w:val="24"/>
          <w:szCs w:val="24"/>
        </w:rPr>
        <w:t>:18, 33f., 50:12. The suffix in</w:t>
      </w:r>
      <w:r>
        <w:rPr>
          <w:rFonts w:ascii="SBL Hebrew" w:hAnsi="SBL Hebrew" w:cs="SBL Hebrew"/>
          <w:color w:val="008080"/>
          <w:sz w:val="24"/>
          <w:szCs w:val="28"/>
          <w:rtl/>
          <w:lang w:bidi="he-IL"/>
        </w:rPr>
        <w:t xml:space="preserve"> בָּהן </w:t>
      </w:r>
      <w:r w:rsidRPr="00D93061">
        <w:rPr>
          <w:rFonts w:ascii="Times New Roman" w:hAnsi="Times New Roman" w:cs="Times New Roman"/>
          <w:color w:val="000000"/>
          <w:sz w:val="24"/>
          <w:szCs w:val="24"/>
        </w:rPr>
        <w:t>refers to “her</w:t>
      </w:r>
      <w:r>
        <w:rPr>
          <w:rFonts w:ascii="Times New Roman" w:hAnsi="Times New Roman" w:cs="Times New Roman"/>
          <w:color w:val="000000"/>
          <w:sz w:val="24"/>
          <w:szCs w:val="24"/>
        </w:rPr>
        <w:t xml:space="preserve"> cities;” but the repetition of</w:t>
      </w:r>
      <w:r>
        <w:rPr>
          <w:rFonts w:ascii="SBL Hebrew" w:hAnsi="SBL Hebrew" w:cs="SBL Hebrew"/>
          <w:color w:val="008080"/>
          <w:sz w:val="24"/>
          <w:szCs w:val="28"/>
          <w:rtl/>
          <w:lang w:bidi="he-IL"/>
        </w:rPr>
        <w:t xml:space="preserve"> אֶרֶץ </w:t>
      </w:r>
      <w:r w:rsidRPr="00D93061">
        <w:rPr>
          <w:rFonts w:ascii="Times New Roman" w:hAnsi="Times New Roman" w:cs="Times New Roman"/>
          <w:color w:val="000000"/>
          <w:sz w:val="24"/>
          <w:szCs w:val="24"/>
        </w:rPr>
        <w:t>is not for that reason wrong, as Graf thinks, but is to be explained on the ground that the cities of Babylonia are compared to a barren land; and the idea is properly this: The cities become an arid country of steppes, a land in whose cities nobody can dwell</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44]]</w:t>
      </w:r>
    </w:p>
    <w:p w:rsidR="00CF27C8" w:rsidRDefault="00100EF5" w:rsidP="009D156C">
      <w:pPr>
        <w:pStyle w:val="Heading6"/>
      </w:pPr>
      <w:r w:rsidRPr="003B24C7">
        <w:t xml:space="preserve"> Jer. </w:t>
      </w:r>
      <w:r w:rsidRPr="00D93061">
        <w:t xml:space="preserve"> 51:44.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With the conquest of Babylon, Bel, the chief deity of the Babylonians (see on 50:2), is punished; and not only is his prey torn from him, but his fame also, which attracted the nations, is destroyed. Under the prey which Bel has swallowed, and which is to be torn out of his mouth, we must include not merely the sacred vessels which had been deposited in the temple of Belus (Dan. 1:3), and the voluntary offerings presented him (Hitzig), but all the property which Babylon had taken as spoil from the nations; and the nations themselves, with life and property, Babylon has swallowed (see 34 and 50:17). All this is now to be torn out of his jaws. Bel falls with the fall of Babylon (cf. Isa. 46:1), so that nations no longer come in streams to him, to dedicate their goods and treasures to him. The description ends with the sentence, “the wall of Babylon also is fallen,” which Hitzig and Graf wrongly suspect, on the ground that it is insipid. Ewald, on the contrary, perceives in the very same expression a brief and emphatic conclusion; because the famous wall of Babylon, strong in every part, was the main defence of this great city of the world. For explaining this sentence, therefore, it is unnecessary to assume that the walls of Babylon seem to have been regarded as sacred to Bel, as Nägelsbach is inclined to infer</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from the names which are said to be given to these walls in an inscription translated by Oppert.</w:t>
      </w:r>
      <w:r w:rsidR="006F6BDB">
        <w:rPr>
          <w:rStyle w:val="FootnoteReference"/>
          <w:rFonts w:ascii="Times New Roman" w:hAnsi="Times New Roman" w:cs="Times New Roman"/>
          <w:color w:val="000000"/>
          <w:sz w:val="24"/>
          <w:szCs w:val="24"/>
        </w:rPr>
        <w:footnoteReference w:id="71"/>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45]]</w:t>
      </w:r>
    </w:p>
    <w:p w:rsidR="00CF27C8" w:rsidRDefault="00100EF5" w:rsidP="009D156C">
      <w:pPr>
        <w:pStyle w:val="Heading6"/>
      </w:pPr>
      <w:r w:rsidRPr="003B24C7">
        <w:t>Jer.</w:t>
      </w:r>
      <w:r w:rsidRPr="00D93061">
        <w:t xml:space="preserve"> 51:45f.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Since Babylon will be punished by the Lord with destruction, the people of God are to flee out of it, and to preserve their lives from the fierce anger of Jahveh, which will discharge itself on Babylon</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הֲרוֹן אַף </w:t>
      </w:r>
      <w:r w:rsidRPr="00D93061">
        <w:rPr>
          <w:rFonts w:ascii="Times New Roman" w:hAnsi="Times New Roman" w:cs="Times New Roman"/>
          <w:color w:val="000000"/>
          <w:sz w:val="24"/>
          <w:szCs w:val="24"/>
        </w:rPr>
        <w:t>, as in 4:8, 26, etc</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46]]</w:t>
      </w:r>
    </w:p>
    <w:p w:rsidR="00CF27C8" w:rsidRDefault="00100EF5" w:rsidP="009D156C">
      <w:pPr>
        <w:pStyle w:val="Heading6"/>
      </w:pPr>
      <w:r w:rsidRPr="003B24C7">
        <w:t xml:space="preserve"> Jer. </w:t>
      </w:r>
      <w:r w:rsidRPr="00D93061">
        <w:t xml:space="preserve"> 51:46.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Yet they are not to despair when the catastrophe draws near, and all kinds of rumours of war and oppressio</w:t>
      </w:r>
      <w:r>
        <w:rPr>
          <w:rFonts w:ascii="Times New Roman" w:hAnsi="Times New Roman" w:cs="Times New Roman"/>
          <w:color w:val="000000"/>
          <w:sz w:val="24"/>
          <w:szCs w:val="24"/>
        </w:rPr>
        <w:t>n are abroad. The repetition of</w:t>
      </w:r>
      <w:r>
        <w:rPr>
          <w:rFonts w:ascii="SBL Hebrew" w:hAnsi="SBL Hebrew" w:cs="SBL Hebrew"/>
          <w:color w:val="008080"/>
          <w:sz w:val="24"/>
          <w:szCs w:val="28"/>
          <w:rtl/>
          <w:lang w:bidi="he-IL"/>
        </w:rPr>
        <w:t xml:space="preserve"> הַשְּׁמוּעָה </w:t>
      </w:r>
      <w:r w:rsidRPr="00D93061">
        <w:rPr>
          <w:rFonts w:ascii="Times New Roman" w:hAnsi="Times New Roman" w:cs="Times New Roman"/>
          <w:color w:val="000000"/>
          <w:sz w:val="24"/>
          <w:szCs w:val="24"/>
        </w:rPr>
        <w:t>expresses the correlative relation, — this and that report; cf. Ewald, §</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360, </w:t>
      </w:r>
      <w:r w:rsidRPr="00D93061">
        <w:rPr>
          <w:rFonts w:ascii="Times New Roman" w:hAnsi="Times New Roman" w:cs="Times New Roman"/>
          <w:i/>
          <w:iCs/>
          <w:color w:val="000000"/>
          <w:sz w:val="24"/>
          <w:szCs w:val="24"/>
        </w:rPr>
        <w:t xml:space="preserve">c. </w:t>
      </w:r>
      <w:r>
        <w:rPr>
          <w:rFonts w:ascii="Times New Roman" w:hAnsi="Times New Roman" w:cs="Times New Roman"/>
          <w:color w:val="000000"/>
          <w:sz w:val="24"/>
          <w:szCs w:val="24"/>
        </w:rPr>
        <w:t>The suffix in</w:t>
      </w:r>
      <w:r>
        <w:rPr>
          <w:rFonts w:ascii="SBL Hebrew" w:hAnsi="SBL Hebrew" w:cs="SBL Hebrew"/>
          <w:color w:val="008080"/>
          <w:sz w:val="24"/>
          <w:szCs w:val="28"/>
          <w:rtl/>
          <w:lang w:bidi="he-IL"/>
        </w:rPr>
        <w:t xml:space="preserve"> אַחֲרָיו </w:t>
      </w:r>
      <w:r w:rsidRPr="00D93061">
        <w:rPr>
          <w:rFonts w:ascii="Times New Roman" w:hAnsi="Times New Roman" w:cs="Times New Roman"/>
          <w:color w:val="000000"/>
          <w:sz w:val="24"/>
          <w:szCs w:val="24"/>
        </w:rPr>
        <w:t>has a neuter sense; the word means “afterwards” (=</w:t>
      </w:r>
      <w:r>
        <w:rPr>
          <w:rFonts w:ascii="SBL Hebrew" w:hAnsi="SBL Hebrew" w:cs="SBL Hebrew"/>
          <w:color w:val="008080"/>
          <w:sz w:val="24"/>
          <w:szCs w:val="28"/>
          <w:rtl/>
          <w:lang w:bidi="he-IL"/>
        </w:rPr>
        <w:t xml:space="preserve">אַחֲרי זאת </w:t>
      </w:r>
      <w:r w:rsidRPr="00D93061">
        <w:rPr>
          <w:rFonts w:ascii="Times New Roman" w:hAnsi="Times New Roman" w:cs="Times New Roman"/>
          <w:color w:val="000000"/>
          <w:sz w:val="24"/>
          <w:szCs w:val="24"/>
        </w:rPr>
        <w:t>, Job. 42:16</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 וחָמָס בָּאָרֶץ </w:t>
      </w:r>
      <w:r w:rsidRPr="00D93061">
        <w:rPr>
          <w:rFonts w:ascii="Times New Roman" w:hAnsi="Times New Roman" w:cs="Times New Roman"/>
          <w:color w:val="000000"/>
          <w:sz w:val="24"/>
          <w:szCs w:val="24"/>
        </w:rPr>
        <w:t xml:space="preserve">is also to be taken </w:t>
      </w:r>
      <w:r>
        <w:rPr>
          <w:rFonts w:ascii="Times New Roman" w:hAnsi="Times New Roman" w:cs="Times New Roman"/>
          <w:color w:val="000000"/>
          <w:sz w:val="24"/>
          <w:szCs w:val="24"/>
        </w:rPr>
        <w:t>as dependent, grammatically, on</w:t>
      </w:r>
      <w:r>
        <w:rPr>
          <w:rFonts w:ascii="SBL Hebrew" w:hAnsi="SBL Hebrew" w:cs="SBL Hebrew"/>
          <w:color w:val="008080"/>
          <w:sz w:val="24"/>
          <w:szCs w:val="28"/>
          <w:rtl/>
          <w:lang w:bidi="he-IL"/>
        </w:rPr>
        <w:t xml:space="preserve">וּבָא </w:t>
      </w:r>
      <w:r w:rsidRPr="00D93061">
        <w:rPr>
          <w:rFonts w:ascii="Times New Roman" w:hAnsi="Times New Roman" w:cs="Times New Roman"/>
          <w:color w:val="000000"/>
          <w:sz w:val="24"/>
          <w:szCs w:val="24"/>
        </w:rPr>
        <w:t>: “and when a deed of violence is committed in the land, one ruler (rises up) against the other.” These words presuppose not merely a pretty long duration of the war, but also rebellion and revolution, through which Babylon is to go to ruin. In this sense they are employed by Christ for describing the wars and risings that are to precede His advent; Mat. 24:6,</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Mar. 13:7, Luke 21:9</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47]]</w:t>
      </w:r>
    </w:p>
    <w:p w:rsidR="00CF27C8" w:rsidRDefault="00100EF5" w:rsidP="009D156C">
      <w:pPr>
        <w:pStyle w:val="Heading6"/>
        <w:rPr>
          <w:iCs/>
          <w:szCs w:val="28"/>
        </w:rPr>
      </w:pPr>
      <w:r w:rsidRPr="003B24C7">
        <w:t xml:space="preserve"> Jer. </w:t>
      </w:r>
      <w:r w:rsidRPr="00D93061">
        <w:rPr>
          <w:iCs/>
          <w:szCs w:val="28"/>
        </w:rPr>
        <w:t xml:space="preserve"> </w:t>
      </w:r>
      <w:proofErr w:type="gramStart"/>
      <w:r w:rsidRPr="009D156C">
        <w:t>51</w:t>
      </w:r>
      <w:r w:rsidRPr="00D93061">
        <w:rPr>
          <w:iCs/>
          <w:szCs w:val="28"/>
        </w:rPr>
        <w:t>:</w:t>
      </w:r>
      <w:r w:rsidRPr="009D156C">
        <w:t>47</w:t>
      </w:r>
      <w:r w:rsidRPr="00D93061">
        <w:rPr>
          <w:iCs/>
          <w:szCs w:val="28"/>
        </w:rPr>
        <w:t>.</w:t>
      </w:r>
      <w:proofErr w:type="gramEnd"/>
      <w:r w:rsidRPr="00D93061">
        <w:rPr>
          <w:iCs/>
          <w:szCs w:val="28"/>
        </w:rPr>
        <w:t xml:space="preserve">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6F6BDB"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tl/>
        </w:rPr>
      </w:pPr>
      <w:r w:rsidRPr="00D93061">
        <w:rPr>
          <w:rFonts w:ascii="Times New Roman" w:hAnsi="Times New Roman" w:cs="Times New Roman"/>
          <w:color w:val="000000"/>
          <w:sz w:val="24"/>
          <w:szCs w:val="24"/>
        </w:rPr>
        <w:t>Therefore, viz., because what has been stated above will happen, or because the events mentioned in v. 46 are harbingers of the judgment on Babylon, — therefore days are coming when God shall execute judgment on the idols of Babylon, and dry up the land</w:t>
      </w:r>
      <w:r w:rsidR="006F6BDB">
        <w:rPr>
          <w:rStyle w:val="FootnoteReference"/>
          <w:rFonts w:ascii="Times New Roman" w:hAnsi="Times New Roman" w:cs="Times New Roman"/>
          <w:color w:val="000000"/>
          <w:sz w:val="24"/>
          <w:szCs w:val="24"/>
        </w:rPr>
        <w:footnoteReference w:id="72"/>
      </w:r>
      <w:r w:rsidR="006F6BDB">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(cf. v. 43), and all her slain ones, i.e., all her inhabitants shall fall d</w:t>
      </w:r>
      <w:r>
        <w:rPr>
          <w:rFonts w:ascii="Times New Roman" w:hAnsi="Times New Roman" w:cs="Times New Roman"/>
          <w:color w:val="000000"/>
          <w:sz w:val="24"/>
          <w:szCs w:val="24"/>
        </w:rPr>
        <w:t>own, slain in the midst of her.</w:t>
      </w:r>
      <w:r>
        <w:rPr>
          <w:rFonts w:ascii="Times New Roman" w:hAnsi="Times New Roman" w:cs="Times New Roman"/>
          <w:color w:val="000000"/>
          <w:sz w:val="24"/>
          <w:szCs w:val="24"/>
          <w:rtl/>
        </w:rPr>
        <w:t xml:space="preserve"> </w:t>
      </w:r>
      <w:r>
        <w:rPr>
          <w:rFonts w:ascii="SBL Hebrew" w:hAnsi="SBL Hebrew" w:cs="SBL Hebrew"/>
          <w:color w:val="007F7F"/>
          <w:sz w:val="24"/>
          <w:szCs w:val="28"/>
          <w:rtl/>
          <w:lang w:bidi="he-IL"/>
        </w:rPr>
        <w:t xml:space="preserve">לכן הִנּה ימִים בָּאִים </w:t>
      </w:r>
      <w:r w:rsidRPr="00D93061">
        <w:rPr>
          <w:rFonts w:ascii="Times New Roman" w:hAnsi="Times New Roman" w:cs="Times New Roman"/>
          <w:color w:val="000000"/>
          <w:sz w:val="24"/>
          <w:szCs w:val="24"/>
        </w:rPr>
        <w:t>, “Therefore, behold, days are coming,” is a formula very frequently found in Jeremiah; cf. 7:32; 16:14; 19:6; 23:7, etc.</w:t>
      </w:r>
      <w:r w:rsidRPr="00390A29">
        <w:rPr>
          <w:rFonts w:ascii="Times New Roman" w:hAnsi="Times New Roman" w:cs="Times New Roman"/>
          <w:color w:val="000000"/>
          <w:sz w:val="24"/>
          <w:szCs w:val="24"/>
        </w:rPr>
        <w:t xml:space="preserve"> </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48]]</w:t>
      </w:r>
    </w:p>
    <w:p w:rsidR="00CF27C8" w:rsidRDefault="00100EF5" w:rsidP="009D156C">
      <w:pPr>
        <w:pStyle w:val="Heading6"/>
      </w:pPr>
      <w:r w:rsidRPr="003B24C7">
        <w:t>Jer.</w:t>
      </w:r>
      <w:r w:rsidRPr="00D93061">
        <w:t xml:space="preserve"> 51:48.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042380"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lang w:val="es-ES"/>
        </w:rPr>
      </w:pPr>
      <w:r w:rsidRPr="00D93061">
        <w:rPr>
          <w:rFonts w:ascii="Times New Roman" w:hAnsi="Times New Roman" w:cs="Times New Roman"/>
          <w:color w:val="000000"/>
          <w:sz w:val="24"/>
          <w:szCs w:val="24"/>
        </w:rPr>
        <w:t>Heaven and earth, with all that is in them (i.e., the whole world, with its animate and inanimate creatures), break out into rejoicing over the fall of Babylon (cf. Isa. 44:23), for Babylon has enslaved and laid waste all the world. The second part of v. 48, “for the destroyers shall come from the north,” is logically connected with v. 47, to which v. 48</w:t>
      </w:r>
      <w:r w:rsidRPr="00D93061">
        <w:rPr>
          <w:rFonts w:ascii="Times New Roman" w:hAnsi="Times New Roman" w:cs="Times New Roman"/>
          <w:i/>
          <w:iCs/>
          <w:color w:val="000000"/>
          <w:sz w:val="24"/>
          <w:szCs w:val="24"/>
        </w:rPr>
        <w:t xml:space="preserve">a </w:t>
      </w:r>
      <w:r w:rsidRPr="00D93061">
        <w:rPr>
          <w:rFonts w:ascii="Times New Roman" w:hAnsi="Times New Roman" w:cs="Times New Roman"/>
          <w:color w:val="000000"/>
          <w:sz w:val="24"/>
          <w:szCs w:val="24"/>
        </w:rPr>
        <w:t>is to be taken as subordinate, in the sense, “over which heaven and earth rejoice.” On v. 48</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cf. 50:3, 9, 41. Both parts of v. 49 are placed in mutual r</w:t>
      </w:r>
      <w:r>
        <w:rPr>
          <w:rFonts w:ascii="Times New Roman" w:hAnsi="Times New Roman" w:cs="Times New Roman"/>
          <w:color w:val="000000"/>
          <w:sz w:val="24"/>
          <w:szCs w:val="24"/>
        </w:rPr>
        <w:t>elation by</w:t>
      </w:r>
      <w:r>
        <w:rPr>
          <w:rFonts w:ascii="SBL Hebrew" w:hAnsi="SBL Hebrew" w:cs="SBL Hebrew"/>
          <w:color w:val="008080"/>
          <w:sz w:val="24"/>
          <w:szCs w:val="28"/>
          <w:rtl/>
          <w:lang w:bidi="he-IL"/>
        </w:rPr>
        <w:t xml:space="preserve">גּם־גַּם </w:t>
      </w:r>
      <w:r w:rsidRPr="00D93061">
        <w:rPr>
          <w:rFonts w:ascii="Times New Roman" w:hAnsi="Times New Roman" w:cs="Times New Roman"/>
          <w:color w:val="000000"/>
          <w:sz w:val="24"/>
          <w:szCs w:val="24"/>
        </w:rPr>
        <w:t>. These two particles, thus used, signify “as well as,” “not only...but also,” or “as...so.” Ewald, Hitzig, and Graf have quite missed the meaning o</w:t>
      </w:r>
      <w:r>
        <w:rPr>
          <w:rFonts w:ascii="Times New Roman" w:hAnsi="Times New Roman" w:cs="Times New Roman"/>
          <w:color w:val="000000"/>
          <w:sz w:val="24"/>
          <w:szCs w:val="24"/>
        </w:rPr>
        <w:t>f both clauses, since they take</w:t>
      </w:r>
      <w:r>
        <w:rPr>
          <w:rFonts w:ascii="SBL Hebrew" w:hAnsi="SBL Hebrew" w:cs="SBL Hebrew"/>
          <w:color w:val="008080"/>
          <w:sz w:val="24"/>
          <w:szCs w:val="28"/>
          <w:rtl/>
          <w:lang w:bidi="he-IL"/>
        </w:rPr>
        <w:t xml:space="preserve"> חַלְלי ישְׂרָאל </w:t>
      </w:r>
      <w:r w:rsidRPr="00D93061">
        <w:rPr>
          <w:rFonts w:ascii="Times New Roman" w:hAnsi="Times New Roman" w:cs="Times New Roman"/>
          <w:color w:val="000000"/>
          <w:sz w:val="24"/>
          <w:szCs w:val="24"/>
        </w:rPr>
        <w:t>as a vocative, and render the whole thus: “Not only must Babylon fall, O ye slain ones of Israel, but slain ones of the whole earth have fallen on the side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Babylon (or through Babylon).” This view of the expression “slain ones of Israel” cannot be established, either from grammatical considerations or from a regard to the meaning of the whole. Not only is there no occasion for a direct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address to the slain ones of Israel; but by such a view of the expressi</w:t>
      </w:r>
      <w:r>
        <w:rPr>
          <w:rFonts w:ascii="Times New Roman" w:hAnsi="Times New Roman" w:cs="Times New Roman"/>
          <w:color w:val="000000"/>
          <w:sz w:val="24"/>
          <w:szCs w:val="24"/>
        </w:rPr>
        <w:t>on, the antithesis indicated by</w:t>
      </w:r>
      <w:r>
        <w:rPr>
          <w:rFonts w:ascii="SBL Hebrew" w:hAnsi="SBL Hebrew" w:cs="SBL Hebrew"/>
          <w:color w:val="008080"/>
          <w:sz w:val="24"/>
          <w:szCs w:val="28"/>
          <w:rtl/>
          <w:lang w:bidi="he-IL"/>
        </w:rPr>
        <w:t xml:space="preserve">גּם </w:t>
      </w:r>
      <w:r>
        <w:rPr>
          <w:rFonts w:ascii="SBL Hebrew" w:hAnsi="SBL Hebrew" w:cs="SBL Hebrew"/>
          <w:color w:val="008080"/>
          <w:sz w:val="24"/>
          <w:szCs w:val="28"/>
          <w:rtl/>
        </w:rPr>
        <w:t xml:space="preserve">... </w:t>
      </w:r>
      <w:r>
        <w:rPr>
          <w:rFonts w:ascii="SBL Hebrew" w:hAnsi="SBL Hebrew" w:cs="SBL Hebrew"/>
          <w:color w:val="008080"/>
          <w:sz w:val="24"/>
          <w:szCs w:val="28"/>
          <w:rtl/>
          <w:lang w:bidi="he-IL"/>
        </w:rPr>
        <w:t xml:space="preserve">גּם </w:t>
      </w:r>
      <w:r w:rsidRPr="00D93061">
        <w:rPr>
          <w:rFonts w:ascii="Times New Roman" w:hAnsi="Times New Roman" w:cs="Times New Roman"/>
          <w:color w:val="000000"/>
          <w:sz w:val="24"/>
          <w:szCs w:val="24"/>
        </w:rPr>
        <w:t>, between “the slain ones of Israel” and “the slain ones of the earth,” is thereby destroyed. Viewed grammatically, “the slain ones of Israel” can only be th</w:t>
      </w:r>
      <w:r>
        <w:rPr>
          <w:rFonts w:ascii="Times New Roman" w:hAnsi="Times New Roman" w:cs="Times New Roman"/>
          <w:color w:val="000000"/>
          <w:sz w:val="24"/>
          <w:szCs w:val="24"/>
        </w:rPr>
        <w:t>e subject dependent on the inf.</w:t>
      </w:r>
      <w:r>
        <w:rPr>
          <w:rFonts w:ascii="SBL Hebrew" w:hAnsi="SBL Hebrew" w:cs="SBL Hebrew"/>
          <w:color w:val="008080"/>
          <w:sz w:val="24"/>
          <w:szCs w:val="28"/>
          <w:rtl/>
          <w:lang w:bidi="he-IL"/>
        </w:rPr>
        <w:t xml:space="preserve">לנְפֹּל </w:t>
      </w:r>
      <w:r w:rsidRPr="00D93061">
        <w:rPr>
          <w:rFonts w:ascii="Times New Roman" w:hAnsi="Times New Roman" w:cs="Times New Roman"/>
          <w:color w:val="000000"/>
          <w:sz w:val="24"/>
          <w:szCs w:val="24"/>
        </w:rPr>
        <w:t>: “the fall of the slain ones of Israel.” Kimchi has long ago hit the meaning in the</w:t>
      </w:r>
      <w:r>
        <w:rPr>
          <w:rFonts w:ascii="Times New Roman" w:hAnsi="Times New Roman" w:cs="Times New Roman"/>
          <w:color w:val="000000"/>
          <w:sz w:val="24"/>
          <w:szCs w:val="24"/>
        </w:rPr>
        <w:t xml:space="preserve"> explanation,</w:t>
      </w:r>
      <w:r>
        <w:rPr>
          <w:rFonts w:ascii="SBL Hebrew" w:hAnsi="SBL Hebrew" w:cs="SBL Hebrew"/>
          <w:color w:val="008080"/>
          <w:sz w:val="24"/>
          <w:szCs w:val="28"/>
          <w:rtl/>
          <w:lang w:bidi="he-IL"/>
        </w:rPr>
        <w:t xml:space="preserve">גּם בָּבֶל הָיְתָה סִבַּת לנְפֹּל </w:t>
      </w:r>
      <w:r w:rsidRPr="00D93061">
        <w:rPr>
          <w:rFonts w:ascii="Times New Roman" w:hAnsi="Times New Roman" w:cs="Times New Roman"/>
          <w:color w:val="000000"/>
          <w:sz w:val="24"/>
          <w:szCs w:val="24"/>
        </w:rPr>
        <w:t xml:space="preserve">, “as Babylon was the cause of the slain ones of Israel falling.” </w:t>
      </w:r>
      <w:r w:rsidRPr="00042380">
        <w:rPr>
          <w:rFonts w:ascii="Times New Roman" w:hAnsi="Times New Roman" w:cs="Times New Roman"/>
          <w:color w:val="000000"/>
          <w:sz w:val="24"/>
          <w:szCs w:val="24"/>
          <w:lang w:val="es-ES"/>
        </w:rPr>
        <w:t xml:space="preserve">Similarly Jerome: </w:t>
      </w:r>
      <w:r w:rsidRPr="00042380">
        <w:rPr>
          <w:rFonts w:ascii="Times New Roman" w:hAnsi="Times New Roman" w:cs="Times New Roman"/>
          <w:i/>
          <w:iCs/>
          <w:color w:val="000000"/>
          <w:sz w:val="24"/>
          <w:szCs w:val="24"/>
          <w:lang w:val="es-ES"/>
        </w:rPr>
        <w:t>et quomodo fecit Babylon ut caderent occisi ex Israel</w:t>
      </w:r>
      <w:r w:rsidRPr="00042380">
        <w:rPr>
          <w:rFonts w:ascii="Times New Roman" w:hAnsi="Times New Roman" w:cs="Times New Roman"/>
          <w:color w:val="000000"/>
          <w:sz w:val="24"/>
          <w:szCs w:val="24"/>
          <w:lang w:val="es-ES"/>
        </w:rPr>
        <w:t>. This paraphrase may be vindicated on grammatical grounds, for the inf. constr. with</w:t>
      </w:r>
      <w:r>
        <w:rPr>
          <w:rFonts w:ascii="SBL Hebrew" w:hAnsi="SBL Hebrew" w:cs="SBL Hebrew"/>
          <w:color w:val="008080"/>
          <w:sz w:val="24"/>
          <w:szCs w:val="28"/>
          <w:rtl/>
          <w:lang w:bidi="he-IL"/>
        </w:rPr>
        <w:t xml:space="preserve">ל </w:t>
      </w:r>
      <w:r w:rsidRPr="00042380">
        <w:rPr>
          <w:rFonts w:ascii="Times New Roman" w:hAnsi="Times New Roman" w:cs="Times New Roman"/>
          <w:color w:val="000000"/>
          <w:sz w:val="24"/>
          <w:szCs w:val="24"/>
          <w:lang w:val="es-ES"/>
        </w:rPr>
        <w:t>, with or without</w:t>
      </w:r>
      <w:r>
        <w:rPr>
          <w:rFonts w:ascii="SBL Hebrew" w:hAnsi="SBL Hebrew" w:cs="SBL Hebrew"/>
          <w:color w:val="008080"/>
          <w:sz w:val="24"/>
          <w:szCs w:val="28"/>
          <w:rtl/>
          <w:lang w:bidi="he-IL"/>
        </w:rPr>
        <w:t xml:space="preserve">הָיָה </w:t>
      </w:r>
      <w:r w:rsidRPr="00042380">
        <w:rPr>
          <w:rFonts w:ascii="Times New Roman" w:hAnsi="Times New Roman" w:cs="Times New Roman"/>
          <w:color w:val="000000"/>
          <w:sz w:val="24"/>
          <w:szCs w:val="24"/>
          <w:lang w:val="es-ES"/>
        </w:rPr>
        <w:t>, is used to express that on which one is engaged, or what one is on the point of doing; cf. Gesenius, § 132, 3, Rem. 1. In this meaning,</w:t>
      </w:r>
      <w:r>
        <w:rPr>
          <w:rFonts w:ascii="SBL Hebrew" w:hAnsi="SBL Hebrew" w:cs="SBL Hebrew"/>
          <w:color w:val="008080"/>
          <w:sz w:val="24"/>
          <w:szCs w:val="28"/>
          <w:rtl/>
          <w:lang w:bidi="he-IL"/>
        </w:rPr>
        <w:t xml:space="preserve"> לנְפֹּל </w:t>
      </w:r>
      <w:r w:rsidRPr="00042380">
        <w:rPr>
          <w:rFonts w:ascii="Times New Roman" w:hAnsi="Times New Roman" w:cs="Times New Roman"/>
          <w:color w:val="000000"/>
          <w:sz w:val="24"/>
          <w:szCs w:val="24"/>
          <w:lang w:val="es-ES"/>
        </w:rPr>
        <w:t>stands here without</w:t>
      </w:r>
      <w:r>
        <w:rPr>
          <w:rFonts w:ascii="SBL Hebrew" w:hAnsi="SBL Hebrew" w:cs="SBL Hebrew"/>
          <w:color w:val="008080"/>
          <w:sz w:val="24"/>
          <w:szCs w:val="28"/>
          <w:rtl/>
          <w:lang w:bidi="he-IL"/>
        </w:rPr>
        <w:t xml:space="preserve">הָיָה </w:t>
      </w:r>
      <w:r w:rsidRPr="00042380">
        <w:rPr>
          <w:rFonts w:ascii="Times New Roman" w:hAnsi="Times New Roman" w:cs="Times New Roman"/>
          <w:color w:val="000000"/>
          <w:sz w:val="24"/>
          <w:szCs w:val="24"/>
          <w:lang w:val="es-ES"/>
        </w:rPr>
        <w:t>: “Just as Babylon was concerned in making the slain ones of Israel fall;” or better: “Just as Babylon was intent on the fall of slain ones in Israel, so also there fall because of Babylon (prop. dative, for Babylon) slain ones of all the earth;” because there are to be found, in the capital of the empire, people from all quarters of the world, who are slain when Babylon is conquered. The perf.</w:t>
      </w:r>
      <w:r>
        <w:rPr>
          <w:rFonts w:ascii="SBL Hebrew" w:hAnsi="SBL Hebrew" w:cs="SBL Hebrew"/>
          <w:color w:val="008080"/>
          <w:sz w:val="24"/>
          <w:szCs w:val="28"/>
          <w:rtl/>
          <w:lang w:bidi="he-IL"/>
        </w:rPr>
        <w:t xml:space="preserve"> נפְלוּ </w:t>
      </w:r>
      <w:r w:rsidRPr="00042380">
        <w:rPr>
          <w:rFonts w:ascii="Times New Roman" w:hAnsi="Times New Roman" w:cs="Times New Roman"/>
          <w:color w:val="000000"/>
          <w:sz w:val="24"/>
          <w:szCs w:val="24"/>
          <w:lang w:val="es-ES"/>
        </w:rPr>
        <w:t>is prophetic, like</w:t>
      </w:r>
      <w:r>
        <w:rPr>
          <w:rFonts w:ascii="SBL Hebrew" w:hAnsi="SBL Hebrew" w:cs="SBL Hebrew"/>
          <w:color w:val="008080"/>
          <w:sz w:val="24"/>
          <w:szCs w:val="28"/>
          <w:rtl/>
          <w:lang w:bidi="he-IL"/>
        </w:rPr>
        <w:t xml:space="preserve"> פָּקַדְתִּי </w:t>
      </w:r>
      <w:r w:rsidRPr="00042380">
        <w:rPr>
          <w:rFonts w:ascii="Times New Roman" w:hAnsi="Times New Roman" w:cs="Times New Roman"/>
          <w:color w:val="000000"/>
          <w:sz w:val="24"/>
          <w:szCs w:val="24"/>
          <w:lang w:val="es-ES"/>
        </w:rPr>
        <w:t>in v. 47</w:t>
      </w:r>
    </w:p>
    <w:p w:rsidR="006234B4" w:rsidRPr="002144BB"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lang w:val="es-ES"/>
        </w:rPr>
      </w:pPr>
    </w:p>
    <w:p w:rsidR="00100EF5" w:rsidRPr="00042380"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lang w:val="es-ES"/>
        </w:rPr>
      </w:pPr>
      <w:r w:rsidRPr="002144BB">
        <w:rPr>
          <w:rFonts w:ascii="Times New Roman" w:hAnsi="Times New Roman" w:cs="Times New Roman"/>
          <w:color w:val="000000"/>
          <w:sz w:val="24"/>
          <w:szCs w:val="24"/>
          <w:lang w:val="es-ES"/>
        </w:rPr>
        <w:t>[[@Bible</w:t>
      </w:r>
      <w:proofErr w:type="gramStart"/>
      <w:r w:rsidRPr="002144BB">
        <w:rPr>
          <w:rFonts w:ascii="Times New Roman" w:hAnsi="Times New Roman" w:cs="Times New Roman"/>
          <w:color w:val="000000"/>
          <w:sz w:val="24"/>
          <w:szCs w:val="24"/>
          <w:lang w:val="es-ES"/>
        </w:rPr>
        <w:t>:Jeremiah</w:t>
      </w:r>
      <w:proofErr w:type="gramEnd"/>
      <w:r w:rsidRPr="002144BB">
        <w:rPr>
          <w:rFonts w:ascii="Times New Roman" w:hAnsi="Times New Roman" w:cs="Times New Roman"/>
          <w:color w:val="000000"/>
          <w:sz w:val="24"/>
          <w:szCs w:val="24"/>
          <w:lang w:val="es-ES"/>
        </w:rPr>
        <w:t xml:space="preserve"> 51:50]]</w:t>
      </w:r>
    </w:p>
    <w:p w:rsidR="00CF27C8" w:rsidRPr="002144BB" w:rsidRDefault="00100EF5" w:rsidP="009D156C">
      <w:pPr>
        <w:pStyle w:val="Heading5"/>
        <w:rPr>
          <w:lang w:val="es-ES"/>
        </w:rPr>
      </w:pPr>
      <w:r w:rsidRPr="00042380">
        <w:rPr>
          <w:lang w:val="es-ES"/>
        </w:rPr>
        <w:t xml:space="preserve"> Jer.  51:50-58. </w:t>
      </w:r>
    </w:p>
    <w:p w:rsidR="00CF27C8" w:rsidRPr="002144BB"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lang w:val="es-ES"/>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tl/>
        </w:rPr>
      </w:pPr>
      <w:r w:rsidRPr="002144BB">
        <w:rPr>
          <w:rFonts w:ascii="Times New Roman" w:hAnsi="Times New Roman" w:cs="Times New Roman"/>
          <w:color w:val="000000"/>
          <w:sz w:val="24"/>
          <w:szCs w:val="24"/>
          <w:lang w:val="es-ES"/>
        </w:rPr>
        <w:t xml:space="preserve">Final summing up of the offence and the punishment of Babylon. </w:t>
      </w:r>
      <w:r w:rsidRPr="00D93061">
        <w:rPr>
          <w:rFonts w:ascii="Times New Roman" w:hAnsi="Times New Roman" w:cs="Times New Roman"/>
          <w:color w:val="000000"/>
          <w:sz w:val="24"/>
          <w:szCs w:val="24"/>
        </w:rPr>
        <w:t xml:space="preserve">V. 50. </w:t>
      </w:r>
      <w:r w:rsidRPr="00D93061">
        <w:rPr>
          <w:rFonts w:ascii="Times New Roman" w:hAnsi="Times New Roman" w:cs="Times New Roman"/>
          <w:i/>
          <w:iCs/>
          <w:color w:val="000000"/>
          <w:sz w:val="24"/>
          <w:szCs w:val="24"/>
        </w:rPr>
        <w:t>“Ye who have escaped the sword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depart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do not stay! remember Jahveh from afar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let Jerusalem come into your mind. </w:t>
      </w:r>
      <w:r w:rsidRPr="00D93061">
        <w:rPr>
          <w:rFonts w:ascii="Times New Roman" w:hAnsi="Times New Roman" w:cs="Times New Roman"/>
          <w:color w:val="000000"/>
          <w:sz w:val="24"/>
          <w:szCs w:val="24"/>
        </w:rPr>
        <w:t>V. 51</w:t>
      </w:r>
      <w:r w:rsidRPr="00D93061">
        <w:rPr>
          <w:rFonts w:ascii="Times New Roman" w:hAnsi="Times New Roman" w:cs="Times New Roman"/>
          <w:i/>
          <w:iCs/>
          <w:color w:val="000000"/>
          <w:sz w:val="24"/>
          <w:szCs w:val="24"/>
        </w:rPr>
        <w:t>. We were ashamed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we heard reproach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shame hath covered our face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for strangers have come into the holy places of the house of Jahveh. </w:t>
      </w:r>
      <w:r w:rsidRPr="00D93061">
        <w:rPr>
          <w:rFonts w:ascii="Times New Roman" w:hAnsi="Times New Roman" w:cs="Times New Roman"/>
          <w:color w:val="000000"/>
          <w:sz w:val="24"/>
          <w:szCs w:val="24"/>
        </w:rPr>
        <w:t>V. 52</w:t>
      </w:r>
      <w:r w:rsidRPr="00D93061">
        <w:rPr>
          <w:rFonts w:ascii="Times New Roman" w:hAnsi="Times New Roman" w:cs="Times New Roman"/>
          <w:i/>
          <w:iCs/>
          <w:color w:val="000000"/>
          <w:sz w:val="24"/>
          <w:szCs w:val="24"/>
        </w:rPr>
        <w:t>. Therefore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behold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days are coming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I will take vengeance on her graven images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through all her land shall the wounded groan. </w:t>
      </w:r>
      <w:r w:rsidRPr="00D93061">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53</w:t>
      </w:r>
      <w:r w:rsidRPr="00D93061">
        <w:rPr>
          <w:rFonts w:ascii="Times New Roman" w:hAnsi="Times New Roman" w:cs="Times New Roman"/>
          <w:i/>
          <w:iCs/>
          <w:color w:val="000000"/>
          <w:sz w:val="24"/>
          <w:szCs w:val="24"/>
        </w:rPr>
        <w:t>. Though Babylon ascended to heaven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fortified the height of her</w:t>
      </w:r>
      <w:r w:rsidRPr="00390A29">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strength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yet from me there shall come destroyers to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saith Jahveh. </w:t>
      </w:r>
      <w:r w:rsidRPr="00D93061">
        <w:rPr>
          <w:rFonts w:ascii="Times New Roman" w:hAnsi="Times New Roman" w:cs="Times New Roman"/>
          <w:color w:val="000000"/>
          <w:sz w:val="24"/>
          <w:szCs w:val="24"/>
        </w:rPr>
        <w:t>V. 54</w:t>
      </w:r>
      <w:r w:rsidRPr="00D93061">
        <w:rPr>
          <w:rFonts w:ascii="Times New Roman" w:hAnsi="Times New Roman" w:cs="Times New Roman"/>
          <w:i/>
          <w:iCs/>
          <w:color w:val="000000"/>
          <w:sz w:val="24"/>
          <w:szCs w:val="24"/>
        </w:rPr>
        <w:t>. The noise of a cry [comes] from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great destruction from the land of the Chaldeans. </w:t>
      </w:r>
      <w:r w:rsidRPr="00D93061">
        <w:rPr>
          <w:rFonts w:ascii="Times New Roman" w:hAnsi="Times New Roman" w:cs="Times New Roman"/>
          <w:color w:val="000000"/>
          <w:sz w:val="24"/>
          <w:szCs w:val="24"/>
        </w:rPr>
        <w:t>V. 55</w:t>
      </w:r>
      <w:r w:rsidRPr="00D93061">
        <w:rPr>
          <w:rFonts w:ascii="Times New Roman" w:hAnsi="Times New Roman" w:cs="Times New Roman"/>
          <w:i/>
          <w:iCs/>
          <w:color w:val="000000"/>
          <w:sz w:val="24"/>
          <w:szCs w:val="24"/>
        </w:rPr>
        <w:t xml:space="preserve">. For Jahveh lays waste Babylon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destroys out of her the great noise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her waves sound like many waters: a noise of their voice is uttered. </w:t>
      </w:r>
      <w:r w:rsidRPr="00D93061">
        <w:rPr>
          <w:rFonts w:ascii="Times New Roman" w:hAnsi="Times New Roman" w:cs="Times New Roman"/>
          <w:color w:val="000000"/>
          <w:sz w:val="24"/>
          <w:szCs w:val="24"/>
        </w:rPr>
        <w:t>V. 56</w:t>
      </w:r>
      <w:r w:rsidRPr="00D93061">
        <w:rPr>
          <w:rFonts w:ascii="Times New Roman" w:hAnsi="Times New Roman" w:cs="Times New Roman"/>
          <w:i/>
          <w:iCs/>
          <w:color w:val="000000"/>
          <w:sz w:val="24"/>
          <w:szCs w:val="24"/>
        </w:rPr>
        <w:t>. For there comes against her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against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 destroyer</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her heroes are taken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each one of their bows is broken: for Jahveh is a God of retributions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He shall certainly recompense. </w:t>
      </w:r>
      <w:r w:rsidRPr="00D93061">
        <w:rPr>
          <w:rFonts w:ascii="Times New Roman" w:hAnsi="Times New Roman" w:cs="Times New Roman"/>
          <w:color w:val="000000"/>
          <w:sz w:val="24"/>
          <w:szCs w:val="24"/>
        </w:rPr>
        <w:t>V. 57</w:t>
      </w:r>
      <w:r w:rsidRPr="00D93061">
        <w:rPr>
          <w:rFonts w:ascii="Times New Roman" w:hAnsi="Times New Roman" w:cs="Times New Roman"/>
          <w:i/>
          <w:iCs/>
          <w:color w:val="000000"/>
          <w:sz w:val="24"/>
          <w:szCs w:val="24"/>
        </w:rPr>
        <w:t>. And I will make drunk her princes and her wise men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her governors and her lieutenant-governors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her heroes</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they shall sleep an eternal sleep</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not awake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saith the King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whose name is Jahveh of hosts. </w:t>
      </w:r>
      <w:r w:rsidRPr="00D93061">
        <w:rPr>
          <w:rFonts w:ascii="Times New Roman" w:hAnsi="Times New Roman" w:cs="Times New Roman"/>
          <w:color w:val="000000"/>
          <w:sz w:val="24"/>
          <w:szCs w:val="24"/>
        </w:rPr>
        <w:t>V. 58</w:t>
      </w:r>
      <w:r w:rsidRPr="00D93061">
        <w:rPr>
          <w:rFonts w:ascii="Times New Roman" w:hAnsi="Times New Roman" w:cs="Times New Roman"/>
          <w:i/>
          <w:iCs/>
          <w:color w:val="000000"/>
          <w:sz w:val="24"/>
          <w:szCs w:val="24"/>
        </w:rPr>
        <w:t>. Thus saith Jahveh of hosts: The broad walls of Babylon shall be utterly destroyed</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her high gates shall be burned with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nations toil for nothing</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peoples for the fire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thus are weary.”</w:t>
      </w:r>
      <w:r w:rsidRPr="00D93061">
        <w:rPr>
          <w:rFonts w:ascii="Times New Roman" w:hAnsi="Times New Roman" w:cs="Times New Roman"/>
          <w:color w:val="000000"/>
          <w:sz w:val="24"/>
          <w:szCs w:val="24"/>
        </w:rPr>
        <w:t>Once more there is addressed to Israel the call to return immediately; cf. v. 45 and 50:8. The designation, “those who have escaped from the sword,” is occasioned by the mention in v. 49 of those who are slain: it is not to be explained (with Nägelsbach) from the circumstance that the prophet sees before him the massacre of the Babylonians as something that has already taken place. This view of the matter agrees neither with what precedes nor what follows, where the punishment of Babylon is set forth as yet to come. It is those who have escaped from the sword of Babylon during the exercise of its sway that are meant, not those who remain, spared in the conquest of Babylon. They are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go, not to stand or linger on the road, lest they be overtaken, with others, by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judgment falling upon Babylon; they are also to remember, from afar, Jahveh the faithful covenant God, and Jerusalem, tha</w:t>
      </w:r>
      <w:r>
        <w:rPr>
          <w:rFonts w:ascii="Times New Roman" w:hAnsi="Times New Roman" w:cs="Times New Roman"/>
          <w:color w:val="000000"/>
          <w:sz w:val="24"/>
          <w:szCs w:val="24"/>
        </w:rPr>
        <w:t>t they may hasten their return.</w:t>
      </w:r>
      <w:r>
        <w:rPr>
          <w:rFonts w:ascii="SBL Hebrew" w:hAnsi="SBL Hebrew" w:cs="SBL Hebrew"/>
          <w:color w:val="008080"/>
          <w:sz w:val="24"/>
          <w:szCs w:val="28"/>
          <w:rtl/>
          <w:lang w:bidi="he-IL"/>
        </w:rPr>
        <w:t xml:space="preserve">הִלְכוּ </w:t>
      </w:r>
      <w:r w:rsidRPr="00D93061">
        <w:rPr>
          <w:rFonts w:ascii="Times New Roman" w:hAnsi="Times New Roman" w:cs="Times New Roman"/>
          <w:color w:val="000000"/>
          <w:sz w:val="24"/>
          <w:szCs w:val="24"/>
        </w:rPr>
        <w:t>i</w:t>
      </w:r>
      <w:r>
        <w:rPr>
          <w:rFonts w:ascii="Times New Roman" w:hAnsi="Times New Roman" w:cs="Times New Roman"/>
          <w:color w:val="000000"/>
          <w:sz w:val="24"/>
          <w:szCs w:val="24"/>
        </w:rPr>
        <w:t>s a form of the imperative from</w:t>
      </w:r>
      <w:r>
        <w:rPr>
          <w:rFonts w:ascii="SBL Hebrew" w:hAnsi="SBL Hebrew" w:cs="SBL Hebrew"/>
          <w:color w:val="008080"/>
          <w:sz w:val="24"/>
          <w:szCs w:val="28"/>
          <w:rtl/>
          <w:lang w:bidi="he-IL"/>
        </w:rPr>
        <w:t xml:space="preserve">הָלַךְ </w:t>
      </w:r>
      <w:r w:rsidRPr="00D93061">
        <w:rPr>
          <w:rFonts w:ascii="Times New Roman" w:hAnsi="Times New Roman" w:cs="Times New Roman"/>
          <w:color w:val="000000"/>
          <w:sz w:val="24"/>
          <w:szCs w:val="24"/>
        </w:rPr>
        <w:t xml:space="preserve">; it occurs only here, and has </w:t>
      </w:r>
      <w:r>
        <w:rPr>
          <w:rFonts w:ascii="Times New Roman" w:hAnsi="Times New Roman" w:cs="Times New Roman"/>
          <w:color w:val="000000"/>
          <w:sz w:val="24"/>
          <w:szCs w:val="24"/>
        </w:rPr>
        <w:t>probably been chosen instead of</w:t>
      </w:r>
      <w:r>
        <w:rPr>
          <w:rFonts w:ascii="SBL Hebrew" w:hAnsi="SBL Hebrew" w:cs="SBL Hebrew"/>
          <w:color w:val="008080"/>
          <w:sz w:val="24"/>
          <w:szCs w:val="28"/>
          <w:rtl/>
          <w:lang w:bidi="he-IL"/>
        </w:rPr>
        <w:t xml:space="preserve">לכוּ </w:t>
      </w:r>
      <w:r w:rsidRPr="00D93061">
        <w:rPr>
          <w:rFonts w:ascii="Times New Roman" w:hAnsi="Times New Roman" w:cs="Times New Roman"/>
          <w:color w:val="000000"/>
          <w:sz w:val="24"/>
          <w:szCs w:val="24"/>
        </w:rPr>
        <w:t xml:space="preserve">, because this form, in the actual use of language, had gradually lost its full meaning, and become softened down to a mere interjection, while emphasis is here placed on the </w:t>
      </w:r>
      <w:r w:rsidRPr="00D93061">
        <w:rPr>
          <w:rFonts w:ascii="Times New Roman" w:hAnsi="Times New Roman" w:cs="Times New Roman"/>
          <w:i/>
          <w:iCs/>
          <w:color w:val="000000"/>
          <w:sz w:val="24"/>
          <w:szCs w:val="24"/>
        </w:rPr>
        <w:t xml:space="preserve">going. </w:t>
      </w:r>
      <w:r w:rsidRPr="00D93061">
        <w:rPr>
          <w:rFonts w:ascii="Times New Roman" w:hAnsi="Times New Roman" w:cs="Times New Roman"/>
          <w:color w:val="000000"/>
          <w:sz w:val="24"/>
          <w:szCs w:val="24"/>
        </w:rPr>
        <w:t>After the call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there follows, in v. 51, the complaint, “We have lived to see the dishonour caused by the desecration of our sanctuary.” This complaint does not permit of being taken as an answer or objection on the part of those who are summoned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return, somewhat in this spirit: “What is the good of our remembering Jahveh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and Jerusalem? Truly we have thence a remembrance only of the deepest shame and dishonour” (Nägelsbach). Such an objection the prophet certainly would have answered with a reproof for the want of weakness of faith. Ewald accordingly takes v. 51 as containing “a confession which the exiles make in tears, and filled with shame, regarding the previous state of dishonour in which they themselves, as well as the holy place, have been.” On this view, those who are exhorted to return encourage themselves by this confession and prayer to zeal in returning; and it would be necessary to supply </w:t>
      </w:r>
      <w:r w:rsidRPr="00D93061">
        <w:rPr>
          <w:rFonts w:ascii="Times New Roman" w:hAnsi="Times New Roman" w:cs="Times New Roman"/>
          <w:i/>
          <w:iCs/>
          <w:color w:val="000000"/>
          <w:sz w:val="24"/>
          <w:szCs w:val="24"/>
        </w:rPr>
        <w:t xml:space="preserve">dicite </w:t>
      </w:r>
      <w:r w:rsidRPr="00D93061">
        <w:rPr>
          <w:rFonts w:ascii="Times New Roman" w:hAnsi="Times New Roman" w:cs="Times New Roman"/>
          <w:color w:val="000000"/>
          <w:sz w:val="24"/>
          <w:szCs w:val="24"/>
        </w:rPr>
        <w:t>before v. 51, and to</w:t>
      </w:r>
      <w:r w:rsidRPr="00390A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take</w:t>
      </w:r>
      <w:r>
        <w:rPr>
          <w:rFonts w:ascii="SBL Hebrew" w:hAnsi="SBL Hebrew" w:cs="SBL Hebrew"/>
          <w:color w:val="008080"/>
          <w:sz w:val="24"/>
          <w:szCs w:val="28"/>
          <w:rtl/>
          <w:lang w:bidi="he-IL"/>
        </w:rPr>
        <w:t xml:space="preserve"> בֹּשְׁנוּ </w:t>
      </w:r>
      <w:r w:rsidRPr="00D93061">
        <w:rPr>
          <w:rFonts w:ascii="Times New Roman" w:hAnsi="Times New Roman" w:cs="Times New Roman"/>
          <w:color w:val="000000"/>
          <w:sz w:val="24"/>
          <w:szCs w:val="24"/>
        </w:rPr>
        <w:t>as meaning, “We are ashamed because we have heard scoffing, and because enemies have come into the holy places of Jahveh’s house.” But they might have felt no shame on account of t</w:t>
      </w:r>
      <w:r>
        <w:rPr>
          <w:rFonts w:ascii="Times New Roman" w:hAnsi="Times New Roman" w:cs="Times New Roman"/>
          <w:color w:val="000000"/>
          <w:sz w:val="24"/>
          <w:szCs w:val="24"/>
        </w:rPr>
        <w:t>his dishonour that befell them.</w:t>
      </w:r>
      <w:r>
        <w:rPr>
          <w:rFonts w:ascii="SBL Hebrew" w:hAnsi="SBL Hebrew" w:cs="SBL Hebrew"/>
          <w:color w:val="008080"/>
          <w:sz w:val="24"/>
          <w:szCs w:val="28"/>
          <w:rtl/>
          <w:lang w:bidi="he-IL"/>
        </w:rPr>
        <w:t xml:space="preserve"> בּוֹשׁ </w:t>
      </w:r>
      <w:r w:rsidRPr="00D93061">
        <w:rPr>
          <w:rFonts w:ascii="Times New Roman" w:hAnsi="Times New Roman" w:cs="Times New Roman"/>
          <w:color w:val="000000"/>
          <w:sz w:val="24"/>
          <w:szCs w:val="24"/>
        </w:rPr>
        <w:t>signifies merely to be ashamed in consequence of the frustration of some hope, not the shame of repentance felt on doing wrong. Hence, with Calvin and others, we must take the words of v. 51 as a scruple which the prophet expresses in the name of the people against the summons to remember Jahveh and Jerusalem, that he may remove the objection. The meaning is thus something like the following: “We may say, indeed, that disgrace has been imposed on us, for we have experienced insult and dishonour; but in return for this, Babylon will now be laid w</w:t>
      </w:r>
      <w:r>
        <w:rPr>
          <w:rFonts w:ascii="Times New Roman" w:hAnsi="Times New Roman" w:cs="Times New Roman"/>
          <w:color w:val="000000"/>
          <w:sz w:val="24"/>
          <w:szCs w:val="24"/>
        </w:rPr>
        <w:t>aste and destroyed.” The plural</w:t>
      </w:r>
      <w:r>
        <w:rPr>
          <w:rFonts w:ascii="SBL Hebrew" w:hAnsi="SBL Hebrew" w:cs="SBL Hebrew"/>
          <w:color w:val="008080"/>
          <w:sz w:val="24"/>
          <w:szCs w:val="28"/>
          <w:rtl/>
          <w:lang w:bidi="he-IL"/>
        </w:rPr>
        <w:t xml:space="preserve"> הַמִּקְדָּשִׁים </w:t>
      </w:r>
      <w:r w:rsidRPr="00D93061">
        <w:rPr>
          <w:rFonts w:ascii="Times New Roman" w:hAnsi="Times New Roman" w:cs="Times New Roman"/>
          <w:color w:val="000000"/>
          <w:sz w:val="24"/>
          <w:szCs w:val="24"/>
        </w:rPr>
        <w:t>denotes the different holy places of the temple, as in Psa. 68:36. The answer which settles this objection is introduced, v. 52, by the formula, “Therefore, behold, days are coming,” which connects itself with the contents of v. 51: “Therefore, because we were obliged to listen to scoffing, and barbarians have forced their way into the holy places of the house of our God, — therefore will Jahveh punish Babylon for</w:t>
      </w:r>
      <w:r>
        <w:rPr>
          <w:rFonts w:ascii="Times New Roman" w:hAnsi="Times New Roman" w:cs="Times New Roman"/>
          <w:color w:val="000000"/>
          <w:sz w:val="24"/>
          <w:szCs w:val="24"/>
        </w:rPr>
        <w:t xml:space="preserve"> these crimes,” The suffixes in</w:t>
      </w:r>
      <w:r>
        <w:rPr>
          <w:rFonts w:ascii="SBL Hebrew" w:hAnsi="SBL Hebrew" w:cs="SBL Hebrew"/>
          <w:color w:val="008080"/>
          <w:sz w:val="24"/>
          <w:szCs w:val="28"/>
          <w:rtl/>
          <w:lang w:bidi="he-IL"/>
        </w:rPr>
        <w:t xml:space="preserve"> פְּסִילֶיד </w:t>
      </w:r>
      <w:r>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 אַרְצָהּ </w:t>
      </w:r>
      <w:r w:rsidRPr="003A5A3B">
        <w:rPr>
          <w:rFonts w:ascii="SBL Hebrew" w:hAnsi="SBL Hebrew" w:cs="SBL Hebrew"/>
          <w:color w:val="000000"/>
          <w:sz w:val="24"/>
          <w:szCs w:val="24"/>
        </w:rPr>
        <w:t>refer</w:t>
      </w:r>
      <w:r>
        <w:rPr>
          <w:rFonts w:ascii="Times New Roman" w:hAnsi="Times New Roman" w:cs="Times New Roman"/>
          <w:color w:val="000000"/>
          <w:sz w:val="24"/>
          <w:szCs w:val="24"/>
        </w:rPr>
        <w:t xml:space="preserve"> to Babylon.</w:t>
      </w:r>
      <w:r>
        <w:rPr>
          <w:rFonts w:ascii="SBL Hebrew" w:hAnsi="SBL Hebrew" w:cs="SBL Hebrew"/>
          <w:color w:val="008080"/>
          <w:sz w:val="24"/>
          <w:szCs w:val="28"/>
          <w:rtl/>
          <w:lang w:bidi="he-IL"/>
        </w:rPr>
        <w:t xml:space="preserve"> חָלָל </w:t>
      </w:r>
      <w:r w:rsidRPr="00D93061">
        <w:rPr>
          <w:rFonts w:ascii="Times New Roman" w:hAnsi="Times New Roman" w:cs="Times New Roman"/>
          <w:color w:val="000000"/>
          <w:sz w:val="24"/>
          <w:szCs w:val="24"/>
        </w:rPr>
        <w:t>is used in undefined generality, “slain, pierced through.”</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53]]</w:t>
      </w:r>
    </w:p>
    <w:p w:rsidR="00CF27C8" w:rsidRDefault="00100EF5" w:rsidP="009D156C">
      <w:pPr>
        <w:pStyle w:val="Heading6"/>
      </w:pPr>
      <w:r w:rsidRPr="003B24C7">
        <w:t>Jer.</w:t>
      </w:r>
      <w:r w:rsidRPr="00D93061">
        <w:t xml:space="preserve"> 51:53.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Babylon shall by no means escape punishment. Even though it mounted up to heaven (cf. Job. 20:6; there may, at the same time, be an allusion to Isa. 14:12, and possibly als</w:t>
      </w:r>
      <w:r>
        <w:rPr>
          <w:rFonts w:ascii="Times New Roman" w:hAnsi="Times New Roman" w:cs="Times New Roman"/>
          <w:color w:val="000000"/>
          <w:sz w:val="24"/>
          <w:szCs w:val="24"/>
        </w:rPr>
        <w:t>o to the tower at Babylon), and</w:t>
      </w:r>
      <w:r>
        <w:rPr>
          <w:rFonts w:ascii="SBL Hebrew" w:hAnsi="SBL Hebrew" w:cs="SBL Hebrew"/>
          <w:color w:val="008080"/>
          <w:sz w:val="24"/>
          <w:szCs w:val="28"/>
          <w:rtl/>
          <w:lang w:bidi="he-IL"/>
        </w:rPr>
        <w:t xml:space="preserve">תְּבַצּר </w:t>
      </w:r>
      <w:r w:rsidRPr="00D93061">
        <w:rPr>
          <w:rFonts w:ascii="Times New Roman" w:hAnsi="Times New Roman" w:cs="Times New Roman"/>
          <w:color w:val="000000"/>
          <w:sz w:val="24"/>
          <w:szCs w:val="24"/>
        </w:rPr>
        <w:t>, “cut off (i.e., made inaccessible) the height of its strength,” i.e., the height in which its strength consists, its lofty wall of defence (probably an allusion to the lofty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walls of Babylon; see on v. 58), yet destroyers are to come against it from</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Jahveh</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54]]</w:t>
      </w:r>
    </w:p>
    <w:p w:rsidR="00CF27C8" w:rsidRDefault="00100EF5" w:rsidP="009D156C">
      <w:pPr>
        <w:pStyle w:val="Heading6"/>
      </w:pPr>
      <w:r w:rsidRPr="003B24C7">
        <w:t xml:space="preserve"> Jer. </w:t>
      </w:r>
      <w:r w:rsidRPr="00D93061">
        <w:t xml:space="preserve"> 51:54.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816D7F">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prophet in the spirit sees these destroyers as already come.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cry of anguish proceeds from Babylon, and great destruction; cf. 50:22, 46,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48:3. For (v. 55) Jahveh lays waste Babylon, and destroys out of her</w:t>
      </w:r>
      <w:r>
        <w:rPr>
          <w:rFonts w:ascii="SBL Hebrew" w:hAnsi="SBL Hebrew" w:cs="SBL Hebrew"/>
          <w:color w:val="008080"/>
          <w:sz w:val="24"/>
          <w:szCs w:val="28"/>
          <w:rtl/>
          <w:lang w:bidi="he-IL"/>
        </w:rPr>
        <w:t xml:space="preserve">קוֹל גּדוֹל </w:t>
      </w:r>
      <w:r w:rsidRPr="00D93061">
        <w:rPr>
          <w:rFonts w:ascii="Times New Roman" w:hAnsi="Times New Roman" w:cs="Times New Roman"/>
          <w:color w:val="000000"/>
          <w:sz w:val="24"/>
          <w:szCs w:val="24"/>
        </w:rPr>
        <w:t>, properly “the loud voice,” i.e., the loud noise and bustle of the city. “Their waves,” i.e., the surging masses of the conquering army, roar like many or great waters; cf. Isa. 17:12.</w:t>
      </w:r>
      <w:r>
        <w:rPr>
          <w:rFonts w:ascii="SBL Hebrew" w:hAnsi="SBL Hebrew" w:cs="SBL Hebrew"/>
          <w:color w:val="008080"/>
          <w:sz w:val="24"/>
          <w:szCs w:val="28"/>
          <w:rtl/>
          <w:lang w:bidi="he-IL"/>
        </w:rPr>
        <w:t xml:space="preserve">תּן שׁאון קוֹלָם </w:t>
      </w:r>
      <w:r w:rsidRPr="00D93061">
        <w:rPr>
          <w:rFonts w:ascii="Times New Roman" w:hAnsi="Times New Roman" w:cs="Times New Roman"/>
          <w:color w:val="000000"/>
          <w:sz w:val="24"/>
          <w:szCs w:val="24"/>
        </w:rPr>
        <w:t>, lit., “there is given” (i.e., there sounds) “the noise of their voice,” i.e., of the roaring of their waves. “For there comes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on Babylon a destroyer, so that her heroes are made prisoners, and her bows (by synecdoche for weapons) broken in pieces.” The Piel</w:t>
      </w:r>
      <w:r>
        <w:rPr>
          <w:rFonts w:ascii="SBL Hebrew" w:hAnsi="SBL Hebrew" w:cs="SBL Hebrew"/>
          <w:color w:val="008080"/>
          <w:sz w:val="24"/>
          <w:szCs w:val="28"/>
          <w:rtl/>
          <w:lang w:bidi="he-IL"/>
        </w:rPr>
        <w:t xml:space="preserve"> חִתְּתָה </w:t>
      </w:r>
      <w:r w:rsidRPr="00D93061">
        <w:rPr>
          <w:rFonts w:ascii="Times New Roman" w:hAnsi="Times New Roman" w:cs="Times New Roman"/>
          <w:color w:val="000000"/>
          <w:sz w:val="24"/>
          <w:szCs w:val="24"/>
        </w:rPr>
        <w:t>has here an intransitive sense, “to break or shiver into pieces,” like</w:t>
      </w:r>
      <w:r>
        <w:rPr>
          <w:rFonts w:ascii="SBL Hebrew" w:hAnsi="SBL Hebrew" w:cs="SBL Hebrew"/>
          <w:color w:val="008080"/>
          <w:sz w:val="24"/>
          <w:szCs w:val="28"/>
          <w:rtl/>
          <w:lang w:bidi="he-IL"/>
        </w:rPr>
        <w:t xml:space="preserve">פַּתַּח </w:t>
      </w:r>
      <w:r w:rsidRPr="00D93061">
        <w:rPr>
          <w:rFonts w:ascii="Times New Roman" w:hAnsi="Times New Roman" w:cs="Times New Roman"/>
          <w:color w:val="000000"/>
          <w:sz w:val="24"/>
          <w:szCs w:val="24"/>
        </w:rPr>
        <w:t>, Isa. 48:8; 60:11. This must take place, for Jahveh is a God of retribution; cf. v. 24. This retribution He will execute in such a way as to make the princes, wise men, rulers, and heroes of Babylon sink down into an eternal sleep, by presenting to</w:t>
      </w:r>
      <w:r w:rsidRPr="00390A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them the cup of wrath. On</w:t>
      </w:r>
      <w:r>
        <w:rPr>
          <w:rFonts w:ascii="SBL Hebrew" w:hAnsi="SBL Hebrew" w:cs="SBL Hebrew"/>
          <w:color w:val="008080"/>
          <w:sz w:val="24"/>
          <w:szCs w:val="28"/>
          <w:rtl/>
          <w:lang w:bidi="he-IL"/>
        </w:rPr>
        <w:t xml:space="preserve"> הִשְׁכַּרְתִּי </w:t>
      </w:r>
      <w:r w:rsidRPr="00D93061">
        <w:rPr>
          <w:rFonts w:ascii="Times New Roman" w:hAnsi="Times New Roman" w:cs="Times New Roman"/>
          <w:color w:val="000000"/>
          <w:sz w:val="24"/>
          <w:szCs w:val="24"/>
        </w:rPr>
        <w:t>an</w:t>
      </w:r>
      <w:r>
        <w:rPr>
          <w:rFonts w:ascii="SBL Hebrew" w:hAnsi="SBL Hebrew" w:cs="SBL Hebrew"/>
          <w:color w:val="008080"/>
          <w:sz w:val="24"/>
          <w:szCs w:val="28"/>
          <w:rtl/>
          <w:lang w:bidi="he-IL"/>
        </w:rPr>
        <w:t xml:space="preserve">ויָשְׁנוּ </w:t>
      </w:r>
      <w:r w:rsidRPr="00D93061">
        <w:rPr>
          <w:rFonts w:ascii="Times New Roman" w:hAnsi="Times New Roman" w:cs="Times New Roman"/>
          <w:color w:val="000000"/>
          <w:sz w:val="24"/>
          <w:szCs w:val="24"/>
        </w:rPr>
        <w:t>, cf. v. 39. On the enumeration of the different classes of leaders and supporters of the state, cf. v. 23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50:35; and on the designation of Jahveh as King, 48:15, with the remark there made</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58]]</w:t>
      </w:r>
    </w:p>
    <w:p w:rsidR="00CF27C8" w:rsidRDefault="00100EF5" w:rsidP="009D156C">
      <w:pPr>
        <w:pStyle w:val="Heading6"/>
      </w:pPr>
      <w:r w:rsidRPr="003B24C7">
        <w:t xml:space="preserve"> Jer. </w:t>
      </w:r>
      <w:r w:rsidRPr="00D93061">
        <w:t xml:space="preserve"> 51:58.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D93061">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And not only are the defenders of the city to fall, but the strong ramparts also, the broad walls and the lofty towers, are</w:t>
      </w:r>
      <w:r>
        <w:rPr>
          <w:rFonts w:ascii="Times New Roman" w:hAnsi="Times New Roman" w:cs="Times New Roman"/>
          <w:color w:val="000000"/>
          <w:sz w:val="24"/>
          <w:szCs w:val="24"/>
        </w:rPr>
        <w:t xml:space="preserve"> to be destroyed. The adjective</w:t>
      </w:r>
      <w:r>
        <w:rPr>
          <w:rFonts w:ascii="SBL Hebrew" w:hAnsi="SBL Hebrew" w:cs="SBL Hebrew"/>
          <w:color w:val="008080"/>
          <w:sz w:val="24"/>
          <w:szCs w:val="28"/>
          <w:rtl/>
          <w:lang w:bidi="he-IL"/>
        </w:rPr>
        <w:t xml:space="preserve"> הָרְחָה </w:t>
      </w:r>
      <w:r w:rsidRPr="00D93061">
        <w:rPr>
          <w:rFonts w:ascii="Times New Roman" w:hAnsi="Times New Roman" w:cs="Times New Roman"/>
          <w:color w:val="000000"/>
          <w:sz w:val="24"/>
          <w:szCs w:val="24"/>
        </w:rPr>
        <w:t xml:space="preserve">is joined </w:t>
      </w:r>
      <w:r>
        <w:rPr>
          <w:rFonts w:ascii="Times New Roman" w:hAnsi="Times New Roman" w:cs="Times New Roman"/>
          <w:color w:val="000000"/>
          <w:sz w:val="24"/>
          <w:szCs w:val="24"/>
        </w:rPr>
        <w:t>in the singular with the plural</w:t>
      </w:r>
      <w:r>
        <w:rPr>
          <w:rFonts w:ascii="SBL Hebrew" w:hAnsi="SBL Hebrew" w:cs="SBL Hebrew"/>
          <w:color w:val="008080"/>
          <w:sz w:val="24"/>
          <w:szCs w:val="28"/>
          <w:rtl/>
          <w:lang w:bidi="he-IL"/>
        </w:rPr>
        <w:t xml:space="preserve">חֹסֹות </w:t>
      </w:r>
      <w:r w:rsidRPr="00D93061">
        <w:rPr>
          <w:rFonts w:ascii="Times New Roman" w:hAnsi="Times New Roman" w:cs="Times New Roman"/>
          <w:color w:val="000000"/>
          <w:sz w:val="24"/>
          <w:szCs w:val="24"/>
        </w:rPr>
        <w:t>, because the complex notion of the walls of Babylon, denoted by the latter word, is viewed</w:t>
      </w:r>
      <w:r>
        <w:rPr>
          <w:rFonts w:ascii="Times New Roman" w:hAnsi="Times New Roman" w:cs="Times New Roman"/>
          <w:color w:val="000000"/>
          <w:sz w:val="24"/>
          <w:szCs w:val="24"/>
        </w:rPr>
        <w:t xml:space="preserve"> as a unity; cf. Ewald, § 318.</w:t>
      </w:r>
      <w:r>
        <w:rPr>
          <w:rFonts w:ascii="SBL Hebrew" w:hAnsi="SBL Hebrew" w:cs="SBL Hebrew"/>
          <w:color w:val="008080"/>
          <w:sz w:val="24"/>
          <w:szCs w:val="28"/>
          <w:rtl/>
          <w:lang w:bidi="he-IL"/>
        </w:rPr>
        <w:t xml:space="preserve">ערר </w:t>
      </w:r>
      <w:r w:rsidRPr="00D93061">
        <w:rPr>
          <w:rFonts w:ascii="Times New Roman" w:hAnsi="Times New Roman" w:cs="Times New Roman"/>
          <w:color w:val="000000"/>
          <w:sz w:val="24"/>
          <w:szCs w:val="24"/>
        </w:rPr>
        <w:t>, in Hithpael, means “to be made bare,” i.e., to be destroyed down to the ground; the inf. abs.</w:t>
      </w:r>
      <w:r>
        <w:rPr>
          <w:rFonts w:ascii="Times New Roman" w:hAnsi="Times New Roman" w:cs="Times New Roman"/>
          <w:color w:val="000000"/>
          <w:sz w:val="24"/>
          <w:szCs w:val="24"/>
          <w:rtl/>
          <w:lang w:bidi="he-IL"/>
        </w:rPr>
        <w:t>ח</w:t>
      </w:r>
      <w:r w:rsidRPr="00D93061">
        <w:rPr>
          <w:rFonts w:ascii="Times New Roman" w:hAnsi="Times New Roman" w:cs="Times New Roman"/>
          <w:color w:val="000000"/>
          <w:sz w:val="24"/>
          <w:szCs w:val="24"/>
        </w:rPr>
        <w:t xml:space="preserve"> Pilel is added to intensify the expression. Regarding the height and breadth and the extent of the walls of Babylon, cf. the collection of notices by the old writers in Duncker’s </w:t>
      </w:r>
      <w:r w:rsidRPr="00D93061">
        <w:rPr>
          <w:rFonts w:ascii="Times New Roman" w:hAnsi="Times New Roman" w:cs="Times New Roman"/>
          <w:i/>
          <w:iCs/>
          <w:color w:val="000000"/>
          <w:sz w:val="24"/>
          <w:szCs w:val="24"/>
        </w:rPr>
        <w:t xml:space="preserve">Gesch. des Alt. </w:t>
      </w:r>
      <w:r w:rsidRPr="00D93061">
        <w:rPr>
          <w:rFonts w:ascii="Times New Roman" w:hAnsi="Times New Roman" w:cs="Times New Roman"/>
          <w:color w:val="000000"/>
          <w:sz w:val="24"/>
          <w:szCs w:val="24"/>
        </w:rPr>
        <w:t>i. S. 856ff. According to Herodotus (i. 178f.), they were fifty ells [“royal cubits,” or nearly 85 feet] thick, and 200 ells [337 1/2 feet] high; Ctesias assigns them a height of 300 feet, Strabo that of 50 ells [cubits, or 75 feet], and a breadth of 32 feet. On this Duncker remarks: “The height and breadth which Herodotus gives to the walls are no doubt exaggerated. Since the wall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Media, the first line of defence for the country, had a height of 100 feet and 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breadth of 20 feet, and since Xenophon saw in Nineveh walls 150 feet in height, we shall be able with some degree of certainty to assume, in accordance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statement of Pliny (vi. 26), that the wall of Babylon must have had a height of 200 feet above the ditch, and a proportionate breadth of from 30 to 40 feet. This breadth would be sufficient to permit of teams of four being driven along the rampart, between the battlements, as Herodotus and Strabo inform us, without touching, just as the rampart on the walls of Nineveh is said to have afforded room for three chariots.”</w:t>
      </w:r>
      <w:r w:rsidR="006F6BDB">
        <w:rPr>
          <w:rStyle w:val="FootnoteReference"/>
          <w:rFonts w:ascii="Times New Roman" w:hAnsi="Times New Roman" w:cs="Times New Roman"/>
          <w:color w:val="000000"/>
          <w:sz w:val="24"/>
          <w:szCs w:val="24"/>
        </w:rPr>
        <w:footnoteReference w:id="73"/>
      </w:r>
    </w:p>
    <w:p w:rsidR="00100EF5" w:rsidRPr="006F6BDB"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gates leading into the city were, according to Herodotus, </w:t>
      </w:r>
      <w:r w:rsidRPr="00D93061">
        <w:rPr>
          <w:rFonts w:ascii="Times New Roman" w:hAnsi="Times New Roman" w:cs="Times New Roman"/>
          <w:i/>
          <w:iCs/>
          <w:color w:val="000000"/>
          <w:sz w:val="24"/>
          <w:szCs w:val="24"/>
        </w:rPr>
        <w:t>l.c.</w:t>
      </w:r>
      <w:r w:rsidRPr="00D93061">
        <w:rPr>
          <w:rFonts w:ascii="Times New Roman" w:hAnsi="Times New Roman" w:cs="Times New Roman"/>
          <w:color w:val="000000"/>
          <w:sz w:val="24"/>
          <w:szCs w:val="24"/>
        </w:rPr>
        <w:t>, provided with beautifully ornamented gateways; the posts, the two leaves of the gates, and the thresholds, were of bronze. The prophecy concludes, v. 58</w:t>
      </w:r>
      <w:r w:rsidRPr="00D93061">
        <w:rPr>
          <w:rFonts w:ascii="Times New Roman" w:hAnsi="Times New Roman" w:cs="Times New Roman"/>
          <w:i/>
          <w:iCs/>
          <w:color w:val="000000"/>
          <w:sz w:val="24"/>
          <w:szCs w:val="24"/>
        </w:rPr>
        <w:t>b</w:t>
      </w:r>
      <w:r w:rsidRPr="00D93061">
        <w:rPr>
          <w:rFonts w:ascii="Times New Roman" w:hAnsi="Times New Roman" w:cs="Times New Roman"/>
          <w:color w:val="000000"/>
          <w:sz w:val="24"/>
          <w:szCs w:val="24"/>
        </w:rPr>
        <w:t>, with some words from Hab. 2:13, which are to be verified by the destruction of Babylon,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viz., that the nations which have built Babylon, and made it great, have laboured in vain, and only wearied themselves. Habakkuk probably does not give this truth as a quotation from an older prophet, but rather declares it as an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ordinance of God, that those who build cities with blood, and strongholds with unrighteousness, make nations toil to supply food for fire. Jeremiah has made use of the passage as a suitable conclusion to his prophecy, but made some unimportant alterations; </w:t>
      </w:r>
      <w:r>
        <w:rPr>
          <w:rFonts w:ascii="Times New Roman" w:hAnsi="Times New Roman" w:cs="Times New Roman"/>
          <w:color w:val="000000"/>
          <w:sz w:val="24"/>
          <w:szCs w:val="24"/>
        </w:rPr>
        <w:t>for he has transposed the words</w:t>
      </w:r>
      <w:r>
        <w:rPr>
          <w:rFonts w:ascii="SBL Hebrew" w:hAnsi="SBL Hebrew" w:cs="SBL Hebrew"/>
          <w:color w:val="008080"/>
          <w:sz w:val="24"/>
          <w:szCs w:val="28"/>
          <w:rtl/>
          <w:lang w:bidi="he-IL"/>
        </w:rPr>
        <w:t xml:space="preserve"> בִּדי אשׁ </w:t>
      </w:r>
      <w:r>
        <w:rPr>
          <w:rFonts w:ascii="Times New Roman" w:hAnsi="Times New Roman" w:cs="Times New Roman"/>
          <w:color w:val="000000"/>
          <w:sz w:val="24"/>
          <w:szCs w:val="24"/>
        </w:rPr>
        <w:t>and</w:t>
      </w:r>
      <w:r>
        <w:rPr>
          <w:rFonts w:ascii="SBL Hebrew" w:hAnsi="SBL Hebrew" w:cs="SBL Hebrew"/>
          <w:color w:val="008080"/>
          <w:sz w:val="24"/>
          <w:szCs w:val="28"/>
          <w:rtl/>
          <w:lang w:bidi="he-IL"/>
        </w:rPr>
        <w:t xml:space="preserve">בִּדי ריק </w:t>
      </w:r>
      <w:r>
        <w:rPr>
          <w:rFonts w:ascii="Times New Roman" w:hAnsi="Times New Roman" w:cs="Times New Roman"/>
          <w:color w:val="000000"/>
          <w:sz w:val="24"/>
          <w:szCs w:val="24"/>
        </w:rPr>
        <w:t>, and changed</w:t>
      </w:r>
      <w:r>
        <w:rPr>
          <w:rFonts w:ascii="SBL Hebrew" w:hAnsi="SBL Hebrew" w:cs="SBL Hebrew"/>
          <w:color w:val="008080"/>
          <w:sz w:val="24"/>
          <w:szCs w:val="28"/>
          <w:rtl/>
          <w:lang w:bidi="he-IL"/>
        </w:rPr>
        <w:t xml:space="preserve"> יעָפוּ </w:t>
      </w:r>
      <w:r>
        <w:rPr>
          <w:rFonts w:ascii="Times New Roman" w:hAnsi="Times New Roman" w:cs="Times New Roman"/>
          <w:color w:val="000000"/>
          <w:sz w:val="24"/>
          <w:szCs w:val="24"/>
        </w:rPr>
        <w:t>into</w:t>
      </w:r>
      <w:r>
        <w:rPr>
          <w:rFonts w:ascii="SBL Hebrew" w:hAnsi="SBL Hebrew" w:cs="SBL Hebrew"/>
          <w:color w:val="008080"/>
          <w:sz w:val="24"/>
          <w:szCs w:val="28"/>
          <w:rtl/>
          <w:lang w:bidi="he-IL"/>
        </w:rPr>
        <w:t xml:space="preserve">ויָעפוּ </w:t>
      </w:r>
      <w:r w:rsidRPr="00D93061">
        <w:rPr>
          <w:rFonts w:ascii="Times New Roman" w:hAnsi="Times New Roman" w:cs="Times New Roman"/>
          <w:color w:val="000000"/>
          <w:sz w:val="24"/>
          <w:szCs w:val="24"/>
        </w:rPr>
        <w:t xml:space="preserve">, that he may conclude his address with greater emphasis. For, according to the </w:t>
      </w:r>
      <w:r>
        <w:rPr>
          <w:rFonts w:ascii="Times New Roman" w:hAnsi="Times New Roman" w:cs="Times New Roman"/>
          <w:color w:val="000000"/>
          <w:sz w:val="24"/>
          <w:szCs w:val="24"/>
        </w:rPr>
        <w:t>arrangement here,</w:t>
      </w:r>
      <w:r>
        <w:rPr>
          <w:rFonts w:ascii="SBL Hebrew" w:hAnsi="SBL Hebrew" w:cs="SBL Hebrew"/>
          <w:color w:val="008080"/>
          <w:sz w:val="24"/>
          <w:szCs w:val="28"/>
          <w:rtl/>
          <w:lang w:bidi="he-IL"/>
        </w:rPr>
        <w:t xml:space="preserve"> וּלְאֻמִּים בִּי־אשׁ </w:t>
      </w:r>
      <w:r>
        <w:rPr>
          <w:rFonts w:ascii="Times New Roman" w:hAnsi="Times New Roman" w:cs="Times New Roman"/>
          <w:color w:val="000000"/>
          <w:sz w:val="24"/>
          <w:szCs w:val="24"/>
        </w:rPr>
        <w:t>still depends on</w:t>
      </w:r>
      <w:r>
        <w:rPr>
          <w:rFonts w:ascii="SBL Hebrew" w:hAnsi="SBL Hebrew" w:cs="SBL Hebrew"/>
          <w:color w:val="008080"/>
          <w:sz w:val="24"/>
          <w:szCs w:val="28"/>
          <w:rtl/>
          <w:lang w:bidi="he-IL"/>
        </w:rPr>
        <w:t xml:space="preserve">ויִגְעוּ </w:t>
      </w:r>
      <w:r>
        <w:rPr>
          <w:rFonts w:ascii="Times New Roman" w:hAnsi="Times New Roman" w:cs="Times New Roman"/>
          <w:color w:val="000000"/>
          <w:sz w:val="24"/>
          <w:szCs w:val="24"/>
        </w:rPr>
        <w:t>, and</w:t>
      </w:r>
      <w:r>
        <w:rPr>
          <w:rFonts w:ascii="SBL Hebrew" w:hAnsi="SBL Hebrew" w:cs="SBL Hebrew"/>
          <w:color w:val="008080"/>
          <w:sz w:val="24"/>
          <w:szCs w:val="28"/>
          <w:rtl/>
          <w:lang w:bidi="he-IL"/>
        </w:rPr>
        <w:t xml:space="preserve"> ויָעפוּ </w:t>
      </w:r>
      <w:r w:rsidRPr="00D93061">
        <w:rPr>
          <w:rFonts w:ascii="Times New Roman" w:hAnsi="Times New Roman" w:cs="Times New Roman"/>
          <w:color w:val="000000"/>
          <w:sz w:val="24"/>
          <w:szCs w:val="24"/>
        </w:rPr>
        <w:t xml:space="preserve">indicates the result of this toil for the enslaved nations, — they only weary themselves thereby. The genuineness of this reading is put beyond a doubt by the repetition of </w:t>
      </w:r>
      <w:r>
        <w:rPr>
          <w:rFonts w:ascii="SBL Hebrew" w:hAnsi="SBL Hebrew" w:cs="SBL Hebrew"/>
          <w:color w:val="008080"/>
          <w:sz w:val="24"/>
          <w:szCs w:val="28"/>
          <w:rtl/>
          <w:lang w:bidi="he-IL"/>
        </w:rPr>
        <w:t xml:space="preserve"> ויָעפוּט</w:t>
      </w:r>
      <w:r w:rsidRPr="00D93061">
        <w:rPr>
          <w:rFonts w:ascii="Times New Roman" w:hAnsi="Times New Roman" w:cs="Times New Roman"/>
          <w:color w:val="000000"/>
          <w:sz w:val="24"/>
          <w:szCs w:val="24"/>
        </w:rPr>
        <w:t>at the close of the epilogue in v. 64. What Habakkuk said generally of the undertakings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Chaldeans, Jeremiah applied specially to the fall of the city of Babylon, because it was to exhibit its fulfilment most plainly in that event</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51</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59]]</w:t>
      </w:r>
    </w:p>
    <w:p w:rsidR="00CF27C8" w:rsidRDefault="00100EF5" w:rsidP="009D156C">
      <w:pPr>
        <w:pStyle w:val="Heading5"/>
      </w:pPr>
      <w:r w:rsidRPr="003B24C7">
        <w:t xml:space="preserve"> Jer. </w:t>
      </w:r>
      <w:r w:rsidRPr="00D93061">
        <w:t xml:space="preserve"> 51:59-64.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Default="00100EF5" w:rsidP="006F6BDB">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i/>
          <w:iCs/>
          <w:color w:val="000000"/>
          <w:sz w:val="24"/>
          <w:szCs w:val="24"/>
        </w:rPr>
        <w:t xml:space="preserve">Epilogue. </w:t>
      </w:r>
      <w:r w:rsidRPr="00D93061">
        <w:rPr>
          <w:rFonts w:ascii="Times New Roman" w:hAnsi="Times New Roman" w:cs="Times New Roman"/>
          <w:color w:val="000000"/>
          <w:sz w:val="24"/>
          <w:szCs w:val="24"/>
        </w:rPr>
        <w:t xml:space="preserve">— V. 59. </w:t>
      </w:r>
      <w:r w:rsidRPr="00D93061">
        <w:rPr>
          <w:rFonts w:ascii="Times New Roman" w:hAnsi="Times New Roman" w:cs="Times New Roman"/>
          <w:i/>
          <w:iCs/>
          <w:color w:val="000000"/>
          <w:sz w:val="24"/>
          <w:szCs w:val="24"/>
        </w:rPr>
        <w:t>“The word which Jeremiah the prophet commanded Seraiah the son of Nerijah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 son of Maaseiah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he went with Zedekiah the king of Judah to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in the fourth year of his reign. Now Seraiah was ‘quartermaster- general’ “ (Ger. Reisemarschall</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w:t>
      </w:r>
      <w:r w:rsidR="006F6BDB">
        <w:rPr>
          <w:rStyle w:val="FootnoteReference"/>
          <w:rFonts w:ascii="Times New Roman" w:hAnsi="Times New Roman" w:cs="Times New Roman"/>
          <w:i/>
          <w:iCs/>
          <w:color w:val="000000"/>
          <w:sz w:val="24"/>
          <w:szCs w:val="24"/>
        </w:rPr>
        <w:footnoteReference w:id="74"/>
      </w:r>
      <w:r w:rsidR="006F6BDB">
        <w:rPr>
          <w:rFonts w:ascii="Times New Roman" w:hAnsi="Times New Roman" w:cs="Times New Roman"/>
          <w:color w:val="7F0000"/>
          <w:sz w:val="13"/>
          <w:szCs w:val="13"/>
        </w:rPr>
        <w:t xml:space="preserve"> </w:t>
      </w:r>
      <w:r w:rsidRPr="00D93061">
        <w:rPr>
          <w:rFonts w:ascii="Times New Roman" w:hAnsi="Times New Roman" w:cs="Times New Roman"/>
          <w:color w:val="000000"/>
          <w:sz w:val="24"/>
          <w:szCs w:val="24"/>
        </w:rPr>
        <w:t>Seraiah the son of Nerijah was, no doubt, a brother of Baruch the son of</w:t>
      </w:r>
      <w:r>
        <w:rPr>
          <w:rFonts w:ascii="Times New Roman" w:hAnsi="Times New Roman" w:cs="Times New Roman"/>
          <w:color w:val="000000"/>
          <w:sz w:val="24"/>
          <w:szCs w:val="24"/>
        </w:rPr>
        <w:t xml:space="preserve"> Nerijah; cf. 32:12.</w:t>
      </w:r>
      <w:r>
        <w:rPr>
          <w:rFonts w:ascii="SBL Hebrew" w:hAnsi="SBL Hebrew" w:cs="SBL Hebrew"/>
          <w:color w:val="008080"/>
          <w:sz w:val="24"/>
          <w:szCs w:val="28"/>
          <w:rtl/>
          <w:lang w:bidi="he-IL"/>
        </w:rPr>
        <w:t xml:space="preserve"> שׂר מְנוּחָה </w:t>
      </w:r>
      <w:r w:rsidRPr="00D93061">
        <w:rPr>
          <w:rFonts w:ascii="Times New Roman" w:hAnsi="Times New Roman" w:cs="Times New Roman"/>
          <w:color w:val="000000"/>
          <w:sz w:val="24"/>
          <w:szCs w:val="24"/>
        </w:rPr>
        <w:t>does not mean “a peaceful prince” (Luther), [“a</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quiet prince,” English Version], but “prince of the resting-place” (cf. Num. 10:33), i.e., the king’s “quartermaster-general.” What Jeremiah commanded Seraiah, or charged him with, does not follow till v. 61; for the words of v. 60, “And Jeremiah wrote in a book all the evil that was to come on Babylon, [namely] all these words which are written against Babylon” (in the preceding address,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50 and 51), form a parenthetic remark, inserted for the purpose of explaining the charge that follows. This remark is attached to the circumstantial clause at the end of v. 59, after which “the word which he commanded” is not resumed till v. 61, with the words, “and Jeremiah spake to Seraiah;” and the charge itself is given in vv. 61</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 xml:space="preserve">-64: </w:t>
      </w:r>
      <w:r w:rsidRPr="00D93061">
        <w:rPr>
          <w:rFonts w:ascii="Times New Roman" w:hAnsi="Times New Roman" w:cs="Times New Roman"/>
          <w:i/>
          <w:iCs/>
          <w:color w:val="000000"/>
          <w:sz w:val="24"/>
          <w:szCs w:val="24"/>
        </w:rPr>
        <w:t>“When thou comest to Babylon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then see to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and read all these words </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O Jahveh</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Thou hast spoken against this place</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to destroy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so that there shall be no inhabitant in</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neither man nor beast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but it shall be eternal desolations. And it shall be</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when thou hast finished reading this book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that thou shalt bind a stone to 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cast it into the midst of the Euphrates (v. 64</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say</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Thus shall Babylon sink</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and shall not rise again</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because of the evil that I bring upon her</w:t>
      </w:r>
      <w:r w:rsidRPr="00D93061">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and they shall be weary.”</w:t>
      </w:r>
      <w:r>
        <w:rPr>
          <w:rFonts w:ascii="SBL Hebrew" w:hAnsi="SBL Hebrew" w:cs="SBL Hebrew"/>
          <w:color w:val="008080"/>
          <w:sz w:val="24"/>
          <w:szCs w:val="28"/>
          <w:rtl/>
          <w:lang w:bidi="he-IL"/>
        </w:rPr>
        <w:t xml:space="preserve"> כְּבֹאֲךָ בָבֶל </w:t>
      </w:r>
      <w:r w:rsidRPr="00D93061">
        <w:rPr>
          <w:rFonts w:ascii="Times New Roman" w:hAnsi="Times New Roman" w:cs="Times New Roman"/>
          <w:color w:val="000000"/>
          <w:sz w:val="24"/>
          <w:szCs w:val="24"/>
        </w:rPr>
        <w:t>does not mean, “when thou shalt have got near Babylon, so that thou beholdest the city lying in its full extent before thee” (Hitzig), but, according to the simple tenor of the words, “when thou shalt have come into the city.” The former interpretation is based on the erroneous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supposition that Seraiah had not been able to read the prophecy in the city, from fear of being called to account for this by the Babylonians. But it is nowhere stated that he was to read it publicly to the Babylonians themselves in an assembly of the people expressly convened for this purpose, but merely that 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to read it, and afterwards throw the book into the Euphrates. The reading was not intended to warn the Babylonians of the destruction threatened them, but was merely to be a proclamation of the word of the Lord against Babylon, on the very spot, for the purpose of connecting with it the symbo</w:t>
      </w:r>
      <w:r>
        <w:rPr>
          <w:rFonts w:ascii="Times New Roman" w:hAnsi="Times New Roman" w:cs="Times New Roman"/>
          <w:color w:val="000000"/>
          <w:sz w:val="24"/>
          <w:szCs w:val="24"/>
        </w:rPr>
        <w:t>lic action mentioned in v. 63f.</w:t>
      </w:r>
      <w:r>
        <w:rPr>
          <w:rFonts w:ascii="SBL Hebrew" w:hAnsi="SBL Hebrew" w:cs="SBL Hebrew"/>
          <w:color w:val="008080"/>
          <w:sz w:val="24"/>
          <w:szCs w:val="28"/>
          <w:rtl/>
          <w:lang w:bidi="he-IL"/>
        </w:rPr>
        <w:t xml:space="preserve"> ורָאִיתָ </w:t>
      </w:r>
      <w:r>
        <w:rPr>
          <w:rFonts w:ascii="Times New Roman" w:hAnsi="Times New Roman" w:cs="Times New Roman"/>
          <w:color w:val="000000"/>
          <w:sz w:val="24"/>
          <w:szCs w:val="24"/>
        </w:rPr>
        <w:t>does not belong to</w:t>
      </w:r>
      <w:r>
        <w:rPr>
          <w:rFonts w:ascii="SBL Hebrew" w:hAnsi="SBL Hebrew" w:cs="SBL Hebrew"/>
          <w:color w:val="008080"/>
          <w:sz w:val="24"/>
          <w:szCs w:val="28"/>
          <w:rtl/>
          <w:lang w:bidi="he-IL"/>
        </w:rPr>
        <w:t xml:space="preserve"> כְּבֹאֲךָ </w:t>
      </w:r>
      <w:r w:rsidRPr="00D93061">
        <w:rPr>
          <w:rFonts w:ascii="Times New Roman" w:hAnsi="Times New Roman" w:cs="Times New Roman"/>
          <w:color w:val="000000"/>
          <w:sz w:val="24"/>
          <w:szCs w:val="24"/>
        </w:rPr>
        <w:t>(“when thou comest to Babylon, and seest”), but introduces the apodosis, “then see to it, and read,” i.e., keep it in your eye, in your mind, that you read (cf. Gen. 20:10); not, “seek a good opportunity for reading” (Ewald). At the same time, Seraiah is to cry to God that He has said He will bring this evil on Babylon, i.e., as it were to remind God that the words of the prophecy are His own words, which He has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fulfil. On the contents of v. 62, cf. 50:3; 51:26.After the reading is finished, he is to bind the book to a stone, by means of which to sink it in the Euphrates, uttering the words explanatory of this action, “Thus shall Babylon sink,” etc. This was to be done, not for the purpose of destroying the book (which certainly took place, but was not the object for which it was sunk), but in order to symbolize the fulfilment of the prophecy against Babylon. The attachment of the stone was not a precautionary measure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to prevent the writing from being picked up somewhere, and thus bringing the writer or the people of the caravan into trouble (Hitzig), but was merely intended to make sure that the book would sink down into the depths of the Euphrates, and render it impossible that it should rise again to the surface, thus indicating by symbol that Babylon would not rise again. tHe words which Seraiah is to speak on throwing the book into the Euphrates, contain, </w:t>
      </w:r>
      <w:r w:rsidRPr="00D93061">
        <w:rPr>
          <w:rFonts w:ascii="Times New Roman" w:hAnsi="Times New Roman" w:cs="Times New Roman"/>
          <w:i/>
          <w:iCs/>
          <w:color w:val="000000"/>
          <w:sz w:val="24"/>
          <w:szCs w:val="24"/>
        </w:rPr>
        <w:t>in nuce</w:t>
      </w:r>
      <w:r w:rsidRPr="00D93061">
        <w:rPr>
          <w:rFonts w:ascii="Times New Roman" w:hAnsi="Times New Roman" w:cs="Times New Roman"/>
          <w:color w:val="000000"/>
          <w:sz w:val="24"/>
          <w:szCs w:val="24"/>
        </w:rPr>
        <w:t>, the substance of the prophecy. The prophet makes this still more plain, by concluding the wor</w:t>
      </w:r>
      <w:r>
        <w:rPr>
          <w:rFonts w:ascii="Times New Roman" w:hAnsi="Times New Roman" w:cs="Times New Roman"/>
          <w:color w:val="000000"/>
          <w:sz w:val="24"/>
          <w:szCs w:val="24"/>
        </w:rPr>
        <w:t>ds he is likewise to utter with</w:t>
      </w:r>
      <w:r>
        <w:rPr>
          <w:rFonts w:ascii="SBL Hebrew" w:hAnsi="SBL Hebrew" w:cs="SBL Hebrew"/>
          <w:color w:val="008080"/>
          <w:sz w:val="24"/>
          <w:szCs w:val="28"/>
          <w:rtl/>
          <w:lang w:bidi="he-IL"/>
        </w:rPr>
        <w:t xml:space="preserve"> ויָעפוּ </w:t>
      </w:r>
      <w:r w:rsidRPr="00D93061">
        <w:rPr>
          <w:rFonts w:ascii="Times New Roman" w:hAnsi="Times New Roman" w:cs="Times New Roman"/>
          <w:color w:val="000000"/>
          <w:sz w:val="24"/>
          <w:szCs w:val="24"/>
        </w:rPr>
        <w:t>as the last word of the prophecy</w:t>
      </w:r>
      <w:r>
        <w:rPr>
          <w:rFonts w:ascii="Times New Roman" w:hAnsi="Times New Roman" w:cs="Times New Roman"/>
          <w:color w:val="000000"/>
          <w:sz w:val="24"/>
          <w:szCs w:val="24"/>
        </w:rPr>
        <w:t>. Luther has here well rendered</w:t>
      </w:r>
      <w:r>
        <w:rPr>
          <w:rFonts w:ascii="SBL Hebrew" w:hAnsi="SBL Hebrew" w:cs="SBL Hebrew"/>
          <w:color w:val="008080"/>
          <w:sz w:val="24"/>
          <w:szCs w:val="28"/>
          <w:rtl/>
          <w:lang w:bidi="he-IL"/>
        </w:rPr>
        <w:t xml:space="preserve">יעף </w:t>
      </w:r>
      <w:r w:rsidRPr="00D93061">
        <w:rPr>
          <w:rFonts w:ascii="Times New Roman" w:hAnsi="Times New Roman" w:cs="Times New Roman"/>
          <w:color w:val="000000"/>
          <w:sz w:val="24"/>
          <w:szCs w:val="24"/>
        </w:rPr>
        <w:t xml:space="preserve">, “to weary,” by “succumb” </w:t>
      </w:r>
      <w:r w:rsidRPr="00D93061">
        <w:rPr>
          <w:rFonts w:ascii="Times New Roman" w:hAnsi="Times New Roman" w:cs="Times New Roman"/>
          <w:i/>
          <w:iCs/>
          <w:color w:val="000000"/>
          <w:sz w:val="24"/>
          <w:szCs w:val="24"/>
        </w:rPr>
        <w:t>(erliegen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The Babylonians form</w:t>
      </w:r>
      <w:r>
        <w:rPr>
          <w:rFonts w:ascii="Times New Roman" w:hAnsi="Times New Roman" w:cs="Times New Roman"/>
          <w:color w:val="000000"/>
          <w:sz w:val="24"/>
          <w:szCs w:val="24"/>
        </w:rPr>
        <w:t xml:space="preserve"> the subject of</w:t>
      </w:r>
      <w:r>
        <w:rPr>
          <w:rFonts w:ascii="SBL Hebrew" w:hAnsi="SBL Hebrew" w:cs="SBL Hebrew"/>
          <w:color w:val="008080"/>
          <w:sz w:val="24"/>
          <w:szCs w:val="28"/>
          <w:rtl/>
          <w:lang w:bidi="he-IL"/>
        </w:rPr>
        <w:t xml:space="preserve">יעפוּ </w:t>
      </w:r>
      <w:r w:rsidRPr="00D93061">
        <w:rPr>
          <w:rFonts w:ascii="Times New Roman" w:hAnsi="Times New Roman" w:cs="Times New Roman"/>
          <w:color w:val="000000"/>
          <w:sz w:val="24"/>
          <w:szCs w:val="24"/>
        </w:rPr>
        <w:t>.</w:t>
      </w:r>
      <w:r w:rsidR="006F6BDB">
        <w:rPr>
          <w:rStyle w:val="FootnoteReference"/>
          <w:rFonts w:ascii="Times New Roman" w:hAnsi="Times New Roman" w:cs="Times New Roman"/>
          <w:color w:val="000000"/>
          <w:sz w:val="24"/>
          <w:szCs w:val="24"/>
        </w:rPr>
        <w:footnoteReference w:id="75"/>
      </w:r>
    </w:p>
    <w:p w:rsidR="00100EF5" w:rsidRDefault="00100EF5" w:rsidP="00F534B9">
      <w:pPr>
        <w:widowControl w:val="0"/>
        <w:autoSpaceDE w:val="0"/>
        <w:autoSpaceDN w:val="0"/>
        <w:adjustRightInd w:val="0"/>
        <w:spacing w:after="0" w:line="240" w:lineRule="auto"/>
        <w:rPr>
          <w:rFonts w:ascii="Times New Roman" w:hAnsi="Times New Roman" w:cs="Times New Roman"/>
          <w:color w:val="000000"/>
          <w:sz w:val="24"/>
          <w:szCs w:val="24"/>
          <w:rtl/>
        </w:rPr>
      </w:pPr>
    </w:p>
    <w:p w:rsidR="00100EF5" w:rsidRDefault="00100EF5" w:rsidP="00F534B9">
      <w:pPr>
        <w:widowControl w:val="0"/>
        <w:autoSpaceDE w:val="0"/>
        <w:autoSpaceDN w:val="0"/>
        <w:adjustRightInd w:val="0"/>
        <w:spacing w:after="0" w:line="240" w:lineRule="auto"/>
        <w:rPr>
          <w:rFonts w:ascii="Times New Roman" w:hAnsi="Times New Roman" w:cs="Times New Roman"/>
          <w:color w:val="000000"/>
          <w:sz w:val="13"/>
          <w:szCs w:val="13"/>
        </w:rPr>
      </w:pPr>
      <w:r w:rsidRPr="00D93061">
        <w:rPr>
          <w:rFonts w:ascii="Times New Roman" w:hAnsi="Times New Roman" w:cs="Times New Roman"/>
          <w:color w:val="000000"/>
          <w:sz w:val="24"/>
          <w:szCs w:val="24"/>
        </w:rPr>
        <w:t>The symbolic meaning of this act is clear; and from it, also, the meaning of the whole charge to the prophet is not difficult to perceive. The sending of the prophecy through Seraiah, with the command to read it there, at the same time looking up to God, and then to sink it in the Euphrates, was not intended as a testimony to the inhabitants of Babylon of the certainty of their destruction, but was meant to be a substantial proof for Israel that God the Lord would, without fail, fulfil His word regarding the seventy years’ duration of Babylon’s supremacy, and the fall of this great kingdom which was to ensue. This testimony received still greater significance from the circumstances under which it was given. The journey of King Zedekiah to Babylon was, at least in regard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its official purpose, an act of homage shown by Zedekiah to Nebuchadnezzar, as the vassal of the king of Babylon. This fact, which was deeply humiliating for Judah, was made use of by Jeremiah, in the name of the Lord, for the purpose of announcing and transmitting to Babylon, the city that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ruled the world, the decree which Jahveh, the God of Israel, as King of heaven and earth, had formed concerning the proud city, and which He would execute in His own time, that He might confirm the hope of the godly ones among His people in the deliverance of Israel from Babylon.The statement, “Thus far are the words of Jeremiah,” is an addition made by the editor of the prophecies. From these words, it follows that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 does not belong to these prophecies, but forms a historical appendix to them.Finally, if any question be asked regarding the fulfilment of the prophecy against Babylon, we must keep in mind these two points: 1. The prophecy, as is shown both by its title and its contents, is not merely directed against the city of Babylon, but also against the land of the Chaldeans. It therefore proclaims generally the devastation and destruction of the Chaldean kingdom, or the fall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of the Babylonian empire; and the capture and destruction of Babylon,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capital, receive special prominence only in so far as the world-wide rule of Babylon fell with the capital, and the supremacy of the Chaldeans over the nations came to an end. 2. In addition to this historical side, the prophecy has an ideal background, which certainly is never very prominent, but nevertheless is always more or less to be discovered. Here Babylon, as the then mistress of the world, is the representative of the God-opposing influences on the earth, which always attempt to suppress and destroy the kingdom of God. The fulfilment of the historical side of this prophecy began with the capture of Babylon by the united forces of the Medes and Persians under the leadership of Cyrus, and with the dissolution of the Chaldean empire, brought about through that event. By this means, too, the people of Israel were delivered from the Babylonish captivity, while Cyrus gave them permission to return to their native land and rebuild the temple of the Lord in Jerusalem; 2Ch. 36:22f., Ezr. 1:1ff. But Babylon was not destroyed when thus taken, and according to Herodotus, iii.</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159, even the walls of the city remained uninjured, while, according to a notice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Berosus in Josephus, </w:t>
      </w:r>
      <w:r w:rsidRPr="00D93061">
        <w:rPr>
          <w:rFonts w:ascii="Times New Roman" w:hAnsi="Times New Roman" w:cs="Times New Roman"/>
          <w:i/>
          <w:iCs/>
          <w:color w:val="000000"/>
          <w:sz w:val="24"/>
          <w:szCs w:val="24"/>
        </w:rPr>
        <w:t xml:space="preserve">contra Ap. </w:t>
      </w:r>
      <w:r w:rsidRPr="00D93061">
        <w:rPr>
          <w:rFonts w:ascii="Times New Roman" w:hAnsi="Times New Roman" w:cs="Times New Roman"/>
          <w:color w:val="000000"/>
          <w:sz w:val="24"/>
          <w:szCs w:val="24"/>
        </w:rPr>
        <w:t xml:space="preserve">i. 19, Cyrus is said to have given orders for the pulling down of the outer wall. Cyrus appointed Babylon, after Susa and Ecbatana, the third city in the kingdom, and the winter residence of the Persian kings (according to Xenophon, </w:t>
      </w:r>
      <w:r w:rsidRPr="00D93061">
        <w:rPr>
          <w:rFonts w:ascii="Times New Roman" w:hAnsi="Times New Roman" w:cs="Times New Roman"/>
          <w:i/>
          <w:iCs/>
          <w:color w:val="000000"/>
          <w:sz w:val="24"/>
          <w:szCs w:val="24"/>
        </w:rPr>
        <w:t xml:space="preserve">Cyrop. </w:t>
      </w:r>
      <w:r w:rsidRPr="00D93061">
        <w:rPr>
          <w:rFonts w:ascii="Times New Roman" w:hAnsi="Times New Roman" w:cs="Times New Roman"/>
          <w:color w:val="000000"/>
          <w:sz w:val="24"/>
          <w:szCs w:val="24"/>
        </w:rPr>
        <w:t>viii. 6. 22). Darius Hystaspes, who was obliged to take the city a second time, in consequence of its revolt in the year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518 B.C., was the first who caused the walls to be lowered in height; these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were diminished to 50 ells [royal cubits — about 85 feet], and the gates were torn away (Herodotus, iii. 158f.). Xerxes spoiled the city of the golden image of Belus (Herodot. i. 183), and caused the temple of Belus to be destroyed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(Arrian, vii. 17. 2). Alexander the Great had intended not merely to rebuild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sanctuary of Belus, but also to make the city the capital of his empire; but he was prevented by his early death from carrying out this plan. The decay of Babylon properly began when Seleucus Nicator built Seleucia, ion the Tigris,</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only 300 stadia distant. </w:t>
      </w:r>
      <w:r w:rsidRPr="00D93061">
        <w:rPr>
          <w:rFonts w:ascii="Times New Roman" w:hAnsi="Times New Roman" w:cs="Times New Roman"/>
          <w:i/>
          <w:iCs/>
          <w:color w:val="000000"/>
          <w:sz w:val="24"/>
          <w:szCs w:val="24"/>
        </w:rPr>
        <w:t>“Babylon</w:t>
      </w:r>
      <w:r w:rsidRPr="00D93061">
        <w:rPr>
          <w:rFonts w:ascii="Times New Roman" w:hAnsi="Times New Roman" w:cs="Times New Roman"/>
          <w:color w:val="000000"/>
          <w:sz w:val="24"/>
          <w:szCs w:val="24"/>
        </w:rPr>
        <w:t>,</w:t>
      </w:r>
      <w:r w:rsidRPr="00D93061">
        <w:rPr>
          <w:rFonts w:ascii="Times New Roman" w:hAnsi="Times New Roman" w:cs="Times New Roman"/>
          <w:i/>
          <w:iCs/>
          <w:color w:val="000000"/>
          <w:sz w:val="24"/>
          <w:szCs w:val="24"/>
        </w:rPr>
        <w:t xml:space="preserve">” </w:t>
      </w:r>
      <w:r w:rsidRPr="00D93061">
        <w:rPr>
          <w:rFonts w:ascii="Times New Roman" w:hAnsi="Times New Roman" w:cs="Times New Roman"/>
          <w:color w:val="000000"/>
          <w:sz w:val="24"/>
          <w:szCs w:val="24"/>
        </w:rPr>
        <w:t xml:space="preserve">says Pliny, vi. 30, </w:t>
      </w:r>
      <w:r w:rsidRPr="00D93061">
        <w:rPr>
          <w:rFonts w:ascii="Times New Roman" w:hAnsi="Times New Roman" w:cs="Times New Roman"/>
          <w:i/>
          <w:iCs/>
          <w:color w:val="000000"/>
          <w:sz w:val="24"/>
          <w:szCs w:val="24"/>
        </w:rPr>
        <w:t>“ad solitudinem rediit</w:t>
      </w:r>
      <w:r w:rsidRPr="00D93061">
        <w:rPr>
          <w:rFonts w:ascii="Times New Roman" w:hAnsi="Times New Roman" w:cs="Times New Roman"/>
          <w:color w:val="000000"/>
          <w:sz w:val="24"/>
          <w:szCs w:val="24"/>
        </w:rPr>
        <w:t xml:space="preserve">, </w:t>
      </w:r>
      <w:r w:rsidRPr="00D93061">
        <w:rPr>
          <w:rFonts w:ascii="Times New Roman" w:hAnsi="Times New Roman" w:cs="Times New Roman"/>
          <w:i/>
          <w:iCs/>
          <w:color w:val="000000"/>
          <w:sz w:val="24"/>
          <w:szCs w:val="24"/>
        </w:rPr>
        <w:t xml:space="preserve">exhausta vicinitate Seleuciae.” </w:t>
      </w:r>
      <w:r w:rsidRPr="00D93061">
        <w:rPr>
          <w:rFonts w:ascii="Times New Roman" w:hAnsi="Times New Roman" w:cs="Times New Roman"/>
          <w:color w:val="000000"/>
          <w:sz w:val="24"/>
          <w:szCs w:val="24"/>
        </w:rPr>
        <w:t xml:space="preserve">And Strabo (born 60 B.C.) says that, even in his time, the city was a complete wilderness, to which he applies the utterance of a poet: </w:t>
      </w:r>
      <w:r>
        <w:rPr>
          <w:rFonts w:ascii="SBL Greek" w:hAnsi="SBL Greek" w:cs="Times New Roman"/>
          <w:color w:val="0000FF"/>
          <w:sz w:val="24"/>
          <w:szCs w:val="24"/>
          <w:lang w:val="el-GR"/>
        </w:rPr>
        <w:t>ἐρημία</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μεγάλη</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ἐστὶν</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η</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μεγάλη</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πόλις</w:t>
      </w:r>
      <w:r w:rsidRPr="00F534B9">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(xvi. l. 5). This decay was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accelerated under the rule of the Parthians, so that, within a short time, only a small space within the walls was inhabited, while the rest was used as fields (Diodorus Siculus, ii. 9; Curtius, v. 4. 27). According to the statements of Jerome and Theodoret, there were still living at Babylon, centuries afterwards, a pretty considerable number of Jews; but Jerome </w:t>
      </w:r>
      <w:r w:rsidRPr="00D93061">
        <w:rPr>
          <w:rFonts w:ascii="Times New Roman" w:hAnsi="Times New Roman" w:cs="Times New Roman"/>
          <w:i/>
          <w:iCs/>
          <w:color w:val="000000"/>
          <w:sz w:val="24"/>
          <w:szCs w:val="24"/>
        </w:rPr>
        <w:t xml:space="preserve">(ad Jerem. </w:t>
      </w:r>
      <w:r w:rsidRPr="00D93061">
        <w:rPr>
          <w:rFonts w:ascii="Times New Roman" w:hAnsi="Times New Roman" w:cs="Times New Roman"/>
          <w:color w:val="000000"/>
          <w:sz w:val="24"/>
          <w:szCs w:val="24"/>
        </w:rPr>
        <w:t>51) was informed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by a Persian monk that these ruins stood in the midst of a hunting district of the Persian kings. The notices of later writers, especially of modern travellers, have been collected by Ritter, </w:t>
      </w:r>
      <w:r w:rsidRPr="00D93061">
        <w:rPr>
          <w:rFonts w:ascii="Times New Roman" w:hAnsi="Times New Roman" w:cs="Times New Roman"/>
          <w:i/>
          <w:iCs/>
          <w:color w:val="000000"/>
          <w:sz w:val="24"/>
          <w:szCs w:val="24"/>
        </w:rPr>
        <w:t>Erdkunde</w:t>
      </w:r>
      <w:r w:rsidRPr="00D93061">
        <w:rPr>
          <w:rFonts w:ascii="Times New Roman" w:hAnsi="Times New Roman" w:cs="Times New Roman"/>
          <w:color w:val="000000"/>
          <w:sz w:val="24"/>
          <w:szCs w:val="24"/>
        </w:rPr>
        <w:t xml:space="preserve">, xi. S. 865f.; and the latest investigations among the ruins are described in his </w:t>
      </w:r>
      <w:r w:rsidRPr="00D93061">
        <w:rPr>
          <w:rFonts w:ascii="Times New Roman" w:hAnsi="Times New Roman" w:cs="Times New Roman"/>
          <w:i/>
          <w:iCs/>
          <w:color w:val="000000"/>
          <w:sz w:val="24"/>
          <w:szCs w:val="24"/>
        </w:rPr>
        <w:t>Expédition scient. en Mésopotamie</w:t>
      </w:r>
      <w:r w:rsidRPr="00D93061">
        <w:rPr>
          <w:rFonts w:ascii="Times New Roman" w:hAnsi="Times New Roman" w:cs="Times New Roman"/>
          <w:color w:val="000000"/>
          <w:sz w:val="24"/>
          <w:szCs w:val="24"/>
        </w:rPr>
        <w:t>, i. pp.</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135-254 (Paris, 1863).</w:t>
      </w:r>
      <w:r w:rsidR="006F6BDB">
        <w:rPr>
          <w:rStyle w:val="FootnoteReference"/>
          <w:rFonts w:ascii="Times New Roman" w:hAnsi="Times New Roman" w:cs="Times New Roman"/>
          <w:color w:val="000000"/>
          <w:sz w:val="24"/>
          <w:szCs w:val="24"/>
        </w:rPr>
        <w:footnoteReference w:id="76"/>
      </w:r>
    </w:p>
    <w:p w:rsidR="006F6BDB" w:rsidRDefault="006F6BDB" w:rsidP="00D93061">
      <w:pPr>
        <w:widowControl w:val="0"/>
        <w:autoSpaceDE w:val="0"/>
        <w:autoSpaceDN w:val="0"/>
        <w:adjustRightInd w:val="0"/>
        <w:spacing w:after="0" w:line="240" w:lineRule="auto"/>
        <w:rPr>
          <w:rFonts w:ascii="Times New Roman" w:hAnsi="Times New Roman" w:cs="Times New Roman"/>
          <w:color w:val="7F0000"/>
          <w:sz w:val="13"/>
          <w:szCs w:val="13"/>
        </w:rPr>
      </w:pPr>
    </w:p>
    <w:p w:rsidR="00100EF5" w:rsidRPr="00DE69F0"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Joh. the evangelist has taken the ideal elements of this prophecy into his apocalyptic description of the great city of Babylon (Rev. 16ff.), whose fall is not to begin till the kingdom of God is completed in glory through the return of our Lord.</w:t>
      </w:r>
    </w:p>
    <w:p w:rsidR="00100EF5" w:rsidRPr="00DE69F0"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100EF5" w:rsidP="00CF27C8">
      <w:pPr>
        <w:pStyle w:val="Heading2"/>
        <w:rPr>
          <w:color w:val="000000"/>
        </w:rPr>
      </w:pPr>
      <w:r w:rsidRPr="00D93061">
        <w:t>Appendix</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Default="006234B4" w:rsidP="006234B4">
      <w:pPr>
        <w:widowControl w:val="0"/>
        <w:autoSpaceDE w:val="0"/>
        <w:autoSpaceDN w:val="0"/>
        <w:adjustRightInd w:val="0"/>
        <w:spacing w:after="0" w:line="240" w:lineRule="auto"/>
        <w:rPr>
          <w:rFonts w:ascii="Times New Roman" w:hAnsi="Times New Roman" w:cs="Times New Roman"/>
          <w:color w:val="000000"/>
          <w:sz w:val="32"/>
          <w:szCs w:val="32"/>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52]]</w:t>
      </w:r>
    </w:p>
    <w:p w:rsidR="00100EF5" w:rsidRDefault="00100EF5" w:rsidP="00CF27C8">
      <w:pPr>
        <w:pStyle w:val="Heading4"/>
        <w:rPr>
          <w:rtl/>
        </w:rPr>
      </w:pPr>
      <w:r w:rsidRPr="00D93061">
        <w:t xml:space="preserve">CH. 52 — </w:t>
      </w:r>
      <w:r w:rsidR="00CF27C8">
        <w:t xml:space="preserve">Historical Account of the Capture and Destruction of Jerusalm, the Fate of Zedekiah and the People, and the Liberation of Jehoiachin from Imprisonment </w:t>
      </w:r>
    </w:p>
    <w:p w:rsidR="00100EF5" w:rsidRDefault="00100EF5" w:rsidP="00D93061">
      <w:pPr>
        <w:widowControl w:val="0"/>
        <w:autoSpaceDE w:val="0"/>
        <w:autoSpaceDN w:val="0"/>
        <w:adjustRightInd w:val="0"/>
        <w:spacing w:after="0" w:line="240" w:lineRule="auto"/>
        <w:rPr>
          <w:rFonts w:ascii="Times New Roman" w:hAnsi="Times New Roman" w:cs="Times New Roman"/>
          <w:b/>
          <w:bCs/>
          <w:color w:val="000000"/>
          <w:sz w:val="24"/>
          <w:szCs w:val="24"/>
          <w:rtl/>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By the closing formula, 51:64, the contents of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52 are separated from, and marked as an appendix to, the prophecies of Jeremiah; yet nothing is said regarding the author of this chapter. However, if we keep in mind the nature of its contents, then, from the very fact that it gives an account of the liberation of King Jehoiachin from prison, and of his elevation to royal honours, it necessarily follows that it cannot have been composed by Jeremiah, because the prophet can scarcely have lived till this occurred, which was less than 561</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B.C. It must further be considered that the contents of this chapter also agree, almost word for word, with 2Ki. 24:18-25, 30; moreover, the introductory notice regarding Zedekiah’s ascension of the throne, his age, and the character of his rule, given vv. 1-3, was unnecessary for the object of this appendix. The same holds true of the notice regarding the liberation of Jehoiachin from prison, at the close, vv. 31-34, which does not seem to stand in any close and intimate connection with the history of the destruction of Jerusalem and the fate of Zedekiah, while both of these events are closely connected with the plan and aim of the Books of Kings, and are written quite in their spirit. On these grounds, most expositors, both ancient and modern, assume that this historical</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appendix to the prophecies of Jeremiah has been derived from the Second Book of Kings. But weighty reasons oppose this assumption. (1.) The very fact that the name of the king of Babylon is throughout written </w:t>
      </w:r>
      <w:r w:rsidRPr="00D93061">
        <w:rPr>
          <w:rFonts w:ascii="Times New Roman" w:hAnsi="Times New Roman" w:cs="Times New Roman"/>
          <w:i/>
          <w:iCs/>
          <w:color w:val="000000"/>
          <w:sz w:val="24"/>
          <w:szCs w:val="24"/>
        </w:rPr>
        <w:t xml:space="preserve">Nebuchadrezzar </w:t>
      </w:r>
      <w:r w:rsidRPr="00D93061">
        <w:rPr>
          <w:rFonts w:ascii="Times New Roman" w:hAnsi="Times New Roman" w:cs="Times New Roman"/>
          <w:color w:val="000000"/>
          <w:sz w:val="24"/>
          <w:szCs w:val="24"/>
        </w:rPr>
        <w:t xml:space="preserve">makes it unlikely that the narrative was derived from 2Ki. 24:18ff., because the name is there constantly written </w:t>
      </w:r>
      <w:r w:rsidRPr="00D93061">
        <w:rPr>
          <w:rFonts w:ascii="Times New Roman" w:hAnsi="Times New Roman" w:cs="Times New Roman"/>
          <w:i/>
          <w:iCs/>
          <w:color w:val="000000"/>
          <w:sz w:val="24"/>
          <w:szCs w:val="24"/>
        </w:rPr>
        <w:t>Nebuchadnezzar</w:t>
      </w:r>
      <w:r w:rsidRPr="00D93061">
        <w:rPr>
          <w:rFonts w:ascii="Times New Roman" w:hAnsi="Times New Roman" w:cs="Times New Roman"/>
          <w:color w:val="000000"/>
          <w:sz w:val="24"/>
          <w:szCs w:val="24"/>
        </w:rPr>
        <w:t>,</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a form which also occurs in Jeremiah, though not often (see pp. 245f., note). (2.) This chapter contains notices which are not found in 2Ki. 24 and 25. Thus, it is stated, in v. 10, the Nebuchadnezzar also caused all the princes of Judah to be executed at Riblah, and King Zedekiah, who had been carried to Babylon, to be put in prison till his death; in vv. 19-23 we find a whole series of special remarks as to the vessels of the temple and the ornaments of the brazen pillars, — observations which are not met with either in 2Ki. 25, or in the description of the building of the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temple, 1Ki. 7. We further find, in vv. 28-30, a notice regarding three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deportations of the people, giving the numbers, not roundly, but precisely, as they are nowhere else given in the historical books of the Old Testament, Were this statement the only additional detail given by this chapter, as compared with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25, o ne might perhaps suppose that it was an interpolation from another source, added to the rest of the account that has been derived from 2Ki. 24 and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25; but this opinion, which even in itself is not very probable, is excluded by the other additions found in v. 10 and in 19-23. If the author of this chapter had been able to derive, and had actually derived, these additional particulars from a historical source, treating of the later times of the kingdom of Judah, which has not come down to us, and which contained more than our canonical books of Kings and Chronicles, he would no doubt have also found there the account of the three deportations, and taken it from that source. We must therefore assume that this chapter, and 2Ki. 24:18 on to 25:30, have both a common origin, in which the fall of the kingdom of Judah was more fully described than in the historical books of the canon; in this way, the remarkable coincidence, almost word for word, between the narrative portions which are common to the two extracts, is accounted for quite as easily as the differences that have just been mentioned. From a critical examination of the state of both texts now before us, no certain conclusions can be drawn regarding their mutual relation.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differences of this kind arise partly from errors and omissions by later copyists, partly also from the circumstance that the epitomizers have not throughout kept rigorously to the words of their source. Regarding the author of the original written document, we cannot even make any supposition that could pretend to anything like probability. Baruch, as the editor of the collection of Jeremiah’s prophecies, may have made the extract from it which we find in this chapter.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We have already, in substance, given the exposition while treating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24:18ff., so that we may here content ourselves with briefly putting together the deviations of this text from the other, and explaining its peculiarities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w:t>
      </w:r>
    </w:p>
    <w:p w:rsidR="00CF27C8" w:rsidRDefault="00100EF5" w:rsidP="009D156C">
      <w:pPr>
        <w:pStyle w:val="Heading5"/>
      </w:pPr>
      <w:r w:rsidRPr="003B24C7">
        <w:t xml:space="preserve"> Jer. </w:t>
      </w:r>
      <w:r w:rsidRPr="00D93061">
        <w:t xml:space="preserve"> 52:1-11.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E69F0" w:rsidRDefault="00100EF5" w:rsidP="00F534B9">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Fate of King Zedekiah at the taking of Jerusalem; cf.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2Ki. 24:18; 25:7, and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39:1-7. The statements regarding Zedekiah’s ascension and his government, vv. 1-3, agree word for word with 2Ki. 24:18-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20</w:t>
      </w:r>
      <w:r>
        <w:rPr>
          <w:rFonts w:ascii="Times New Roman" w:hAnsi="Times New Roman" w:cs="Times New Roman"/>
          <w:color w:val="000000"/>
          <w:sz w:val="24"/>
          <w:szCs w:val="24"/>
        </w:rPr>
        <w:t>, even to the variation</w:t>
      </w:r>
      <w:r>
        <w:rPr>
          <w:rFonts w:ascii="SBL Hebrew" w:hAnsi="SBL Hebrew" w:cs="SBL Hebrew"/>
          <w:color w:val="008080"/>
          <w:sz w:val="24"/>
          <w:szCs w:val="28"/>
          <w:rtl/>
          <w:lang w:bidi="he-IL"/>
        </w:rPr>
        <w:t xml:space="preserve">הַשְׁליכוֹ </w:t>
      </w:r>
      <w:r>
        <w:rPr>
          <w:rFonts w:ascii="Times New Roman" w:hAnsi="Times New Roman" w:cs="Times New Roman"/>
          <w:color w:val="000000"/>
          <w:sz w:val="24"/>
          <w:szCs w:val="24"/>
        </w:rPr>
        <w:t>, v. 3, for</w:t>
      </w:r>
      <w:r>
        <w:rPr>
          <w:rFonts w:ascii="SBL Hebrew" w:hAnsi="SBL Hebrew" w:cs="SBL Hebrew"/>
          <w:color w:val="008080"/>
          <w:sz w:val="24"/>
          <w:szCs w:val="28"/>
          <w:rtl/>
          <w:lang w:bidi="he-IL"/>
        </w:rPr>
        <w:t xml:space="preserve"> הִשְׁליכוֹ </w:t>
      </w:r>
      <w:r w:rsidRPr="00D93061">
        <w:rPr>
          <w:rFonts w:ascii="Times New Roman" w:hAnsi="Times New Roman" w:cs="Times New Roman"/>
          <w:color w:val="000000"/>
          <w:sz w:val="24"/>
          <w:szCs w:val="24"/>
        </w:rPr>
        <w:t>(Kings). The length of the siege of Jerusalem, vv. 4-7</w:t>
      </w:r>
      <w:r w:rsidRPr="00D93061">
        <w:rPr>
          <w:rFonts w:ascii="Times New Roman" w:hAnsi="Times New Roman" w:cs="Times New Roman"/>
          <w:i/>
          <w:iCs/>
          <w:color w:val="000000"/>
          <w:sz w:val="24"/>
          <w:szCs w:val="24"/>
        </w:rPr>
        <w:t>a</w:t>
      </w:r>
      <w:r w:rsidRPr="00D93061">
        <w:rPr>
          <w:rFonts w:ascii="Times New Roman" w:hAnsi="Times New Roman" w:cs="Times New Roman"/>
          <w:color w:val="000000"/>
          <w:sz w:val="24"/>
          <w:szCs w:val="24"/>
        </w:rPr>
        <w:t>, and the flight, capture, and condemnation of King Zedekiah and the princes of Judah, vv. 7</w:t>
      </w:r>
      <w:r w:rsidRPr="00D93061">
        <w:rPr>
          <w:rFonts w:ascii="Times New Roman" w:hAnsi="Times New Roman" w:cs="Times New Roman"/>
          <w:i/>
          <w:iCs/>
          <w:color w:val="000000"/>
          <w:sz w:val="24"/>
          <w:szCs w:val="24"/>
        </w:rPr>
        <w:t xml:space="preserve">b </w:t>
      </w:r>
      <w:r w:rsidRPr="00D93061">
        <w:rPr>
          <w:rFonts w:ascii="Times New Roman" w:hAnsi="Times New Roman" w:cs="Times New Roman"/>
          <w:color w:val="000000"/>
          <w:sz w:val="24"/>
          <w:szCs w:val="24"/>
        </w:rPr>
        <w:t xml:space="preserve">-11, not only agrees with 2Ki. 25:1-7, but also with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39:1-7, where it is merely the forcible entrance into the city by the Chaldeans that receives special det</w:t>
      </w:r>
      <w:r>
        <w:rPr>
          <w:rFonts w:ascii="Times New Roman" w:hAnsi="Times New Roman" w:cs="Times New Roman"/>
          <w:color w:val="000000"/>
          <w:sz w:val="24"/>
          <w:szCs w:val="24"/>
        </w:rPr>
        <w:t>ail; see on 39:3. The variation</w:t>
      </w:r>
      <w:r>
        <w:rPr>
          <w:rFonts w:ascii="SBL Hebrew" w:hAnsi="SBL Hebrew" w:cs="SBL Hebrew"/>
          <w:color w:val="008080"/>
          <w:sz w:val="24"/>
          <w:szCs w:val="28"/>
          <w:rtl/>
          <w:lang w:bidi="he-IL"/>
        </w:rPr>
        <w:t xml:space="preserve">ויַּחֲנוּ </w:t>
      </w:r>
      <w:r w:rsidRPr="00D93061">
        <w:rPr>
          <w:rFonts w:ascii="Times New Roman" w:hAnsi="Times New Roman" w:cs="Times New Roman"/>
          <w:color w:val="000000"/>
          <w:sz w:val="24"/>
          <w:szCs w:val="24"/>
        </w:rPr>
        <w:t>, v. 4, in</w:t>
      </w:r>
      <w:r>
        <w:rPr>
          <w:rFonts w:ascii="Times New Roman" w:hAnsi="Times New Roman" w:cs="Times New Roman"/>
          <w:color w:val="000000"/>
          <w:sz w:val="24"/>
          <w:szCs w:val="24"/>
        </w:rPr>
        <w:t>stead of</w:t>
      </w:r>
      <w:r>
        <w:rPr>
          <w:rFonts w:ascii="SBL Hebrew" w:hAnsi="SBL Hebrew" w:cs="SBL Hebrew"/>
          <w:color w:val="008080"/>
          <w:sz w:val="24"/>
          <w:szCs w:val="28"/>
          <w:rtl/>
          <w:lang w:bidi="he-IL"/>
        </w:rPr>
        <w:t xml:space="preserve"> ויִּחַן </w:t>
      </w:r>
      <w:r w:rsidRPr="00D93061">
        <w:rPr>
          <w:rFonts w:ascii="Times New Roman" w:hAnsi="Times New Roman" w:cs="Times New Roman"/>
          <w:color w:val="000000"/>
          <w:sz w:val="24"/>
          <w:szCs w:val="24"/>
        </w:rPr>
        <w:t>(2Ki. 25:1), does not affect the sense. As to the account given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the flight, capture, and condemnation of the king, both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 and 2Ki. 25 omit the notices given in v. 10, “and also all the princes of Judah he caused to be slain (i.e., executed) at Riblah,” and in v. 11, “and he put him in the prison- ho</w:t>
      </w:r>
      <w:r>
        <w:rPr>
          <w:rFonts w:ascii="Times New Roman" w:hAnsi="Times New Roman" w:cs="Times New Roman"/>
          <w:color w:val="000000"/>
          <w:sz w:val="24"/>
          <w:szCs w:val="24"/>
        </w:rPr>
        <w:t>use till the day of his death.”</w:t>
      </w:r>
      <w:r>
        <w:rPr>
          <w:rFonts w:ascii="SBL Hebrew" w:hAnsi="SBL Hebrew" w:cs="SBL Hebrew"/>
          <w:color w:val="008080"/>
          <w:sz w:val="24"/>
          <w:szCs w:val="28"/>
          <w:rtl/>
          <w:lang w:bidi="he-IL"/>
        </w:rPr>
        <w:t xml:space="preserve"> בּית־הַפְּקֻדּוֹת </w:t>
      </w:r>
      <w:r w:rsidRPr="00D93061">
        <w:rPr>
          <w:rFonts w:ascii="Times New Roman" w:hAnsi="Times New Roman" w:cs="Times New Roman"/>
          <w:color w:val="000000"/>
          <w:sz w:val="24"/>
          <w:szCs w:val="24"/>
        </w:rPr>
        <w:t xml:space="preserve">has been rendered </w:t>
      </w:r>
      <w:r>
        <w:rPr>
          <w:rFonts w:ascii="SBL Greek" w:hAnsi="SBL Greek" w:cs="Times New Roman"/>
          <w:color w:val="0000FF"/>
          <w:sz w:val="24"/>
          <w:szCs w:val="24"/>
          <w:lang w:val="el-GR"/>
        </w:rPr>
        <w:t>οἰκία</w:t>
      </w:r>
      <w:r w:rsidRPr="00F534B9">
        <w:rPr>
          <w:rFonts w:ascii="SBL Greek" w:hAnsi="SBL Greek" w:cs="Times New Roman"/>
          <w:color w:val="0000FF"/>
          <w:sz w:val="24"/>
          <w:szCs w:val="24"/>
        </w:rPr>
        <w:t xml:space="preserve"> </w:t>
      </w:r>
      <w:r>
        <w:rPr>
          <w:rFonts w:ascii="SBL Greek" w:hAnsi="SBL Greek" w:cs="Times New Roman"/>
          <w:color w:val="0000FF"/>
          <w:sz w:val="24"/>
          <w:szCs w:val="24"/>
          <w:lang w:val="el-GR"/>
        </w:rPr>
        <w:t>μυλῶνος</w:t>
      </w:r>
      <w:r w:rsidRPr="00F534B9">
        <w:rPr>
          <w:rFonts w:ascii="SBL Greek" w:hAnsi="SBL Greek" w:cs="Times New Roman"/>
          <w:color w:val="0000FF"/>
          <w:sz w:val="24"/>
          <w:szCs w:val="24"/>
        </w:rPr>
        <w:t xml:space="preserve"> </w:t>
      </w:r>
      <w:r w:rsidRPr="00D93061">
        <w:rPr>
          <w:rFonts w:ascii="Times New Roman" w:hAnsi="Times New Roman" w:cs="Times New Roman"/>
          <w:color w:val="000000"/>
          <w:sz w:val="24"/>
          <w:szCs w:val="24"/>
        </w:rPr>
        <w:t>by the LXX; on this fact Hitzig bases the opinion that the Hebrew</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words signify “the house of punishment,” or “the house of correction,” in which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Zedekiah was obliged to turn the mill like other culprits, and as Samson was once obliged to do (Jud. 16:21). But this meaning of the</w:t>
      </w:r>
      <w:r>
        <w:rPr>
          <w:rFonts w:ascii="Times New Roman" w:hAnsi="Times New Roman" w:cs="Times New Roman"/>
          <w:color w:val="000000"/>
          <w:sz w:val="24"/>
          <w:szCs w:val="24"/>
        </w:rPr>
        <w:t xml:space="preserve"> words cannot be substantiated.</w:t>
      </w:r>
      <w:r>
        <w:rPr>
          <w:rFonts w:ascii="SBL Hebrew" w:hAnsi="SBL Hebrew" w:cs="SBL Hebrew"/>
          <w:color w:val="008080"/>
          <w:sz w:val="24"/>
          <w:szCs w:val="28"/>
          <w:rtl/>
          <w:lang w:bidi="he-IL"/>
        </w:rPr>
        <w:t xml:space="preserve"> פְּקֻדָּה </w:t>
      </w:r>
      <w:r w:rsidRPr="00D93061">
        <w:rPr>
          <w:rFonts w:ascii="Times New Roman" w:hAnsi="Times New Roman" w:cs="Times New Roman"/>
          <w:color w:val="000000"/>
          <w:sz w:val="24"/>
          <w:szCs w:val="24"/>
        </w:rPr>
        <w:t xml:space="preserve">means “oversight, mustering, or visitation </w:t>
      </w:r>
      <w:r w:rsidRPr="00D93061">
        <w:rPr>
          <w:rFonts w:ascii="Times New Roman" w:hAnsi="Times New Roman" w:cs="Times New Roman"/>
          <w:i/>
          <w:iCs/>
          <w:color w:val="000000"/>
          <w:sz w:val="24"/>
          <w:szCs w:val="24"/>
        </w:rPr>
        <w:t>(Heimsuchung</w:t>
      </w:r>
      <w:r w:rsidRPr="00D93061">
        <w:rPr>
          <w:rFonts w:ascii="Times New Roman" w:hAnsi="Times New Roman" w:cs="Times New Roman"/>
          <w:color w:val="000000"/>
          <w:sz w:val="24"/>
          <w:szCs w:val="24"/>
        </w:rPr>
        <w:t xml:space="preserve">), or vengeance,” e.g., Isa. 10:3, but not punishment </w:t>
      </w:r>
      <w:r w:rsidRPr="00D93061">
        <w:rPr>
          <w:rFonts w:ascii="Times New Roman" w:hAnsi="Times New Roman" w:cs="Times New Roman"/>
          <w:i/>
          <w:iCs/>
          <w:color w:val="000000"/>
          <w:sz w:val="24"/>
          <w:szCs w:val="24"/>
        </w:rPr>
        <w:t>(Strafe</w:t>
      </w:r>
      <w:r w:rsidRPr="00D93061">
        <w:rPr>
          <w:rFonts w:ascii="Times New Roman" w:hAnsi="Times New Roman" w:cs="Times New Roman"/>
          <w:color w:val="000000"/>
          <w:sz w:val="24"/>
          <w:szCs w:val="24"/>
        </w:rPr>
        <w:t xml:space="preserve">), and the plural, “watches” (Eze. 9:1) and “custody,” Eze. 54:11; hence the expression used here signifies “the house of custody,” or “the house of the watches.” The translation of the LXX can decide nothing against this, because their interpretation is based upon traditions which are themselves unfounded. Regarding this, Ewald well remarks </w:t>
      </w:r>
      <w:r w:rsidRPr="00D93061">
        <w:rPr>
          <w:rFonts w:ascii="Times New Roman" w:hAnsi="Times New Roman" w:cs="Times New Roman"/>
          <w:i/>
          <w:iCs/>
          <w:color w:val="000000"/>
          <w:sz w:val="24"/>
          <w:szCs w:val="24"/>
        </w:rPr>
        <w:t>(History of the People of Israel</w:t>
      </w:r>
      <w:r w:rsidRPr="00D93061">
        <w:rPr>
          <w:rFonts w:ascii="Times New Roman" w:hAnsi="Times New Roman" w:cs="Times New Roman"/>
          <w:color w:val="000000"/>
          <w:sz w:val="24"/>
          <w:szCs w:val="24"/>
        </w:rPr>
        <w:t>, iii. p. 748 of 2nd ed.): “That Zedekiah must have laboured at the mill, as is mentioned in later chronicles (see Aug.</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Mai, </w:t>
      </w:r>
      <w:r w:rsidRPr="00D93061">
        <w:rPr>
          <w:rFonts w:ascii="Times New Roman" w:hAnsi="Times New Roman" w:cs="Times New Roman"/>
          <w:i/>
          <w:iCs/>
          <w:color w:val="000000"/>
          <w:sz w:val="24"/>
          <w:szCs w:val="24"/>
        </w:rPr>
        <w:t>Scriptorum veterum nova collectio</w:t>
      </w:r>
      <w:r w:rsidRPr="00D93061">
        <w:rPr>
          <w:rFonts w:ascii="Times New Roman" w:hAnsi="Times New Roman" w:cs="Times New Roman"/>
          <w:color w:val="000000"/>
          <w:sz w:val="24"/>
          <w:szCs w:val="24"/>
        </w:rPr>
        <w:t xml:space="preserve">, t. i. P. 2, p. 6; cf. </w:t>
      </w:r>
      <w:r w:rsidRPr="00D93061">
        <w:rPr>
          <w:rFonts w:ascii="Times New Roman" w:hAnsi="Times New Roman" w:cs="Times New Roman"/>
          <w:i/>
          <w:iCs/>
          <w:color w:val="000000"/>
          <w:sz w:val="24"/>
          <w:szCs w:val="24"/>
        </w:rPr>
        <w:t xml:space="preserve">Chron. Sam. </w:t>
      </w:r>
      <w:r w:rsidRPr="00D93061">
        <w:rPr>
          <w:rFonts w:ascii="Times New Roman" w:hAnsi="Times New Roman" w:cs="Times New Roman"/>
          <w:color w:val="000000"/>
          <w:sz w:val="24"/>
          <w:szCs w:val="24"/>
        </w:rPr>
        <w:t>ch. xlv.), is probably a mere inference from Lam. 5:13.”</w:t>
      </w:r>
      <w:r w:rsidRPr="00390A29">
        <w:rPr>
          <w:rFonts w:ascii="Times New Roman" w:hAnsi="Times New Roman" w:cs="Times New Roman"/>
          <w:color w:val="000000"/>
          <w:sz w:val="24"/>
          <w:szCs w:val="24"/>
        </w:rPr>
        <w:t xml:space="preserve"> </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DE69F0"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12]]</w:t>
      </w:r>
    </w:p>
    <w:p w:rsidR="00CF27C8" w:rsidRDefault="00100EF5" w:rsidP="009D156C">
      <w:pPr>
        <w:pStyle w:val="Heading5"/>
      </w:pPr>
      <w:r w:rsidRPr="003B24C7">
        <w:t>Jer.</w:t>
      </w:r>
      <w:r w:rsidRPr="00D93061">
        <w:t xml:space="preserve"> 52:12-23.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F534B9">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 xml:space="preserve">The destruction of Jerusalem and of the temple, and the carrying away of the people, which are only very summarily stated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39:8-</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10, are here related in complete accordance with the account given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2Ki. 25:8-17. The deviations for the most part originated through the freedom exercised by the epitomizer in his work, or only when mistakes were made by later copyists. The text before us has some amplifications (especially the notices regarding the ornaments of the brazen pillars, v. 23) which are found nowhere else in the Old Testament. The difference in date between v. 12 (“on the tenth</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the month”) and the passage in Kings (“on the </w:t>
      </w:r>
      <w:r w:rsidRPr="00D93061">
        <w:rPr>
          <w:rFonts w:ascii="Times New Roman" w:hAnsi="Times New Roman" w:cs="Times New Roman"/>
          <w:i/>
          <w:iCs/>
          <w:color w:val="000000"/>
          <w:sz w:val="24"/>
          <w:szCs w:val="24"/>
        </w:rPr>
        <w:t xml:space="preserve">seventh </w:t>
      </w:r>
      <w:r w:rsidRPr="00D93061">
        <w:rPr>
          <w:rFonts w:ascii="Times New Roman" w:hAnsi="Times New Roman" w:cs="Times New Roman"/>
          <w:color w:val="000000"/>
          <w:sz w:val="24"/>
          <w:szCs w:val="24"/>
        </w:rPr>
        <w:t>of the month”) has arisen through one number having been mistaken for another in copying; it cannot now be decided which is correct; see on 2Ki. 25:18. As to Nebuzar</w:t>
      </w:r>
      <w:r>
        <w:rPr>
          <w:rFonts w:ascii="Times New Roman" w:hAnsi="Times New Roman" w:cs="Times New Roman"/>
          <w:color w:val="000000"/>
          <w:sz w:val="24"/>
          <w:szCs w:val="24"/>
        </w:rPr>
        <w:t>adan, see on 39:13. Instead of</w:t>
      </w:r>
      <w:r>
        <w:rPr>
          <w:rFonts w:ascii="SBL Hebrew" w:hAnsi="SBL Hebrew" w:cs="SBL Hebrew"/>
          <w:color w:val="008080"/>
          <w:sz w:val="24"/>
          <w:szCs w:val="28"/>
          <w:rtl/>
          <w:lang w:bidi="he-IL"/>
        </w:rPr>
        <w:t xml:space="preserve">עמַד לפְני </w:t>
      </w:r>
      <w:r>
        <w:rPr>
          <w:rFonts w:ascii="Times New Roman" w:hAnsi="Times New Roman" w:cs="Times New Roman"/>
          <w:color w:val="000000"/>
          <w:sz w:val="24"/>
          <w:szCs w:val="24"/>
        </w:rPr>
        <w:t>, is found</w:t>
      </w:r>
      <w:r>
        <w:rPr>
          <w:rFonts w:ascii="SBL Hebrew" w:hAnsi="SBL Hebrew" w:cs="SBL Hebrew"/>
          <w:color w:val="008080"/>
          <w:sz w:val="24"/>
          <w:szCs w:val="28"/>
          <w:rtl/>
          <w:lang w:bidi="he-IL"/>
        </w:rPr>
        <w:t xml:space="preserve"> עבֶד </w:t>
      </w:r>
      <w:r w:rsidRPr="00D93061">
        <w:rPr>
          <w:rFonts w:ascii="Times New Roman" w:hAnsi="Times New Roman" w:cs="Times New Roman"/>
          <w:color w:val="000000"/>
          <w:sz w:val="24"/>
          <w:szCs w:val="24"/>
        </w:rPr>
        <w:t>in 2Ki. 25:8, which certainly is a simpler reading, but one having less appearance of being the original. The only strange po</w:t>
      </w:r>
      <w:r>
        <w:rPr>
          <w:rFonts w:ascii="Times New Roman" w:hAnsi="Times New Roman" w:cs="Times New Roman"/>
          <w:color w:val="000000"/>
          <w:sz w:val="24"/>
          <w:szCs w:val="24"/>
        </w:rPr>
        <w:t>int is the want of the relative</w:t>
      </w:r>
      <w:r>
        <w:rPr>
          <w:rFonts w:ascii="SBL Hebrew" w:hAnsi="SBL Hebrew" w:cs="SBL Hebrew"/>
          <w:color w:val="008080"/>
          <w:sz w:val="24"/>
          <w:szCs w:val="28"/>
          <w:rtl/>
          <w:lang w:bidi="he-IL"/>
        </w:rPr>
        <w:t xml:space="preserve"> אֲשֶׁר </w:t>
      </w:r>
      <w:r>
        <w:rPr>
          <w:rFonts w:ascii="Times New Roman" w:hAnsi="Times New Roman" w:cs="Times New Roman"/>
          <w:color w:val="000000"/>
          <w:sz w:val="24"/>
          <w:szCs w:val="24"/>
        </w:rPr>
        <w:t>in plain prose before</w:t>
      </w:r>
      <w:r>
        <w:rPr>
          <w:rFonts w:ascii="SBL Hebrew" w:hAnsi="SBL Hebrew" w:cs="SBL Hebrew"/>
          <w:color w:val="008080"/>
          <w:sz w:val="24"/>
          <w:szCs w:val="28"/>
          <w:rtl/>
          <w:lang w:bidi="he-IL"/>
        </w:rPr>
        <w:t xml:space="preserve">עמַד </w:t>
      </w:r>
      <w:r w:rsidRPr="00D93061">
        <w:rPr>
          <w:rFonts w:ascii="Times New Roman" w:hAnsi="Times New Roman" w:cs="Times New Roman"/>
          <w:color w:val="000000"/>
          <w:sz w:val="24"/>
          <w:szCs w:val="24"/>
        </w:rPr>
        <w:t>, which is</w:t>
      </w:r>
      <w:r>
        <w:rPr>
          <w:rFonts w:ascii="Times New Roman" w:hAnsi="Times New Roman" w:cs="Times New Roman"/>
          <w:color w:val="000000"/>
          <w:sz w:val="24"/>
          <w:szCs w:val="24"/>
        </w:rPr>
        <w:t xml:space="preserve"> probably to be pointed</w:t>
      </w:r>
      <w:r>
        <w:rPr>
          <w:rFonts w:ascii="SBL Hebrew" w:hAnsi="SBL Hebrew" w:cs="SBL Hebrew"/>
          <w:color w:val="008080"/>
          <w:sz w:val="24"/>
          <w:szCs w:val="28"/>
          <w:rtl/>
          <w:lang w:bidi="he-IL"/>
        </w:rPr>
        <w:t xml:space="preserve">עמד </w:t>
      </w:r>
      <w:r>
        <w:rPr>
          <w:rFonts w:ascii="Times New Roman" w:hAnsi="Times New Roman" w:cs="Times New Roman"/>
          <w:color w:val="000000"/>
          <w:sz w:val="24"/>
          <w:szCs w:val="24"/>
        </w:rPr>
        <w:t>.</w:t>
      </w:r>
      <w:r>
        <w:rPr>
          <w:rFonts w:ascii="SBL Hebrew" w:hAnsi="SBL Hebrew" w:cs="SBL Hebrew"/>
          <w:color w:val="008080"/>
          <w:sz w:val="24"/>
          <w:szCs w:val="28"/>
          <w:rtl/>
          <w:lang w:bidi="he-IL"/>
        </w:rPr>
        <w:t xml:space="preserve">בִּירוּשָׁליִם </w:t>
      </w:r>
      <w:r>
        <w:rPr>
          <w:rFonts w:ascii="Times New Roman" w:hAnsi="Times New Roman" w:cs="Times New Roman"/>
          <w:color w:val="000000"/>
          <w:sz w:val="24"/>
          <w:szCs w:val="24"/>
        </w:rPr>
        <w:t>, instead of</w:t>
      </w:r>
      <w:r>
        <w:rPr>
          <w:rFonts w:ascii="SBL Hebrew" w:hAnsi="SBL Hebrew" w:cs="SBL Hebrew"/>
          <w:color w:val="008080"/>
          <w:sz w:val="24"/>
          <w:szCs w:val="28"/>
          <w:rtl/>
          <w:lang w:bidi="he-IL"/>
        </w:rPr>
        <w:t xml:space="preserve"> ירוּשָׁליִם </w:t>
      </w:r>
      <w:r w:rsidRPr="00D93061">
        <w:rPr>
          <w:rFonts w:ascii="Times New Roman" w:hAnsi="Times New Roman" w:cs="Times New Roman"/>
          <w:color w:val="000000"/>
          <w:sz w:val="24"/>
          <w:szCs w:val="24"/>
        </w:rPr>
        <w:t>(Kings), is a pregnant expression for “he came into Jerusalem.</w:t>
      </w:r>
      <w:r>
        <w:rPr>
          <w:rFonts w:ascii="Times New Roman" w:hAnsi="Times New Roman" w:cs="Times New Roman"/>
          <w:color w:val="000000"/>
          <w:sz w:val="24"/>
          <w:szCs w:val="24"/>
        </w:rPr>
        <w:t>” — -V. 14. From the expression</w:t>
      </w:r>
      <w:r>
        <w:rPr>
          <w:rFonts w:ascii="SBL Hebrew" w:hAnsi="SBL Hebrew" w:cs="SBL Hebrew"/>
          <w:color w:val="008080"/>
          <w:sz w:val="24"/>
          <w:szCs w:val="28"/>
          <w:rtl/>
          <w:lang w:bidi="he-IL"/>
        </w:rPr>
        <w:t xml:space="preserve">אֶת־כָּל־חוֹמוֹת </w:t>
      </w:r>
      <w:r w:rsidRPr="00D93061">
        <w:rPr>
          <w:rFonts w:ascii="Times New Roman" w:hAnsi="Times New Roman" w:cs="Times New Roman"/>
          <w:color w:val="000000"/>
          <w:sz w:val="24"/>
          <w:szCs w:val="24"/>
        </w:rPr>
        <w:t>, as given in v. 14, “all” is omitted in Kings, as being not indispensable for the meaning</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15]]</w:t>
      </w:r>
    </w:p>
    <w:p w:rsidR="00CF27C8" w:rsidRDefault="00100EF5" w:rsidP="009D156C">
      <w:pPr>
        <w:pStyle w:val="Heading6"/>
      </w:pPr>
      <w:r w:rsidRPr="003B24C7">
        <w:t xml:space="preserve"> Jer. </w:t>
      </w:r>
      <w:r w:rsidRPr="00D93061">
        <w:t xml:space="preserve"> 52:15.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first words, “And of the poor of the people,” are wanting in Kings, and have been brought here, through an error on the part of the copyist, from the beginning of the next verse; for “the poor of the people” are first treated of in v. 16, where it is stated that Nebuzaradan left them in the land, while v. 15 treats of those who were carried away to Babylon. The word</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הָאָמוֹן </w:t>
      </w:r>
      <w:r>
        <w:rPr>
          <w:rFonts w:ascii="Times New Roman" w:hAnsi="Times New Roman" w:cs="Times New Roman"/>
          <w:color w:val="000000"/>
          <w:sz w:val="24"/>
          <w:szCs w:val="24"/>
        </w:rPr>
        <w:t>, instead of</w:t>
      </w:r>
      <w:r>
        <w:rPr>
          <w:rFonts w:ascii="SBL Hebrew" w:hAnsi="SBL Hebrew" w:cs="SBL Hebrew"/>
          <w:color w:val="008080"/>
          <w:sz w:val="24"/>
          <w:szCs w:val="28"/>
          <w:rtl/>
          <w:lang w:bidi="he-IL"/>
        </w:rPr>
        <w:t xml:space="preserve"> הֶהָמוֹן </w:t>
      </w:r>
      <w:r w:rsidRPr="00D93061">
        <w:rPr>
          <w:rFonts w:ascii="Times New Roman" w:hAnsi="Times New Roman" w:cs="Times New Roman"/>
          <w:color w:val="000000"/>
          <w:sz w:val="24"/>
          <w:szCs w:val="24"/>
        </w:rPr>
        <w:t>(Kings), seems to have originated</w:t>
      </w:r>
      <w:r>
        <w:rPr>
          <w:rFonts w:ascii="Times New Roman" w:hAnsi="Times New Roman" w:cs="Times New Roman"/>
          <w:color w:val="000000"/>
          <w:sz w:val="24"/>
          <w:szCs w:val="24"/>
        </w:rPr>
        <w:t xml:space="preserve"> simply through the exchange of</w:t>
      </w:r>
      <w:r>
        <w:rPr>
          <w:rFonts w:ascii="SBL Hebrew" w:hAnsi="SBL Hebrew" w:cs="SBL Hebrew"/>
          <w:color w:val="008080"/>
          <w:sz w:val="24"/>
          <w:szCs w:val="28"/>
          <w:rtl/>
          <w:lang w:bidi="he-IL"/>
        </w:rPr>
        <w:t xml:space="preserve"> א </w:t>
      </w:r>
      <w:r>
        <w:rPr>
          <w:rFonts w:ascii="Times New Roman" w:hAnsi="Times New Roman" w:cs="Times New Roman"/>
          <w:color w:val="000000"/>
          <w:sz w:val="24"/>
          <w:szCs w:val="24"/>
        </w:rPr>
        <w:t>for</w:t>
      </w:r>
      <w:r>
        <w:rPr>
          <w:rFonts w:ascii="SBL Hebrew" w:hAnsi="SBL Hebrew" w:cs="SBL Hebrew"/>
          <w:color w:val="008080"/>
          <w:sz w:val="24"/>
          <w:szCs w:val="28"/>
          <w:rtl/>
          <w:lang w:bidi="he-IL"/>
        </w:rPr>
        <w:t xml:space="preserve">ה </w:t>
      </w:r>
      <w:r w:rsidRPr="00D93061">
        <w:rPr>
          <w:rFonts w:ascii="Times New Roman" w:hAnsi="Times New Roman" w:cs="Times New Roman"/>
          <w:color w:val="000000"/>
          <w:sz w:val="24"/>
          <w:szCs w:val="24"/>
        </w:rPr>
        <w:t>, and to mean, like the other, the multitude of people.</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Hitzig and Graf are of opinion that</w:t>
      </w:r>
      <w:r>
        <w:rPr>
          <w:rFonts w:ascii="Times New Roman" w:hAnsi="Times New Roman" w:cs="Times New Roman"/>
          <w:color w:val="000000"/>
          <w:sz w:val="24"/>
          <w:szCs w:val="24"/>
          <w:rtl/>
        </w:rPr>
        <w:t xml:space="preserve"> </w:t>
      </w:r>
      <w:r>
        <w:rPr>
          <w:rFonts w:ascii="SBL Hebrew" w:hAnsi="SBL Hebrew" w:cs="SBL Hebrew"/>
          <w:color w:val="008080"/>
          <w:sz w:val="24"/>
          <w:szCs w:val="28"/>
          <w:rtl/>
          <w:lang w:bidi="he-IL"/>
        </w:rPr>
        <w:t xml:space="preserve"> אָמוֹן </w:t>
      </w:r>
      <w:r w:rsidRPr="00D93061">
        <w:rPr>
          <w:rFonts w:ascii="Times New Roman" w:hAnsi="Times New Roman" w:cs="Times New Roman"/>
          <w:color w:val="000000"/>
          <w:sz w:val="24"/>
          <w:szCs w:val="24"/>
        </w:rPr>
        <w:t>here, as in Pro. 8:30, means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wo</w:t>
      </w:r>
      <w:r>
        <w:rPr>
          <w:rFonts w:ascii="Times New Roman" w:hAnsi="Times New Roman" w:cs="Times New Roman"/>
          <w:color w:val="000000"/>
          <w:sz w:val="24"/>
          <w:szCs w:val="24"/>
        </w:rPr>
        <w:t>rkmaster or artificer, and that</w:t>
      </w:r>
      <w:r>
        <w:rPr>
          <w:rFonts w:ascii="SBL Hebrew" w:hAnsi="SBL Hebrew" w:cs="SBL Hebrew"/>
          <w:color w:val="008080"/>
          <w:sz w:val="24"/>
          <w:szCs w:val="28"/>
          <w:rtl/>
          <w:lang w:bidi="he-IL"/>
        </w:rPr>
        <w:t xml:space="preserve"> הָאָמוֹן </w:t>
      </w:r>
      <w:r w:rsidRPr="00D93061">
        <w:rPr>
          <w:rFonts w:ascii="Times New Roman" w:hAnsi="Times New Roman" w:cs="Times New Roman"/>
          <w:color w:val="000000"/>
          <w:sz w:val="24"/>
          <w:szCs w:val="24"/>
        </w:rPr>
        <w:t>denotes the same persons (collectively)</w:t>
      </w:r>
      <w:r>
        <w:rPr>
          <w:rFonts w:ascii="Times New Roman" w:hAnsi="Times New Roman" w:cs="Times New Roman"/>
          <w:color w:val="000000"/>
          <w:sz w:val="24"/>
          <w:szCs w:val="24"/>
        </w:rPr>
        <w:t xml:space="preserve"> who are designated</w:t>
      </w:r>
      <w:r>
        <w:rPr>
          <w:rFonts w:ascii="SBL Hebrew" w:hAnsi="SBL Hebrew" w:cs="SBL Hebrew"/>
          <w:color w:val="008080"/>
          <w:sz w:val="24"/>
          <w:szCs w:val="28"/>
          <w:rtl/>
          <w:lang w:bidi="he-IL"/>
        </w:rPr>
        <w:t xml:space="preserve"> הֶחָרָשׁ והַמַּסְגּר </w:t>
      </w:r>
      <w:r w:rsidRPr="00D93061">
        <w:rPr>
          <w:rFonts w:ascii="Times New Roman" w:hAnsi="Times New Roman" w:cs="Times New Roman"/>
          <w:color w:val="000000"/>
          <w:sz w:val="24"/>
          <w:szCs w:val="24"/>
        </w:rPr>
        <w:t>in 24:1; 29:2, and 2Ki. 24:14. But this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view is opposed by the parallel passage, 39:9, where the </w:t>
      </w:r>
      <w:r>
        <w:rPr>
          <w:rFonts w:ascii="Times New Roman" w:hAnsi="Times New Roman" w:cs="Times New Roman"/>
          <w:color w:val="000000"/>
          <w:sz w:val="24"/>
          <w:szCs w:val="24"/>
        </w:rPr>
        <w:t>whole of this verse occurs, and</w:t>
      </w:r>
      <w:r>
        <w:rPr>
          <w:rFonts w:ascii="SBL Hebrew" w:hAnsi="SBL Hebrew" w:cs="SBL Hebrew"/>
          <w:b/>
          <w:color w:val="008080"/>
          <w:sz w:val="24"/>
          <w:szCs w:val="28"/>
          <w:rtl/>
          <w:lang w:bidi="he-IL"/>
        </w:rPr>
        <w:t xml:space="preserve"> יתֶר הָעָס הַנִּשְׁאָרִים תהַת </w:t>
      </w:r>
      <w:r>
        <w:rPr>
          <w:rFonts w:ascii="Times New Roman" w:hAnsi="Times New Roman" w:cs="Times New Roman"/>
          <w:color w:val="000000"/>
          <w:sz w:val="24"/>
          <w:szCs w:val="24"/>
        </w:rPr>
        <w:t>stands instead of</w:t>
      </w:r>
      <w:r>
        <w:rPr>
          <w:rFonts w:ascii="SBL Hebrew" w:hAnsi="SBL Hebrew" w:cs="SBL Hebrew"/>
          <w:color w:val="008080"/>
          <w:sz w:val="24"/>
          <w:szCs w:val="28"/>
          <w:rtl/>
          <w:lang w:bidi="he-IL"/>
        </w:rPr>
        <w:t xml:space="preserve">יתֶר הָאָמוֹן </w:t>
      </w:r>
      <w:r w:rsidRPr="00D93061">
        <w:rPr>
          <w:rFonts w:ascii="Times New Roman" w:hAnsi="Times New Roman" w:cs="Times New Roman"/>
          <w:color w:val="000000"/>
          <w:sz w:val="24"/>
          <w:szCs w:val="24"/>
        </w:rPr>
        <w:t>. “The rest of the peopl</w:t>
      </w:r>
      <w:r>
        <w:rPr>
          <w:rFonts w:ascii="Times New Roman" w:hAnsi="Times New Roman" w:cs="Times New Roman"/>
          <w:color w:val="000000"/>
          <w:sz w:val="24"/>
          <w:szCs w:val="24"/>
        </w:rPr>
        <w:t xml:space="preserve">e of Jerusalem” are divided, </w:t>
      </w:r>
      <w:r>
        <w:rPr>
          <w:rFonts w:ascii="SBL Hebrew" w:hAnsi="SBL Hebrew" w:cs="SBL Hebrew"/>
          <w:color w:val="008080"/>
          <w:sz w:val="24"/>
          <w:szCs w:val="28"/>
          <w:rtl/>
          <w:lang w:bidi="he-IL"/>
        </w:rPr>
        <w:t xml:space="preserve">ואת־וְאת </w:t>
      </w:r>
      <w:r w:rsidRPr="00D93061">
        <w:rPr>
          <w:rFonts w:ascii="Times New Roman" w:hAnsi="Times New Roman" w:cs="Times New Roman"/>
          <w:color w:val="000000"/>
          <w:sz w:val="24"/>
          <w:szCs w:val="24"/>
        </w:rPr>
        <w:t>, into those who went over to the Chaldeans, and the rest of the people who were taken prisoners by the Chaldeans at the capture of the city. The statement that both of these two classes of the population of Jerusalem were carried away to Babylon is so far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limited by the further declaration, in v. 16, that Nebuzaradan did not carry away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every one, without exception, but let a portion of the humbler inhabitants of the country, who had no property, remain in the land, as vinedressers and husbandmen, that they </w:t>
      </w:r>
      <w:r>
        <w:rPr>
          <w:rFonts w:ascii="Times New Roman" w:hAnsi="Times New Roman" w:cs="Times New Roman"/>
          <w:color w:val="000000"/>
          <w:sz w:val="24"/>
          <w:szCs w:val="24"/>
        </w:rPr>
        <w:t>might till the land. Instead of</w:t>
      </w:r>
      <w:r>
        <w:rPr>
          <w:rFonts w:ascii="SBL Hebrew" w:hAnsi="SBL Hebrew" w:cs="SBL Hebrew"/>
          <w:color w:val="008080"/>
          <w:sz w:val="24"/>
          <w:szCs w:val="28"/>
          <w:rtl/>
          <w:lang w:bidi="he-IL"/>
        </w:rPr>
        <w:t xml:space="preserve"> מִדַּלּוֹת הָאָרֶץ </w:t>
      </w:r>
      <w:r w:rsidRPr="00D93061">
        <w:rPr>
          <w:rFonts w:ascii="Times New Roman" w:hAnsi="Times New Roman" w:cs="Times New Roman"/>
          <w:color w:val="000000"/>
          <w:sz w:val="24"/>
          <w:szCs w:val="24"/>
        </w:rPr>
        <w:t>there</w:t>
      </w:r>
      <w:r>
        <w:rPr>
          <w:rFonts w:ascii="Times New Roman" w:hAnsi="Times New Roman" w:cs="Times New Roman"/>
          <w:color w:val="000000"/>
          <w:sz w:val="24"/>
          <w:szCs w:val="24"/>
        </w:rPr>
        <w:t xml:space="preserve"> occurs in Kings</w:t>
      </w:r>
      <w:r>
        <w:rPr>
          <w:rFonts w:ascii="SBL Hebrew" w:hAnsi="SBL Hebrew" w:cs="SBL Hebrew"/>
          <w:color w:val="008080"/>
          <w:sz w:val="24"/>
          <w:szCs w:val="28"/>
          <w:rtl/>
          <w:lang w:bidi="he-IL"/>
        </w:rPr>
        <w:t xml:space="preserve">מִדַּלַּת הָאָרֶץ </w:t>
      </w:r>
      <w:r w:rsidRPr="00D93061">
        <w:rPr>
          <w:rFonts w:ascii="Times New Roman" w:hAnsi="Times New Roman" w:cs="Times New Roman"/>
          <w:color w:val="000000"/>
          <w:sz w:val="24"/>
          <w:szCs w:val="24"/>
        </w:rPr>
        <w:t xml:space="preserve">, and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39:10</w:t>
      </w:r>
      <w:r>
        <w:rPr>
          <w:rFonts w:ascii="Times New Roman" w:hAnsi="Times New Roman" w:cs="Times New Roman"/>
          <w:color w:val="000000"/>
          <w:sz w:val="24"/>
          <w:szCs w:val="24"/>
        </w:rPr>
        <w:t>, more distinctly,</w:t>
      </w:r>
      <w:r>
        <w:rPr>
          <w:rFonts w:ascii="SBL Hebrew" w:hAnsi="SBL Hebrew" w:cs="SBL Hebrew"/>
          <w:color w:val="008080"/>
          <w:sz w:val="24"/>
          <w:szCs w:val="28"/>
          <w:rtl/>
          <w:lang w:bidi="he-IL"/>
        </w:rPr>
        <w:t xml:space="preserve">מִן הָעָם הַדַּלִּים </w:t>
      </w:r>
      <w:r w:rsidRPr="00D93061">
        <w:rPr>
          <w:rFonts w:ascii="Times New Roman" w:hAnsi="Times New Roman" w:cs="Times New Roman"/>
          <w:color w:val="000000"/>
          <w:sz w:val="24"/>
          <w:szCs w:val="24"/>
        </w:rPr>
        <w:t>, “some of the people, the humbler ones,” wh</w:t>
      </w:r>
      <w:r>
        <w:rPr>
          <w:rFonts w:ascii="Times New Roman" w:hAnsi="Times New Roman" w:cs="Times New Roman"/>
          <w:color w:val="000000"/>
          <w:sz w:val="24"/>
          <w:szCs w:val="24"/>
        </w:rPr>
        <w:t>o had no property of their own.</w:t>
      </w:r>
      <w:r>
        <w:rPr>
          <w:rFonts w:ascii="SBL Hebrew" w:hAnsi="SBL Hebrew" w:cs="SBL Hebrew"/>
          <w:color w:val="008080"/>
          <w:sz w:val="24"/>
          <w:szCs w:val="28"/>
          <w:rtl/>
          <w:lang w:bidi="he-IL"/>
        </w:rPr>
        <w:t xml:space="preserve">דַּלָּה </w:t>
      </w:r>
      <w:r>
        <w:rPr>
          <w:rFonts w:ascii="Times New Roman" w:hAnsi="Times New Roman" w:cs="Times New Roman"/>
          <w:color w:val="000000"/>
          <w:sz w:val="24"/>
          <w:szCs w:val="24"/>
        </w:rPr>
        <w:t>, pl.</w:t>
      </w:r>
      <w:r>
        <w:rPr>
          <w:rFonts w:ascii="SBL Hebrew" w:hAnsi="SBL Hebrew" w:cs="SBL Hebrew"/>
          <w:color w:val="008080"/>
          <w:sz w:val="24"/>
          <w:szCs w:val="28"/>
          <w:rtl/>
          <w:lang w:bidi="he-IL"/>
        </w:rPr>
        <w:t xml:space="preserve">דַּלּוֹת </w:t>
      </w:r>
      <w:r w:rsidRPr="00D93061">
        <w:rPr>
          <w:rFonts w:ascii="Times New Roman" w:hAnsi="Times New Roman" w:cs="Times New Roman"/>
          <w:color w:val="000000"/>
          <w:sz w:val="24"/>
          <w:szCs w:val="24"/>
        </w:rPr>
        <w:t>, is an abstract noun, “poverty;” the singular is used collectively, hence the plural is here use</w:t>
      </w:r>
      <w:r>
        <w:rPr>
          <w:rFonts w:ascii="Times New Roman" w:hAnsi="Times New Roman" w:cs="Times New Roman"/>
          <w:color w:val="000000"/>
          <w:sz w:val="24"/>
          <w:szCs w:val="24"/>
        </w:rPr>
        <w:t>d to supply the deficiency. For</w:t>
      </w:r>
      <w:r>
        <w:rPr>
          <w:rFonts w:ascii="SBL Hebrew" w:hAnsi="SBL Hebrew" w:cs="SBL Hebrew"/>
          <w:color w:val="008080"/>
          <w:sz w:val="24"/>
          <w:szCs w:val="28"/>
          <w:rtl/>
          <w:lang w:bidi="he-IL"/>
        </w:rPr>
        <w:t xml:space="preserve">יגְבִים  </w:t>
      </w:r>
      <w:r>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יגַב </w:t>
      </w:r>
      <w:r w:rsidRPr="00D93061">
        <w:rPr>
          <w:rFonts w:ascii="Times New Roman" w:hAnsi="Times New Roman" w:cs="Times New Roman"/>
          <w:color w:val="000000"/>
          <w:sz w:val="24"/>
          <w:szCs w:val="24"/>
        </w:rPr>
        <w:t xml:space="preserve">, to plough, there is found instead, in 2Ki. 25:12, </w:t>
      </w:r>
      <w:r>
        <w:rPr>
          <w:rFonts w:ascii="Times New Roman" w:hAnsi="Times New Roman" w:cs="Times New Roman"/>
          <w:i/>
          <w:iCs/>
          <w:color w:val="000000"/>
          <w:sz w:val="24"/>
          <w:szCs w:val="24"/>
        </w:rPr>
        <w:t>Kethib</w:t>
      </w:r>
      <w:r>
        <w:rPr>
          <w:rFonts w:ascii="SBL Hebrew" w:hAnsi="SBL Hebrew" w:cs="SBL Hebrew"/>
          <w:color w:val="008080"/>
          <w:sz w:val="24"/>
          <w:szCs w:val="28"/>
          <w:rtl/>
          <w:lang w:bidi="he-IL"/>
        </w:rPr>
        <w:t xml:space="preserve">גּבִים </w:t>
      </w:r>
      <w:r>
        <w:rPr>
          <w:rFonts w:ascii="Times New Roman" w:hAnsi="Times New Roman" w:cs="Times New Roman"/>
          <w:color w:val="000000"/>
          <w:sz w:val="24"/>
          <w:szCs w:val="24"/>
        </w:rPr>
        <w:t>, from</w:t>
      </w:r>
      <w:r>
        <w:rPr>
          <w:rFonts w:ascii="SBL Hebrew" w:hAnsi="SBL Hebrew" w:cs="SBL Hebrew"/>
          <w:color w:val="008080"/>
          <w:sz w:val="24"/>
          <w:szCs w:val="28"/>
          <w:rtl/>
          <w:lang w:bidi="he-IL"/>
        </w:rPr>
        <w:t xml:space="preserve">גּוּב </w:t>
      </w:r>
      <w:r w:rsidRPr="00D93061">
        <w:rPr>
          <w:rFonts w:ascii="Times New Roman" w:hAnsi="Times New Roman" w:cs="Times New Roman"/>
          <w:color w:val="000000"/>
          <w:sz w:val="24"/>
          <w:szCs w:val="24"/>
        </w:rPr>
        <w:t>, with the same meaning</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17]]</w:t>
      </w:r>
    </w:p>
    <w:p w:rsidR="00CF27C8" w:rsidRDefault="00100EF5" w:rsidP="009D156C">
      <w:pPr>
        <w:pStyle w:val="Heading6"/>
      </w:pPr>
      <w:r w:rsidRPr="003B24C7">
        <w:t xml:space="preserve"> Jer. </w:t>
      </w:r>
      <w:r w:rsidRPr="00D93061">
        <w:t xml:space="preserve"> 52:17-23.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carrying away of the vessels of the temple is more fully stated than in 2Ki. 25:13-17. The large brazen articles, the two pillars at the porch (cf. 1Ki. 7:15ff.), the bases (1Ki. 7:27ff.), and the brazen sea</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(1Ki. 7:23ff.), which were too vast in their proportions to be easily carried away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to Babylon, were broken to pieces by the Chaldeans, who carried off the</w:t>
      </w:r>
      <w:r>
        <w:rPr>
          <w:rFonts w:ascii="Times New Roman" w:hAnsi="Times New Roman" w:cs="Times New Roman"/>
          <w:color w:val="000000"/>
          <w:sz w:val="24"/>
          <w:szCs w:val="24"/>
        </w:rPr>
        <w:t xml:space="preserve"> brass of which they were made.</w:t>
      </w:r>
      <w:r>
        <w:rPr>
          <w:rFonts w:ascii="SBL Hebrew" w:hAnsi="SBL Hebrew" w:cs="SBL Hebrew"/>
          <w:color w:val="008080"/>
          <w:sz w:val="24"/>
          <w:szCs w:val="28"/>
          <w:rtl/>
          <w:lang w:bidi="he-IL"/>
        </w:rPr>
        <w:t xml:space="preserve"> אֲשֶׁר לבית </w:t>
      </w:r>
      <w:r>
        <w:rPr>
          <w:rFonts w:ascii="Times New Roman" w:hAnsi="Times New Roman" w:cs="Times New Roman"/>
          <w:color w:val="000000"/>
          <w:sz w:val="24"/>
          <w:szCs w:val="24"/>
        </w:rPr>
        <w:t>is more correct than</w:t>
      </w:r>
      <w:r>
        <w:rPr>
          <w:rFonts w:ascii="SBL Hebrew" w:hAnsi="SBL Hebrew" w:cs="SBL Hebrew"/>
          <w:color w:val="008080"/>
          <w:sz w:val="24"/>
          <w:szCs w:val="28"/>
          <w:rtl/>
          <w:lang w:bidi="he-IL"/>
        </w:rPr>
        <w:t xml:space="preserve"> אֲשֶׁר בּית </w:t>
      </w:r>
      <w:r w:rsidRPr="00D93061">
        <w:rPr>
          <w:rFonts w:ascii="Times New Roman" w:hAnsi="Times New Roman" w:cs="Times New Roman"/>
          <w:color w:val="000000"/>
          <w:sz w:val="24"/>
          <w:szCs w:val="24"/>
        </w:rPr>
        <w:t>(Kings), and “all their brass” is more precise than simply “their brass” (Kings). In the enumeration of the smaller brazen vessels used for the temple service, v. 18</w:t>
      </w:r>
      <w:r>
        <w:rPr>
          <w:rFonts w:ascii="Times New Roman" w:hAnsi="Times New Roman" w:cs="Times New Roman"/>
          <w:color w:val="000000"/>
          <w:sz w:val="24"/>
          <w:szCs w:val="24"/>
        </w:rPr>
        <w:t>, there is omitted, in 2 Kings,</w:t>
      </w:r>
      <w:r>
        <w:rPr>
          <w:rFonts w:ascii="SBL Hebrew" w:hAnsi="SBL Hebrew" w:cs="SBL Hebrew"/>
          <w:color w:val="008080"/>
          <w:sz w:val="24"/>
          <w:szCs w:val="28"/>
          <w:rtl/>
          <w:lang w:bidi="he-IL"/>
        </w:rPr>
        <w:t xml:space="preserve">ואֶת־הַמִּזְרָקוֹת </w:t>
      </w:r>
      <w:r w:rsidRPr="00D93061">
        <w:rPr>
          <w:rFonts w:ascii="Times New Roman" w:hAnsi="Times New Roman" w:cs="Times New Roman"/>
          <w:color w:val="000000"/>
          <w:sz w:val="24"/>
          <w:szCs w:val="24"/>
        </w:rPr>
        <w:t xml:space="preserve">, “and the bowls” (used in sacrifice); this omission is perhaps due merely to an error in transcription. The enumeration of the gold and silver vessels in v. 19 has been much more abbreviated in 2Ki. 25:15, where only “the fire-pans and the bowls” are mentioned, while in the text here, besides these there are named “the basons,” then “the pots (Eng. vers. </w:t>
      </w:r>
      <w:r w:rsidRPr="00D93061">
        <w:rPr>
          <w:rFonts w:ascii="Times New Roman" w:hAnsi="Times New Roman" w:cs="Times New Roman"/>
          <w:i/>
          <w:iCs/>
          <w:color w:val="000000"/>
          <w:sz w:val="24"/>
          <w:szCs w:val="24"/>
        </w:rPr>
        <w:t>caldrons</w:t>
      </w:r>
      <w:r w:rsidRPr="00D93061">
        <w:rPr>
          <w:rFonts w:ascii="Times New Roman" w:hAnsi="Times New Roman" w:cs="Times New Roman"/>
          <w:color w:val="000000"/>
          <w:sz w:val="24"/>
          <w:szCs w:val="24"/>
        </w:rPr>
        <w:t xml:space="preserve">), and the candlesticks, and the pans (Eng. vers. </w:t>
      </w:r>
      <w:r w:rsidRPr="00D93061">
        <w:rPr>
          <w:rFonts w:ascii="Times New Roman" w:hAnsi="Times New Roman" w:cs="Times New Roman"/>
          <w:i/>
          <w:iCs/>
          <w:color w:val="000000"/>
          <w:sz w:val="24"/>
          <w:szCs w:val="24"/>
        </w:rPr>
        <w:t>spoons</w:t>
      </w:r>
      <w:r w:rsidRPr="00D93061">
        <w:rPr>
          <w:rFonts w:ascii="Times New Roman" w:hAnsi="Times New Roman" w:cs="Times New Roman"/>
          <w:color w:val="000000"/>
          <w:sz w:val="24"/>
          <w:szCs w:val="24"/>
        </w:rPr>
        <w:t>), and the cups.” For particulars regarding these different vessels,</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see on 1Ki. 7:40, 45, 50. In v. 20, reference is made to the fact that the mass of metal in the vessels that were carried away was without weight. The same is stated in 2Ki. 25:16, where, however, there is no mention of the twelve brazen bulls;</w:t>
      </w:r>
      <w:r>
        <w:rPr>
          <w:rFonts w:ascii="Times New Roman" w:hAnsi="Times New Roman" w:cs="Times New Roman"/>
          <w:color w:val="000000"/>
          <w:sz w:val="24"/>
          <w:szCs w:val="24"/>
        </w:rPr>
        <w:t xml:space="preserve"> while in the text of Jeremiah,</w:t>
      </w:r>
      <w:r>
        <w:rPr>
          <w:rFonts w:ascii="SBL Hebrew" w:hAnsi="SBL Hebrew" w:cs="SBL Hebrew"/>
          <w:color w:val="008080"/>
          <w:sz w:val="24"/>
          <w:szCs w:val="28"/>
          <w:rtl/>
          <w:lang w:bidi="he-IL"/>
        </w:rPr>
        <w:t xml:space="preserve"> אֲשֶׁר תַּחַת הַמְּכֹנוֹת </w:t>
      </w:r>
      <w:r w:rsidRPr="00D93061">
        <w:rPr>
          <w:rFonts w:ascii="Times New Roman" w:hAnsi="Times New Roman" w:cs="Times New Roman"/>
          <w:color w:val="000000"/>
          <w:sz w:val="24"/>
          <w:szCs w:val="24"/>
        </w:rPr>
        <w:t>is fa</w:t>
      </w:r>
      <w:r>
        <w:rPr>
          <w:rFonts w:ascii="Times New Roman" w:hAnsi="Times New Roman" w:cs="Times New Roman"/>
          <w:color w:val="000000"/>
          <w:sz w:val="24"/>
          <w:szCs w:val="24"/>
        </w:rPr>
        <w:t>ulty, and we must read instead,</w:t>
      </w:r>
      <w:r>
        <w:rPr>
          <w:rFonts w:ascii="SBL Hebrew" w:hAnsi="SBL Hebrew" w:cs="SBL Hebrew"/>
          <w:color w:val="008080"/>
          <w:sz w:val="24"/>
          <w:szCs w:val="28"/>
          <w:rtl/>
          <w:lang w:bidi="he-IL"/>
        </w:rPr>
        <w:t xml:space="preserve">אֲשֶׁר תַּחְתֳיו והַמְּכֹנוֹת </w:t>
      </w:r>
      <w:r w:rsidRPr="00D93061">
        <w:rPr>
          <w:rFonts w:ascii="Times New Roman" w:hAnsi="Times New Roman" w:cs="Times New Roman"/>
          <w:color w:val="000000"/>
          <w:sz w:val="24"/>
          <w:szCs w:val="24"/>
        </w:rPr>
        <w:t>. The assertion of Graf, in his commentary on this verse, and of Thenius on 2Ki. 25:16, — that the notice regarding the twelve brazen bulls is incorrect, because these were then no longer in Jerusalem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27:19), but had previously been removed by Ahaz from under the brazen sea for Tiglath-pileser, — we have already, under 2Ki. 16:17, shown to </w:t>
      </w:r>
      <w:r>
        <w:rPr>
          <w:rFonts w:ascii="Times New Roman" w:hAnsi="Times New Roman" w:cs="Times New Roman"/>
          <w:color w:val="000000"/>
          <w:sz w:val="24"/>
          <w:szCs w:val="24"/>
        </w:rPr>
        <w:t>be erroneous. The apposition of</w:t>
      </w:r>
      <w:r>
        <w:rPr>
          <w:rFonts w:ascii="SBL Hebrew" w:hAnsi="SBL Hebrew" w:cs="SBL Hebrew"/>
          <w:color w:val="008080"/>
          <w:sz w:val="24"/>
          <w:szCs w:val="28"/>
          <w:rtl/>
          <w:lang w:bidi="he-IL"/>
        </w:rPr>
        <w:t xml:space="preserve"> כָּל־הַכּלִים הָאלֶּה </w:t>
      </w:r>
      <w:r>
        <w:rPr>
          <w:rFonts w:ascii="Times New Roman" w:hAnsi="Times New Roman" w:cs="Times New Roman"/>
          <w:color w:val="000000"/>
          <w:sz w:val="24"/>
          <w:szCs w:val="24"/>
        </w:rPr>
        <w:t>to</w:t>
      </w:r>
      <w:r>
        <w:rPr>
          <w:rFonts w:ascii="SBL Hebrew" w:hAnsi="SBL Hebrew" w:cs="SBL Hebrew"/>
          <w:color w:val="008080"/>
          <w:sz w:val="24"/>
          <w:szCs w:val="28"/>
          <w:rtl/>
          <w:lang w:bidi="he-IL"/>
        </w:rPr>
        <w:t xml:space="preserve"> לנְחֻשְׁתֳם </w:t>
      </w:r>
      <w:r w:rsidRPr="00D93061">
        <w:rPr>
          <w:rFonts w:ascii="Times New Roman" w:hAnsi="Times New Roman" w:cs="Times New Roman"/>
          <w:color w:val="000000"/>
          <w:sz w:val="24"/>
          <w:szCs w:val="24"/>
        </w:rPr>
        <w:t>explains the reference of the suffix. In vv. 21-23, the narrator, in order to call attention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amount of art exhibited on the vessels destroyed by the Chaldeans, gives a brief description of the brazen pillars with their capitals. This description is much shortened in 2Ki. 25:17, and contains notices completing that which is given of these works of art in 1Ki. 7. For details, see the passage referred to</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24]]</w:t>
      </w:r>
    </w:p>
    <w:p w:rsidR="00CF27C8" w:rsidRDefault="00100EF5" w:rsidP="009D156C">
      <w:pPr>
        <w:pStyle w:val="Heading5"/>
      </w:pPr>
      <w:r w:rsidRPr="003B24C7">
        <w:t xml:space="preserve"> Jer. </w:t>
      </w:r>
      <w:r w:rsidRPr="00D93061">
        <w:t xml:space="preserve"> 52:24-27.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3B24C7" w:rsidRDefault="00100EF5" w:rsidP="00D93061">
      <w:pPr>
        <w:widowControl w:val="0"/>
        <w:autoSpaceDE w:val="0"/>
        <w:autoSpaceDN w:val="0"/>
        <w:adjustRightInd w:val="0"/>
        <w:spacing w:after="0" w:line="240" w:lineRule="auto"/>
        <w:rPr>
          <w:rFonts w:ascii="Times New Roman" w:hAnsi="Times New Roman" w:cs="Times New Roman"/>
          <w:color w:val="00007F"/>
          <w:sz w:val="24"/>
          <w:szCs w:val="24"/>
        </w:rPr>
      </w:pPr>
      <w:r w:rsidRPr="00D93061">
        <w:rPr>
          <w:rFonts w:ascii="Times New Roman" w:hAnsi="Times New Roman" w:cs="Times New Roman"/>
          <w:color w:val="000000"/>
          <w:sz w:val="24"/>
          <w:szCs w:val="24"/>
        </w:rPr>
        <w:t>The account given regarding the arrest of the chief officers of the temple and of the city, and concerning their transportation to Riblah, where Nebuchadnezzar caused them to be executed, agrees with 2Ki. 25:18-21,</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except in some unimportant variations, which, however, do not alter the sense;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 explanation has been already given in the commentary on that passage.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2Ki. 25, the account of the appointment of Gedaliah as the governor of Judah, together with that of his assassination by Ishmael, which follows the narrative just referred to, is here omitted, because the matter has bee already more fully stated in the passage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40:7 on to 43:7, and had no close connection with the object of the present chapter. Instead of this, there follows here, in vv. 28-30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(as a continuation of the remark made, v. 27, “Thus was Judah carried away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captive out of his own land”), a calculation of the number of the Jews taken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Babylon at the three deportations: in the seventh year of Nebuchadnezzar, 3023</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Jews; in the eighteenth year, 832 souls from Jerusalem; and in the twenty-third year, 745 souls, — in all, 4600 persons. The correctness of these data is vouched for by the exactness of the separate numbers, and the agreement of the sum with the individual items. In other respects, however, they present various difficulties. There is, first, the chronological discrepancy that the second deportation is here placed in the eighteenth year of Nebuchadnezzar, in contradiction with v. 12, according to which, the deportation after the taking of Jerusalem occurred in the nineteenth year of Nebuchadnezzar; and 832 souls could not well be carried out of Jerusalem during the siege. This difference can be settled only by assuming that this list of deportations was derived from another source than the preceding notice regarding the destruction of</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Jerusalem, in which the years of Nebuchadnezzar’s reign were reckoned in</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some other way than elsewhere in Jeremiah and in the books of Kings, probably from the date of the actual commencement of his reign, which followed a year after he first appeared in Judah, from which his reign is dated elsewhere; see </w:t>
      </w:r>
      <w:r w:rsidRPr="00D93061">
        <w:rPr>
          <w:rFonts w:ascii="Times New Roman" w:hAnsi="Times New Roman" w:cs="Times New Roman"/>
          <w:i/>
          <w:iCs/>
          <w:color w:val="000000"/>
          <w:sz w:val="24"/>
          <w:szCs w:val="24"/>
        </w:rPr>
        <w:t xml:space="preserve">Comm. on Daniel </w:t>
      </w:r>
      <w:r w:rsidRPr="00D93061">
        <w:rPr>
          <w:rFonts w:ascii="Times New Roman" w:hAnsi="Times New Roman" w:cs="Times New Roman"/>
          <w:color w:val="000000"/>
          <w:sz w:val="24"/>
          <w:szCs w:val="24"/>
        </w:rPr>
        <w:t>at Dan. 1:1. According to this mode of computation, the seventh year would correspond to the eighth of the common reckoning, and be the year in which Jehoiachin was carried away to Babylon, together with a large number of the people. But this does not agree with 3023, which is given as the number of those who were carried away; for, at that time, according to</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2Ki. 24:14, 16, as many as 10,000 Jews, or, according to another view of these verses, even 18,000, were carried away to Babylon. This difference does not permit of being explained in any way. Ewald </w:t>
      </w:r>
      <w:r w:rsidRPr="00D93061">
        <w:rPr>
          <w:rFonts w:ascii="Times New Roman" w:hAnsi="Times New Roman" w:cs="Times New Roman"/>
          <w:i/>
          <w:iCs/>
          <w:color w:val="000000"/>
          <w:sz w:val="24"/>
          <w:szCs w:val="24"/>
        </w:rPr>
        <w:t>(History of the People of Israel</w:t>
      </w:r>
      <w:r w:rsidRPr="00D930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iii. p. 738) according</w:t>
      </w:r>
      <w:r>
        <w:rPr>
          <w:rFonts w:ascii="Times New Roman" w:hAnsi="Times New Roman" w:cs="Times New Roman"/>
          <w:color w:val="000000"/>
          <w:sz w:val="24"/>
          <w:szCs w:val="24"/>
        </w:rPr>
        <w:t>ly assumes that in v. 28, after</w:t>
      </w:r>
      <w:r>
        <w:rPr>
          <w:rFonts w:ascii="SBL Hebrew" w:hAnsi="SBL Hebrew" w:cs="SBL Hebrew"/>
          <w:color w:val="008080"/>
          <w:sz w:val="24"/>
          <w:szCs w:val="28"/>
          <w:rtl/>
          <w:lang w:bidi="he-IL"/>
        </w:rPr>
        <w:t xml:space="preserve">שׁבַע </w:t>
      </w:r>
      <w:r>
        <w:rPr>
          <w:rFonts w:ascii="Times New Roman" w:hAnsi="Times New Roman" w:cs="Times New Roman"/>
          <w:color w:val="000000"/>
          <w:sz w:val="24"/>
          <w:szCs w:val="24"/>
        </w:rPr>
        <w:t>, the word</w:t>
      </w:r>
      <w:r>
        <w:rPr>
          <w:rFonts w:ascii="SBL Hebrew" w:hAnsi="SBL Hebrew" w:cs="SBL Hebrew"/>
          <w:color w:val="008080"/>
          <w:sz w:val="24"/>
          <w:szCs w:val="28"/>
          <w:rtl/>
          <w:lang w:bidi="he-IL"/>
        </w:rPr>
        <w:t xml:space="preserve"> עשׂרה </w:t>
      </w:r>
      <w:r w:rsidRPr="00D93061">
        <w:rPr>
          <w:rFonts w:ascii="Times New Roman" w:hAnsi="Times New Roman" w:cs="Times New Roman"/>
          <w:color w:val="000000"/>
          <w:sz w:val="24"/>
          <w:szCs w:val="24"/>
        </w:rPr>
        <w:t>has been omitted, as in 2Ch. 36:9, where the age of Jehoiachin is given; hence he thinks that, instead of “in the seventh,” we must read “in the seventeenth year of Nebuchadnezzar.” On such a view, the reference would be to a deportation which took place under Zedekiah, a year before the capture, or during the time of the siege of Jerusalem, and that, too, out of the country districts of Judah in contrast with Jerusalem, v. 29. This supposition is favoured not merely by the small number of those who are said to have been carried away, but also by the context of the narrative, inasmuch as, in what precedes, it is only the capture of Jerusalem and the deportation of the people in Zedekiah’s time that is treated</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of. Nägelsbach has objected to this supposition, that it was not likely the great mass of the people would be carried away during the war, at a time when the approach of the Egyptian army (cf. 37:5) was an object of dread. But the objection does not weaken the supposition, since the former rests on two presuppositions that are quite erroneous: viz., first, that the deportation took place before the defeat of the auxiliary army from Egypt, where as it may have followed that event; and secondly, that the Chaldeans, by keeping the hostile Jews in the country, might have been able to get some assistance against the Egyptian army, whereas, by removing the hostile population of Judah, they would but diminish the number of the enemies with which they had to contend. We therefore regard this conjecture as highly probable, because it is the means of settling all difficulties, and because we can thereby account for the small number of those who were carried away in the deportations during and after the destruction of Jerusalem.Regarding the third deportation, which was effected by Nebuzaradan (v. 30) in the twenty-third, or, according to another reckoning, in the twenty-fourth year of Nebuchadnezzar, i.e., in the fifth year after the destruction of Jerusalem, we have no other information; for the statement of Josephus, </w:t>
      </w:r>
      <w:r w:rsidRPr="00D93061">
        <w:rPr>
          <w:rFonts w:ascii="Times New Roman" w:hAnsi="Times New Roman" w:cs="Times New Roman"/>
          <w:i/>
          <w:iCs/>
          <w:color w:val="000000"/>
          <w:sz w:val="24"/>
          <w:szCs w:val="24"/>
        </w:rPr>
        <w:t xml:space="preserve">Antt. </w:t>
      </w:r>
      <w:r w:rsidRPr="00D93061">
        <w:rPr>
          <w:rFonts w:ascii="Times New Roman" w:hAnsi="Times New Roman" w:cs="Times New Roman"/>
          <w:color w:val="000000"/>
          <w:sz w:val="24"/>
          <w:szCs w:val="24"/>
        </w:rPr>
        <w:t xml:space="preserve">x. 9. 7, that Nebuchadnezzar made war upon the Ammonites and Moabites in that year, has not been placed beyond a doubt, and is probably a mere inference from this verse, taken in connection with the prophecies in </w:t>
      </w:r>
      <w:r w:rsidRPr="003B24C7">
        <w:rPr>
          <w:rFonts w:ascii="Times New Roman" w:hAnsi="Times New Roman" w:cs="Times New Roman"/>
          <w:i/>
          <w:color w:val="000000"/>
          <w:sz w:val="28"/>
          <w:szCs w:val="24"/>
        </w:rPr>
        <w:t>Jer.</w:t>
      </w:r>
      <w:r w:rsidRPr="00D93061">
        <w:rPr>
          <w:rFonts w:ascii="Times New Roman" w:hAnsi="Times New Roman" w:cs="Times New Roman"/>
          <w:color w:val="000000"/>
          <w:sz w:val="24"/>
          <w:szCs w:val="24"/>
        </w:rPr>
        <w:t xml:space="preserve"> 48 and 49. Yet there is nothing improbable in the statement, viewed by itself. For it must be borne in mind that, after the appointment of Gedaliah as governor, and the departure of the Chaldean hosts, many Jews, who had fled during the war, returned into the country. Hence, in spite of the fact that, after the murder of Gedaliah, a multitude of Jews, fearing the vengeance of the Chaldeans, fled to Egypt, many may have still remained in the country; and many other fugitives may not have returned till afterwards, and given occasion to the Chaldeans for removing other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745 disturbers of the peace to Babylon, four or five years after Jerusalem had</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 xml:space="preserve">been laid in ashes. This deportation may have taken place on the occasion of the subjugation of the Moabites, Ammonites, and Idumeans, or during the war with the Phoenicians, possibly because they had rendered assistance to these nations against the Chaldeans. These verses thus contain nothing to justify the assumption of M. von Niebuhr </w:t>
      </w:r>
      <w:r w:rsidRPr="00D93061">
        <w:rPr>
          <w:rFonts w:ascii="Times New Roman" w:hAnsi="Times New Roman" w:cs="Times New Roman"/>
          <w:i/>
          <w:iCs/>
          <w:color w:val="000000"/>
          <w:sz w:val="24"/>
          <w:szCs w:val="24"/>
        </w:rPr>
        <w:t>(Gesch. Assyr. und Babels</w:t>
      </w:r>
      <w:r w:rsidRPr="00D93061">
        <w:rPr>
          <w:rFonts w:ascii="Times New Roman" w:hAnsi="Times New Roman" w:cs="Times New Roman"/>
          <w:color w:val="000000"/>
          <w:sz w:val="24"/>
          <w:szCs w:val="24"/>
        </w:rPr>
        <w:t>, S. 58, note) and Nägelsbach, that they are a gloss. The paucity of those who were carried away</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is not to be attributed to a desire on the part of the writer of this inserted portion to represent the calamity as not so very terrible after all; nor is it due to the substitution of the number of the Levites for that of the entire people, — two wholly arbitrary assumptions: it is completely explained by a consideration of the historical circumstances. The best of the population of Judah had already been carried away, and Zedekiah and his counsellors must have said to</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themselves, when they rebelled against Nebuchadnezzar, that the latter would not spare this time; thus they must have defended themselves to the utmost, as is shown by the very fact that the siege of Jerusalem lasted eighteen months. In this manner, war, pestilence, and famine carried off a great number of the population of Jerusalem; so that, of men who were able-bodied and fit for war, and who could be carried into exile, not more than 4600 fell into the hands of the Chaldeans. During the war, also, many had concealed themselves in inaccessible places, while the lowest of the people were left behind in the country to cultivate the fields. Still more strange might appear the circumstance that the sum-total of those who were carried away to Babylon, viz., 10,000</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with Jehoiachin, and 4600 under Zedekiah, —</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14,600 in all, — is evidently disproportionate to the number of those who returned to Jerusalem and Judah under Zerubbabel, which number is given in Ezr. 2:64 at 42,360, exclusive of men and maid servants. For this reason, Graf is of opinion that still later deportations may have taken place, of which no mention is made anywhere. This assumption, however, has little probability. On the other hand, we must consider these points: (1.) In the accounts given of those who were carried away, only full-grown and independent persons of the male sex are reckoned, while, along with fathers, both their wives and their children went into exile. (2.) Even so early as the first capture of Jerusalem in the fourth year of Jehoiakim, a number of prisoners of war, perhaps not inconsiderable, came to Babylon; these might unite with the thousands of their brethren who were carried thither at a later period. (3.) When the exiles had settled down in Babylon, and there found not only a means of livelihood, but even in many instances, as is clear from several intimations, attained to opulence as citizens, many, even of those who had been left in the country, may have gone to Babylon, in the hope of finding there greater prosperity than in Judah, now laid waste and depopulated by war. (4.) From the time when the 10,000 were carried away with Jehoiachin, in the year 599 B.C., till the return under</w:t>
      </w:r>
      <w:r>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Zerubbabel, 536 B.C., 63 years, i.e., nearly two generations, had passed, during which the exiles might largely increase in numbers. If we take all these elements into consideration, then, in the simple fact that the number of those who returned amounts to nearly three times the numbers of those given as having been carried away under Jehoiachin and Zedekiah, we cannot find such a difficulty as entitles us to doubt the correctness of the numbers handed down to us</w:t>
      </w:r>
    </w:p>
    <w:p w:rsidR="006234B4" w:rsidRDefault="006234B4" w:rsidP="006234B4">
      <w:pPr>
        <w:widowControl w:val="0"/>
        <w:autoSpaceDE w:val="0"/>
        <w:autoSpaceDN w:val="0"/>
        <w:adjustRightInd w:val="0"/>
        <w:spacing w:after="0" w:line="240" w:lineRule="auto"/>
        <w:rPr>
          <w:rFonts w:ascii="Times New Roman" w:hAnsi="Times New Roman" w:cs="Times New Roman"/>
          <w:color w:val="000000"/>
          <w:sz w:val="24"/>
          <w:szCs w:val="24"/>
        </w:rPr>
      </w:pPr>
    </w:p>
    <w:p w:rsidR="00100EF5" w:rsidRPr="003B24C7" w:rsidRDefault="006234B4" w:rsidP="006234B4">
      <w:pPr>
        <w:widowControl w:val="0"/>
        <w:autoSpaceDE w:val="0"/>
        <w:autoSpaceDN w:val="0"/>
        <w:adjustRightInd w:val="0"/>
        <w:spacing w:after="0" w:line="240" w:lineRule="auto"/>
        <w:rPr>
          <w:rFonts w:ascii="Times New Roman" w:hAnsi="Times New Roman" w:cs="Times New Roman"/>
          <w:color w:val="00007F"/>
          <w:sz w:val="24"/>
          <w:szCs w:val="24"/>
        </w:rPr>
      </w:pPr>
      <w:r>
        <w:rPr>
          <w:rFonts w:ascii="Times New Roman" w:hAnsi="Times New Roman" w:cs="Times New Roman"/>
          <w:color w:val="000000"/>
          <w:sz w:val="24"/>
          <w:szCs w:val="24"/>
        </w:rPr>
        <w:t>[[@Bible</w:t>
      </w:r>
      <w:proofErr w:type="gramStart"/>
      <w:r>
        <w:rPr>
          <w:rFonts w:ascii="Times New Roman" w:hAnsi="Times New Roman" w:cs="Times New Roman"/>
          <w:color w:val="000000"/>
          <w:sz w:val="24"/>
          <w:szCs w:val="24"/>
        </w:rPr>
        <w:t>:Jeremiah</w:t>
      </w:r>
      <w:proofErr w:type="gramEnd"/>
      <w:r>
        <w:rPr>
          <w:rFonts w:ascii="Times New Roman" w:hAnsi="Times New Roman" w:cs="Times New Roman"/>
          <w:color w:val="000000"/>
          <w:sz w:val="24"/>
          <w:szCs w:val="24"/>
        </w:rPr>
        <w:t xml:space="preserve"> 52</w:t>
      </w:r>
      <w:r w:rsidRPr="00E641F3">
        <w:rPr>
          <w:rFonts w:ascii="Times New Roman" w:hAnsi="Times New Roman" w:cs="Times New Roman"/>
          <w:color w:val="000000"/>
          <w:sz w:val="24"/>
          <w:szCs w:val="24"/>
        </w:rPr>
        <w:t>:</w:t>
      </w:r>
      <w:r>
        <w:rPr>
          <w:rFonts w:ascii="Times New Roman" w:hAnsi="Times New Roman" w:cs="Times New Roman"/>
          <w:color w:val="000000"/>
          <w:sz w:val="24"/>
          <w:szCs w:val="24"/>
        </w:rPr>
        <w:t>31]]</w:t>
      </w:r>
    </w:p>
    <w:p w:rsidR="00CF27C8" w:rsidRDefault="00100EF5" w:rsidP="009D156C">
      <w:pPr>
        <w:pStyle w:val="Heading5"/>
      </w:pPr>
      <w:r w:rsidRPr="003B24C7">
        <w:t xml:space="preserve"> Jer. </w:t>
      </w:r>
      <w:r w:rsidRPr="00D93061">
        <w:t xml:space="preserve"> 52:31-34. </w:t>
      </w:r>
    </w:p>
    <w:p w:rsidR="00CF27C8" w:rsidRDefault="00CF27C8" w:rsidP="00CF27C8">
      <w:pPr>
        <w:widowControl w:val="0"/>
        <w:autoSpaceDE w:val="0"/>
        <w:autoSpaceDN w:val="0"/>
        <w:adjustRightInd w:val="0"/>
        <w:spacing w:after="0" w:line="240" w:lineRule="auto"/>
        <w:rPr>
          <w:rFonts w:ascii="Times New Roman" w:hAnsi="Times New Roman" w:cs="Times New Roman"/>
          <w:i/>
          <w:iCs/>
          <w:color w:val="00007F"/>
          <w:sz w:val="28"/>
          <w:szCs w:val="28"/>
        </w:rPr>
      </w:pPr>
    </w:p>
    <w:p w:rsidR="00100EF5" w:rsidRPr="00D93061" w:rsidRDefault="00100EF5" w:rsidP="00D93061">
      <w:pPr>
        <w:widowControl w:val="0"/>
        <w:autoSpaceDE w:val="0"/>
        <w:autoSpaceDN w:val="0"/>
        <w:adjustRightInd w:val="0"/>
        <w:spacing w:after="0" w:line="240" w:lineRule="auto"/>
        <w:rPr>
          <w:rFonts w:ascii="Times New Roman" w:hAnsi="Times New Roman" w:cs="Times New Roman"/>
          <w:color w:val="000000"/>
          <w:sz w:val="24"/>
          <w:szCs w:val="24"/>
        </w:rPr>
      </w:pPr>
      <w:r w:rsidRPr="00D93061">
        <w:rPr>
          <w:rFonts w:ascii="Times New Roman" w:hAnsi="Times New Roman" w:cs="Times New Roman"/>
          <w:color w:val="000000"/>
          <w:sz w:val="24"/>
          <w:szCs w:val="24"/>
        </w:rPr>
        <w:t>The closing portion of this chapter, viz., the notice regarding the liberation of Jehoiachin from imprisonment, ad his elevation to royal honours by Evil-merodach after Nebuchadnezzar’s death, substantially agrees with the account given of that even in 2Ki. 25:27-30. The difference of date, “on the twenty-fifth of the month” (v. 31), and “on the twenty-seventh of the</w:t>
      </w:r>
      <w:r w:rsidRPr="00390A29">
        <w:rPr>
          <w:rFonts w:ascii="Times New Roman" w:hAnsi="Times New Roman" w:cs="Times New Roman"/>
          <w:color w:val="000000"/>
          <w:sz w:val="24"/>
          <w:szCs w:val="24"/>
        </w:rPr>
        <w:t xml:space="preserve"> </w:t>
      </w:r>
      <w:r w:rsidRPr="00D93061">
        <w:rPr>
          <w:rFonts w:ascii="Times New Roman" w:hAnsi="Times New Roman" w:cs="Times New Roman"/>
          <w:color w:val="000000"/>
          <w:sz w:val="24"/>
          <w:szCs w:val="24"/>
        </w:rPr>
        <w:t>month” in 2 Kings, has arisen through the entrance of a clerical error into one text or the other. The few remaining variations of the two texts have no influence on the meaning. As to the fact itself, and its importance for the people languishing in exile, we may refer to the explanation given at 2Ki. 25:27ff.</w:t>
      </w:r>
      <w:r>
        <w:rPr>
          <w:rFonts w:ascii="Times New Roman" w:hAnsi="Times New Roman" w:cs="Times New Roman"/>
          <w:color w:val="000000"/>
          <w:sz w:val="24"/>
          <w:szCs w:val="24"/>
        </w:rPr>
        <w:t xml:space="preserve"> </w:t>
      </w:r>
    </w:p>
    <w:sectPr w:rsidR="00100EF5" w:rsidRPr="00D93061" w:rsidSect="00D93061">
      <w:pgSz w:w="12240" w:h="15840" w:code="1"/>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B62" w:rsidRDefault="008D2B62" w:rsidP="00042380">
      <w:pPr>
        <w:spacing w:after="0" w:line="240" w:lineRule="auto"/>
      </w:pPr>
      <w:r>
        <w:separator/>
      </w:r>
    </w:p>
  </w:endnote>
  <w:endnote w:type="continuationSeparator" w:id="0">
    <w:p w:rsidR="008D2B62" w:rsidRDefault="008D2B62" w:rsidP="000423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BL Hebrew">
    <w:panose1 w:val="02000000000000000000"/>
    <w:charset w:val="00"/>
    <w:family w:val="auto"/>
    <w:pitch w:val="variable"/>
    <w:sig w:usb0="8000086F" w:usb1="4000204A" w:usb2="00000000" w:usb3="00000000" w:csb0="00000021" w:csb1="00000000"/>
  </w:font>
  <w:font w:name="SBL Greek">
    <w:panose1 w:val="02000000000000000000"/>
    <w:charset w:val="00"/>
    <w:family w:val="auto"/>
    <w:pitch w:val="variable"/>
    <w:sig w:usb0="C00000EF" w:usb1="0001A0CB" w:usb2="00000000" w:usb3="00000000" w:csb0="00000009" w:csb1="00000000"/>
  </w:font>
  <w:font w:name="LSBTrans">
    <w:panose1 w:val="00000400000000000000"/>
    <w:charset w:val="00"/>
    <w:family w:val="auto"/>
    <w:pitch w:val="variable"/>
    <w:sig w:usb0="00000003" w:usb1="00000000" w:usb2="00000000" w:usb3="00000000" w:csb0="00000001" w:csb1="00000000"/>
  </w:font>
  <w:font w:name="LSBHebrew">
    <w:panose1 w:val="00000400000000000000"/>
    <w:charset w:val="00"/>
    <w:family w:val="auto"/>
    <w:pitch w:val="variable"/>
    <w:sig w:usb0="00000003" w:usb1="00000000" w:usb2="00000000" w:usb3="00000000" w:csb0="00000001" w:csb1="00000000"/>
  </w:font>
  <w:font w:name="LSBGreek">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B62" w:rsidRDefault="008D2B62" w:rsidP="00042380">
      <w:pPr>
        <w:spacing w:after="0" w:line="240" w:lineRule="auto"/>
      </w:pPr>
      <w:r>
        <w:separator/>
      </w:r>
    </w:p>
  </w:footnote>
  <w:footnote w:type="continuationSeparator" w:id="0">
    <w:p w:rsidR="008D2B62" w:rsidRDefault="008D2B62" w:rsidP="00042380">
      <w:pPr>
        <w:spacing w:after="0" w:line="240" w:lineRule="auto"/>
      </w:pPr>
      <w:r>
        <w:continuationSeparator/>
      </w:r>
    </w:p>
  </w:footnote>
  <w:footnote w:id="1">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Thus the vision reported of Judas Maccabaeus in 2 Macc. 15:12ff., to the effect that in a dream a man appeared to him, standing beside the high priest Onias, while he prayed for his people, — a man marked by his hoary hair and venerableness, engirded by wondrous and glorious majesty, and that Onias said: “This is the </w:t>
      </w:r>
      <w:r w:rsidRPr="00FC35C0">
        <w:rPr>
          <w:rFonts w:ascii="SBL Greek" w:hAnsi="SBL Greek" w:cs="Times New Roman"/>
          <w:color w:val="0000FF"/>
          <w:lang w:val="el-GR"/>
        </w:rPr>
        <w:t>φιλάδελφος</w:t>
      </w:r>
      <w:r w:rsidRPr="00FC35C0">
        <w:rPr>
          <w:rFonts w:ascii="SBL Greek" w:hAnsi="SBL Greek" w:cs="Times New Roman"/>
          <w:color w:val="0000FF"/>
        </w:rPr>
        <w:t xml:space="preserve"> </w:t>
      </w:r>
      <w:r w:rsidRPr="00FC35C0">
        <w:rPr>
          <w:rFonts w:ascii="Times New Roman" w:hAnsi="Times New Roman" w:cs="Times New Roman"/>
          <w:color w:val="000000"/>
        </w:rPr>
        <w:t xml:space="preserve">that has prayed so much fore the people and the holy city, Jeremiah, the prophet of God;” that Jeremiah held out to Judas a golden sword, with the words, “Take this holy sword as a gift from God; therewith thou shalt smite the adversaries.” Further, we have in 2 Macc. 2:4ff., that at the destruction of Jerusalem, Jeremiah hid the ark, the holy fire, the incense with its altar and the tabernacle, in a cave of the mountain from which Moses saw the promised land, and that this place will not be found again till the Lord gathers His people and is gracious to it. Hence </w:t>
      </w:r>
      <w:proofErr w:type="gramStart"/>
      <w:r w:rsidRPr="00FC35C0">
        <w:rPr>
          <w:rFonts w:ascii="Times New Roman" w:hAnsi="Times New Roman" w:cs="Times New Roman"/>
          <w:color w:val="000000"/>
        </w:rPr>
        <w:t>arose</w:t>
      </w:r>
      <w:proofErr w:type="gramEnd"/>
      <w:r w:rsidRPr="00FC35C0">
        <w:rPr>
          <w:rFonts w:ascii="Times New Roman" w:hAnsi="Times New Roman" w:cs="Times New Roman"/>
          <w:color w:val="000000"/>
        </w:rPr>
        <w:t xml:space="preserve"> the expectation which we find in Mat. </w:t>
      </w:r>
      <w:proofErr w:type="gramStart"/>
      <w:r w:rsidRPr="00FC35C0">
        <w:rPr>
          <w:rFonts w:ascii="Times New Roman" w:hAnsi="Times New Roman" w:cs="Times New Roman"/>
          <w:color w:val="000000"/>
        </w:rPr>
        <w:t>16:14, that</w:t>
      </w:r>
      <w:proofErr w:type="gramEnd"/>
      <w:r w:rsidRPr="00FC35C0">
        <w:rPr>
          <w:rFonts w:ascii="Times New Roman" w:hAnsi="Times New Roman" w:cs="Times New Roman"/>
          <w:color w:val="000000"/>
        </w:rPr>
        <w:t xml:space="preserve"> Jeremiah will appear again as the forerunner of the Messiah.</w:t>
      </w:r>
    </w:p>
  </w:footnote>
  <w:footnote w:id="2">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As to the putting together of the seven pieces which occupy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2-24, Ewald </w:t>
      </w:r>
      <w:r w:rsidRPr="00FC35C0">
        <w:rPr>
          <w:rFonts w:ascii="Times New Roman" w:hAnsi="Times New Roman" w:cs="Times New Roman"/>
          <w:i/>
          <w:iCs/>
          <w:color w:val="000000"/>
        </w:rPr>
        <w:t xml:space="preserve">(Proph. </w:t>
      </w:r>
      <w:r w:rsidRPr="00FC35C0">
        <w:rPr>
          <w:rFonts w:ascii="Times New Roman" w:hAnsi="Times New Roman" w:cs="Times New Roman"/>
          <w:color w:val="000000"/>
        </w:rPr>
        <w:t xml:space="preserve">ii. </w:t>
      </w:r>
      <w:proofErr w:type="gramStart"/>
      <w:r w:rsidRPr="00FC35C0">
        <w:rPr>
          <w:rFonts w:ascii="Times New Roman" w:hAnsi="Times New Roman" w:cs="Times New Roman"/>
          <w:color w:val="000000"/>
        </w:rPr>
        <w:t>S. 81, der 2 Ausg.)</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aptly</w:t>
      </w:r>
      <w:proofErr w:type="gramEnd"/>
      <w:r w:rsidRPr="00FC35C0">
        <w:rPr>
          <w:rFonts w:ascii="Times New Roman" w:hAnsi="Times New Roman" w:cs="Times New Roman"/>
          <w:color w:val="000000"/>
        </w:rPr>
        <w:t xml:space="preserve"> remarks: “In tracing out these pieces from memory, the prophet manifestly started from a discourse, important in itself or its consequences, which he had delivered in some particular place; this remembrance then became the centre of the piece to be written, and to it he was easily able to attach much that was of kindred import.”</w:t>
      </w:r>
    </w:p>
  </w:footnote>
  <w:footnote w:id="3">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color w:val="000000"/>
        </w:rPr>
        <w:t>The LXX.</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have</w:t>
      </w:r>
      <w:proofErr w:type="gramEnd"/>
      <w:r w:rsidRPr="00FC35C0">
        <w:rPr>
          <w:rFonts w:ascii="Times New Roman" w:hAnsi="Times New Roman" w:cs="Times New Roman"/>
          <w:color w:val="000000"/>
        </w:rPr>
        <w:t xml:space="preserve"> omitted </w:t>
      </w:r>
      <w:r w:rsidRPr="00FC35C0">
        <w:rPr>
          <w:rFonts w:ascii="SBL Hebrew" w:hAnsi="SBL Hebrew" w:cs="SBL Hebrew"/>
          <w:color w:val="008080"/>
          <w:rtl/>
          <w:lang w:bidi="he-IL"/>
        </w:rPr>
        <w:t>לַהֲרוֹם</w:t>
      </w:r>
      <w:r w:rsidRPr="00FC35C0">
        <w:rPr>
          <w:rFonts w:ascii="Times New Roman" w:hAnsi="Times New Roman" w:cs="SBL Hebrew"/>
          <w:color w:val="008080"/>
        </w:rPr>
        <w:t xml:space="preserve"> </w:t>
      </w:r>
      <w:r w:rsidRPr="00FC35C0">
        <w:rPr>
          <w:rFonts w:ascii="Times New Roman" w:hAnsi="Times New Roman" w:cs="Times New Roman"/>
          <w:color w:val="000000"/>
        </w:rPr>
        <w:t xml:space="preserve">and hence Hitz. </w:t>
      </w:r>
      <w:proofErr w:type="gramStart"/>
      <w:r w:rsidRPr="00FC35C0">
        <w:rPr>
          <w:rFonts w:ascii="Times New Roman" w:hAnsi="Times New Roman" w:cs="Times New Roman"/>
          <w:color w:val="000000"/>
        </w:rPr>
        <w:t>infers</w:t>
      </w:r>
      <w:proofErr w:type="gramEnd"/>
      <w:r w:rsidRPr="00FC35C0">
        <w:rPr>
          <w:rFonts w:ascii="Times New Roman" w:hAnsi="Times New Roman" w:cs="Times New Roman"/>
          <w:color w:val="000000"/>
        </w:rPr>
        <w:t xml:space="preserve"> the spuriousness of this word. But in the parallel passage, 31:28, the LXX have rendered all the four words by the one </w:t>
      </w:r>
      <w:r w:rsidRPr="00FC35C0">
        <w:rPr>
          <w:rFonts w:ascii="SBL Greek" w:hAnsi="SBL Greek" w:cs="Times New Roman"/>
          <w:color w:val="0000FF"/>
          <w:lang w:val="el-GR"/>
        </w:rPr>
        <w:t>καθαιρεῖν</w:t>
      </w:r>
      <w:r w:rsidRPr="00FC35C0">
        <w:rPr>
          <w:rFonts w:ascii="Times New Roman" w:hAnsi="Times New Roman" w:cs="Times New Roman"/>
          <w:color w:val="000000"/>
        </w:rPr>
        <w:t xml:space="preserve">; and Hitz. </w:t>
      </w:r>
      <w:proofErr w:type="gramStart"/>
      <w:r w:rsidRPr="00FC35C0">
        <w:rPr>
          <w:rFonts w:ascii="Times New Roman" w:hAnsi="Times New Roman" w:cs="Times New Roman"/>
          <w:color w:val="000000"/>
        </w:rPr>
        <w:t>does</w:t>
      </w:r>
      <w:proofErr w:type="gramEnd"/>
      <w:r w:rsidRPr="00FC35C0">
        <w:rPr>
          <w:rFonts w:ascii="Times New Roman" w:hAnsi="Times New Roman" w:cs="Times New Roman"/>
          <w:color w:val="000000"/>
        </w:rPr>
        <w:t xml:space="preserve"> not then pronounce the other three spurious.</w:t>
      </w:r>
    </w:p>
  </w:footnote>
  <w:footnote w:id="4">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Ewald, </w:t>
      </w:r>
      <w:r w:rsidRPr="00FC35C0">
        <w:rPr>
          <w:rFonts w:ascii="Times New Roman" w:hAnsi="Times New Roman" w:cs="Times New Roman"/>
          <w:i/>
          <w:iCs/>
          <w:color w:val="000000"/>
        </w:rPr>
        <w:t xml:space="preserve">Gram. </w:t>
      </w:r>
      <w:r w:rsidRPr="00FC35C0">
        <w:rPr>
          <w:rFonts w:ascii="Times New Roman" w:hAnsi="Times New Roman" w:cs="Times New Roman"/>
          <w:color w:val="000000"/>
        </w:rPr>
        <w:t xml:space="preserve">§ 270, </w:t>
      </w:r>
      <w:r w:rsidRPr="00FC35C0">
        <w:rPr>
          <w:rFonts w:ascii="Times New Roman" w:hAnsi="Times New Roman" w:cs="Times New Roman"/>
          <w:i/>
          <w:iCs/>
          <w:color w:val="000000"/>
        </w:rPr>
        <w:t>c</w:t>
      </w:r>
      <w:r w:rsidRPr="00FC35C0">
        <w:rPr>
          <w:rFonts w:ascii="Times New Roman" w:hAnsi="Times New Roman" w:cs="Times New Roman"/>
          <w:color w:val="000000"/>
        </w:rPr>
        <w:t>, proposes to read with the LXX</w:t>
      </w:r>
      <w:r w:rsidRPr="00FC35C0">
        <w:rPr>
          <w:rFonts w:ascii="SBL Hebrew" w:hAnsi="SBL Hebrew" w:cs="SBL Hebrew"/>
          <w:color w:val="008080"/>
          <w:rtl/>
          <w:lang w:bidi="he-IL"/>
        </w:rPr>
        <w:t>מַאְפְלִּיָּ</w:t>
      </w:r>
      <w:proofErr w:type="gramStart"/>
      <w:r w:rsidRPr="00FC35C0">
        <w:rPr>
          <w:rFonts w:ascii="SBL Hebrew" w:hAnsi="SBL Hebrew" w:cs="SBL Hebrew"/>
          <w:color w:val="008080"/>
          <w:rtl/>
          <w:lang w:bidi="he-IL"/>
        </w:rPr>
        <w:t xml:space="preserve">ה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because (he says) it is nowhere possible, at least not in the language of the prophets, for the name </w:t>
      </w:r>
      <w:r w:rsidRPr="00FC35C0">
        <w:rPr>
          <w:rFonts w:ascii="Times New Roman" w:hAnsi="Times New Roman" w:cs="Times New Roman"/>
          <w:i/>
          <w:iCs/>
          <w:color w:val="000000"/>
        </w:rPr>
        <w:t xml:space="preserve">Jah </w:t>
      </w:r>
      <w:r w:rsidRPr="00FC35C0">
        <w:rPr>
          <w:rFonts w:ascii="Times New Roman" w:hAnsi="Times New Roman" w:cs="Times New Roman"/>
          <w:color w:val="000000"/>
        </w:rPr>
        <w:t xml:space="preserve">(God) to express merely greatness. But this is not to the point. Although a darkness sent by Jah </w:t>
      </w:r>
      <w:proofErr w:type="gramStart"/>
      <w:r w:rsidRPr="00FC35C0">
        <w:rPr>
          <w:rFonts w:ascii="Times New Roman" w:hAnsi="Times New Roman" w:cs="Times New Roman"/>
          <w:color w:val="000000"/>
        </w:rPr>
        <w:t>be</w:t>
      </w:r>
      <w:proofErr w:type="gramEnd"/>
      <w:r w:rsidRPr="00FC35C0">
        <w:rPr>
          <w:rFonts w:ascii="Times New Roman" w:hAnsi="Times New Roman" w:cs="Times New Roman"/>
          <w:color w:val="000000"/>
        </w:rPr>
        <w:t xml:space="preserve"> a great darkness, it by no means follows that the name Jah is used merely to express greatness. But by</w:t>
      </w:r>
      <w:r w:rsidRPr="00FC35C0">
        <w:rPr>
          <w:rFonts w:ascii="SBL Hebrew" w:hAnsi="SBL Hebrew" w:cs="SBL Hebrew"/>
          <w:color w:val="008080"/>
          <w:rtl/>
          <w:lang w:bidi="he-IL"/>
        </w:rPr>
        <w:t xml:space="preserve">תַּרְדּמַת </w:t>
      </w:r>
      <w:proofErr w:type="gramStart"/>
      <w:r w:rsidRPr="00FC35C0">
        <w:rPr>
          <w:rFonts w:ascii="SBL Hebrew" w:hAnsi="SBL Hebrew" w:cs="SBL Hebrew"/>
          <w:color w:val="008080"/>
          <w:rtl/>
          <w:lang w:bidi="he-IL"/>
        </w:rPr>
        <w:t xml:space="preserve">יהוה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1Sa. 26:12, it is put beyond a doubt that darkness of Jah means a darkness sent or spread out by Jah.</w:t>
      </w:r>
    </w:p>
  </w:footnote>
  <w:footnote w:id="5">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contrary assertion of </w:t>
      </w:r>
      <w:proofErr w:type="gramStart"/>
      <w:r w:rsidRPr="00FC35C0">
        <w:rPr>
          <w:rFonts w:ascii="Times New Roman" w:hAnsi="Times New Roman" w:cs="Times New Roman"/>
          <w:color w:val="000000"/>
        </w:rPr>
        <w:t>Ew</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Nägelsb. </w:t>
      </w:r>
      <w:proofErr w:type="gramStart"/>
      <w:r w:rsidRPr="00FC35C0">
        <w:rPr>
          <w:rFonts w:ascii="Times New Roman" w:hAnsi="Times New Roman" w:cs="Times New Roman"/>
          <w:color w:val="000000"/>
        </w:rPr>
        <w:t>that</w:t>
      </w:r>
      <w:proofErr w:type="gramEnd"/>
      <w:r w:rsidRPr="00FC35C0">
        <w:rPr>
          <w:rFonts w:ascii="Times New Roman" w:hAnsi="Times New Roman" w:cs="Times New Roman"/>
          <w:color w:val="000000"/>
        </w:rPr>
        <w:t xml:space="preserve"> these verses do not belong to what precedes, but constitute the beginning of the next discourse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3-6), rests upon an erroneous view of the train of thought in this discourse. And such meagre support as it obtains involves a violation of usage in interpreting</w:t>
      </w:r>
      <w:r w:rsidRPr="00FC35C0">
        <w:rPr>
          <w:rFonts w:ascii="SBL Hebrew" w:hAnsi="SBL Hebrew" w:cs="SBL Hebrew"/>
          <w:color w:val="008080"/>
          <w:rtl/>
          <w:lang w:bidi="he-IL"/>
        </w:rPr>
        <w:t xml:space="preserve"> ושׁוֹב אלַי </w:t>
      </w:r>
      <w:r w:rsidRPr="00FC35C0">
        <w:rPr>
          <w:rFonts w:ascii="Times New Roman" w:hAnsi="Times New Roman" w:cs="Times New Roman"/>
          <w:color w:val="000000"/>
        </w:rPr>
        <w:t>as: yet turn again to me, and needs further the arbitrary critical assertion that the heading in 3:6: and Jahveh said to me in the days of Josiah, has been put by a copyist in the wrong place, and that it ought to stand before v. 1. — Nor is there any reason for the assumption of J. D. Mich. and Graf, that at v. 1 the text has been mutilated, and that by an oversight</w:t>
      </w:r>
      <w:r w:rsidRPr="00FC35C0">
        <w:rPr>
          <w:rFonts w:ascii="SBL Hebrew" w:hAnsi="SBL Hebrew" w:cs="SBL Hebrew"/>
          <w:color w:val="008080"/>
          <w:rtl/>
          <w:lang w:bidi="he-IL"/>
        </w:rPr>
        <w:t xml:space="preserve"> ויְהִי דְבַר יהוה אלַי </w:t>
      </w:r>
      <w:r w:rsidRPr="00FC35C0">
        <w:rPr>
          <w:rFonts w:ascii="Times New Roman" w:hAnsi="Times New Roman" w:cs="Times New Roman"/>
          <w:color w:val="000000"/>
        </w:rPr>
        <w:t>has dropped out; and this assumption also contradicts the fact that vv. 1-5 can neither contain nor begin any new prophetic utterance.</w:t>
      </w:r>
    </w:p>
  </w:footnote>
  <w:footnote w:id="6">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color w:val="000000"/>
        </w:rPr>
        <w:t>By Rosenm.</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has</w:t>
      </w:r>
      <w:proofErr w:type="gramEnd"/>
      <w:r w:rsidRPr="00FC35C0">
        <w:rPr>
          <w:rFonts w:ascii="Times New Roman" w:hAnsi="Times New Roman" w:cs="Times New Roman"/>
          <w:color w:val="000000"/>
        </w:rPr>
        <w:t xml:space="preserve"> been justly urged: </w:t>
      </w:r>
      <w:r w:rsidRPr="00FC35C0">
        <w:rPr>
          <w:rFonts w:ascii="Times New Roman" w:hAnsi="Times New Roman" w:cs="Times New Roman"/>
          <w:i/>
          <w:iCs/>
          <w:color w:val="000000"/>
        </w:rPr>
        <w:t xml:space="preserve">“Cum inscriptio hic </w:t>
      </w:r>
      <w:r w:rsidRPr="00FC35C0">
        <w:rPr>
          <w:rFonts w:ascii="Times New Roman" w:hAnsi="Times New Roman" w:cs="Times New Roman"/>
          <w:color w:val="000000"/>
        </w:rPr>
        <w:t xml:space="preserve">(3, 6) </w:t>
      </w:r>
      <w:r w:rsidRPr="00FC35C0">
        <w:rPr>
          <w:rFonts w:ascii="Times New Roman" w:hAnsi="Times New Roman" w:cs="Times New Roman"/>
          <w:i/>
          <w:iCs/>
          <w:color w:val="000000"/>
        </w:rPr>
        <w:t xml:space="preserve">et c. </w:t>
      </w:r>
      <w:r w:rsidRPr="00FC35C0">
        <w:rPr>
          <w:rFonts w:ascii="Times New Roman" w:hAnsi="Times New Roman" w:cs="Times New Roman"/>
          <w:color w:val="000000"/>
        </w:rPr>
        <w:t xml:space="preserve">7, 1, </w:t>
      </w:r>
      <w:r w:rsidRPr="00FC35C0">
        <w:rPr>
          <w:rFonts w:ascii="Times New Roman" w:hAnsi="Times New Roman" w:cs="Times New Roman"/>
          <w:i/>
          <w:iCs/>
          <w:color w:val="000000"/>
        </w:rPr>
        <w:t>obvia</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qua concionis habitae tempus notatur</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tum manifesta omnium partium inde a c. </w:t>
      </w:r>
      <w:r w:rsidRPr="00FC35C0">
        <w:rPr>
          <w:rFonts w:ascii="Times New Roman" w:hAnsi="Times New Roman" w:cs="Times New Roman"/>
          <w:color w:val="000000"/>
        </w:rPr>
        <w:t xml:space="preserve">3, 6, </w:t>
      </w:r>
      <w:r w:rsidRPr="00FC35C0">
        <w:rPr>
          <w:rFonts w:ascii="Times New Roman" w:hAnsi="Times New Roman" w:cs="Times New Roman"/>
          <w:i/>
          <w:iCs/>
          <w:color w:val="000000"/>
        </w:rPr>
        <w:t xml:space="preserve">usque ad finem cap. </w:t>
      </w:r>
      <w:proofErr w:type="gramStart"/>
      <w:r w:rsidRPr="00FC35C0">
        <w:rPr>
          <w:rFonts w:ascii="Times New Roman" w:hAnsi="Times New Roman" w:cs="Times New Roman"/>
          <w:color w:val="000000"/>
        </w:rPr>
        <w:t xml:space="preserve">6 </w:t>
      </w:r>
      <w:r w:rsidRPr="00FC35C0">
        <w:rPr>
          <w:rFonts w:ascii="Times New Roman" w:hAnsi="Times New Roman" w:cs="Times New Roman"/>
          <w:i/>
          <w:iCs/>
          <w:color w:val="000000"/>
        </w:rPr>
        <w:t>cohaeretnia</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et orationis tenor sine ullo interstitio ac novae concionis signo decurrens.”</w:t>
      </w:r>
      <w:proofErr w:type="gramEnd"/>
    </w:p>
  </w:footnote>
  <w:footnote w:id="7">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Calvin gives it rightly: </w:t>
      </w:r>
      <w:r w:rsidRPr="00FC35C0">
        <w:rPr>
          <w:rFonts w:ascii="Times New Roman" w:hAnsi="Times New Roman" w:cs="Times New Roman"/>
          <w:i/>
          <w:iCs/>
          <w:color w:val="000000"/>
        </w:rPr>
        <w:t>“Dixerat enim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se dedisse libellum repudii h. e. quasi publicis tabulis se testatum fuisse</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nihil amplius sibi esse conjunctionis cum populo illo. </w:t>
      </w:r>
      <w:r w:rsidRPr="00FC35C0">
        <w:rPr>
          <w:rFonts w:ascii="Times New Roman" w:hAnsi="Times New Roman" w:cs="Times New Roman"/>
          <w:i/>
          <w:iCs/>
          <w:color w:val="000000"/>
          <w:lang w:val="de-DE"/>
        </w:rPr>
        <w:t>Nam exilium erat</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instar divortii. Jam dicit: Ego sum maritus vester. Nam etiamsi ego tam</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graviter laesus a vobis fuerim</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quia fefellistis fidem mihi datam</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tamen maneo in proposito</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ut sim bovis maritus</w:t>
      </w:r>
      <w:r w:rsidRPr="00FC35C0">
        <w:rPr>
          <w:rFonts w:ascii="Times New Roman" w:hAnsi="Times New Roman" w:cs="Times New Roman"/>
          <w:color w:val="000000"/>
          <w:lang w:val="de-DE"/>
        </w:rPr>
        <w:t>;</w:t>
      </w:r>
      <w:r w:rsidRPr="00FC35C0">
        <w:rPr>
          <w:rFonts w:ascii="Times New Roman" w:hAnsi="Times New Roman" w:cs="Times New Roman"/>
          <w:i/>
          <w:iCs/>
          <w:color w:val="000000"/>
          <w:lang w:val="de-DE"/>
        </w:rPr>
        <w:t>...et perinde ac si mihi semper fidem praestitissetis</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 xml:space="preserve">iterum assuman vos </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inqiut.”</w:t>
      </w:r>
    </w:p>
  </w:footnote>
  <w:footnote w:id="8">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Against this Hgstb. well says, that this allegation springs from the incapacity of modern exegesis to accommodate itself to the prophetic anticipation of the future; and that we might as well infer from 3:18, that at the time these words were spoken, the house of Judah must already in some mysterious manner have come into the land of the north. 2Ch. 35:5 furnishes unimpeachable testimony to the existence of the ark in the 18th year of Josiah. And even Graf says he cannot find anything to justify Movers’ conclusion, since from the special stress laid on the fact that at a future time they will have the ark no longer, it might more naturally be inferred that the ark was still in the people’s possession, and was an object of care to them.</w:t>
      </w:r>
    </w:p>
  </w:footnote>
  <w:footnote w:id="9">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By this dreaded foe the older commentators understand the Chaldeans; but some of the moderns will have it that the Scythians are meant. Among the latter are Dahler, Hitz., Ew., Bertheau </w:t>
      </w:r>
      <w:r w:rsidRPr="00FC35C0">
        <w:rPr>
          <w:rFonts w:ascii="Times New Roman" w:hAnsi="Times New Roman" w:cs="Times New Roman"/>
          <w:i/>
          <w:iCs/>
          <w:color w:val="000000"/>
        </w:rPr>
        <w:t>(z. Gesch. der Isr.</w:t>
      </w:r>
      <w:r w:rsidRPr="00FC35C0">
        <w:rPr>
          <w:rFonts w:ascii="Times New Roman" w:hAnsi="Times New Roman" w:cs="Times New Roman"/>
          <w:color w:val="000000"/>
        </w:rPr>
        <w:t xml:space="preserve">), Movers, and others; and they have been preceded by Eichhorn </w:t>
      </w:r>
      <w:r w:rsidRPr="00FC35C0">
        <w:rPr>
          <w:rFonts w:ascii="Times New Roman" w:hAnsi="Times New Roman" w:cs="Times New Roman"/>
          <w:i/>
          <w:iCs/>
          <w:color w:val="000000"/>
        </w:rPr>
        <w:t xml:space="preserve">(Hebr. Proph. </w:t>
      </w:r>
      <w:r w:rsidRPr="00FC35C0">
        <w:rPr>
          <w:rFonts w:ascii="Times New Roman" w:hAnsi="Times New Roman" w:cs="Times New Roman"/>
          <w:color w:val="000000"/>
        </w:rPr>
        <w:t xml:space="preserve">ii. 96 </w:t>
      </w:r>
      <w:r w:rsidRPr="00FC35C0">
        <w:rPr>
          <w:rFonts w:ascii="Times New Roman" w:hAnsi="Times New Roman" w:cs="Times New Roman"/>
          <w:i/>
          <w:iCs/>
          <w:color w:val="000000"/>
        </w:rPr>
        <w:t>f</w:t>
      </w:r>
      <w:r w:rsidRPr="00FC35C0">
        <w:rPr>
          <w:rFonts w:ascii="Times New Roman" w:hAnsi="Times New Roman" w:cs="Times New Roman"/>
          <w:color w:val="000000"/>
        </w:rPr>
        <w:t xml:space="preserve">), Cramer (in the Comm. on Zephaniah, under the title </w:t>
      </w:r>
      <w:r w:rsidRPr="00FC35C0">
        <w:rPr>
          <w:rFonts w:ascii="Times New Roman" w:hAnsi="Times New Roman" w:cs="Times New Roman"/>
          <w:i/>
          <w:iCs/>
          <w:color w:val="000000"/>
        </w:rPr>
        <w:t>Scythische Denkmäler in Palästina</w:t>
      </w:r>
      <w:r w:rsidRPr="00FC35C0">
        <w:rPr>
          <w:rFonts w:ascii="Times New Roman" w:hAnsi="Times New Roman" w:cs="Times New Roman"/>
          <w:color w:val="000000"/>
        </w:rPr>
        <w:t xml:space="preserve">, 1777). </w:t>
      </w:r>
      <w:proofErr w:type="gramStart"/>
      <w:r w:rsidRPr="00FC35C0">
        <w:rPr>
          <w:rFonts w:ascii="Times New Roman" w:hAnsi="Times New Roman" w:cs="Times New Roman"/>
          <w:color w:val="000000"/>
        </w:rPr>
        <w:t xml:space="preserve">On the basis of their hypothesis, M. Duncker </w:t>
      </w:r>
      <w:r w:rsidRPr="00FC35C0">
        <w:rPr>
          <w:rFonts w:ascii="Times New Roman" w:hAnsi="Times New Roman" w:cs="Times New Roman"/>
          <w:i/>
          <w:iCs/>
          <w:color w:val="000000"/>
        </w:rPr>
        <w:t>(Gesch. des Alterth.</w:t>
      </w:r>
      <w:proofErr w:type="gramEnd"/>
      <w:r w:rsidRPr="00FC35C0">
        <w:rPr>
          <w:rFonts w:ascii="Times New Roman" w:hAnsi="Times New Roman" w:cs="Times New Roman"/>
          <w:i/>
          <w:iCs/>
          <w:color w:val="000000"/>
        </w:rPr>
        <w:t xml:space="preserve"> </w:t>
      </w:r>
      <w:proofErr w:type="gramStart"/>
      <w:r w:rsidRPr="00FC35C0">
        <w:rPr>
          <w:rFonts w:ascii="Times New Roman" w:hAnsi="Times New Roman" w:cs="Times New Roman"/>
          <w:color w:val="000000"/>
        </w:rPr>
        <w:t>S. 751ff.)</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has</w:t>
      </w:r>
      <w:proofErr w:type="gramEnd"/>
      <w:r w:rsidRPr="00FC35C0">
        <w:rPr>
          <w:rFonts w:ascii="Times New Roman" w:hAnsi="Times New Roman" w:cs="Times New Roman"/>
          <w:color w:val="000000"/>
        </w:rPr>
        <w:t xml:space="preserve"> sketched out a minute picture of the inundation of Palestine by hordes of Scythian horsemen in the year 626, according to the prophecies of Jeremiah and Zephaniah. </w:t>
      </w:r>
      <w:proofErr w:type="gramStart"/>
      <w:r w:rsidRPr="00FC35C0">
        <w:rPr>
          <w:rFonts w:ascii="Times New Roman" w:hAnsi="Times New Roman" w:cs="Times New Roman"/>
          <w:color w:val="000000"/>
        </w:rPr>
        <w:t xml:space="preserve">For this there is absolutely no historical support, although Roesch in his archaeological investigations on Nabopolassar </w:t>
      </w:r>
      <w:r w:rsidRPr="00FC35C0">
        <w:rPr>
          <w:rFonts w:ascii="Times New Roman" w:hAnsi="Times New Roman" w:cs="Times New Roman"/>
          <w:i/>
          <w:iCs/>
          <w:color w:val="000000"/>
        </w:rPr>
        <w:t>(Deutsch- morgld.</w:t>
      </w:r>
      <w:proofErr w:type="gramEnd"/>
      <w:r w:rsidRPr="00FC35C0">
        <w:rPr>
          <w:rFonts w:ascii="Times New Roman" w:hAnsi="Times New Roman" w:cs="Times New Roman"/>
          <w:i/>
          <w:iCs/>
          <w:color w:val="000000"/>
        </w:rPr>
        <w:t xml:space="preserve"> </w:t>
      </w:r>
      <w:proofErr w:type="gramStart"/>
      <w:r w:rsidRPr="00FC35C0">
        <w:rPr>
          <w:rFonts w:ascii="Times New Roman" w:hAnsi="Times New Roman" w:cs="Times New Roman"/>
          <w:i/>
          <w:iCs/>
          <w:color w:val="000000"/>
        </w:rPr>
        <w:t xml:space="preserve">Ztschr. </w:t>
      </w:r>
      <w:r w:rsidRPr="00FC35C0">
        <w:rPr>
          <w:rFonts w:ascii="Times New Roman" w:hAnsi="Times New Roman" w:cs="Times New Roman"/>
          <w:color w:val="000000"/>
        </w:rPr>
        <w:t>xv.</w:t>
      </w:r>
      <w:proofErr w:type="gramEnd"/>
      <w:r w:rsidRPr="00FC35C0">
        <w:rPr>
          <w:rFonts w:ascii="Times New Roman" w:hAnsi="Times New Roman" w:cs="Times New Roman"/>
          <w:color w:val="000000"/>
        </w:rPr>
        <w:t xml:space="preserve"> S. 502ff.), who, according to him, was a Scythian king, alleges that “pretty nearly all (?) </w:t>
      </w:r>
      <w:proofErr w:type="gramStart"/>
      <w:r w:rsidRPr="00FC35C0">
        <w:rPr>
          <w:rFonts w:ascii="Times New Roman" w:hAnsi="Times New Roman" w:cs="Times New Roman"/>
          <w:color w:val="000000"/>
        </w:rPr>
        <w:t>exegetical</w:t>
      </w:r>
      <w:proofErr w:type="gramEnd"/>
      <w:r w:rsidRPr="00FC35C0">
        <w:rPr>
          <w:rFonts w:ascii="Times New Roman" w:hAnsi="Times New Roman" w:cs="Times New Roman"/>
          <w:color w:val="000000"/>
        </w:rPr>
        <w:t xml:space="preserve"> authorities” understand these prophecies of the Scythians (S. 536). For this view can be neither justified exegetically nor made good historically, as has been admitted and proved by A. Kueper </w:t>
      </w:r>
      <w:r w:rsidRPr="00FC35C0">
        <w:rPr>
          <w:rFonts w:ascii="Times New Roman" w:hAnsi="Times New Roman" w:cs="Times New Roman"/>
          <w:i/>
          <w:iCs/>
          <w:color w:val="000000"/>
        </w:rPr>
        <w:t xml:space="preserve">(Jerem. libr. ss. int. </w:t>
      </w:r>
      <w:r w:rsidRPr="00FC35C0">
        <w:rPr>
          <w:rFonts w:ascii="Times New Roman" w:hAnsi="Times New Roman" w:cs="Times New Roman"/>
          <w:color w:val="000000"/>
        </w:rPr>
        <w:t xml:space="preserve">p. 13f.), and Ad. Strauss </w:t>
      </w:r>
      <w:r w:rsidRPr="00FC35C0">
        <w:rPr>
          <w:rFonts w:ascii="Times New Roman" w:hAnsi="Times New Roman" w:cs="Times New Roman"/>
          <w:i/>
          <w:iCs/>
          <w:color w:val="000000"/>
        </w:rPr>
        <w:t xml:space="preserve">(Vaticin. </w:t>
      </w:r>
      <w:proofErr w:type="gramStart"/>
      <w:r w:rsidRPr="00FC35C0">
        <w:rPr>
          <w:rFonts w:ascii="Times New Roman" w:hAnsi="Times New Roman" w:cs="Times New Roman"/>
          <w:i/>
          <w:iCs/>
          <w:color w:val="000000"/>
        </w:rPr>
        <w:t>Zep.</w:t>
      </w:r>
      <w:proofErr w:type="gramEnd"/>
      <w:r w:rsidRPr="00FC35C0">
        <w:rPr>
          <w:rFonts w:ascii="Times New Roman" w:hAnsi="Times New Roman" w:cs="Times New Roman"/>
          <w:i/>
          <w:iCs/>
          <w:color w:val="000000"/>
        </w:rPr>
        <w:t xml:space="preserve"> </w:t>
      </w:r>
      <w:r w:rsidRPr="00FC35C0">
        <w:rPr>
          <w:rFonts w:ascii="Times New Roman" w:hAnsi="Times New Roman" w:cs="Times New Roman"/>
          <w:color w:val="000000"/>
        </w:rPr>
        <w:t xml:space="preserve">p. 18f.), and then by Tholuck </w:t>
      </w:r>
      <w:r w:rsidRPr="00FC35C0">
        <w:rPr>
          <w:rFonts w:ascii="Times New Roman" w:hAnsi="Times New Roman" w:cs="Times New Roman"/>
          <w:i/>
          <w:iCs/>
          <w:color w:val="000000"/>
        </w:rPr>
        <w:t>(die Propheten u. ihre Weiss</w:t>
      </w:r>
      <w:r w:rsidRPr="00FC35C0">
        <w:rPr>
          <w:rFonts w:ascii="Times New Roman" w:hAnsi="Times New Roman" w:cs="Times New Roman"/>
          <w:color w:val="000000"/>
        </w:rPr>
        <w:t xml:space="preserve">, S. 94ff.), Graf </w:t>
      </w:r>
      <w:r w:rsidRPr="00FC35C0">
        <w:rPr>
          <w:rFonts w:ascii="Times New Roman" w:hAnsi="Times New Roman" w:cs="Times New Roman"/>
          <w:i/>
          <w:iCs/>
          <w:color w:val="000000"/>
        </w:rPr>
        <w:t xml:space="preserve">(Jer. </w:t>
      </w:r>
      <w:r w:rsidRPr="00FC35C0">
        <w:rPr>
          <w:rFonts w:ascii="Times New Roman" w:hAnsi="Times New Roman" w:cs="Times New Roman"/>
          <w:color w:val="000000"/>
        </w:rPr>
        <w:t xml:space="preserve">S. 16ff.), </w:t>
      </w:r>
      <w:proofErr w:type="gramStart"/>
      <w:r w:rsidRPr="00FC35C0">
        <w:rPr>
          <w:rFonts w:ascii="Times New Roman" w:hAnsi="Times New Roman" w:cs="Times New Roman"/>
          <w:color w:val="000000"/>
        </w:rPr>
        <w:t>Näg.,</w:t>
      </w:r>
      <w:proofErr w:type="gramEnd"/>
      <w:r w:rsidRPr="00FC35C0">
        <w:rPr>
          <w:rFonts w:ascii="Times New Roman" w:hAnsi="Times New Roman" w:cs="Times New Roman"/>
          <w:color w:val="000000"/>
        </w:rPr>
        <w:t xml:space="preserve"> and others. On exegetical grounds the theory is untenable; for in the descriptions of the northern foe, whose invasion of Judah Zephaniah and Jeremiah threaten, there is not the faintest hint that can be taken to point to the Scythian squadrons, and, on the contrary, there is much that cannot be suitable to these wandering hordes. The enemies approaching like clouds, their chariots like the whirlwind, with horses swifter than eagles (</w:t>
      </w:r>
      <w:r w:rsidRPr="00FC35C0">
        <w:rPr>
          <w:rFonts w:ascii="Times New Roman" w:hAnsi="Times New Roman" w:cs="Times New Roman"/>
          <w:i/>
          <w:color w:val="000000"/>
        </w:rPr>
        <w:t>Jer.</w:t>
      </w:r>
      <w:r w:rsidRPr="00FC35C0">
        <w:rPr>
          <w:rFonts w:ascii="Times New Roman" w:hAnsi="Times New Roman" w:cs="Times New Roman"/>
          <w:color w:val="000000"/>
        </w:rPr>
        <w:t xml:space="preserve"> 4:13), every city fleeing from the noise of the horsemen and of the bowmen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4:29), and the like, go to form a description obviously founded on</w:t>
      </w:r>
      <w:r w:rsidR="001624FF">
        <w:rPr>
          <w:rFonts w:ascii="Times New Roman" w:hAnsi="Times New Roman" w:cs="Times New Roman"/>
          <w:color w:val="000000"/>
        </w:rPr>
        <w:t xml:space="preserve"> Deut.</w:t>
      </w:r>
      <w:r w:rsidRPr="00FC35C0">
        <w:rPr>
          <w:rFonts w:ascii="Times New Roman" w:hAnsi="Times New Roman" w:cs="Times New Roman"/>
          <w:color w:val="000000"/>
        </w:rPr>
        <w:t xml:space="preserve"> 28:49ff., and on the account of the </w:t>
      </w:r>
      <w:proofErr w:type="gramStart"/>
      <w:r w:rsidRPr="00FC35C0">
        <w:rPr>
          <w:rFonts w:ascii="Times New Roman" w:hAnsi="Times New Roman" w:cs="Times New Roman"/>
          <w:color w:val="000000"/>
        </w:rPr>
        <w:t>Chaldeans</w:t>
      </w:r>
      <w:r w:rsidRPr="00FC35C0">
        <w:rPr>
          <w:rFonts w:ascii="SBL Hebrew" w:hAnsi="SBL Hebrew" w:cs="SBL Hebrew"/>
          <w:color w:val="008080"/>
          <w:rtl/>
        </w:rPr>
        <w:t>(</w:t>
      </w:r>
      <w:proofErr w:type="gramEnd"/>
      <w:r w:rsidRPr="00FC35C0">
        <w:rPr>
          <w:rFonts w:ascii="SBL Hebrew" w:hAnsi="SBL Hebrew" w:cs="SBL Hebrew"/>
          <w:color w:val="008080"/>
          <w:rtl/>
          <w:lang w:bidi="he-IL"/>
        </w:rPr>
        <w:t>כַּשְׂדִּים</w:t>
      </w:r>
      <w:r w:rsidRPr="00FC35C0">
        <w:rPr>
          <w:rFonts w:ascii="SBL Hebrew" w:hAnsi="SBL Hebrew" w:cs="SBL Hebrew"/>
          <w:color w:val="008080"/>
          <w:rtl/>
        </w:rPr>
        <w:t xml:space="preserve">) </w:t>
      </w:r>
      <w:r w:rsidRPr="00FC35C0">
        <w:rPr>
          <w:rFonts w:ascii="Times New Roman" w:hAnsi="Times New Roman" w:cs="Times New Roman"/>
          <w:color w:val="000000"/>
        </w:rPr>
        <w:t xml:space="preserve"> in Hab. 1:7-11, — a fact which leads Roesch to suppose Habakkuk meant Scythian by</w:t>
      </w:r>
      <w:r w:rsidRPr="00FC35C0">
        <w:rPr>
          <w:rFonts w:ascii="SBL Hebrew" w:hAnsi="SBL Hebrew" w:cs="SBL Hebrew"/>
          <w:color w:val="008080"/>
          <w:rtl/>
          <w:lang w:bidi="he-IL"/>
        </w:rPr>
        <w:t xml:space="preserve">כַּשְׂדִּים </w:t>
      </w:r>
      <w:r w:rsidRPr="00FC35C0">
        <w:rPr>
          <w:rFonts w:ascii="Times New Roman" w:hAnsi="Times New Roman" w:cs="Times New Roman"/>
          <w:color w:val="000000"/>
        </w:rPr>
        <w:t xml:space="preserve">. All the Asiatic world-powers had horsemen, war- chariots, and archers, and we do not know that the Scythians fought on chariots. Nor was it at all according to the plan of Scythian hordes to besiege cities and carry the vanquished people into exile, as Jeremiah prophesies of these enemies. Again,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25, where he expressly names Nebuchadnezzar the king of Babel as the fulfiller of judgment foretold, Jeremiah mentions the enemy in the same words as in 1:15,</w:t>
      </w:r>
      <w:r w:rsidRPr="00FC35C0">
        <w:rPr>
          <w:rFonts w:ascii="SBL Hebrew" w:hAnsi="SBL Hebrew" w:cs="SBL Hebrew"/>
          <w:color w:val="008080"/>
          <w:rtl/>
          <w:lang w:bidi="he-IL"/>
        </w:rPr>
        <w:t xml:space="preserve"> כָּל־מִשְׁפְּחוֹת צָפוֹן </w:t>
      </w:r>
      <w:r w:rsidRPr="00FC35C0">
        <w:rPr>
          <w:rFonts w:ascii="Times New Roman" w:hAnsi="Times New Roman" w:cs="Times New Roman"/>
          <w:color w:val="000000"/>
        </w:rPr>
        <w:t>(</w:t>
      </w:r>
      <w:r w:rsidRPr="00FC35C0">
        <w:rPr>
          <w:rFonts w:ascii="Times New Roman" w:hAnsi="Times New Roman" w:cs="Times New Roman"/>
          <w:i/>
          <w:color w:val="000000"/>
        </w:rPr>
        <w:t>Jer.</w:t>
      </w:r>
      <w:r w:rsidRPr="00FC35C0">
        <w:rPr>
          <w:rFonts w:ascii="Times New Roman" w:hAnsi="Times New Roman" w:cs="Times New Roman"/>
          <w:color w:val="000000"/>
        </w:rPr>
        <w:t xml:space="preserve"> 25:9), and represents the accomplishment of judgment by Nebuchadnezzar as the fulfilment of all the words he had been prophesying since the 13th year of Josiah. This makes it as clear as possible that Jeremiah regarded the Chaldeans as the families of the peoples of the north who were to lay Judah waste, conquer Jerusalem, and scatter its inhabitants amongst the heathen. In a historical reference, also, the Scythian theory is quite unfounded. </w:t>
      </w:r>
      <w:proofErr w:type="gramStart"/>
      <w:r w:rsidRPr="00FC35C0">
        <w:rPr>
          <w:rFonts w:ascii="Times New Roman" w:hAnsi="Times New Roman" w:cs="Times New Roman"/>
          <w:color w:val="000000"/>
        </w:rPr>
        <w:t>The account in Herod.</w:t>
      </w:r>
      <w:proofErr w:type="gramEnd"/>
      <w:r w:rsidRPr="00FC35C0">
        <w:rPr>
          <w:rFonts w:ascii="Times New Roman" w:hAnsi="Times New Roman" w:cs="Times New Roman"/>
          <w:color w:val="000000"/>
        </w:rPr>
        <w:t xml:space="preserve"> i. 103-105 of the incursion of the Scythians into Media and of dominion exercised over Asia for 28 years by them, does say that they came to Syrian Palestine and advanced on Egypt, but by means of presents were induced by King Psammetichus to withdraw, that they marched back again without committing any violence, and that only </w:t>
      </w:r>
      <w:r w:rsidRPr="00FC35C0">
        <w:rPr>
          <w:rFonts w:ascii="SBL Greek" w:hAnsi="SBL Greek" w:cs="Times New Roman"/>
          <w:color w:val="0000FF"/>
          <w:lang w:val="el-GR"/>
        </w:rPr>
        <w:t>ὀλιγοι</w:t>
      </w:r>
      <w:r w:rsidRPr="00FC35C0">
        <w:rPr>
          <w:rFonts w:ascii="SBL Greek" w:hAnsi="SBL Greek" w:cs="Times New Roman"/>
          <w:color w:val="0000FF"/>
        </w:rPr>
        <w:t xml:space="preserve"> </w:t>
      </w:r>
      <w:r w:rsidRPr="00FC35C0">
        <w:rPr>
          <w:rFonts w:ascii="SBL Greek" w:hAnsi="SBL Greek" w:cs="Times New Roman"/>
          <w:color w:val="0000FF"/>
          <w:lang w:val="el-GR"/>
        </w:rPr>
        <w:t>τινὲς</w:t>
      </w:r>
      <w:r w:rsidRPr="00FC35C0">
        <w:rPr>
          <w:rFonts w:ascii="SBL Greek" w:hAnsi="SBL Greek" w:cs="Times New Roman"/>
          <w:color w:val="0000FF"/>
        </w:rPr>
        <w:t xml:space="preserve"> </w:t>
      </w:r>
      <w:r w:rsidRPr="00FC35C0">
        <w:rPr>
          <w:rFonts w:ascii="SBL Greek" w:hAnsi="SBL Greek" w:cs="Times New Roman"/>
          <w:color w:val="0000FF"/>
          <w:lang w:val="el-GR"/>
        </w:rPr>
        <w:t>αὐτῶν</w:t>
      </w:r>
      <w:r w:rsidRPr="00FC35C0">
        <w:rPr>
          <w:rFonts w:ascii="SBL Greek" w:hAnsi="SBL Greek" w:cs="Times New Roman"/>
          <w:color w:val="0000FF"/>
        </w:rPr>
        <w:t xml:space="preserve"> </w:t>
      </w:r>
      <w:r w:rsidRPr="00FC35C0">
        <w:rPr>
          <w:rFonts w:ascii="Times New Roman" w:hAnsi="Times New Roman" w:cs="Times New Roman"/>
          <w:color w:val="000000"/>
        </w:rPr>
        <w:t>plundered the temple of Venus Urania at Ascalon on the way back. But these accounts, taken at their strict historical value, tell us nothing more than that one swarm of the Scythian hordes, which overspread Media and Asia Minor, entered Palestine and penetrated to the borders of Egypt, passing by the ancient track of armies across the Jordan at Bethshan, and through the plain of Jezreel along the Philistine coast; that here they were bought off by Psammetichus and retired without even so much as touching on the kingdom of Judah on their way. The historical books of the Old Testament have no knowledge whatever of any incursion into Judah of Scythians or other northern nations during the reign of Josiah. On the other hand, we give no weight to the argument that the march of the Scythians through Syria against Egypt had taken place in the 7th or 8th year of Josiah, a few years before Jeremiah’s public appearance, and so could be no subject for his prophecies (</w:t>
      </w:r>
      <w:proofErr w:type="gramStart"/>
      <w:r w:rsidRPr="00FC35C0">
        <w:rPr>
          <w:rFonts w:ascii="Times New Roman" w:hAnsi="Times New Roman" w:cs="Times New Roman"/>
          <w:color w:val="000000"/>
        </w:rPr>
        <w:t>Thol.,</w:t>
      </w:r>
      <w:proofErr w:type="gramEnd"/>
      <w:r w:rsidRPr="00FC35C0">
        <w:rPr>
          <w:rFonts w:ascii="Times New Roman" w:hAnsi="Times New Roman" w:cs="Times New Roman"/>
          <w:color w:val="000000"/>
        </w:rPr>
        <w:t xml:space="preserve"> Graf, Näg.). For the chronological data of the ancients as to the Scythian invasion are not so definite that we can draw confident conclusions from them; cf. M. v. Niebuhr, </w:t>
      </w:r>
      <w:r w:rsidRPr="00FC35C0">
        <w:rPr>
          <w:rFonts w:ascii="Times New Roman" w:hAnsi="Times New Roman" w:cs="Times New Roman"/>
          <w:i/>
          <w:iCs/>
          <w:color w:val="000000"/>
        </w:rPr>
        <w:t>Ges. Assurs u. Babels</w:t>
      </w:r>
      <w:r w:rsidRPr="00FC35C0">
        <w:rPr>
          <w:rFonts w:ascii="Times New Roman" w:hAnsi="Times New Roman" w:cs="Times New Roman"/>
          <w:color w:val="000000"/>
        </w:rPr>
        <w:t xml:space="preserve">, S. 67ff.All historical evidence for a Scythian inroad into Judah being thus entirely wanting, the supporters of this hypothesis can make nothing of any point save the Greek name Scythopolis for Bethshan, which Dunck. </w:t>
      </w:r>
      <w:proofErr w:type="gramStart"/>
      <w:r w:rsidRPr="00FC35C0">
        <w:rPr>
          <w:rFonts w:ascii="Times New Roman" w:hAnsi="Times New Roman" w:cs="Times New Roman"/>
          <w:color w:val="000000"/>
        </w:rPr>
        <w:t>calls</w:t>
      </w:r>
      <w:proofErr w:type="gramEnd"/>
      <w:r w:rsidRPr="00FC35C0">
        <w:rPr>
          <w:rFonts w:ascii="Times New Roman" w:hAnsi="Times New Roman" w:cs="Times New Roman"/>
          <w:color w:val="000000"/>
        </w:rPr>
        <w:t xml:space="preserve"> “a memorial for Judah of the Scythian raid.” We find the name in Judges 1:27 of the LXX, </w:t>
      </w:r>
      <w:r w:rsidRPr="00FC35C0">
        <w:rPr>
          <w:rFonts w:ascii="SBL Greek" w:hAnsi="SBL Greek" w:cs="Times New Roman"/>
          <w:color w:val="0000FF"/>
          <w:lang w:val="el-GR"/>
        </w:rPr>
        <w:t>Βαιθσάν</w:t>
      </w:r>
      <w:r w:rsidRPr="00FC35C0">
        <w:rPr>
          <w:rFonts w:ascii="SBL Greek" w:hAnsi="SBL Greek" w:cs="Times New Roman"/>
          <w:color w:val="0000FF"/>
        </w:rPr>
        <w:t xml:space="preserve"> </w:t>
      </w:r>
      <w:r w:rsidRPr="00FC35C0">
        <w:rPr>
          <w:rFonts w:ascii="SBL Greek" w:hAnsi="SBL Greek" w:cs="Times New Roman"/>
          <w:color w:val="0000FF"/>
          <w:lang w:val="el-GR"/>
        </w:rPr>
        <w:t>ἥ</w:t>
      </w:r>
      <w:r w:rsidRPr="00FC35C0">
        <w:rPr>
          <w:rFonts w:ascii="SBL Greek" w:hAnsi="SBL Greek" w:cs="Times New Roman"/>
          <w:color w:val="0000FF"/>
        </w:rPr>
        <w:t xml:space="preserve"> </w:t>
      </w:r>
      <w:r w:rsidRPr="00FC35C0">
        <w:rPr>
          <w:rFonts w:ascii="SBL Greek" w:hAnsi="SBL Greek" w:cs="Times New Roman"/>
          <w:color w:val="0000FF"/>
          <w:lang w:val="el-GR"/>
        </w:rPr>
        <w:t>ἐστι</w:t>
      </w:r>
      <w:r w:rsidRPr="00FC35C0">
        <w:rPr>
          <w:rFonts w:ascii="SBL Greek" w:hAnsi="SBL Greek" w:cs="Times New Roman"/>
          <w:color w:val="0000FF"/>
        </w:rPr>
        <w:t xml:space="preserve"> </w:t>
      </w:r>
      <w:r w:rsidRPr="00FC35C0">
        <w:rPr>
          <w:rFonts w:ascii="SBL Greek" w:hAnsi="SBL Greek" w:cs="Times New Roman"/>
          <w:color w:val="0000FF"/>
          <w:lang w:val="el-GR"/>
        </w:rPr>
        <w:t>Σκυθῶν</w:t>
      </w:r>
      <w:r w:rsidRPr="00FC35C0">
        <w:rPr>
          <w:rFonts w:ascii="SBL Greek" w:hAnsi="SBL Greek" w:cs="Times New Roman"/>
          <w:color w:val="0000FF"/>
        </w:rPr>
        <w:t xml:space="preserve"> </w:t>
      </w:r>
      <w:r w:rsidRPr="00FC35C0">
        <w:rPr>
          <w:rFonts w:ascii="SBL Greek" w:hAnsi="SBL Greek" w:cs="Times New Roman"/>
          <w:color w:val="0000FF"/>
          <w:lang w:val="el-GR"/>
        </w:rPr>
        <w:t>πόλις</w:t>
      </w:r>
      <w:r w:rsidRPr="00FC35C0">
        <w:rPr>
          <w:rFonts w:ascii="Times New Roman" w:hAnsi="Times New Roman" w:cs="Times New Roman"/>
          <w:color w:val="000000"/>
        </w:rPr>
        <w:t xml:space="preserve">, and from this come the </w:t>
      </w:r>
      <w:r w:rsidRPr="00FC35C0">
        <w:rPr>
          <w:rFonts w:ascii="SBL Greek" w:hAnsi="SBL Greek" w:cs="Times New Roman"/>
          <w:color w:val="0000FF"/>
          <w:lang w:val="el-GR"/>
        </w:rPr>
        <w:t>Σκυθόπολις</w:t>
      </w:r>
      <w:r w:rsidRPr="00FC35C0">
        <w:rPr>
          <w:rFonts w:ascii="SBL Greek" w:hAnsi="SBL Greek" w:cs="Times New Roman"/>
          <w:color w:val="0000FF"/>
        </w:rPr>
        <w:t xml:space="preserve"> </w:t>
      </w:r>
      <w:r w:rsidRPr="00FC35C0">
        <w:rPr>
          <w:rFonts w:ascii="Times New Roman" w:hAnsi="Times New Roman" w:cs="Times New Roman"/>
          <w:color w:val="000000"/>
        </w:rPr>
        <w:t xml:space="preserve">of Judith 3:10, 2 Macc. 12:29, and in Joseph. </w:t>
      </w:r>
      <w:proofErr w:type="gramStart"/>
      <w:r w:rsidRPr="00FC35C0">
        <w:rPr>
          <w:rFonts w:ascii="Times New Roman" w:hAnsi="Times New Roman" w:cs="Times New Roman"/>
          <w:i/>
          <w:iCs/>
          <w:color w:val="000000"/>
        </w:rPr>
        <w:t>Antt.</w:t>
      </w:r>
      <w:proofErr w:type="gramEnd"/>
      <w:r w:rsidRPr="00FC35C0">
        <w:rPr>
          <w:rFonts w:ascii="Times New Roman" w:hAnsi="Times New Roman" w:cs="Times New Roman"/>
          <w:i/>
          <w:iCs/>
          <w:color w:val="000000"/>
        </w:rPr>
        <w:t xml:space="preserve"> </w:t>
      </w:r>
      <w:r w:rsidRPr="00FC35C0">
        <w:rPr>
          <w:rFonts w:ascii="Times New Roman" w:hAnsi="Times New Roman" w:cs="Times New Roman"/>
          <w:color w:val="000000"/>
        </w:rPr>
        <w:t xml:space="preserve">v. 1. </w:t>
      </w:r>
      <w:proofErr w:type="gramStart"/>
      <w:r w:rsidRPr="00FC35C0">
        <w:rPr>
          <w:rFonts w:ascii="Times New Roman" w:hAnsi="Times New Roman" w:cs="Times New Roman"/>
          <w:color w:val="000000"/>
        </w:rPr>
        <w:t>22, xii.</w:t>
      </w:r>
      <w:proofErr w:type="gramEnd"/>
      <w:r w:rsidRPr="00FC35C0">
        <w:rPr>
          <w:rFonts w:ascii="Times New Roman" w:hAnsi="Times New Roman" w:cs="Times New Roman"/>
          <w:color w:val="000000"/>
        </w:rPr>
        <w:t xml:space="preserve"> 8. 5, etc. Even if we do not hold, as Reland, </w:t>
      </w:r>
      <w:r w:rsidRPr="00FC35C0">
        <w:rPr>
          <w:rFonts w:ascii="Times New Roman" w:hAnsi="Times New Roman" w:cs="Times New Roman"/>
          <w:i/>
          <w:iCs/>
          <w:color w:val="000000"/>
        </w:rPr>
        <w:t xml:space="preserve">Pal. ill. </w:t>
      </w:r>
      <w:r w:rsidRPr="00FC35C0">
        <w:rPr>
          <w:rFonts w:ascii="Times New Roman" w:hAnsi="Times New Roman" w:cs="Times New Roman"/>
          <w:color w:val="000000"/>
        </w:rPr>
        <w:t xml:space="preserve">p. 992, does, that the gloss, </w:t>
      </w:r>
      <w:r w:rsidRPr="00FC35C0">
        <w:rPr>
          <w:rFonts w:ascii="SBL Greek" w:hAnsi="SBL Greek" w:cs="Times New Roman"/>
          <w:color w:val="0000FF"/>
          <w:lang w:val="el-GR"/>
        </w:rPr>
        <w:t>ἥ</w:t>
      </w:r>
      <w:r w:rsidRPr="00FC35C0">
        <w:rPr>
          <w:rFonts w:ascii="SBL Greek" w:hAnsi="SBL Greek" w:cs="Times New Roman"/>
          <w:color w:val="0000FF"/>
        </w:rPr>
        <w:t xml:space="preserve"> </w:t>
      </w:r>
      <w:r w:rsidRPr="00FC35C0">
        <w:rPr>
          <w:rFonts w:ascii="SBL Greek" w:hAnsi="SBL Greek" w:cs="Times New Roman"/>
          <w:color w:val="0000FF"/>
          <w:lang w:val="el-GR"/>
        </w:rPr>
        <w:t>ἐστι</w:t>
      </w:r>
      <w:r w:rsidRPr="00FC35C0">
        <w:rPr>
          <w:rFonts w:ascii="SBL Greek" w:hAnsi="SBL Greek" w:cs="Times New Roman"/>
          <w:color w:val="0000FF"/>
        </w:rPr>
        <w:t xml:space="preserve"> </w:t>
      </w:r>
      <w:r w:rsidRPr="00FC35C0">
        <w:rPr>
          <w:rFonts w:ascii="SBL Greek" w:hAnsi="SBL Greek" w:cs="Times New Roman"/>
          <w:color w:val="0000FF"/>
          <w:lang w:val="el-GR"/>
        </w:rPr>
        <w:t>Σκυθῶν</w:t>
      </w:r>
      <w:r w:rsidRPr="00FC35C0">
        <w:rPr>
          <w:rFonts w:ascii="SBL Greek" w:hAnsi="SBL Greek" w:cs="Times New Roman"/>
          <w:color w:val="0000FF"/>
        </w:rPr>
        <w:t xml:space="preserve"> </w:t>
      </w:r>
      <w:r w:rsidRPr="00FC35C0">
        <w:rPr>
          <w:rFonts w:ascii="SBL Greek" w:hAnsi="SBL Greek" w:cs="Times New Roman"/>
          <w:color w:val="0000FF"/>
          <w:lang w:val="el-GR"/>
        </w:rPr>
        <w:t>πόλις</w:t>
      </w:r>
      <w:r w:rsidRPr="00FC35C0">
        <w:rPr>
          <w:rFonts w:ascii="Times New Roman" w:hAnsi="Times New Roman" w:cs="Times New Roman"/>
          <w:color w:val="000000"/>
        </w:rPr>
        <w:t xml:space="preserve">, Judges 1:27, has been interpolated late into the LXX; even if we admit that it originated with the translator, the fact that the author of the LXX, who lived 300 years after Josiah, interpreted </w:t>
      </w:r>
      <w:r w:rsidRPr="00FC35C0">
        <w:rPr>
          <w:rFonts w:ascii="SBL Greek" w:hAnsi="SBL Greek" w:cs="Times New Roman"/>
          <w:color w:val="0000FF"/>
          <w:lang w:val="el-GR"/>
        </w:rPr>
        <w:t>Σκυθόπολις</w:t>
      </w:r>
      <w:r w:rsidRPr="00FC35C0">
        <w:rPr>
          <w:rFonts w:ascii="SBL Greek" w:hAnsi="SBL Greek" w:cs="Times New Roman"/>
          <w:color w:val="0000FF"/>
        </w:rPr>
        <w:t xml:space="preserve"> </w:t>
      </w:r>
      <w:r w:rsidRPr="00FC35C0">
        <w:rPr>
          <w:rFonts w:ascii="Times New Roman" w:hAnsi="Times New Roman" w:cs="Times New Roman"/>
          <w:color w:val="000000"/>
        </w:rPr>
        <w:t xml:space="preserve">by </w:t>
      </w:r>
      <w:r w:rsidRPr="00FC35C0">
        <w:rPr>
          <w:rFonts w:ascii="SBL Greek" w:hAnsi="SBL Greek" w:cs="Times New Roman"/>
          <w:color w:val="0000FF"/>
          <w:lang w:val="el-GR"/>
        </w:rPr>
        <w:t>Σκυθῶν</w:t>
      </w:r>
      <w:r w:rsidRPr="00FC35C0">
        <w:rPr>
          <w:rFonts w:ascii="SBL Greek" w:hAnsi="SBL Greek" w:cs="Times New Roman"/>
          <w:color w:val="0000FF"/>
        </w:rPr>
        <w:t xml:space="preserve"> </w:t>
      </w:r>
      <w:r w:rsidRPr="00FC35C0">
        <w:rPr>
          <w:rFonts w:ascii="SBL Greek" w:hAnsi="SBL Greek" w:cs="Times New Roman"/>
          <w:color w:val="0000FF"/>
          <w:lang w:val="el-GR"/>
        </w:rPr>
        <w:t>πόλις</w:t>
      </w:r>
      <w:r w:rsidRPr="00FC35C0">
        <w:rPr>
          <w:rFonts w:ascii="Times New Roman" w:hAnsi="Times New Roman" w:cs="Times New Roman"/>
          <w:color w:val="000000"/>
        </w:rPr>
        <w:t xml:space="preserve">, does by no means prove that the city had received this Greek name from a Scythian invasion of Palestine, or from a colony of those Scythians who had settled down there. The Greek derivation of the name shows that it could not have originated before the extension of Greek supremacy in Palestine — not before Alexander the Great. But there is no historical proof that Scythians dwelt in Bethshan. Duncker e.g., makes the inference simply from the name </w:t>
      </w:r>
      <w:r w:rsidRPr="00FC35C0">
        <w:rPr>
          <w:rFonts w:ascii="SBL Greek" w:hAnsi="SBL Greek" w:cs="Times New Roman"/>
          <w:color w:val="0000FF"/>
          <w:lang w:val="el-GR"/>
        </w:rPr>
        <w:t>Σκυθῶν</w:t>
      </w:r>
      <w:r w:rsidRPr="00FC35C0">
        <w:rPr>
          <w:rFonts w:ascii="SBL Greek" w:hAnsi="SBL Greek" w:cs="Times New Roman"/>
          <w:color w:val="0000FF"/>
        </w:rPr>
        <w:t xml:space="preserve"> </w:t>
      </w:r>
      <w:r w:rsidRPr="00FC35C0">
        <w:rPr>
          <w:rFonts w:ascii="SBL Greek" w:hAnsi="SBL Greek" w:cs="Times New Roman"/>
          <w:color w:val="0000FF"/>
          <w:lang w:val="el-GR"/>
        </w:rPr>
        <w:t>πόλις</w:t>
      </w:r>
      <w:r w:rsidRPr="00FC35C0">
        <w:rPr>
          <w:rFonts w:ascii="SBL Greek" w:hAnsi="SBL Greek" w:cs="Times New Roman"/>
          <w:color w:val="0000FF"/>
        </w:rPr>
        <w:t xml:space="preserve"> </w:t>
      </w:r>
      <w:r w:rsidRPr="00FC35C0">
        <w:rPr>
          <w:rFonts w:ascii="Times New Roman" w:hAnsi="Times New Roman" w:cs="Times New Roman"/>
          <w:color w:val="000000"/>
        </w:rPr>
        <w:t xml:space="preserve">and </w:t>
      </w:r>
      <w:r w:rsidRPr="00FC35C0">
        <w:rPr>
          <w:rFonts w:ascii="SBL Greek" w:hAnsi="SBL Greek" w:cs="Times New Roman"/>
          <w:color w:val="0000FF"/>
          <w:lang w:val="el-GR"/>
        </w:rPr>
        <w:t>Σκυθοπολίται</w:t>
      </w:r>
      <w:r w:rsidRPr="00FC35C0">
        <w:rPr>
          <w:rFonts w:ascii="Times New Roman" w:hAnsi="Times New Roman" w:cs="Times New Roman"/>
          <w:color w:val="000000"/>
        </w:rPr>
        <w:t xml:space="preserve">, 2 Macc. 12:29f. His statement: “Josephus </w:t>
      </w:r>
      <w:r w:rsidRPr="00FC35C0">
        <w:rPr>
          <w:rFonts w:ascii="Times New Roman" w:hAnsi="Times New Roman" w:cs="Times New Roman"/>
          <w:i/>
          <w:iCs/>
          <w:color w:val="000000"/>
        </w:rPr>
        <w:t xml:space="preserve">(Antt. </w:t>
      </w:r>
      <w:r w:rsidRPr="00FC35C0">
        <w:rPr>
          <w:rFonts w:ascii="Times New Roman" w:hAnsi="Times New Roman" w:cs="Times New Roman"/>
          <w:color w:val="000000"/>
        </w:rPr>
        <w:t xml:space="preserve">xii. 5. 8) and Pliny </w:t>
      </w:r>
      <w:r w:rsidRPr="00FC35C0">
        <w:rPr>
          <w:rFonts w:ascii="Times New Roman" w:hAnsi="Times New Roman" w:cs="Times New Roman"/>
          <w:i/>
          <w:iCs/>
          <w:color w:val="000000"/>
        </w:rPr>
        <w:t xml:space="preserve">(Hist. n. </w:t>
      </w:r>
      <w:r w:rsidRPr="00FC35C0">
        <w:rPr>
          <w:rFonts w:ascii="Times New Roman" w:hAnsi="Times New Roman" w:cs="Times New Roman"/>
          <w:color w:val="000000"/>
        </w:rPr>
        <w:t xml:space="preserve">v. 16) affirm that Scythians had settled down there,” is wholly unfounded. </w:t>
      </w:r>
      <w:proofErr w:type="gramStart"/>
      <w:r w:rsidRPr="00FC35C0">
        <w:rPr>
          <w:rFonts w:ascii="Times New Roman" w:hAnsi="Times New Roman" w:cs="Times New Roman"/>
          <w:color w:val="000000"/>
        </w:rPr>
        <w:t>In Joseph.</w:t>
      </w:r>
      <w:proofErr w:type="gramEnd"/>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l.c. </w:t>
      </w:r>
      <w:r w:rsidRPr="00FC35C0">
        <w:rPr>
          <w:rFonts w:ascii="Times New Roman" w:hAnsi="Times New Roman" w:cs="Times New Roman"/>
          <w:color w:val="000000"/>
        </w:rPr>
        <w:t xml:space="preserve">there is no word of it; nor will a critical historian accept as sufficient historical evidence of an ancient Scythian settlement in Bethshan, Pliny’s </w:t>
      </w:r>
      <w:r w:rsidRPr="00FC35C0">
        <w:rPr>
          <w:rFonts w:ascii="Times New Roman" w:hAnsi="Times New Roman" w:cs="Times New Roman"/>
          <w:i/>
          <w:iCs/>
          <w:color w:val="000000"/>
        </w:rPr>
        <w:t xml:space="preserve">l.c. </w:t>
      </w:r>
      <w:r w:rsidRPr="00FC35C0">
        <w:rPr>
          <w:rFonts w:ascii="Times New Roman" w:hAnsi="Times New Roman" w:cs="Times New Roman"/>
          <w:color w:val="000000"/>
        </w:rPr>
        <w:t xml:space="preserve">aphoristic notice: </w:t>
      </w:r>
      <w:r w:rsidRPr="00FC35C0">
        <w:rPr>
          <w:rFonts w:ascii="Times New Roman" w:hAnsi="Times New Roman" w:cs="Times New Roman"/>
          <w:i/>
          <w:iCs/>
          <w:color w:val="000000"/>
        </w:rPr>
        <w:t>Scythopolin (antea Nysam a Libero Patre</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spulta nutrice ibi</w:t>
      </w:r>
      <w:r w:rsidRPr="00FC35C0">
        <w:rPr>
          <w:rFonts w:ascii="Times New Roman" w:hAnsi="Times New Roman" w:cs="Times New Roman"/>
          <w:color w:val="000000"/>
        </w:rPr>
        <w:t xml:space="preserve">) </w:t>
      </w:r>
      <w:r w:rsidRPr="00FC35C0">
        <w:rPr>
          <w:rFonts w:ascii="LSBTrans" w:hAnsi="LSBTrans" w:cs="LSBTrans"/>
          <w:color w:val="000000"/>
        </w:rPr>
        <w:t xml:space="preserve">Scythis deduct•Ñs. </w:t>
      </w:r>
      <w:r w:rsidRPr="00FC35C0">
        <w:rPr>
          <w:rFonts w:ascii="Times New Roman" w:hAnsi="Times New Roman" w:cs="Times New Roman"/>
          <w:color w:val="000000"/>
        </w:rPr>
        <w:t xml:space="preserve">The late Byzantine author, George Syncellus, is the first to derive the name Scythopolis from the incursion of the Scythians into Palestine; cf. Reland, p. 993. The origin of the name is obscure, but is not likely to be found, as by Reland, </w:t>
      </w:r>
      <w:proofErr w:type="gramStart"/>
      <w:r w:rsidRPr="00FC35C0">
        <w:rPr>
          <w:rFonts w:ascii="Times New Roman" w:hAnsi="Times New Roman" w:cs="Times New Roman"/>
          <w:color w:val="000000"/>
        </w:rPr>
        <w:t>Gesen.,</w:t>
      </w:r>
      <w:proofErr w:type="gramEnd"/>
      <w:r w:rsidRPr="00FC35C0">
        <w:rPr>
          <w:rFonts w:ascii="Times New Roman" w:hAnsi="Times New Roman" w:cs="Times New Roman"/>
          <w:color w:val="000000"/>
        </w:rPr>
        <w:t xml:space="preserve"> etc., in the neighbouring Succoth. More probably it comes from a Jewish interpretation of the prophecy of Ezekiel, Eze. </w:t>
      </w:r>
      <w:proofErr w:type="gramStart"/>
      <w:r w:rsidRPr="00FC35C0">
        <w:rPr>
          <w:rFonts w:ascii="Times New Roman" w:hAnsi="Times New Roman" w:cs="Times New Roman"/>
          <w:color w:val="000000"/>
        </w:rPr>
        <w:t>39:11, regarding the overthrow of Gog in the valley of the wanderers eastwards from the sea.</w:t>
      </w:r>
      <w:proofErr w:type="gramEnd"/>
      <w:r w:rsidRPr="00FC35C0">
        <w:rPr>
          <w:rFonts w:ascii="Times New Roman" w:hAnsi="Times New Roman" w:cs="Times New Roman"/>
          <w:color w:val="000000"/>
        </w:rPr>
        <w:t xml:space="preserve"> This is Hävernick’s view, suggested by Bochart.Taking all into consideration, we see that the reference of our prophecy to the Scythians is founded neither on exegetical results nor on historical evidence, but wholly on the rationalistic prejudice that the prophecies of the biblical prophets are nothing more than either disguised descriptions of historical events or threatenings of results that lay immediately before the prophet’s eyes, which is the view of Hitz., Ew., and others.</w:t>
      </w:r>
    </w:p>
  </w:footnote>
  <w:footnote w:id="10">
    <w:p w:rsidR="008D2B62" w:rsidRPr="002144BB" w:rsidRDefault="008D2B62" w:rsidP="00FC35C0">
      <w:pPr>
        <w:pStyle w:val="FootnoteText"/>
        <w:spacing w:after="0" w:line="240" w:lineRule="auto"/>
        <w:rPr>
          <w:lang w:val="es-ES"/>
        </w:rPr>
      </w:pPr>
      <w:r w:rsidRPr="00FC35C0">
        <w:rPr>
          <w:rStyle w:val="FootnoteReference"/>
        </w:rPr>
        <w:footnoteRef/>
      </w:r>
      <w:r w:rsidRPr="00FC35C0">
        <w:rPr>
          <w:lang w:val="es-ES"/>
        </w:rPr>
        <w:t xml:space="preserve"> </w:t>
      </w:r>
      <w:r w:rsidRPr="00FC35C0">
        <w:rPr>
          <w:rFonts w:ascii="Times New Roman" w:hAnsi="Times New Roman" w:cs="Times New Roman"/>
          <w:i/>
          <w:iCs/>
          <w:color w:val="000000"/>
          <w:lang w:val="es-ES"/>
        </w:rPr>
        <w:t>Agger ex terra lignisque attollitur contra murum</w:t>
      </w:r>
      <w:r w:rsidRPr="00FC35C0">
        <w:rPr>
          <w:rFonts w:ascii="Times New Roman" w:hAnsi="Times New Roman" w:cs="Times New Roman"/>
          <w:color w:val="000000"/>
          <w:lang w:val="es-ES"/>
        </w:rPr>
        <w:t xml:space="preserve">, </w:t>
      </w:r>
      <w:r w:rsidRPr="00FC35C0">
        <w:rPr>
          <w:rFonts w:ascii="Times New Roman" w:hAnsi="Times New Roman" w:cs="Times New Roman"/>
          <w:i/>
          <w:iCs/>
          <w:color w:val="000000"/>
          <w:lang w:val="es-ES"/>
        </w:rPr>
        <w:t xml:space="preserve">de quo tela jactantur. </w:t>
      </w:r>
      <w:r w:rsidRPr="00FC35C0">
        <w:rPr>
          <w:rFonts w:ascii="Times New Roman" w:hAnsi="Times New Roman" w:cs="Times New Roman"/>
          <w:color w:val="000000"/>
          <w:lang w:val="es-ES"/>
        </w:rPr>
        <w:t xml:space="preserve">Veget. </w:t>
      </w:r>
      <w:r w:rsidRPr="00FC35C0">
        <w:rPr>
          <w:rFonts w:ascii="Times New Roman" w:hAnsi="Times New Roman" w:cs="Times New Roman"/>
          <w:i/>
          <w:iCs/>
          <w:color w:val="000000"/>
          <w:lang w:val="es-ES"/>
        </w:rPr>
        <w:t xml:space="preserve">de re milit. </w:t>
      </w:r>
      <w:r w:rsidRPr="00FC35C0">
        <w:rPr>
          <w:rFonts w:ascii="Times New Roman" w:hAnsi="Times New Roman" w:cs="Times New Roman"/>
          <w:color w:val="000000"/>
          <w:lang w:val="es-ES"/>
        </w:rPr>
        <w:t>iv. 15.</w:t>
      </w:r>
    </w:p>
  </w:footnote>
  <w:footnote w:id="11">
    <w:p w:rsidR="008D2B62" w:rsidRPr="002144BB" w:rsidRDefault="008D2B62" w:rsidP="00FC35C0">
      <w:pPr>
        <w:pStyle w:val="FootnoteText"/>
        <w:spacing w:after="0" w:line="240" w:lineRule="auto"/>
        <w:rPr>
          <w:lang w:val="es-ES"/>
        </w:rPr>
      </w:pPr>
      <w:r w:rsidRPr="00FC35C0">
        <w:rPr>
          <w:rStyle w:val="FootnoteReference"/>
        </w:rPr>
        <w:footnoteRef/>
      </w:r>
      <w:r w:rsidRPr="002144BB">
        <w:rPr>
          <w:lang w:val="es-ES"/>
        </w:rPr>
        <w:t xml:space="preserve"> </w:t>
      </w:r>
      <w:r w:rsidRPr="002144BB">
        <w:rPr>
          <w:rFonts w:ascii="Times New Roman" w:hAnsi="Times New Roman" w:cs="Times New Roman"/>
          <w:color w:val="000000"/>
          <w:lang w:val="es-ES"/>
        </w:rPr>
        <w:t>So that we cannot hold, with Graf, that the reading of the text is “manifestly corrupted;” still less do we hold as substantiated or probable his conjectural reading:</w:t>
      </w:r>
      <w:r w:rsidRPr="00FC35C0">
        <w:rPr>
          <w:rFonts w:ascii="SBL Hebrew" w:hAnsi="SBL Hebrew" w:cs="SBL Hebrew"/>
          <w:color w:val="008080"/>
          <w:rtl/>
          <w:lang w:bidi="he-IL"/>
        </w:rPr>
        <w:t xml:space="preserve">וּדְעוּ אֲשֶׁר הֲעִדֹתִי בָם </w:t>
      </w:r>
      <w:r w:rsidRPr="002144BB">
        <w:rPr>
          <w:rFonts w:ascii="Times New Roman" w:hAnsi="Times New Roman" w:cs="Times New Roman"/>
          <w:color w:val="000000"/>
          <w:lang w:val="es-ES"/>
        </w:rPr>
        <w:t>, and know what I have testified against them.</w:t>
      </w:r>
    </w:p>
  </w:footnote>
  <w:footnote w:id="12">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color w:val="000000"/>
        </w:rPr>
        <w:t>After Vatke’s example, Hitz.</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Graf find in our verses a testimony against the Mosaic origin of the legislation of the Pentateuch as a whole, and they conclude “that at the time of Jeremiah nothing was known of a legislation on sacrifice given by God on Sinai.” Here, besides interpreting our verses erroneously, they cannot have taken into account the fact that Jeremiah himself insists on the law of the Sabbath, 17:20ff.; that amongst the blessings in which Israel will delight in Messianic times yet to come, he accounts the presenting of burnt, slain, and meat offerings, 17:26; 31:14; 33:11, 18. It is consequently impossible that, without contradicting himself, Jeremiah could have disallowed the sacrificial worship. The assertion that he did so is wholly incompatible with the fact recorded in 2Ki. 22, the discovery of the book of the law of Moses in the temple, in the eighteenth year of Josiah’s reign; and that, too, whether, justly interpreting the passage, we hold the book of the law to be the Pentateuch, or whether, following the view maintained by the majority of modern critics, we take it to be the book of Deuteronomy, which was then for the first time composed and given to the king as Moses’ work. For in Deuteronomy also the laws on sacrifice are set forth as a divine institution. Is it credible or conceivable, that in a discourse delivered, as most recent commentators believe, in the beginning of Jehoiakim’s reign, Jeremiah should have spoken of the laws on sacrifice as not commanded by God? For in so doing he would have undermined the authority of the book of the law, on which his entire prophetic labours were based.</w:t>
      </w:r>
    </w:p>
  </w:footnote>
  <w:footnote w:id="13">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color w:val="000000"/>
        </w:rPr>
        <w:t xml:space="preserve">Starting from this unproved interpretation of Isa. 38:14, and supporting their case from the LXX translation of the present passage, </w:t>
      </w:r>
      <w:r w:rsidRPr="00FC35C0">
        <w:rPr>
          <w:rFonts w:ascii="SBL Greek" w:hAnsi="SBL Greek" w:cs="Times New Roman"/>
          <w:color w:val="0000FF"/>
          <w:lang w:val="el-GR"/>
        </w:rPr>
        <w:t>τρυγὼν</w:t>
      </w:r>
      <w:r w:rsidRPr="00FC35C0">
        <w:rPr>
          <w:rFonts w:ascii="SBL Greek" w:hAnsi="SBL Greek" w:cs="Times New Roman"/>
          <w:color w:val="0000FF"/>
        </w:rPr>
        <w:t xml:space="preserve"> </w:t>
      </w:r>
      <w:r w:rsidRPr="00FC35C0">
        <w:rPr>
          <w:rFonts w:ascii="SBL Greek" w:hAnsi="SBL Greek" w:cs="Times New Roman"/>
          <w:color w:val="0000FF"/>
          <w:lang w:val="el-GR"/>
        </w:rPr>
        <w:t>και</w:t>
      </w:r>
      <w:r w:rsidRPr="00FC35C0">
        <w:rPr>
          <w:rFonts w:ascii="SBL Greek" w:hAnsi="SBL Greek" w:cs="Times New Roman"/>
          <w:color w:val="0000FF"/>
        </w:rPr>
        <w:t xml:space="preserve"> </w:t>
      </w:r>
      <w:r w:rsidRPr="00FC35C0">
        <w:rPr>
          <w:rFonts w:ascii="SBL Greek" w:hAnsi="SBL Greek" w:cs="Times New Roman"/>
          <w:color w:val="0000FF"/>
          <w:lang w:val="el-GR"/>
        </w:rPr>
        <w:t>χελιδὼν</w:t>
      </w:r>
      <w:r w:rsidRPr="00FC35C0">
        <w:rPr>
          <w:rFonts w:ascii="SBL Greek" w:hAnsi="SBL Greek" w:cs="Times New Roman"/>
          <w:color w:val="0000FF"/>
        </w:rPr>
        <w:t xml:space="preserve"> </w:t>
      </w:r>
      <w:r w:rsidRPr="00FC35C0">
        <w:rPr>
          <w:rFonts w:ascii="SBL Greek" w:hAnsi="SBL Greek" w:cs="Times New Roman"/>
          <w:color w:val="0000FF"/>
          <w:lang w:val="el-GR"/>
        </w:rPr>
        <w:t>ἀγρου</w:t>
      </w:r>
      <w:r w:rsidRPr="00FC35C0">
        <w:rPr>
          <w:rFonts w:ascii="SBL Greek" w:hAnsi="SBL Greek" w:cs="Times New Roman"/>
          <w:color w:val="0000FF"/>
        </w:rPr>
        <w:t xml:space="preserve"> </w:t>
      </w:r>
      <w:r w:rsidRPr="00FC35C0">
        <w:rPr>
          <w:rFonts w:ascii="SBL Greek" w:hAnsi="SBL Greek" w:cs="Times New Roman"/>
          <w:color w:val="0000FF"/>
          <w:lang w:val="el-GR"/>
        </w:rPr>
        <w:t>στρουθία</w:t>
      </w:r>
      <w:r w:rsidRPr="00FC35C0">
        <w:rPr>
          <w:rFonts w:ascii="Times New Roman" w:hAnsi="Times New Roman" w:cs="Times New Roman"/>
          <w:color w:val="000000"/>
        </w:rPr>
        <w:t>, Hitz.</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Graf argue that</w:t>
      </w:r>
      <w:r w:rsidRPr="00FC35C0">
        <w:rPr>
          <w:rFonts w:ascii="SBL Hebrew" w:hAnsi="SBL Hebrew" w:cs="SBL Hebrew"/>
          <w:color w:val="008080"/>
          <w:rtl/>
          <w:lang w:bidi="he-IL"/>
        </w:rPr>
        <w:t xml:space="preserve"> עגוּר </w:t>
      </w:r>
      <w:r w:rsidRPr="00FC35C0">
        <w:rPr>
          <w:rFonts w:ascii="Times New Roman" w:hAnsi="Times New Roman" w:cs="Times New Roman"/>
          <w:color w:val="000000"/>
        </w:rPr>
        <w:t>is not the name of any particular bird, but only a qualifying word to</w:t>
      </w:r>
      <w:r w:rsidRPr="00FC35C0">
        <w:rPr>
          <w:rFonts w:ascii="Times New Roman" w:hAnsi="Times New Roman" w:cs="Times New Roman"/>
          <w:color w:val="000000"/>
          <w:rtl/>
        </w:rPr>
        <w:t xml:space="preserve"> </w:t>
      </w:r>
      <w:r w:rsidRPr="00FC35C0">
        <w:rPr>
          <w:rFonts w:ascii="SBL Hebrew" w:hAnsi="SBL Hebrew" w:cs="SBL Hebrew"/>
          <w:color w:val="008080"/>
          <w:rtl/>
          <w:lang w:bidi="he-IL"/>
        </w:rPr>
        <w:t xml:space="preserve">סוּס </w:t>
      </w:r>
      <w:r w:rsidRPr="00FC35C0">
        <w:rPr>
          <w:rFonts w:ascii="Times New Roman" w:hAnsi="Times New Roman" w:cs="Times New Roman"/>
          <w:color w:val="000000"/>
        </w:rPr>
        <w:t>, in order to distinguish the swallow from the horse, the sense more commonly attached to the same word. But that confused text of the LXX by no means justifies us in supposing that the</w:t>
      </w:r>
      <w:r w:rsidRPr="00FC35C0">
        <w:rPr>
          <w:rFonts w:ascii="SBL Hebrew" w:hAnsi="SBL Hebrew" w:cs="SBL Hebrew"/>
          <w:color w:val="008080"/>
          <w:rtl/>
          <w:lang w:bidi="he-IL"/>
        </w:rPr>
        <w:t xml:space="preserve"> ו </w:t>
      </w:r>
      <w:r w:rsidRPr="00FC35C0">
        <w:rPr>
          <w:rFonts w:ascii="Times New Roman" w:hAnsi="Times New Roman" w:cs="Times New Roman"/>
          <w:i/>
          <w:iCs/>
          <w:color w:val="000000"/>
        </w:rPr>
        <w:t>cop.</w:t>
      </w:r>
      <w:r w:rsidRPr="00FC35C0">
        <w:rPr>
          <w:rFonts w:ascii="Times New Roman" w:hAnsi="Times New Roman" w:cs="Times New Roman"/>
          <w:color w:val="000000"/>
        </w:rPr>
        <w:t xml:space="preserve"> was introduced subsequently into the Heb. text. It is possible that </w:t>
      </w:r>
      <w:r w:rsidRPr="00FC35C0">
        <w:rPr>
          <w:rFonts w:ascii="SBL Greek" w:hAnsi="SBL Greek" w:cs="Times New Roman"/>
          <w:color w:val="0000FF"/>
          <w:lang w:val="el-GR"/>
        </w:rPr>
        <w:t>ἀγρου</w:t>
      </w:r>
      <w:r w:rsidRPr="00FC35C0">
        <w:rPr>
          <w:rFonts w:ascii="SBL Greek" w:hAnsi="SBL Greek" w:cs="Times New Roman"/>
          <w:color w:val="0000FF"/>
        </w:rPr>
        <w:t xml:space="preserve"> </w:t>
      </w:r>
      <w:r w:rsidRPr="00FC35C0">
        <w:rPr>
          <w:rFonts w:ascii="Times New Roman" w:hAnsi="Times New Roman" w:cs="Times New Roman"/>
          <w:color w:val="000000"/>
        </w:rPr>
        <w:t>is only a corrupt representation of</w:t>
      </w:r>
      <w:r w:rsidRPr="00FC35C0">
        <w:rPr>
          <w:rFonts w:ascii="SBL Hebrew" w:hAnsi="SBL Hebrew" w:cs="SBL Hebrew"/>
          <w:color w:val="007F7F"/>
          <w:rtl/>
          <w:lang w:bidi="he-IL"/>
        </w:rPr>
        <w:t>עגוּ</w:t>
      </w:r>
      <w:proofErr w:type="gramStart"/>
      <w:r w:rsidRPr="00FC35C0">
        <w:rPr>
          <w:rFonts w:ascii="SBL Hebrew" w:hAnsi="SBL Hebrew" w:cs="SBL Hebrew"/>
          <w:color w:val="007F7F"/>
          <w:rtl/>
          <w:lang w:bidi="he-IL"/>
        </w:rPr>
        <w:t xml:space="preserve">ר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and the </w:t>
      </w:r>
      <w:r w:rsidRPr="00FC35C0">
        <w:rPr>
          <w:rFonts w:ascii="SBL Greek" w:hAnsi="SBL Greek" w:cs="Times New Roman"/>
          <w:color w:val="0000FF"/>
          <w:lang w:val="el-GR"/>
        </w:rPr>
        <w:t>στρουθία</w:t>
      </w:r>
      <w:r w:rsidRPr="00FC35C0">
        <w:rPr>
          <w:rFonts w:ascii="SBL Greek" w:hAnsi="SBL Greek" w:cs="Times New Roman"/>
          <w:color w:val="0000FF"/>
        </w:rPr>
        <w:t xml:space="preserve"> </w:t>
      </w:r>
      <w:r w:rsidRPr="00FC35C0">
        <w:rPr>
          <w:rFonts w:ascii="Times New Roman" w:hAnsi="Times New Roman" w:cs="Times New Roman"/>
          <w:color w:val="000000"/>
        </w:rPr>
        <w:t xml:space="preserve">came into the LXX text in consequence of this corruption. </w:t>
      </w:r>
      <w:proofErr w:type="gramStart"/>
      <w:r w:rsidRPr="00FC35C0">
        <w:rPr>
          <w:rFonts w:ascii="Times New Roman" w:hAnsi="Times New Roman" w:cs="Times New Roman"/>
          <w:color w:val="000000"/>
        </w:rPr>
        <w:t>but</w:t>
      </w:r>
      <w:proofErr w:type="gramEnd"/>
      <w:r w:rsidRPr="00FC35C0">
        <w:rPr>
          <w:rFonts w:ascii="Times New Roman" w:hAnsi="Times New Roman" w:cs="Times New Roman"/>
          <w:color w:val="000000"/>
        </w:rPr>
        <w:t xml:space="preserve"> certainly the fact that the LXX, as also Aquil. and Symm., both here and in Isa. 38:14, did not know what to make of the Hebrew word, and so transcribed it in Greek letters, leads us to conclude that these translators permitted themselves to be guided by Isa. 38, and omitted here also the copula, which was there omitted before</w:t>
      </w:r>
      <w:r w:rsidRPr="00FC35C0">
        <w:rPr>
          <w:rFonts w:ascii="SBL Hebrew" w:hAnsi="SBL Hebrew" w:cs="SBL Hebrew"/>
          <w:color w:val="008080"/>
          <w:rtl/>
          <w:lang w:bidi="he-IL"/>
        </w:rPr>
        <w:t xml:space="preserve">עגוּר </w:t>
      </w:r>
      <w:r w:rsidRPr="00FC35C0">
        <w:rPr>
          <w:rFonts w:ascii="Times New Roman" w:hAnsi="Times New Roman" w:cs="Times New Roman"/>
          <w:color w:val="000000"/>
        </w:rPr>
        <w:t>.</w:t>
      </w:r>
    </w:p>
  </w:footnote>
  <w:footnote w:id="14">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 LXX have not understood</w:t>
      </w:r>
      <w:r w:rsidRPr="00FC35C0">
        <w:rPr>
          <w:rFonts w:ascii="SBL Hebrew" w:hAnsi="SBL Hebrew" w:cs="SBL Hebrew"/>
          <w:b/>
          <w:color w:val="007F7F"/>
          <w:rtl/>
          <w:lang w:bidi="he-IL"/>
        </w:rPr>
        <w:t>שׁבְתְּך</w:t>
      </w:r>
      <w:proofErr w:type="gramStart"/>
      <w:r w:rsidRPr="00FC35C0">
        <w:rPr>
          <w:rFonts w:ascii="SBL Hebrew" w:hAnsi="SBL Hebrew" w:cs="SBL Hebrew"/>
          <w:b/>
          <w:color w:val="007F7F"/>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They have split it up into</w:t>
      </w:r>
      <w:r w:rsidRPr="00FC35C0">
        <w:rPr>
          <w:rFonts w:ascii="SBL Hebrew" w:hAnsi="SBL Hebrew" w:cs="SBL Hebrew"/>
          <w:color w:val="008080"/>
          <w:rtl/>
          <w:lang w:bidi="he-IL"/>
        </w:rPr>
        <w:t>שׁב תֹּך</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joined</w:t>
      </w:r>
      <w:r w:rsidRPr="00FC35C0">
        <w:rPr>
          <w:rFonts w:ascii="SBL Hebrew" w:hAnsi="SBL Hebrew" w:cs="SBL Hebrew"/>
          <w:color w:val="008080"/>
          <w:rtl/>
          <w:lang w:bidi="he-IL"/>
        </w:rPr>
        <w:t xml:space="preserve"> שׁב </w:t>
      </w:r>
      <w:r w:rsidRPr="00FC35C0">
        <w:rPr>
          <w:rFonts w:ascii="Times New Roman" w:hAnsi="Times New Roman" w:cs="Times New Roman"/>
          <w:color w:val="000000"/>
        </w:rPr>
        <w:t>to</w:t>
      </w:r>
      <w:r w:rsidRPr="00FC35C0">
        <w:rPr>
          <w:rFonts w:ascii="SBL Hebrew" w:hAnsi="SBL Hebrew" w:cs="SBL Hebrew"/>
          <w:color w:val="008080"/>
          <w:rtl/>
          <w:lang w:bidi="he-IL"/>
        </w:rPr>
        <w:t xml:space="preserve">נלְאוּ </w:t>
      </w:r>
      <w:r w:rsidRPr="00FC35C0">
        <w:rPr>
          <w:rFonts w:ascii="Times New Roman" w:hAnsi="Times New Roman" w:cs="Times New Roman"/>
          <w:color w:val="000000"/>
        </w:rPr>
        <w:t>, and translated, after adding</w:t>
      </w:r>
      <w:r w:rsidRPr="00FC35C0">
        <w:rPr>
          <w:rFonts w:ascii="SBL Hebrew" w:hAnsi="SBL Hebrew" w:cs="SBL Hebrew"/>
          <w:color w:val="008080"/>
          <w:rtl/>
          <w:lang w:bidi="he-IL"/>
        </w:rPr>
        <w:t xml:space="preserve">ולֹא </w:t>
      </w:r>
      <w:r w:rsidRPr="00FC35C0">
        <w:rPr>
          <w:rFonts w:ascii="Times New Roman" w:hAnsi="Times New Roman" w:cs="Times New Roman"/>
          <w:color w:val="000000"/>
        </w:rPr>
        <w:t xml:space="preserve">: </w:t>
      </w:r>
      <w:r w:rsidRPr="00FC35C0">
        <w:rPr>
          <w:rFonts w:ascii="SBL Greek" w:hAnsi="SBL Greek" w:cs="Times New Roman"/>
          <w:color w:val="0000FF"/>
          <w:lang w:val="el-GR"/>
        </w:rPr>
        <w:t>και</w:t>
      </w:r>
      <w:r w:rsidRPr="00FC35C0">
        <w:rPr>
          <w:rFonts w:ascii="SBL Greek" w:hAnsi="SBL Greek" w:cs="Times New Roman"/>
          <w:color w:val="0000FF"/>
        </w:rPr>
        <w:t xml:space="preserve"> </w:t>
      </w:r>
      <w:r w:rsidRPr="00FC35C0">
        <w:rPr>
          <w:rFonts w:ascii="SBL Greek" w:hAnsi="SBL Greek" w:cs="Times New Roman"/>
          <w:color w:val="0000FF"/>
          <w:lang w:val="el-GR"/>
        </w:rPr>
        <w:t>ου</w:t>
      </w:r>
      <w:r w:rsidRPr="00FC35C0">
        <w:rPr>
          <w:rFonts w:ascii="SBL Greek" w:hAnsi="SBL Greek" w:cs="Times New Roman"/>
          <w:color w:val="0000FF"/>
        </w:rPr>
        <w:t xml:space="preserve"> </w:t>
      </w:r>
      <w:r w:rsidRPr="00FC35C0">
        <w:rPr>
          <w:rFonts w:ascii="SBL Greek" w:hAnsi="SBL Greek" w:cs="Times New Roman"/>
          <w:color w:val="0000FF"/>
          <w:lang w:val="el-GR"/>
        </w:rPr>
        <w:t>διέλιπον</w:t>
      </w:r>
      <w:r w:rsidRPr="00FC35C0">
        <w:rPr>
          <w:rFonts w:ascii="SBL Greek" w:hAnsi="SBL Greek" w:cs="Times New Roman"/>
          <w:color w:val="0000FF"/>
        </w:rPr>
        <w:t xml:space="preserve"> </w:t>
      </w:r>
      <w:r w:rsidRPr="00FC35C0">
        <w:rPr>
          <w:rFonts w:ascii="SBL Greek" w:hAnsi="SBL Greek" w:cs="Times New Roman"/>
          <w:color w:val="0000FF"/>
          <w:lang w:val="el-GR"/>
        </w:rPr>
        <w:t>του</w:t>
      </w:r>
      <w:r w:rsidRPr="00FC35C0">
        <w:rPr>
          <w:rFonts w:ascii="SBL Greek" w:hAnsi="SBL Greek" w:cs="Times New Roman"/>
          <w:color w:val="0000FF"/>
        </w:rPr>
        <w:t xml:space="preserve"> </w:t>
      </w:r>
      <w:r w:rsidRPr="00FC35C0">
        <w:rPr>
          <w:rFonts w:ascii="SBL Greek" w:hAnsi="SBL Greek" w:cs="Times New Roman"/>
          <w:color w:val="0000FF"/>
          <w:lang w:val="el-GR"/>
        </w:rPr>
        <w:t>ἐπιστρέψαι</w:t>
      </w:r>
      <w:r w:rsidRPr="00FC35C0">
        <w:rPr>
          <w:rFonts w:ascii="SBL Greek" w:hAnsi="SBL Greek" w:cs="Times New Roman"/>
          <w:color w:val="0000FF"/>
        </w:rPr>
        <w:t xml:space="preserve">. </w:t>
      </w:r>
      <w:r w:rsidRPr="00FC35C0">
        <w:rPr>
          <w:rFonts w:ascii="SBL Greek" w:hAnsi="SBL Greek" w:cs="Times New Roman"/>
          <w:color w:val="0000FF"/>
          <w:lang w:val="el-GR"/>
        </w:rPr>
        <w:t>τόκος</w:t>
      </w:r>
      <w:r w:rsidRPr="00FC35C0">
        <w:rPr>
          <w:rFonts w:ascii="SBL Greek" w:hAnsi="SBL Greek" w:cs="Times New Roman"/>
          <w:color w:val="0000FF"/>
        </w:rPr>
        <w:t xml:space="preserve"> </w:t>
      </w:r>
      <w:r w:rsidRPr="00FC35C0">
        <w:rPr>
          <w:rFonts w:ascii="SBL Greek" w:hAnsi="SBL Greek" w:cs="Times New Roman"/>
          <w:color w:val="0000FF"/>
          <w:lang w:val="el-GR"/>
        </w:rPr>
        <w:t>ἐπι</w:t>
      </w:r>
      <w:r w:rsidRPr="00FC35C0">
        <w:rPr>
          <w:rFonts w:ascii="SBL Greek" w:hAnsi="SBL Greek" w:cs="Times New Roman"/>
          <w:color w:val="0000FF"/>
        </w:rPr>
        <w:t xml:space="preserve"> </w:t>
      </w:r>
      <w:r w:rsidRPr="00FC35C0">
        <w:rPr>
          <w:rFonts w:ascii="SBL Greek" w:hAnsi="SBL Greek" w:cs="Times New Roman"/>
          <w:color w:val="0000FF"/>
          <w:lang w:val="el-GR"/>
        </w:rPr>
        <w:t>τόκω</w:t>
      </w:r>
      <w:r w:rsidRPr="00FC35C0">
        <w:rPr>
          <w:rFonts w:ascii="SBL Greek" w:hAnsi="SBL Greek" w:cs="Times New Roman"/>
          <w:color w:val="0000FF"/>
        </w:rPr>
        <w:t xml:space="preserve"> </w:t>
      </w:r>
      <w:r w:rsidRPr="00FC35C0">
        <w:rPr>
          <w:rFonts w:ascii="Times New Roman" w:hAnsi="Times New Roman" w:cs="Times New Roman"/>
          <w:color w:val="000000"/>
        </w:rPr>
        <w:t xml:space="preserve">(i.e., </w:t>
      </w:r>
      <w:proofErr w:type="gramStart"/>
      <w:r w:rsidRPr="00FC35C0">
        <w:rPr>
          <w:rFonts w:ascii="Times New Roman" w:hAnsi="Times New Roman" w:cs="Times New Roman"/>
          <w:color w:val="000000"/>
        </w:rPr>
        <w:t>usury</w:t>
      </w:r>
      <w:proofErr w:type="gramEnd"/>
      <w:r w:rsidRPr="00FC35C0">
        <w:rPr>
          <w:rFonts w:ascii="Times New Roman" w:hAnsi="Times New Roman" w:cs="Times New Roman"/>
          <w:color w:val="000000"/>
        </w:rPr>
        <w:t xml:space="preserve"> upon usury) </w:t>
      </w:r>
      <w:r w:rsidRPr="00FC35C0">
        <w:rPr>
          <w:rFonts w:ascii="SBL Greek" w:hAnsi="SBL Greek" w:cs="Times New Roman"/>
          <w:color w:val="0000FF"/>
          <w:lang w:val="el-GR"/>
        </w:rPr>
        <w:t>και</w:t>
      </w:r>
      <w:r w:rsidRPr="00FC35C0">
        <w:rPr>
          <w:rFonts w:ascii="SBL Greek" w:hAnsi="SBL Greek" w:cs="Times New Roman"/>
          <w:color w:val="0000FF"/>
        </w:rPr>
        <w:t xml:space="preserve"> </w:t>
      </w:r>
      <w:r w:rsidRPr="00FC35C0">
        <w:rPr>
          <w:rFonts w:ascii="SBL Greek" w:hAnsi="SBL Greek" w:cs="Times New Roman"/>
          <w:color w:val="0000FF"/>
          <w:lang w:val="el-GR"/>
        </w:rPr>
        <w:t>δόλος</w:t>
      </w:r>
      <w:r w:rsidRPr="00FC35C0">
        <w:rPr>
          <w:rFonts w:ascii="SBL Greek" w:hAnsi="SBL Greek" w:cs="Times New Roman"/>
          <w:color w:val="0000FF"/>
        </w:rPr>
        <w:t xml:space="preserve"> </w:t>
      </w:r>
      <w:r w:rsidRPr="00FC35C0">
        <w:rPr>
          <w:rFonts w:ascii="SBL Greek" w:hAnsi="SBL Greek" w:cs="Times New Roman"/>
          <w:color w:val="0000FF"/>
          <w:lang w:val="el-GR"/>
        </w:rPr>
        <w:t>ἐπι</w:t>
      </w:r>
      <w:r w:rsidRPr="00FC35C0">
        <w:rPr>
          <w:rFonts w:ascii="SBL Greek" w:hAnsi="SBL Greek" w:cs="Times New Roman"/>
          <w:color w:val="0000FF"/>
        </w:rPr>
        <w:t xml:space="preserve"> </w:t>
      </w:r>
      <w:r w:rsidRPr="00FC35C0">
        <w:rPr>
          <w:rFonts w:ascii="SBL Greek" w:hAnsi="SBL Greek" w:cs="Times New Roman"/>
          <w:color w:val="0000FF"/>
          <w:lang w:val="el-GR"/>
        </w:rPr>
        <w:t>δόλω</w:t>
      </w:r>
      <w:r w:rsidRPr="00FC35C0">
        <w:rPr>
          <w:rFonts w:ascii="SBL Greek" w:hAnsi="SBL Greek" w:cs="Times New Roman"/>
          <w:color w:val="0000FF"/>
        </w:rPr>
        <w:t xml:space="preserve">. </w:t>
      </w:r>
      <w:r w:rsidRPr="00FC35C0">
        <w:rPr>
          <w:rFonts w:ascii="SBL Greek" w:hAnsi="SBL Greek" w:cs="Times New Roman"/>
          <w:color w:val="0000FF"/>
          <w:lang w:val="el-GR"/>
        </w:rPr>
        <w:t>οὐκ</w:t>
      </w:r>
      <w:r w:rsidRPr="00FC35C0">
        <w:rPr>
          <w:rFonts w:ascii="SBL Greek" w:hAnsi="SBL Greek" w:cs="Times New Roman"/>
          <w:color w:val="0000FF"/>
        </w:rPr>
        <w:t xml:space="preserve"> </w:t>
      </w:r>
      <w:r w:rsidRPr="00FC35C0">
        <w:rPr>
          <w:rFonts w:ascii="SBL Greek" w:hAnsi="SBL Greek" w:cs="Times New Roman"/>
          <w:color w:val="0000FF"/>
          <w:lang w:val="el-GR"/>
        </w:rPr>
        <w:t>ἤθελον</w:t>
      </w:r>
      <w:r w:rsidRPr="00FC35C0">
        <w:rPr>
          <w:rFonts w:ascii="SBL Greek" w:hAnsi="SBL Greek" w:cs="Times New Roman"/>
          <w:color w:val="0000FF"/>
        </w:rPr>
        <w:t xml:space="preserve"> </w:t>
      </w:r>
      <w:r w:rsidRPr="00FC35C0">
        <w:rPr>
          <w:rFonts w:ascii="SBL Greek" w:hAnsi="SBL Greek" w:cs="Times New Roman"/>
          <w:color w:val="0000FF"/>
          <w:lang w:val="el-GR"/>
        </w:rPr>
        <w:t>εἰδέναι</w:t>
      </w:r>
      <w:r w:rsidRPr="00FC35C0">
        <w:rPr>
          <w:rFonts w:ascii="SBL Greek" w:hAnsi="SBL Greek" w:cs="Times New Roman"/>
          <w:color w:val="0000FF"/>
        </w:rPr>
        <w:t xml:space="preserve"> </w:t>
      </w:r>
      <w:r w:rsidRPr="00FC35C0">
        <w:rPr>
          <w:rFonts w:ascii="SBL Greek" w:hAnsi="SBL Greek" w:cs="Times New Roman"/>
          <w:color w:val="0000FF"/>
          <w:lang w:val="el-GR"/>
        </w:rPr>
        <w:t>με</w:t>
      </w:r>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Ew</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has</w:t>
      </w:r>
      <w:proofErr w:type="gramEnd"/>
      <w:r w:rsidRPr="00FC35C0">
        <w:rPr>
          <w:rFonts w:ascii="Times New Roman" w:hAnsi="Times New Roman" w:cs="Times New Roman"/>
          <w:color w:val="000000"/>
        </w:rPr>
        <w:t xml:space="preserve"> adopted this construction, and so translates: “have accustomed their tongue to speak lies, to do perversity, are weary of turning again; wrong upon wrong, deceit upon deceit, they are not willing to know me.” But this text is not better, but worse, than the Masoretic: for, 1</w:t>
      </w:r>
      <w:r w:rsidRPr="00FC35C0">
        <w:rPr>
          <w:rFonts w:ascii="Times New Roman" w:hAnsi="Times New Roman" w:cs="Times New Roman"/>
          <w:i/>
          <w:iCs/>
          <w:color w:val="000000"/>
        </w:rPr>
        <w:t>st</w:t>
      </w:r>
      <w:r w:rsidRPr="00FC35C0">
        <w:rPr>
          <w:rFonts w:ascii="Times New Roman" w:hAnsi="Times New Roman" w:cs="Times New Roman"/>
          <w:color w:val="000000"/>
        </w:rPr>
        <w:t>, the perverse dealing or action is attributed to the tongue; 2</w:t>
      </w:r>
      <w:r w:rsidRPr="00FC35C0">
        <w:rPr>
          <w:rFonts w:ascii="Times New Roman" w:hAnsi="Times New Roman" w:cs="Times New Roman"/>
          <w:i/>
          <w:iCs/>
          <w:color w:val="000000"/>
        </w:rPr>
        <w:t>nd</w:t>
      </w:r>
      <w:r w:rsidRPr="00FC35C0">
        <w:rPr>
          <w:rFonts w:ascii="Times New Roman" w:hAnsi="Times New Roman" w:cs="Times New Roman"/>
          <w:color w:val="000000"/>
        </w:rPr>
        <w:t xml:space="preserve">, the thought, they are weary of turning again, does not suit the context, since the persons described here have never sought to return or repent, and so cannot have become weary of it. </w:t>
      </w:r>
      <w:proofErr w:type="gramStart"/>
      <w:r w:rsidRPr="00FC35C0">
        <w:rPr>
          <w:rFonts w:ascii="Times New Roman" w:hAnsi="Times New Roman" w:cs="Times New Roman"/>
          <w:color w:val="000000"/>
        </w:rPr>
        <w:t>For these reasons, neither Hitz.</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nor</w:t>
      </w:r>
      <w:proofErr w:type="gramEnd"/>
      <w:r w:rsidRPr="00FC35C0">
        <w:rPr>
          <w:rFonts w:ascii="Times New Roman" w:hAnsi="Times New Roman" w:cs="Times New Roman"/>
          <w:color w:val="000000"/>
        </w:rPr>
        <w:t xml:space="preserve"> Graf has given countenance to the LXX text.</w:t>
      </w:r>
    </w:p>
  </w:footnote>
  <w:footnote w:id="15">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Jerome writes: </w:t>
      </w:r>
      <w:r w:rsidRPr="00FC35C0">
        <w:rPr>
          <w:rFonts w:ascii="Times New Roman" w:hAnsi="Times New Roman" w:cs="Times New Roman"/>
          <w:i/>
          <w:iCs/>
          <w:color w:val="000000"/>
        </w:rPr>
        <w:t>multarum ex quadam parte gentium</w:t>
      </w:r>
      <w:r w:rsidRPr="00FC35C0">
        <w:rPr>
          <w:rFonts w:ascii="Times New Roman" w:hAnsi="Times New Roman" w:cs="Times New Roman"/>
          <w:color w:val="000000"/>
        </w:rPr>
        <w:t xml:space="preserve">, </w:t>
      </w:r>
      <w:proofErr w:type="gramStart"/>
      <w:r w:rsidRPr="00FC35C0">
        <w:rPr>
          <w:rFonts w:ascii="Times New Roman" w:hAnsi="Times New Roman" w:cs="Times New Roman"/>
          <w:i/>
          <w:iCs/>
          <w:color w:val="000000"/>
        </w:rPr>
        <w:t>et</w:t>
      </w:r>
      <w:proofErr w:type="gramEnd"/>
      <w:r w:rsidRPr="00FC35C0">
        <w:rPr>
          <w:rFonts w:ascii="Times New Roman" w:hAnsi="Times New Roman" w:cs="Times New Roman"/>
          <w:i/>
          <w:iCs/>
          <w:color w:val="000000"/>
        </w:rPr>
        <w:t xml:space="preserve"> maxime quae Judaeae Palaestinaeque confines sunt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usque hodie</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populi circumciduntur</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et praecipue Aegyptii et Idumaei</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Ammonitae et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Moabitae et omnis regio Saracenorum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quae habitat in solitudine</w:t>
      </w:r>
      <w:r w:rsidRPr="00FC35C0">
        <w:rPr>
          <w:rFonts w:ascii="Times New Roman" w:hAnsi="Times New Roman" w:cs="Times New Roman"/>
          <w:color w:val="000000"/>
        </w:rPr>
        <w:t>.</w:t>
      </w:r>
    </w:p>
  </w:footnote>
  <w:footnote w:id="16">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SBL Greek" w:hAnsi="SBL Greek" w:cs="Times New Roman"/>
          <w:color w:val="0000FF"/>
          <w:lang w:val="el-GR"/>
        </w:rPr>
        <w:t>Τῶν</w:t>
      </w:r>
      <w:r w:rsidRPr="00FC35C0">
        <w:rPr>
          <w:rFonts w:ascii="SBL Greek" w:hAnsi="SBL Greek" w:cs="Times New Roman"/>
          <w:color w:val="0000FF"/>
        </w:rPr>
        <w:t xml:space="preserve"> </w:t>
      </w:r>
      <w:r w:rsidRPr="00FC35C0">
        <w:rPr>
          <w:rFonts w:ascii="SBL Greek" w:hAnsi="SBL Greek" w:cs="Times New Roman"/>
          <w:color w:val="0000FF"/>
          <w:lang w:val="el-GR"/>
        </w:rPr>
        <w:t>τριχῶν</w:t>
      </w:r>
      <w:r w:rsidRPr="00FC35C0">
        <w:rPr>
          <w:rFonts w:ascii="SBL Greek" w:hAnsi="SBL Greek" w:cs="Times New Roman"/>
          <w:color w:val="0000FF"/>
        </w:rPr>
        <w:t xml:space="preserve"> </w:t>
      </w:r>
      <w:r w:rsidRPr="00FC35C0">
        <w:rPr>
          <w:rFonts w:ascii="SBL Greek" w:hAnsi="SBL Greek" w:cs="Times New Roman"/>
          <w:color w:val="0000FF"/>
          <w:lang w:val="el-GR"/>
        </w:rPr>
        <w:t>τὴν</w:t>
      </w:r>
      <w:r w:rsidRPr="00FC35C0">
        <w:rPr>
          <w:rFonts w:ascii="SBL Greek" w:hAnsi="SBL Greek" w:cs="Times New Roman"/>
          <w:color w:val="0000FF"/>
        </w:rPr>
        <w:t xml:space="preserve"> </w:t>
      </w:r>
      <w:r w:rsidRPr="00FC35C0">
        <w:rPr>
          <w:rFonts w:ascii="SBL Greek" w:hAnsi="SBL Greek" w:cs="Times New Roman"/>
          <w:color w:val="0000FF"/>
          <w:lang w:val="el-GR"/>
        </w:rPr>
        <w:t>κουρὴν</w:t>
      </w:r>
      <w:r w:rsidRPr="00FC35C0">
        <w:rPr>
          <w:rFonts w:ascii="SBL Greek" w:hAnsi="SBL Greek" w:cs="Times New Roman"/>
          <w:color w:val="0000FF"/>
        </w:rPr>
        <w:t xml:space="preserve"> </w:t>
      </w:r>
      <w:r w:rsidRPr="00FC35C0">
        <w:rPr>
          <w:rFonts w:ascii="SBL Greek" w:hAnsi="SBL Greek" w:cs="Times New Roman"/>
          <w:color w:val="0000FF"/>
          <w:lang w:val="el-GR"/>
        </w:rPr>
        <w:t>κείρεσθαι</w:t>
      </w:r>
      <w:r w:rsidRPr="00FC35C0">
        <w:rPr>
          <w:rFonts w:ascii="SBL Greek" w:hAnsi="SBL Greek" w:cs="Times New Roman"/>
          <w:color w:val="0000FF"/>
        </w:rPr>
        <w:t xml:space="preserve"> </w:t>
      </w:r>
      <w:r w:rsidRPr="00FC35C0">
        <w:rPr>
          <w:rFonts w:ascii="SBL Greek" w:hAnsi="SBL Greek" w:cs="Times New Roman"/>
          <w:color w:val="0000FF"/>
          <w:lang w:val="el-GR"/>
        </w:rPr>
        <w:t>φασι</w:t>
      </w:r>
      <w:r w:rsidRPr="00FC35C0">
        <w:rPr>
          <w:rFonts w:ascii="SBL Greek" w:hAnsi="SBL Greek" w:cs="Times New Roman"/>
          <w:color w:val="0000FF"/>
        </w:rPr>
        <w:t xml:space="preserve">, </w:t>
      </w:r>
      <w:r w:rsidRPr="00FC35C0">
        <w:rPr>
          <w:rFonts w:ascii="SBL Greek" w:hAnsi="SBL Greek" w:cs="Times New Roman"/>
          <w:color w:val="0000FF"/>
          <w:lang w:val="el-GR"/>
        </w:rPr>
        <w:t>καθάπερ</w:t>
      </w:r>
      <w:r w:rsidRPr="00FC35C0">
        <w:rPr>
          <w:rFonts w:ascii="SBL Greek" w:hAnsi="SBL Greek" w:cs="Times New Roman"/>
          <w:color w:val="0000FF"/>
        </w:rPr>
        <w:t xml:space="preserve"> </w:t>
      </w:r>
      <w:r w:rsidRPr="00FC35C0">
        <w:rPr>
          <w:rFonts w:ascii="SBL Greek" w:hAnsi="SBL Greek" w:cs="Times New Roman"/>
          <w:color w:val="0000FF"/>
          <w:lang w:val="el-GR"/>
        </w:rPr>
        <w:t>αὐτὸν</w:t>
      </w:r>
      <w:r w:rsidRPr="00FC35C0">
        <w:rPr>
          <w:rFonts w:ascii="SBL Greek" w:hAnsi="SBL Greek" w:cs="Times New Roman"/>
          <w:color w:val="0000FF"/>
        </w:rPr>
        <w:t xml:space="preserve"> </w:t>
      </w:r>
      <w:r w:rsidRPr="00FC35C0">
        <w:rPr>
          <w:rFonts w:ascii="SBL Greek" w:hAnsi="SBL Greek" w:cs="Times New Roman"/>
          <w:color w:val="0000FF"/>
          <w:lang w:val="el-GR"/>
        </w:rPr>
        <w:t>τὸν</w:t>
      </w:r>
      <w:r w:rsidRPr="00FC35C0">
        <w:rPr>
          <w:rFonts w:ascii="SBL Greek" w:hAnsi="SBL Greek" w:cs="Times New Roman"/>
          <w:color w:val="0000FF"/>
        </w:rPr>
        <w:t xml:space="preserve"> </w:t>
      </w:r>
      <w:r w:rsidRPr="00FC35C0">
        <w:rPr>
          <w:rFonts w:ascii="SBL Greek" w:hAnsi="SBL Greek" w:cs="Times New Roman"/>
          <w:color w:val="0000FF"/>
          <w:lang w:val="el-GR"/>
        </w:rPr>
        <w:t>Διόνυσον</w:t>
      </w:r>
      <w:r w:rsidRPr="00FC35C0">
        <w:rPr>
          <w:rFonts w:ascii="SBL Greek" w:hAnsi="SBL Greek" w:cs="Times New Roman"/>
          <w:color w:val="0000FF"/>
        </w:rPr>
        <w:t xml:space="preserve"> </w:t>
      </w:r>
      <w:r w:rsidRPr="00FC35C0">
        <w:rPr>
          <w:rFonts w:ascii="SBL Greek" w:hAnsi="SBL Greek" w:cs="Times New Roman"/>
          <w:color w:val="0000FF"/>
          <w:lang w:val="el-GR"/>
        </w:rPr>
        <w:t>κεκάρθαι</w:t>
      </w:r>
      <w:r w:rsidRPr="00FC35C0">
        <w:rPr>
          <w:rFonts w:ascii="SBL Greek" w:hAnsi="SBL Greek" w:cs="Times New Roman"/>
          <w:color w:val="0000FF"/>
        </w:rPr>
        <w:t xml:space="preserve">, </w:t>
      </w:r>
      <w:r w:rsidRPr="00FC35C0">
        <w:rPr>
          <w:rFonts w:ascii="SBL Greek" w:hAnsi="SBL Greek" w:cs="Times New Roman"/>
          <w:color w:val="0000FF"/>
          <w:lang w:val="el-GR"/>
        </w:rPr>
        <w:t>κείρονται</w:t>
      </w:r>
      <w:r w:rsidRPr="00FC35C0">
        <w:rPr>
          <w:rFonts w:ascii="SBL Greek" w:hAnsi="SBL Greek" w:cs="Times New Roman"/>
          <w:color w:val="0000FF"/>
        </w:rPr>
        <w:t xml:space="preserve"> </w:t>
      </w:r>
      <w:r w:rsidRPr="00FC35C0">
        <w:rPr>
          <w:rFonts w:ascii="SBL Greek" w:hAnsi="SBL Greek" w:cs="Times New Roman"/>
          <w:color w:val="0000FF"/>
          <w:lang w:val="el-GR"/>
        </w:rPr>
        <w:t>δε</w:t>
      </w:r>
      <w:r w:rsidRPr="00FC35C0">
        <w:rPr>
          <w:rFonts w:ascii="SBL Greek" w:hAnsi="SBL Greek" w:cs="Times New Roman"/>
          <w:color w:val="0000FF"/>
        </w:rPr>
        <w:t xml:space="preserve"> </w:t>
      </w:r>
      <w:r w:rsidRPr="00FC35C0">
        <w:rPr>
          <w:rFonts w:ascii="SBL Greek" w:hAnsi="SBL Greek" w:cs="Times New Roman"/>
          <w:color w:val="0000FF"/>
          <w:lang w:val="el-GR"/>
        </w:rPr>
        <w:t>ὑποτρόχαλα</w:t>
      </w:r>
      <w:r w:rsidRPr="00FC35C0">
        <w:rPr>
          <w:rFonts w:ascii="SBL Greek" w:hAnsi="SBL Greek" w:cs="Times New Roman"/>
          <w:color w:val="0000FF"/>
        </w:rPr>
        <w:t xml:space="preserve">, </w:t>
      </w:r>
      <w:r w:rsidRPr="00FC35C0">
        <w:rPr>
          <w:rFonts w:ascii="SBL Greek" w:hAnsi="SBL Greek" w:cs="Times New Roman"/>
          <w:color w:val="0000FF"/>
          <w:lang w:val="el-GR"/>
        </w:rPr>
        <w:t>περιξηροῦντες</w:t>
      </w:r>
      <w:r w:rsidRPr="00FC35C0">
        <w:rPr>
          <w:rFonts w:ascii="SBL Greek" w:hAnsi="SBL Greek" w:cs="Times New Roman"/>
          <w:color w:val="0000FF"/>
        </w:rPr>
        <w:t xml:space="preserve"> </w:t>
      </w:r>
      <w:r w:rsidRPr="00FC35C0">
        <w:rPr>
          <w:rFonts w:ascii="SBL Greek" w:hAnsi="SBL Greek" w:cs="Times New Roman"/>
          <w:color w:val="0000FF"/>
          <w:lang w:val="el-GR"/>
        </w:rPr>
        <w:t>τοὺς</w:t>
      </w:r>
      <w:r w:rsidRPr="00FC35C0">
        <w:rPr>
          <w:rFonts w:ascii="SBL Greek" w:hAnsi="SBL Greek" w:cs="Times New Roman"/>
          <w:color w:val="0000FF"/>
        </w:rPr>
        <w:t xml:space="preserve"> </w:t>
      </w:r>
      <w:r w:rsidRPr="00FC35C0">
        <w:rPr>
          <w:rFonts w:ascii="SBL Greek" w:hAnsi="SBL Greek" w:cs="Times New Roman"/>
          <w:color w:val="0000FF"/>
          <w:lang w:val="el-GR"/>
        </w:rPr>
        <w:t>κροτάφους</w:t>
      </w:r>
      <w:r w:rsidRPr="00FC35C0">
        <w:rPr>
          <w:rFonts w:ascii="Times New Roman" w:hAnsi="Times New Roman" w:cs="Times New Roman"/>
          <w:color w:val="000000"/>
        </w:rPr>
        <w:t>.</w:t>
      </w:r>
    </w:p>
  </w:footnote>
  <w:footnote w:id="17">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This whole passage is declared by Movers </w:t>
      </w:r>
      <w:r w:rsidRPr="00FC35C0">
        <w:rPr>
          <w:rFonts w:ascii="Times New Roman" w:hAnsi="Times New Roman" w:cs="Times New Roman"/>
          <w:i/>
          <w:iCs/>
          <w:color w:val="000000"/>
        </w:rPr>
        <w:t xml:space="preserve">(de utr. rec. Jer. </w:t>
      </w:r>
      <w:r w:rsidRPr="00FC35C0">
        <w:rPr>
          <w:rFonts w:ascii="Times New Roman" w:hAnsi="Times New Roman" w:cs="Times New Roman"/>
          <w:color w:val="000000"/>
        </w:rPr>
        <w:t xml:space="preserve">p. 43), de W., </w:t>
      </w:r>
      <w:proofErr w:type="gramStart"/>
      <w:r w:rsidRPr="00FC35C0">
        <w:rPr>
          <w:rFonts w:ascii="Times New Roman" w:hAnsi="Times New Roman" w:cs="Times New Roman"/>
          <w:color w:val="000000"/>
        </w:rPr>
        <w:t>Hitz.,</w:t>
      </w:r>
      <w:proofErr w:type="gramEnd"/>
      <w:r w:rsidRPr="00FC35C0">
        <w:rPr>
          <w:rFonts w:ascii="Times New Roman" w:hAnsi="Times New Roman" w:cs="Times New Roman"/>
          <w:color w:val="000000"/>
        </w:rPr>
        <w:t xml:space="preserve"> and Näg. </w:t>
      </w:r>
      <w:proofErr w:type="gramStart"/>
      <w:r w:rsidRPr="00FC35C0">
        <w:rPr>
          <w:rFonts w:ascii="Times New Roman" w:hAnsi="Times New Roman" w:cs="Times New Roman"/>
          <w:color w:val="000000"/>
        </w:rPr>
        <w:t>to</w:t>
      </w:r>
      <w:proofErr w:type="gramEnd"/>
      <w:r w:rsidRPr="00FC35C0">
        <w:rPr>
          <w:rFonts w:ascii="Times New Roman" w:hAnsi="Times New Roman" w:cs="Times New Roman"/>
          <w:color w:val="000000"/>
        </w:rPr>
        <w:t xml:space="preserve"> be spurious and a late interpolation; because, as they allege, it interrupts the continuity, because its matter brings us down to the time of the Babylonian exile, and because the language of it diverges in many respects from Jeremiah’s. Against these arguments Küper, </w:t>
      </w:r>
      <w:proofErr w:type="gramStart"/>
      <w:r w:rsidRPr="00FC35C0">
        <w:rPr>
          <w:rFonts w:ascii="Times New Roman" w:hAnsi="Times New Roman" w:cs="Times New Roman"/>
          <w:color w:val="000000"/>
        </w:rPr>
        <w:t>Haev.,</w:t>
      </w:r>
      <w:proofErr w:type="gramEnd"/>
      <w:r w:rsidRPr="00FC35C0">
        <w:rPr>
          <w:rFonts w:ascii="Times New Roman" w:hAnsi="Times New Roman" w:cs="Times New Roman"/>
          <w:color w:val="000000"/>
        </w:rPr>
        <w:t xml:space="preserve"> Welte, and others have made a Stand. See my </w:t>
      </w:r>
      <w:r w:rsidRPr="00FC35C0">
        <w:rPr>
          <w:rFonts w:ascii="Times New Roman" w:hAnsi="Times New Roman" w:cs="Times New Roman"/>
          <w:i/>
          <w:iCs/>
          <w:color w:val="000000"/>
        </w:rPr>
        <w:t xml:space="preserve">Manual of Introd. </w:t>
      </w:r>
      <w:r w:rsidRPr="00FC35C0">
        <w:rPr>
          <w:rFonts w:ascii="Times New Roman" w:hAnsi="Times New Roman" w:cs="Times New Roman"/>
          <w:color w:val="000000"/>
        </w:rPr>
        <w:t xml:space="preserve">§ 75, 1. — By the exhibition of the coherence of the thought given in the text, we have already disposed of the argument on which most stress is laid by the critics referred to, the alleged interruption of the connection. How little weight this argument is entitled to, may </w:t>
      </w:r>
      <w:proofErr w:type="gramStart"/>
      <w:r w:rsidRPr="00FC35C0">
        <w:rPr>
          <w:rFonts w:ascii="Times New Roman" w:hAnsi="Times New Roman" w:cs="Times New Roman"/>
          <w:color w:val="000000"/>
        </w:rPr>
        <w:t>over and above be seen from the fact that Graf holds 9:22-25 to be an interpolation, by reason of the want of connection; in which view neither</w:t>
      </w:r>
      <w:proofErr w:type="gramEnd"/>
      <w:r w:rsidRPr="00FC35C0">
        <w:rPr>
          <w:rFonts w:ascii="Times New Roman" w:hAnsi="Times New Roman" w:cs="Times New Roman"/>
          <w:color w:val="000000"/>
        </w:rPr>
        <w:t xml:space="preserve"> Movers preceded him, nor has Hitz. </w:t>
      </w:r>
      <w:proofErr w:type="gramStart"/>
      <w:r w:rsidRPr="00FC35C0">
        <w:rPr>
          <w:rFonts w:ascii="Times New Roman" w:hAnsi="Times New Roman" w:cs="Times New Roman"/>
          <w:color w:val="000000"/>
        </w:rPr>
        <w:t>or</w:t>
      </w:r>
      <w:proofErr w:type="gramEnd"/>
      <w:r w:rsidRPr="00FC35C0">
        <w:rPr>
          <w:rFonts w:ascii="Times New Roman" w:hAnsi="Times New Roman" w:cs="Times New Roman"/>
          <w:color w:val="000000"/>
        </w:rPr>
        <w:t xml:space="preserve"> Näg. </w:t>
      </w:r>
      <w:proofErr w:type="gramStart"/>
      <w:r w:rsidRPr="00FC35C0">
        <w:rPr>
          <w:rFonts w:ascii="Times New Roman" w:hAnsi="Times New Roman" w:cs="Times New Roman"/>
          <w:color w:val="000000"/>
        </w:rPr>
        <w:t>followed</w:t>
      </w:r>
      <w:proofErr w:type="gramEnd"/>
      <w:r w:rsidRPr="00FC35C0">
        <w:rPr>
          <w:rFonts w:ascii="Times New Roman" w:hAnsi="Times New Roman" w:cs="Times New Roman"/>
          <w:color w:val="000000"/>
        </w:rPr>
        <w:t xml:space="preserve"> Him. The second reason, that the subject- matter brings us down to the time of the exile, rests upon a misconception of the purpose in displaying the nothingness of the false gods. In this there is presupposed neither a people as yet unspotted by idolatry, nor a people purified therefrom; but, in order to fill the heart with a warmer love for the living God and Lord of the world, Israel’s own God, the bias towards the idols, deep-seated in the hearts of the people, is taken to task and attacked in that which lies at its root, namely, the fear of the power of the heathen’s gods. Finally, as to the language of the passage, Movers tried to show that the whole not only belonged to the time of the pseudo-Isaiah, but that it was from his hand. Against this Graf has pronounced emphatically, with the remark that the similarity is not greater than is inevitable in the discussion of the same subject; whereas, he says, the diversity in expression is so great, that it does not even give us any reason to suppose that the author of this passage had the pseudo-Isaiah before him when he was writing. This assertion is certainly an exaggeration; but it contains thus much of truth, that along with individual similarities in expression, the diversities are so great as to put out of the question all idea of the passage’s having been written by the author of Isa. 40-56. In several verses Jeremiah’s characteristic mode of expression is unmistakeable. Such are the frequent use of</w:t>
      </w:r>
      <w:r w:rsidRPr="00FC35C0">
        <w:rPr>
          <w:rFonts w:ascii="SBL Hebrew" w:hAnsi="SBL Hebrew" w:cs="SBL Hebrew"/>
          <w:color w:val="008080"/>
          <w:rtl/>
          <w:lang w:bidi="he-IL"/>
        </w:rPr>
        <w:t xml:space="preserve"> הֶבֶל </w:t>
      </w:r>
      <w:r w:rsidRPr="00FC35C0">
        <w:rPr>
          <w:rFonts w:ascii="Times New Roman" w:hAnsi="Times New Roman" w:cs="Times New Roman"/>
          <w:color w:val="000000"/>
        </w:rPr>
        <w:t>for the idols, vv. 3 and 15, cf. 8:19; 14:22, and</w:t>
      </w:r>
      <w:r w:rsidRPr="00FC35C0">
        <w:rPr>
          <w:rFonts w:ascii="SBL Hebrew" w:hAnsi="SBL Hebrew" w:cs="SBL Hebrew"/>
          <w:color w:val="008080"/>
          <w:rtl/>
          <w:lang w:bidi="he-IL"/>
        </w:rPr>
        <w:t xml:space="preserve">עת פְּקֻדָּתָם </w:t>
      </w:r>
      <w:r w:rsidRPr="00FC35C0">
        <w:rPr>
          <w:rFonts w:ascii="Times New Roman" w:hAnsi="Times New Roman" w:cs="Times New Roman"/>
          <w:color w:val="000000"/>
        </w:rPr>
        <w:t>, v. 15, cf. 8:12; 46:21; 50:27, neither of which occurs in the second part of Isaiah; and</w:t>
      </w:r>
      <w:r w:rsidRPr="00FC35C0">
        <w:rPr>
          <w:rFonts w:ascii="SBL Hebrew" w:hAnsi="SBL Hebrew" w:cs="SBL Hebrew"/>
          <w:color w:val="008080"/>
          <w:rtl/>
          <w:lang w:bidi="he-IL"/>
        </w:rPr>
        <w:t xml:space="preserve">הוֹבִישׁ </w:t>
      </w:r>
      <w:r w:rsidRPr="00FC35C0">
        <w:rPr>
          <w:rFonts w:ascii="Times New Roman" w:hAnsi="Times New Roman" w:cs="Times New Roman"/>
          <w:color w:val="000000"/>
        </w:rPr>
        <w:t>, v. 14, for which Isaiah uses</w:t>
      </w:r>
      <w:r w:rsidRPr="00FC35C0">
        <w:rPr>
          <w:rFonts w:ascii="SBL Hebrew" w:hAnsi="SBL Hebrew" w:cs="SBL Hebrew"/>
          <w:color w:val="008080"/>
          <w:rtl/>
          <w:lang w:bidi="he-IL"/>
        </w:rPr>
        <w:t xml:space="preserve">בּוֹשׁ </w:t>
      </w:r>
      <w:r w:rsidRPr="00FC35C0">
        <w:rPr>
          <w:rFonts w:ascii="Times New Roman" w:hAnsi="Times New Roman" w:cs="Times New Roman"/>
          <w:color w:val="000000"/>
        </w:rPr>
        <w:t>, 42:17; 44:11. Further, in passages cognate in sense the expression is quite different; cf. 4 and 9 with Isa. 40:19, 20; 41:7, where we find</w:t>
      </w:r>
      <w:r w:rsidRPr="00FC35C0">
        <w:rPr>
          <w:rFonts w:ascii="SBL Hebrew" w:hAnsi="SBL Hebrew" w:cs="SBL Hebrew"/>
          <w:color w:val="008080"/>
          <w:rtl/>
          <w:lang w:bidi="he-IL"/>
        </w:rPr>
        <w:t xml:space="preserve"> ימּוֹט </w:t>
      </w:r>
      <w:r w:rsidRPr="00FC35C0">
        <w:rPr>
          <w:rFonts w:ascii="Times New Roman" w:hAnsi="Times New Roman" w:cs="Times New Roman"/>
          <w:color w:val="000000"/>
        </w:rPr>
        <w:t>instead of</w:t>
      </w:r>
      <w:r w:rsidRPr="00FC35C0">
        <w:rPr>
          <w:rFonts w:ascii="SBL Hebrew" w:hAnsi="SBL Hebrew" w:cs="SBL Hebrew"/>
          <w:color w:val="008080"/>
          <w:rtl/>
          <w:lang w:bidi="he-IL"/>
        </w:rPr>
        <w:t xml:space="preserve">יפְיק </w:t>
      </w:r>
      <w:r w:rsidRPr="00FC35C0">
        <w:rPr>
          <w:rFonts w:ascii="Times New Roman" w:hAnsi="Times New Roman" w:cs="Times New Roman"/>
          <w:color w:val="000000"/>
        </w:rPr>
        <w:t>, which is not used by Isaiah in the sense of “move;” cf. v. 5 with Isa. 46:7 and 41:23; v. 12 with Isa. 45:18. Finally, the two common expressions cannot prove anything, because they are found in other books, as</w:t>
      </w:r>
      <w:r w:rsidRPr="00FC35C0">
        <w:rPr>
          <w:rFonts w:ascii="SBL Hebrew" w:hAnsi="SBL Hebrew" w:cs="SBL Hebrew"/>
          <w:color w:val="008080"/>
          <w:rtl/>
          <w:lang w:bidi="he-IL"/>
        </w:rPr>
        <w:t xml:space="preserve">שׁבֶט נחֲלָתוֹ </w:t>
      </w:r>
      <w:r w:rsidRPr="00FC35C0">
        <w:rPr>
          <w:rFonts w:ascii="Times New Roman" w:hAnsi="Times New Roman" w:cs="Times New Roman"/>
          <w:color w:val="000000"/>
        </w:rPr>
        <w:t>, v. 16 and Isa. 63:17, derived from</w:t>
      </w:r>
      <w:r w:rsidR="001624FF">
        <w:rPr>
          <w:rFonts w:ascii="Times New Roman" w:hAnsi="Times New Roman" w:cs="Times New Roman"/>
          <w:color w:val="000000"/>
        </w:rPr>
        <w:t xml:space="preserve"> Deut.</w:t>
      </w:r>
      <w:r w:rsidRPr="00FC35C0">
        <w:rPr>
          <w:rFonts w:ascii="Times New Roman" w:hAnsi="Times New Roman" w:cs="Times New Roman"/>
          <w:color w:val="000000"/>
        </w:rPr>
        <w:t xml:space="preserve"> 32:9; or</w:t>
      </w:r>
      <w:r w:rsidRPr="00FC35C0">
        <w:rPr>
          <w:rFonts w:ascii="SBL Hebrew" w:hAnsi="SBL Hebrew" w:cs="SBL Hebrew"/>
          <w:color w:val="008080"/>
          <w:rtl/>
          <w:lang w:bidi="he-IL"/>
        </w:rPr>
        <w:t xml:space="preserve">יהוה צְבָאוֹת שׁמוֹ </w:t>
      </w:r>
      <w:r w:rsidRPr="00FC35C0">
        <w:rPr>
          <w:rFonts w:ascii="Times New Roman" w:hAnsi="Times New Roman" w:cs="Times New Roman"/>
          <w:color w:val="000000"/>
        </w:rPr>
        <w:t>, which is used frequently by Amos; cf.</w:t>
      </w:r>
      <w:r w:rsidR="001624FF">
        <w:rPr>
          <w:rFonts w:ascii="Times New Roman" w:hAnsi="Times New Roman" w:cs="Times New Roman"/>
          <w:color w:val="000000"/>
        </w:rPr>
        <w:t xml:space="preserve"> Am.</w:t>
      </w:r>
      <w:r w:rsidRPr="00FC35C0">
        <w:rPr>
          <w:rFonts w:ascii="Times New Roman" w:hAnsi="Times New Roman" w:cs="Times New Roman"/>
          <w:color w:val="000000"/>
        </w:rPr>
        <w:t xml:space="preserve"> 4:13; 5:27; 5:8; 9:6, cf. with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33:2. — Even</w:t>
      </w:r>
      <w:r w:rsidRPr="00FC35C0">
        <w:rPr>
          <w:rFonts w:ascii="SBL Hebrew" w:hAnsi="SBL Hebrew" w:cs="SBL Hebrew"/>
          <w:color w:val="008080"/>
          <w:rtl/>
          <w:lang w:bidi="he-IL"/>
        </w:rPr>
        <w:t xml:space="preserve"> נסֶךְ </w:t>
      </w:r>
      <w:r w:rsidRPr="00FC35C0">
        <w:rPr>
          <w:rFonts w:ascii="Times New Roman" w:hAnsi="Times New Roman" w:cs="Times New Roman"/>
          <w:color w:val="000000"/>
        </w:rPr>
        <w:t>in the sense of molten image in v. 14, as in Isa. 41:29; 48:5, is found also in Dan. 11:8; consequently this use of the word is no peculiarity of the second part of Isaiah.</w:t>
      </w:r>
    </w:p>
  </w:footnote>
  <w:footnote w:id="18">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color w:val="000000"/>
        </w:rPr>
        <w:t>Ew.,</w:t>
      </w:r>
      <w:proofErr w:type="gramEnd"/>
      <w:r w:rsidRPr="00FC35C0">
        <w:rPr>
          <w:rFonts w:ascii="Times New Roman" w:hAnsi="Times New Roman" w:cs="Times New Roman"/>
          <w:color w:val="000000"/>
        </w:rPr>
        <w:t xml:space="preserve"> Hitz., Graf, Näg. </w:t>
      </w:r>
      <w:proofErr w:type="gramStart"/>
      <w:r w:rsidRPr="00FC35C0">
        <w:rPr>
          <w:rFonts w:ascii="Times New Roman" w:hAnsi="Times New Roman" w:cs="Times New Roman"/>
          <w:color w:val="000000"/>
        </w:rPr>
        <w:t>follow</w:t>
      </w:r>
      <w:proofErr w:type="gramEnd"/>
      <w:r w:rsidRPr="00FC35C0">
        <w:rPr>
          <w:rFonts w:ascii="Times New Roman" w:hAnsi="Times New Roman" w:cs="Times New Roman"/>
          <w:color w:val="000000"/>
        </w:rPr>
        <w:t xml:space="preserve"> in the track of Movers, </w:t>
      </w:r>
      <w:r w:rsidRPr="00FC35C0">
        <w:rPr>
          <w:rFonts w:ascii="Times New Roman" w:hAnsi="Times New Roman" w:cs="Times New Roman"/>
          <w:i/>
          <w:iCs/>
          <w:color w:val="000000"/>
        </w:rPr>
        <w:t xml:space="preserve">Phöniz. </w:t>
      </w:r>
      <w:proofErr w:type="gramStart"/>
      <w:r w:rsidRPr="00FC35C0">
        <w:rPr>
          <w:rFonts w:ascii="Times New Roman" w:hAnsi="Times New Roman" w:cs="Times New Roman"/>
          <w:color w:val="000000"/>
        </w:rPr>
        <w:t>i</w:t>
      </w:r>
      <w:proofErr w:type="gramEnd"/>
      <w:r w:rsidRPr="00FC35C0">
        <w:rPr>
          <w:rFonts w:ascii="Times New Roman" w:hAnsi="Times New Roman" w:cs="Times New Roman"/>
          <w:color w:val="000000"/>
        </w:rPr>
        <w:t>. S. 622, who takes</w:t>
      </w:r>
      <w:r w:rsidRPr="00FC35C0">
        <w:rPr>
          <w:rFonts w:ascii="Times New Roman" w:hAnsi="Times New Roman" w:cs="Times New Roman"/>
          <w:color w:val="000000"/>
          <w:rtl/>
        </w:rPr>
        <w:t xml:space="preserve"> </w:t>
      </w:r>
      <w:r w:rsidRPr="00FC35C0">
        <w:rPr>
          <w:rFonts w:ascii="SBL Hebrew" w:hAnsi="SBL Hebrew" w:cs="SBL Hebrew"/>
          <w:color w:val="008080"/>
          <w:rtl/>
          <w:lang w:bidi="he-IL"/>
        </w:rPr>
        <w:t xml:space="preserve"> מִקְשָׁה </w:t>
      </w:r>
      <w:r w:rsidRPr="00FC35C0">
        <w:rPr>
          <w:rFonts w:ascii="Times New Roman" w:hAnsi="Times New Roman" w:cs="Times New Roman"/>
          <w:color w:val="000000"/>
        </w:rPr>
        <w:t xml:space="preserve">acc. to Isa. 1:8 for a cucumber garden, and, acc. to </w:t>
      </w:r>
      <w:r w:rsidRPr="00FC35C0">
        <w:rPr>
          <w:rFonts w:ascii="Times New Roman" w:hAnsi="Times New Roman" w:cs="Times New Roman"/>
          <w:i/>
          <w:iCs/>
          <w:color w:val="000000"/>
        </w:rPr>
        <w:t xml:space="preserve">Epist. Jerem. </w:t>
      </w:r>
      <w:r w:rsidRPr="00FC35C0">
        <w:rPr>
          <w:rFonts w:ascii="Times New Roman" w:hAnsi="Times New Roman" w:cs="Times New Roman"/>
          <w:color w:val="000000"/>
        </w:rPr>
        <w:t>v. 70, understands by</w:t>
      </w:r>
      <w:r w:rsidRPr="00FC35C0">
        <w:rPr>
          <w:rFonts w:ascii="SBL Hebrew" w:hAnsi="SBL Hebrew" w:cs="SBL Hebrew"/>
          <w:color w:val="008080"/>
          <w:rtl/>
          <w:lang w:bidi="he-IL"/>
        </w:rPr>
        <w:t xml:space="preserve"> תֹּמֶר מִקְשָׁה </w:t>
      </w:r>
      <w:r w:rsidRPr="00FC35C0">
        <w:rPr>
          <w:rFonts w:ascii="Times New Roman" w:hAnsi="Times New Roman" w:cs="Times New Roman"/>
          <w:color w:val="000000"/>
        </w:rPr>
        <w:t xml:space="preserve">the figure of Priapus in a cucumber field, serving as a scare-crow. But even if we admit that there is an allusion to the verse before us in the mockery of the gods in the passage of </w:t>
      </w:r>
      <w:r w:rsidRPr="00FC35C0">
        <w:rPr>
          <w:rFonts w:ascii="Times New Roman" w:hAnsi="Times New Roman" w:cs="Times New Roman"/>
          <w:i/>
          <w:iCs/>
          <w:color w:val="000000"/>
        </w:rPr>
        <w:t xml:space="preserve">Epist. Jerem. </w:t>
      </w:r>
      <w:r w:rsidRPr="00FC35C0">
        <w:rPr>
          <w:rFonts w:ascii="Times New Roman" w:hAnsi="Times New Roman" w:cs="Times New Roman"/>
          <w:color w:val="000000"/>
        </w:rPr>
        <w:t xml:space="preserve">quoted, running literally as follows: </w:t>
      </w:r>
      <w:r w:rsidRPr="00FC35C0">
        <w:rPr>
          <w:rFonts w:ascii="SBL Greek" w:hAnsi="SBL Greek" w:cs="Times New Roman"/>
          <w:color w:val="0000FF"/>
          <w:lang w:val="el-GR"/>
        </w:rPr>
        <w:t>ὧσπερ</w:t>
      </w:r>
      <w:r w:rsidRPr="00FC35C0">
        <w:rPr>
          <w:rFonts w:ascii="SBL Greek" w:hAnsi="SBL Greek" w:cs="Times New Roman"/>
          <w:color w:val="0000FF"/>
        </w:rPr>
        <w:t xml:space="preserve"> </w:t>
      </w:r>
      <w:r w:rsidRPr="00FC35C0">
        <w:rPr>
          <w:rFonts w:ascii="SBL Greek" w:hAnsi="SBL Greek" w:cs="Times New Roman"/>
          <w:color w:val="0000FF"/>
          <w:lang w:val="el-GR"/>
        </w:rPr>
        <w:t>γὰρ</w:t>
      </w:r>
      <w:r w:rsidRPr="00FC35C0">
        <w:rPr>
          <w:rFonts w:ascii="SBL Greek" w:hAnsi="SBL Greek" w:cs="Times New Roman"/>
          <w:color w:val="0000FF"/>
        </w:rPr>
        <w:t xml:space="preserve"> </w:t>
      </w:r>
      <w:r w:rsidRPr="00FC35C0">
        <w:rPr>
          <w:rFonts w:ascii="SBL Greek" w:hAnsi="SBL Greek" w:cs="Times New Roman"/>
          <w:color w:val="0000FF"/>
          <w:lang w:val="el-GR"/>
        </w:rPr>
        <w:t>ἐν</w:t>
      </w:r>
      <w:r w:rsidRPr="00FC35C0">
        <w:rPr>
          <w:rFonts w:ascii="SBL Greek" w:hAnsi="SBL Greek" w:cs="Times New Roman"/>
          <w:color w:val="0000FF"/>
        </w:rPr>
        <w:t xml:space="preserve"> </w:t>
      </w:r>
      <w:r w:rsidRPr="00FC35C0">
        <w:rPr>
          <w:rFonts w:ascii="SBL Greek" w:hAnsi="SBL Greek" w:cs="Times New Roman"/>
          <w:color w:val="0000FF"/>
          <w:lang w:val="el-GR"/>
        </w:rPr>
        <w:t>οἰκυηράτω</w:t>
      </w:r>
      <w:r w:rsidRPr="00FC35C0">
        <w:rPr>
          <w:rFonts w:ascii="SBL Greek" w:hAnsi="SBL Greek" w:cs="Times New Roman"/>
          <w:color w:val="0000FF"/>
        </w:rPr>
        <w:t xml:space="preserve"> </w:t>
      </w:r>
      <w:r w:rsidRPr="00FC35C0">
        <w:rPr>
          <w:rFonts w:ascii="SBL Greek" w:hAnsi="SBL Greek" w:cs="Times New Roman"/>
          <w:color w:val="0000FF"/>
          <w:lang w:val="el-GR"/>
        </w:rPr>
        <w:t>προβασκάνιον</w:t>
      </w:r>
      <w:r w:rsidRPr="00FC35C0">
        <w:rPr>
          <w:rFonts w:ascii="SBL Greek" w:hAnsi="SBL Greek" w:cs="Times New Roman"/>
          <w:color w:val="0000FF"/>
        </w:rPr>
        <w:t xml:space="preserve"> </w:t>
      </w:r>
      <w:r w:rsidRPr="00FC35C0">
        <w:rPr>
          <w:rFonts w:ascii="SBL Greek" w:hAnsi="SBL Greek" w:cs="Times New Roman"/>
          <w:color w:val="0000FF"/>
          <w:lang w:val="el-GR"/>
        </w:rPr>
        <w:t>οὐδὲν</w:t>
      </w:r>
      <w:r w:rsidRPr="00FC35C0">
        <w:rPr>
          <w:rFonts w:ascii="SBL Greek" w:hAnsi="SBL Greek" w:cs="Times New Roman"/>
          <w:color w:val="0000FF"/>
        </w:rPr>
        <w:t xml:space="preserve"> </w:t>
      </w:r>
      <w:r w:rsidRPr="00FC35C0">
        <w:rPr>
          <w:rFonts w:ascii="SBL Greek" w:hAnsi="SBL Greek" w:cs="Times New Roman"/>
          <w:color w:val="0000FF"/>
          <w:lang w:val="el-GR"/>
        </w:rPr>
        <w:t>φυλάσσον</w:t>
      </w:r>
      <w:r w:rsidRPr="00FC35C0">
        <w:rPr>
          <w:rFonts w:ascii="SBL Greek" w:hAnsi="SBL Greek" w:cs="Times New Roman"/>
          <w:color w:val="0000FF"/>
        </w:rPr>
        <w:t xml:space="preserve">, </w:t>
      </w:r>
      <w:r w:rsidRPr="00FC35C0">
        <w:rPr>
          <w:rFonts w:ascii="SBL Greek" w:hAnsi="SBL Greek" w:cs="Times New Roman"/>
          <w:color w:val="0000FF"/>
          <w:lang w:val="el-GR"/>
        </w:rPr>
        <w:t>οὕτως</w:t>
      </w:r>
      <w:r w:rsidRPr="00FC35C0">
        <w:rPr>
          <w:rFonts w:ascii="SBL Greek" w:hAnsi="SBL Greek" w:cs="Times New Roman"/>
          <w:color w:val="0000FF"/>
        </w:rPr>
        <w:t xml:space="preserve"> </w:t>
      </w:r>
      <w:r w:rsidRPr="00FC35C0">
        <w:rPr>
          <w:rFonts w:ascii="SBL Greek" w:hAnsi="SBL Greek" w:cs="Times New Roman"/>
          <w:color w:val="0000FF"/>
          <w:lang w:val="el-GR"/>
        </w:rPr>
        <w:t>οι</w:t>
      </w:r>
      <w:r w:rsidRPr="00FC35C0">
        <w:rPr>
          <w:rFonts w:ascii="SBL Greek" w:hAnsi="SBL Greek" w:cs="Times New Roman"/>
          <w:color w:val="0000FF"/>
        </w:rPr>
        <w:t xml:space="preserve"> </w:t>
      </w:r>
      <w:r w:rsidRPr="00FC35C0">
        <w:rPr>
          <w:rFonts w:ascii="SBL Greek" w:hAnsi="SBL Greek" w:cs="Times New Roman"/>
          <w:color w:val="0000FF"/>
          <w:lang w:val="el-GR"/>
        </w:rPr>
        <w:t>θεοι</w:t>
      </w:r>
      <w:r w:rsidRPr="00FC35C0">
        <w:rPr>
          <w:rFonts w:ascii="SBL Greek" w:hAnsi="SBL Greek" w:cs="Times New Roman"/>
          <w:color w:val="0000FF"/>
        </w:rPr>
        <w:t xml:space="preserve"> </w:t>
      </w:r>
      <w:r w:rsidRPr="00FC35C0">
        <w:rPr>
          <w:rFonts w:ascii="SBL Greek" w:hAnsi="SBL Greek" w:cs="Times New Roman"/>
          <w:color w:val="0000FF"/>
          <w:lang w:val="el-GR"/>
        </w:rPr>
        <w:t>αὐτῶν</w:t>
      </w:r>
      <w:r w:rsidRPr="00FC35C0">
        <w:rPr>
          <w:rFonts w:ascii="SBL Greek" w:hAnsi="SBL Greek" w:cs="Times New Roman"/>
          <w:color w:val="0000FF"/>
        </w:rPr>
        <w:t xml:space="preserve"> </w:t>
      </w:r>
      <w:r w:rsidRPr="00FC35C0">
        <w:rPr>
          <w:rFonts w:ascii="SBL Greek" w:hAnsi="SBL Greek" w:cs="Times New Roman"/>
          <w:color w:val="0000FF"/>
          <w:lang w:val="el-GR"/>
        </w:rPr>
        <w:t>εἰσι</w:t>
      </w:r>
      <w:r w:rsidRPr="00FC35C0">
        <w:rPr>
          <w:rFonts w:ascii="SBL Greek" w:hAnsi="SBL Greek" w:cs="Times New Roman"/>
          <w:color w:val="0000FF"/>
        </w:rPr>
        <w:t xml:space="preserve"> </w:t>
      </w:r>
      <w:r w:rsidRPr="00FC35C0">
        <w:rPr>
          <w:rFonts w:ascii="SBL Greek" w:hAnsi="SBL Greek" w:cs="Times New Roman"/>
          <w:color w:val="0000FF"/>
          <w:lang w:val="el-GR"/>
        </w:rPr>
        <w:t>ξύλινοι</w:t>
      </w:r>
      <w:r w:rsidRPr="00FC35C0">
        <w:rPr>
          <w:rFonts w:ascii="SBL Greek" w:hAnsi="SBL Greek" w:cs="Times New Roman"/>
          <w:color w:val="0000FF"/>
        </w:rPr>
        <w:t xml:space="preserve"> </w:t>
      </w:r>
      <w:r w:rsidRPr="00FC35C0">
        <w:rPr>
          <w:rFonts w:ascii="SBL Greek" w:hAnsi="SBL Greek" w:cs="Times New Roman"/>
          <w:color w:val="0000FF"/>
          <w:lang w:val="el-GR"/>
        </w:rPr>
        <w:t>και</w:t>
      </w:r>
      <w:r w:rsidRPr="00FC35C0">
        <w:rPr>
          <w:rFonts w:ascii="SBL Greek" w:hAnsi="SBL Greek" w:cs="Times New Roman"/>
          <w:color w:val="0000FF"/>
        </w:rPr>
        <w:t xml:space="preserve"> </w:t>
      </w:r>
      <w:r w:rsidRPr="00FC35C0">
        <w:rPr>
          <w:rFonts w:ascii="SBL Greek" w:hAnsi="SBL Greek" w:cs="Times New Roman"/>
          <w:color w:val="0000FF"/>
          <w:lang w:val="el-GR"/>
        </w:rPr>
        <w:t>περίχρυσοι</w:t>
      </w:r>
      <w:r w:rsidRPr="00FC35C0">
        <w:rPr>
          <w:rFonts w:ascii="SBL Greek" w:hAnsi="SBL Greek" w:cs="Times New Roman"/>
          <w:color w:val="0000FF"/>
        </w:rPr>
        <w:t xml:space="preserve"> </w:t>
      </w:r>
      <w:r w:rsidRPr="00FC35C0">
        <w:rPr>
          <w:rFonts w:ascii="SBL Greek" w:hAnsi="SBL Greek" w:cs="Times New Roman"/>
          <w:color w:val="0000FF"/>
          <w:lang w:val="el-GR"/>
        </w:rPr>
        <w:t>και</w:t>
      </w:r>
      <w:r w:rsidRPr="00FC35C0">
        <w:rPr>
          <w:rFonts w:ascii="SBL Greek" w:hAnsi="SBL Greek" w:cs="Times New Roman"/>
          <w:color w:val="0000FF"/>
        </w:rPr>
        <w:t xml:space="preserve"> </w:t>
      </w:r>
      <w:r w:rsidRPr="00FC35C0">
        <w:rPr>
          <w:rFonts w:ascii="SBL Greek" w:hAnsi="SBL Greek" w:cs="Times New Roman"/>
          <w:color w:val="0000FF"/>
          <w:lang w:val="el-GR"/>
        </w:rPr>
        <w:t>περιάργυροι</w:t>
      </w:r>
      <w:r w:rsidRPr="00FC35C0">
        <w:rPr>
          <w:rFonts w:ascii="Times New Roman" w:hAnsi="Times New Roman" w:cs="Times New Roman"/>
          <w:color w:val="000000"/>
        </w:rPr>
        <w:t>; and if we further admit that the author was led to make his comparison by his understanding</w:t>
      </w:r>
      <w:r w:rsidRPr="00FC35C0">
        <w:rPr>
          <w:rFonts w:ascii="SBL Hebrew" w:hAnsi="SBL Hebrew" w:cs="SBL Hebrew"/>
          <w:color w:val="008080"/>
          <w:rtl/>
          <w:lang w:bidi="he-IL"/>
        </w:rPr>
        <w:t xml:space="preserve"> מִקְשָׁה </w:t>
      </w:r>
      <w:r w:rsidRPr="00FC35C0">
        <w:rPr>
          <w:rFonts w:ascii="Times New Roman" w:hAnsi="Times New Roman" w:cs="Times New Roman"/>
          <w:color w:val="000000"/>
        </w:rPr>
        <w:t>in Isa. 1:8 of a cucumber garden; — yet his comparison has so little in common with our verse in point of form, that it cannot at all be regarded as a translation of it, or serve as a rule for the interpretation of the phrase in question. And besides it has yet to be proved that the Israelites were in the habit of setting up images of Priapus as scare-crows.</w:t>
      </w:r>
    </w:p>
  </w:footnote>
  <w:footnote w:id="19">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w:t>
      </w:r>
      <w:r w:rsidRPr="00FC35C0">
        <w:rPr>
          <w:rFonts w:ascii="Times New Roman" w:hAnsi="Times New Roman" w:cs="Times New Roman"/>
          <w:i/>
          <w:iCs/>
          <w:color w:val="000000"/>
        </w:rPr>
        <w:t xml:space="preserve">Berleburg </w:t>
      </w:r>
      <w:r w:rsidRPr="00FC35C0">
        <w:rPr>
          <w:rFonts w:ascii="Times New Roman" w:hAnsi="Times New Roman" w:cs="Times New Roman"/>
          <w:color w:val="000000"/>
        </w:rPr>
        <w:t xml:space="preserve">Bible says: “They wish to have such teachers, and even to bring it about that there shall be so many deceiving workers, because they can hardly even endure or listen to the upright ones. That is the reason why it is to go no better with them than we see it is.” Calvin too has suggested the doubt: </w:t>
      </w:r>
      <w:r w:rsidRPr="00FC35C0">
        <w:rPr>
          <w:rFonts w:ascii="Times New Roman" w:hAnsi="Times New Roman" w:cs="Times New Roman"/>
          <w:i/>
          <w:iCs/>
          <w:color w:val="000000"/>
        </w:rPr>
        <w:t>posset tamen videri parum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humaniter agere Deus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quod tam duras paenas infligit miseris hominibus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qui aliunde decepti sunt</w:t>
      </w:r>
      <w:r w:rsidRPr="00FC35C0">
        <w:rPr>
          <w:rFonts w:ascii="Times New Roman" w:hAnsi="Times New Roman" w:cs="Times New Roman"/>
          <w:color w:val="000000"/>
        </w:rPr>
        <w:t xml:space="preserve">, and has then given the true solution: </w:t>
      </w:r>
      <w:r w:rsidRPr="00FC35C0">
        <w:rPr>
          <w:rFonts w:ascii="Times New Roman" w:hAnsi="Times New Roman" w:cs="Times New Roman"/>
          <w:i/>
          <w:iCs/>
          <w:color w:val="000000"/>
        </w:rPr>
        <w:t xml:space="preserve">certum </w:t>
      </w:r>
      <w:proofErr w:type="gramStart"/>
      <w:r w:rsidRPr="00FC35C0">
        <w:rPr>
          <w:rFonts w:ascii="Times New Roman" w:hAnsi="Times New Roman" w:cs="Times New Roman"/>
          <w:i/>
          <w:iCs/>
          <w:color w:val="000000"/>
        </w:rPr>
        <w:t>est</w:t>
      </w:r>
      <w:proofErr w:type="gramEnd"/>
      <w:r w:rsidRPr="00FC35C0">
        <w:rPr>
          <w:rFonts w:ascii="Times New Roman" w:hAnsi="Times New Roman" w:cs="Times New Roman"/>
          <w:color w:val="000000"/>
        </w:rPr>
        <w:t xml:space="preserve">, </w:t>
      </w:r>
      <w:r w:rsidRPr="00FC35C0">
        <w:rPr>
          <w:rFonts w:ascii="Times New Roman" w:hAnsi="Times New Roman" w:cs="Times New Roman"/>
          <w:i/>
          <w:iCs/>
          <w:color w:val="000000"/>
        </w:rPr>
        <w:t>nisi ultro mundus appeteret mendacia</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non tantam fore efficaciam diaboli ad fallendum. Quod igitur </w:t>
      </w:r>
      <w:proofErr w:type="gramStart"/>
      <w:r w:rsidRPr="00FC35C0">
        <w:rPr>
          <w:rFonts w:ascii="Times New Roman" w:hAnsi="Times New Roman" w:cs="Times New Roman"/>
          <w:i/>
          <w:iCs/>
          <w:color w:val="000000"/>
        </w:rPr>
        <w:t>ita</w:t>
      </w:r>
      <w:proofErr w:type="gramEnd"/>
      <w:r w:rsidRPr="00FC35C0">
        <w:rPr>
          <w:rFonts w:ascii="Times New Roman" w:hAnsi="Times New Roman" w:cs="Times New Roman"/>
          <w:i/>
          <w:iCs/>
          <w:color w:val="000000"/>
        </w:rPr>
        <w:t xml:space="preserve"> rapiuntur</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homines ad imposturas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hoc fit eorum culpa</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quoniam magis propensi sunt ad vanitatem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quam ut se Deo et verbo ejus subjiciant</w:t>
      </w:r>
      <w:r w:rsidRPr="00FC35C0">
        <w:rPr>
          <w:rFonts w:ascii="Times New Roman" w:hAnsi="Times New Roman" w:cs="Times New Roman"/>
          <w:color w:val="000000"/>
        </w:rPr>
        <w:t>.</w:t>
      </w:r>
    </w:p>
  </w:footnote>
  <w:footnote w:id="20">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Calvin aptly remarks: </w:t>
      </w:r>
      <w:r w:rsidRPr="00FC35C0">
        <w:rPr>
          <w:rFonts w:ascii="Times New Roman" w:hAnsi="Times New Roman" w:cs="Times New Roman"/>
          <w:i/>
          <w:iCs/>
          <w:color w:val="000000"/>
        </w:rPr>
        <w:t>Unde enim inter homines et lites et jurgia</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nisi quia male inter ipsos convenit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dum ultro et citro negotiantur</w:t>
      </w:r>
      <w:proofErr w:type="gramStart"/>
      <w:r w:rsidRPr="00FC35C0">
        <w:rPr>
          <w:rFonts w:ascii="Times New Roman" w:hAnsi="Times New Roman" w:cs="Times New Roman"/>
          <w:i/>
          <w:iCs/>
          <w:color w:val="000000"/>
        </w:rPr>
        <w:t>?</w:t>
      </w:r>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it is in this reference that it is here brought up. Jeremiah says he has neither as bad debtor or disobliging creditor given occasion to hatred and quarrelling, and yet all curse him.</w:t>
      </w:r>
    </w:p>
  </w:footnote>
  <w:footnote w:id="21">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Vv. 11-14 are pronounced spurious by Hitz., Graf, and Näg., on the ground that vv. 13 and 14 are a mere quotation, corrupted in the text, from 17:3, 4, and that all the three verses destroy the connection, containing an address to the people that does not at all fit into the context. But the interruption of the continuity could at most prove that the verses had got into a wrong place, as is supposed by </w:t>
      </w:r>
      <w:proofErr w:type="gramStart"/>
      <w:r w:rsidRPr="00FC35C0">
        <w:rPr>
          <w:rFonts w:ascii="Times New Roman" w:hAnsi="Times New Roman" w:cs="Times New Roman"/>
          <w:color w:val="000000"/>
        </w:rPr>
        <w:t>Ew.,</w:t>
      </w:r>
      <w:proofErr w:type="gramEnd"/>
      <w:r w:rsidRPr="00FC35C0">
        <w:rPr>
          <w:rFonts w:ascii="Times New Roman" w:hAnsi="Times New Roman" w:cs="Times New Roman"/>
          <w:color w:val="000000"/>
        </w:rPr>
        <w:t xml:space="preserve"> who transposes them, and puts them next to v. 9. But for this change in place there are no sufficient grounds, since, as our exposition of them shows, the verses in question can be very well understood in the place which they at present occupy. The other allegation, that vv. 13 and 14 are a quotation, corrupted in text, from 17:3, 4, is totally without proof. In 17:3, 4 we have simply the central thoughts of the present passage repeated, but modified to suit their new context, after the manner characteristic of Jeremiah. The genuineness of the verses is supported by the testimony of the LXX, which has them here, while it omits them in 17:3, 4; and by the fact, that it is inconceivable they should have been interpolated as a gloss in a wholly unsuitable place. For those who impugn the genuineness have not even made the attempt to show the possibility or probability of such a gloss arising.</w:t>
      </w:r>
    </w:p>
  </w:footnote>
  <w:footnote w:id="22">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Calvin has excellently brought out both moments, and has thus expounded the thought of the passage: </w:t>
      </w:r>
      <w:r w:rsidRPr="00FC35C0">
        <w:rPr>
          <w:rFonts w:ascii="Times New Roman" w:hAnsi="Times New Roman" w:cs="Times New Roman"/>
          <w:i/>
          <w:iCs/>
          <w:color w:val="000000"/>
        </w:rPr>
        <w:t>“Scitis unde patres vestri exierint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nempe e fornace aenea</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quemadmodum alibi loquitur (xi. 4</w:t>
      </w:r>
      <w:r w:rsidRPr="00FC35C0">
        <w:rPr>
          <w:rFonts w:ascii="Times New Roman" w:hAnsi="Times New Roman" w:cs="Times New Roman"/>
          <w:color w:val="000000"/>
        </w:rPr>
        <w:t xml:space="preserve">) </w:t>
      </w:r>
      <w:proofErr w:type="gramStart"/>
      <w:r w:rsidRPr="00FC35C0">
        <w:rPr>
          <w:rFonts w:ascii="Times New Roman" w:hAnsi="Times New Roman" w:cs="Times New Roman"/>
          <w:i/>
          <w:iCs/>
          <w:color w:val="000000"/>
        </w:rPr>
        <w:t>et</w:t>
      </w:r>
      <w:proofErr w:type="gramEnd"/>
      <w:r w:rsidRPr="00FC35C0">
        <w:rPr>
          <w:rFonts w:ascii="Times New Roman" w:hAnsi="Times New Roman" w:cs="Times New Roman"/>
          <w:i/>
          <w:iCs/>
          <w:color w:val="000000"/>
        </w:rPr>
        <w:t xml:space="preserve"> quasi ex profunda morte</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itaque redemptio illa debuit esse memorabilis usque ad finem mundi. Sed jam Deus conjiciet vos in</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abyssum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quae longe profundior erit illa Aegypti tyrannide</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e qua</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erepti sunt patres vestri</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nam si inde vos redimat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erit miraculum longe excellentius ad posteros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ut fere exstinguat vel saltem obscuret memoriam prioris illius redemptionis.”</w:t>
      </w:r>
    </w:p>
  </w:footnote>
  <w:footnote w:id="23">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Cf. </w:t>
      </w:r>
      <w:r w:rsidRPr="00FC35C0">
        <w:rPr>
          <w:rFonts w:ascii="Times New Roman" w:hAnsi="Times New Roman" w:cs="Times New Roman"/>
          <w:i/>
          <w:iCs/>
          <w:color w:val="000000"/>
        </w:rPr>
        <w:t xml:space="preserve">Plinii hist. n. </w:t>
      </w:r>
      <w:r w:rsidRPr="00FC35C0">
        <w:rPr>
          <w:rFonts w:ascii="Times New Roman" w:hAnsi="Times New Roman" w:cs="Times New Roman"/>
          <w:color w:val="000000"/>
        </w:rPr>
        <w:t xml:space="preserve">xxxvii. 15: </w:t>
      </w:r>
      <w:r w:rsidRPr="00FC35C0">
        <w:rPr>
          <w:rFonts w:ascii="Times New Roman" w:hAnsi="Times New Roman" w:cs="Times New Roman"/>
          <w:i/>
          <w:iCs/>
          <w:color w:val="000000"/>
        </w:rPr>
        <w:t>crustae adamantis expetuntur a sculptoribus ferroque includuntur</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nullam non duritiem ex facili excavantes.</w:t>
      </w:r>
    </w:p>
  </w:footnote>
  <w:footnote w:id="24">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color w:val="000000"/>
        </w:rPr>
        <w:t>Instead of</w:t>
      </w:r>
      <w:r w:rsidRPr="00FC35C0">
        <w:rPr>
          <w:rFonts w:ascii="SBL Hebrew" w:hAnsi="SBL Hebrew" w:cs="SBL Hebrew"/>
          <w:color w:val="008080"/>
          <w:rtl/>
          <w:lang w:bidi="he-IL"/>
        </w:rPr>
        <w:t xml:space="preserve"> בַּחֹמֶר </w:t>
      </w:r>
      <w:r w:rsidRPr="00FC35C0">
        <w:rPr>
          <w:rFonts w:ascii="Times New Roman" w:hAnsi="Times New Roman" w:cs="Times New Roman"/>
          <w:color w:val="000000"/>
        </w:rPr>
        <w:t xml:space="preserve">several </w:t>
      </w:r>
      <w:r w:rsidRPr="00FC35C0">
        <w:rPr>
          <w:rFonts w:ascii="Times New Roman" w:hAnsi="Times New Roman" w:cs="Times New Roman"/>
          <w:i/>
          <w:iCs/>
          <w:color w:val="000000"/>
        </w:rPr>
        <w:t>codd.</w:t>
      </w:r>
      <w:proofErr w:type="gramEnd"/>
      <w:r w:rsidRPr="00FC35C0">
        <w:rPr>
          <w:rFonts w:ascii="Times New Roman" w:hAnsi="Times New Roman" w:cs="Times New Roman"/>
          <w:i/>
          <w:iCs/>
          <w:color w:val="000000"/>
        </w:rPr>
        <w:t xml:space="preserve">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editt. </w:t>
      </w:r>
      <w:r w:rsidRPr="00FC35C0">
        <w:rPr>
          <w:rFonts w:ascii="Times New Roman" w:hAnsi="Times New Roman" w:cs="Times New Roman"/>
          <w:color w:val="000000"/>
        </w:rPr>
        <w:t>have</w:t>
      </w:r>
      <w:r w:rsidRPr="00FC35C0">
        <w:rPr>
          <w:rFonts w:ascii="SBL Hebrew" w:hAnsi="SBL Hebrew" w:cs="SBL Hebrew"/>
          <w:color w:val="008080"/>
          <w:rtl/>
          <w:lang w:bidi="he-IL"/>
        </w:rPr>
        <w:t>כַּחֹמֶ</w:t>
      </w:r>
      <w:proofErr w:type="gramStart"/>
      <w:r w:rsidRPr="00FC35C0">
        <w:rPr>
          <w:rFonts w:ascii="SBL Hebrew" w:hAnsi="SBL Hebrew" w:cs="SBL Hebrew"/>
          <w:color w:val="008080"/>
          <w:rtl/>
          <w:lang w:bidi="he-IL"/>
        </w:rPr>
        <w:t xml:space="preserve">ר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as in v. 6, to which Ew.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Hitz. </w:t>
      </w:r>
      <w:proofErr w:type="gramStart"/>
      <w:r w:rsidRPr="00FC35C0">
        <w:rPr>
          <w:rFonts w:ascii="Times New Roman" w:hAnsi="Times New Roman" w:cs="Times New Roman"/>
          <w:color w:val="000000"/>
        </w:rPr>
        <w:t>both</w:t>
      </w:r>
      <w:proofErr w:type="gramEnd"/>
      <w:r w:rsidRPr="00FC35C0">
        <w:rPr>
          <w:rFonts w:ascii="Times New Roman" w:hAnsi="Times New Roman" w:cs="Times New Roman"/>
          <w:color w:val="000000"/>
        </w:rPr>
        <w:t xml:space="preserve"> take objection, so that they delete</w:t>
      </w:r>
      <w:r w:rsidRPr="00FC35C0">
        <w:rPr>
          <w:rFonts w:ascii="SBL Hebrew" w:hAnsi="SBL Hebrew" w:cs="SBL Hebrew"/>
          <w:color w:val="007F7F"/>
          <w:rtl/>
          <w:lang w:bidi="he-IL"/>
        </w:rPr>
        <w:t xml:space="preserve"> כחמר </w:t>
      </w:r>
      <w:r w:rsidRPr="00FC35C0">
        <w:rPr>
          <w:rFonts w:ascii="Times New Roman" w:hAnsi="Times New Roman" w:cs="Times New Roman"/>
          <w:color w:val="000000"/>
        </w:rPr>
        <w:t>(Ew.) or</w:t>
      </w:r>
      <w:r w:rsidRPr="00FC35C0">
        <w:rPr>
          <w:rFonts w:ascii="SBL Hebrew" w:hAnsi="SBL Hebrew" w:cs="SBL Hebrew"/>
          <w:color w:val="008080"/>
          <w:rtl/>
          <w:lang w:bidi="he-IL"/>
        </w:rPr>
        <w:t xml:space="preserve"> כַּחֹמֶר בִּיַד הַיּוֹצר </w:t>
      </w:r>
      <w:r w:rsidRPr="00FC35C0">
        <w:rPr>
          <w:rFonts w:ascii="Times New Roman" w:hAnsi="Times New Roman" w:cs="Times New Roman"/>
          <w:color w:val="000000"/>
        </w:rPr>
        <w:t xml:space="preserve">(Hitz.) as being glosses, since the words are not in the LXX. </w:t>
      </w:r>
      <w:proofErr w:type="gramStart"/>
      <w:r w:rsidRPr="00FC35C0">
        <w:rPr>
          <w:rFonts w:ascii="Times New Roman" w:hAnsi="Times New Roman" w:cs="Times New Roman"/>
          <w:color w:val="000000"/>
        </w:rPr>
        <w:t>The attempts of Umbr.</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Nag. </w:t>
      </w:r>
      <w:proofErr w:type="gramStart"/>
      <w:r w:rsidRPr="00FC35C0">
        <w:rPr>
          <w:rFonts w:ascii="Times New Roman" w:hAnsi="Times New Roman" w:cs="Times New Roman"/>
          <w:color w:val="000000"/>
        </w:rPr>
        <w:t>to</w:t>
      </w:r>
      <w:proofErr w:type="gramEnd"/>
      <w:r w:rsidRPr="00FC35C0">
        <w:rPr>
          <w:rFonts w:ascii="Times New Roman" w:hAnsi="Times New Roman" w:cs="Times New Roman"/>
          <w:color w:val="000000"/>
        </w:rPr>
        <w:t xml:space="preserve"> obtain a sense for</w:t>
      </w:r>
      <w:r w:rsidRPr="00FC35C0">
        <w:rPr>
          <w:rFonts w:ascii="SBL Hebrew" w:hAnsi="SBL Hebrew" w:cs="SBL Hebrew"/>
          <w:color w:val="008080"/>
          <w:rtl/>
          <w:lang w:bidi="he-IL"/>
        </w:rPr>
        <w:t xml:space="preserve"> כַּחֹמֶר </w:t>
      </w:r>
      <w:r w:rsidRPr="00FC35C0">
        <w:rPr>
          <w:rFonts w:ascii="Times New Roman" w:hAnsi="Times New Roman" w:cs="Times New Roman"/>
          <w:color w:val="000000"/>
        </w:rPr>
        <w:t xml:space="preserve">are truly of such a kind as only to strengthen the suspicion of spuriousness. </w:t>
      </w:r>
      <w:proofErr w:type="gramStart"/>
      <w:r w:rsidRPr="00FC35C0">
        <w:rPr>
          <w:rFonts w:ascii="Times New Roman" w:hAnsi="Times New Roman" w:cs="Times New Roman"/>
          <w:color w:val="000000"/>
        </w:rPr>
        <w:t>Umbr.,</w:t>
      </w:r>
      <w:proofErr w:type="gramEnd"/>
      <w:r w:rsidRPr="00FC35C0">
        <w:rPr>
          <w:rFonts w:ascii="Times New Roman" w:hAnsi="Times New Roman" w:cs="Times New Roman"/>
          <w:color w:val="000000"/>
        </w:rPr>
        <w:t xml:space="preserve"> who is followed by Graf, expounds: “as the clay in the hand of the potter does;” whereto Hitz. </w:t>
      </w:r>
      <w:proofErr w:type="gramStart"/>
      <w:r w:rsidRPr="00FC35C0">
        <w:rPr>
          <w:rFonts w:ascii="Times New Roman" w:hAnsi="Times New Roman" w:cs="Times New Roman"/>
          <w:color w:val="000000"/>
        </w:rPr>
        <w:t>justly</w:t>
      </w:r>
      <w:proofErr w:type="gramEnd"/>
      <w:r w:rsidRPr="00FC35C0">
        <w:rPr>
          <w:rFonts w:ascii="Times New Roman" w:hAnsi="Times New Roman" w:cs="Times New Roman"/>
          <w:color w:val="000000"/>
        </w:rPr>
        <w:t xml:space="preserve"> replies: “but is then the (failure) solely its own doing?” </w:t>
      </w:r>
      <w:proofErr w:type="gramStart"/>
      <w:r w:rsidRPr="00FC35C0">
        <w:rPr>
          <w:rFonts w:ascii="Times New Roman" w:hAnsi="Times New Roman" w:cs="Times New Roman"/>
          <w:color w:val="000000"/>
        </w:rPr>
        <w:t>Näg.</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will</w:t>
      </w:r>
      <w:proofErr w:type="gramEnd"/>
      <w:r w:rsidRPr="00FC35C0">
        <w:rPr>
          <w:rFonts w:ascii="Times New Roman" w:hAnsi="Times New Roman" w:cs="Times New Roman"/>
          <w:color w:val="000000"/>
        </w:rPr>
        <w:t xml:space="preserve"> have</w:t>
      </w:r>
      <w:r w:rsidRPr="00FC35C0">
        <w:rPr>
          <w:rFonts w:ascii="SBL Hebrew" w:hAnsi="SBL Hebrew" w:cs="SBL Hebrew"/>
          <w:color w:val="008080"/>
          <w:rtl/>
          <w:lang w:bidi="he-IL"/>
        </w:rPr>
        <w:t xml:space="preserve"> כ </w:t>
      </w:r>
      <w:r w:rsidRPr="00FC35C0">
        <w:rPr>
          <w:rFonts w:ascii="Times New Roman" w:hAnsi="Times New Roman" w:cs="Times New Roman"/>
          <w:color w:val="000000"/>
        </w:rPr>
        <w:t>to be the</w:t>
      </w:r>
      <w:r w:rsidRPr="00FC35C0">
        <w:rPr>
          <w:rFonts w:ascii="SBL Hebrew" w:hAnsi="SBL Hebrew" w:cs="SBL Hebrew"/>
          <w:color w:val="008080"/>
          <w:rtl/>
          <w:lang w:bidi="he-IL"/>
        </w:rPr>
        <w:t xml:space="preserve"> כ </w:t>
      </w:r>
      <w:r w:rsidRPr="00FC35C0">
        <w:rPr>
          <w:rFonts w:ascii="Times New Roman" w:hAnsi="Times New Roman" w:cs="Times New Roman"/>
          <w:i/>
          <w:iCs/>
          <w:color w:val="000000"/>
        </w:rPr>
        <w:t xml:space="preserve">verit.: </w:t>
      </w:r>
      <w:r w:rsidRPr="00FC35C0">
        <w:rPr>
          <w:rFonts w:ascii="Times New Roman" w:hAnsi="Times New Roman" w:cs="Times New Roman"/>
          <w:color w:val="000000"/>
        </w:rPr>
        <w:t>the vessel was marred, as clay in the hand of the potter, in which case the</w:t>
      </w:r>
      <w:r w:rsidRPr="00FC35C0">
        <w:rPr>
          <w:rFonts w:ascii="SBL Hebrew" w:hAnsi="SBL Hebrew" w:cs="SBL Hebrew"/>
          <w:color w:val="008080"/>
          <w:rtl/>
          <w:lang w:bidi="he-IL"/>
        </w:rPr>
        <w:t xml:space="preserve"> כחמר </w:t>
      </w:r>
      <w:r w:rsidRPr="00FC35C0">
        <w:rPr>
          <w:rFonts w:ascii="Times New Roman" w:hAnsi="Times New Roman" w:cs="Times New Roman"/>
          <w:color w:val="000000"/>
        </w:rPr>
        <w:t>still interrupts. But the failure of the attempts to make a good sense of</w:t>
      </w:r>
      <w:r w:rsidRPr="00FC35C0">
        <w:rPr>
          <w:rFonts w:ascii="SBL Hebrew" w:hAnsi="SBL Hebrew" w:cs="SBL Hebrew"/>
          <w:color w:val="008080"/>
          <w:rtl/>
          <w:lang w:bidi="he-IL"/>
        </w:rPr>
        <w:t xml:space="preserve"> כחמר </w:t>
      </w:r>
      <w:r w:rsidRPr="00FC35C0">
        <w:rPr>
          <w:rFonts w:ascii="Times New Roman" w:hAnsi="Times New Roman" w:cs="Times New Roman"/>
          <w:color w:val="000000"/>
        </w:rPr>
        <w:t xml:space="preserve">does in no respect justify the uncritical procedure of </w:t>
      </w:r>
      <w:proofErr w:type="gramStart"/>
      <w:r w:rsidRPr="00FC35C0">
        <w:rPr>
          <w:rFonts w:ascii="Times New Roman" w:hAnsi="Times New Roman" w:cs="Times New Roman"/>
          <w:color w:val="000000"/>
        </w:rPr>
        <w:t>Ew</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Hitz. </w:t>
      </w:r>
      <w:proofErr w:type="gramStart"/>
      <w:r w:rsidRPr="00FC35C0">
        <w:rPr>
          <w:rFonts w:ascii="Times New Roman" w:hAnsi="Times New Roman" w:cs="Times New Roman"/>
          <w:color w:val="000000"/>
        </w:rPr>
        <w:t>in</w:t>
      </w:r>
      <w:proofErr w:type="gramEnd"/>
      <w:r w:rsidRPr="00FC35C0">
        <w:rPr>
          <w:rFonts w:ascii="Times New Roman" w:hAnsi="Times New Roman" w:cs="Times New Roman"/>
          <w:color w:val="000000"/>
        </w:rPr>
        <w:t xml:space="preserve"> deleting the word without considering that the reading is by no means established, since not only do the most important and correct editions and a great number of </w:t>
      </w:r>
      <w:r w:rsidRPr="00FC35C0">
        <w:rPr>
          <w:rFonts w:ascii="Times New Roman" w:hAnsi="Times New Roman" w:cs="Times New Roman"/>
          <w:i/>
          <w:iCs/>
          <w:color w:val="000000"/>
        </w:rPr>
        <w:t xml:space="preserve">codd. </w:t>
      </w:r>
      <w:r w:rsidRPr="00FC35C0">
        <w:rPr>
          <w:rFonts w:ascii="Times New Roman" w:hAnsi="Times New Roman" w:cs="Times New Roman"/>
          <w:color w:val="000000"/>
        </w:rPr>
        <w:t>read</w:t>
      </w:r>
      <w:r w:rsidRPr="00FC35C0">
        <w:rPr>
          <w:rFonts w:ascii="SBL Hebrew" w:hAnsi="SBL Hebrew" w:cs="SBL Hebrew"/>
          <w:color w:val="008080"/>
          <w:rtl/>
          <w:lang w:bidi="he-IL"/>
        </w:rPr>
        <w:t>בַּחֹמֶ</w:t>
      </w:r>
      <w:proofErr w:type="gramStart"/>
      <w:r w:rsidRPr="00FC35C0">
        <w:rPr>
          <w:rFonts w:ascii="SBL Hebrew" w:hAnsi="SBL Hebrew" w:cs="SBL Hebrew"/>
          <w:color w:val="008080"/>
          <w:rtl/>
          <w:lang w:bidi="he-IL"/>
        </w:rPr>
        <w:t xml:space="preserve">ר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but Aquila, Theodot., the Chald, and Syr. give this reading; Norzi and Houbig. </w:t>
      </w:r>
      <w:proofErr w:type="gramStart"/>
      <w:r w:rsidRPr="00FC35C0">
        <w:rPr>
          <w:rFonts w:ascii="Times New Roman" w:hAnsi="Times New Roman" w:cs="Times New Roman"/>
          <w:color w:val="000000"/>
        </w:rPr>
        <w:t>call</w:t>
      </w:r>
      <w:proofErr w:type="gramEnd"/>
      <w:r w:rsidRPr="00FC35C0">
        <w:rPr>
          <w:rFonts w:ascii="Times New Roman" w:hAnsi="Times New Roman" w:cs="Times New Roman"/>
          <w:color w:val="000000"/>
        </w:rPr>
        <w:t xml:space="preserve"> it </w:t>
      </w:r>
      <w:r w:rsidRPr="00FC35C0">
        <w:rPr>
          <w:rFonts w:ascii="Times New Roman" w:hAnsi="Times New Roman" w:cs="Times New Roman"/>
          <w:i/>
          <w:iCs/>
          <w:color w:val="000000"/>
        </w:rPr>
        <w:t>lectio accuratiorum codicum</w:t>
      </w:r>
      <w:r w:rsidRPr="00FC35C0">
        <w:rPr>
          <w:rFonts w:ascii="Times New Roman" w:hAnsi="Times New Roman" w:cs="Times New Roman"/>
          <w:color w:val="000000"/>
        </w:rPr>
        <w:t xml:space="preserve">, and the Masora on v. 6 and Job. 10:9 confirms it. </w:t>
      </w:r>
      <w:proofErr w:type="gramStart"/>
      <w:r w:rsidRPr="00FC35C0">
        <w:rPr>
          <w:rFonts w:ascii="Times New Roman" w:hAnsi="Times New Roman" w:cs="Times New Roman"/>
          <w:color w:val="000000"/>
        </w:rPr>
        <w:t xml:space="preserve">Cf. de Rossi </w:t>
      </w:r>
      <w:r w:rsidRPr="00FC35C0">
        <w:rPr>
          <w:rFonts w:ascii="Times New Roman" w:hAnsi="Times New Roman" w:cs="Times New Roman"/>
          <w:i/>
          <w:iCs/>
          <w:color w:val="000000"/>
        </w:rPr>
        <w:t>variae lectt.</w:t>
      </w:r>
      <w:proofErr w:type="gramEnd"/>
      <w:r w:rsidRPr="00FC35C0">
        <w:rPr>
          <w:rFonts w:ascii="Times New Roman" w:hAnsi="Times New Roman" w:cs="Times New Roman"/>
          <w:i/>
          <w:iCs/>
          <w:color w:val="000000"/>
        </w:rPr>
        <w:t xml:space="preserve"> </w:t>
      </w:r>
      <w:proofErr w:type="gramStart"/>
      <w:r w:rsidRPr="00FC35C0">
        <w:rPr>
          <w:rFonts w:ascii="Times New Roman" w:hAnsi="Times New Roman" w:cs="Times New Roman"/>
          <w:i/>
          <w:iCs/>
          <w:color w:val="000000"/>
        </w:rPr>
        <w:t>ad</w:t>
      </w:r>
      <w:proofErr w:type="gramEnd"/>
      <w:r w:rsidRPr="00FC35C0">
        <w:rPr>
          <w:rFonts w:ascii="Times New Roman" w:hAnsi="Times New Roman" w:cs="Times New Roman"/>
          <w:i/>
          <w:iCs/>
          <w:color w:val="000000"/>
        </w:rPr>
        <w:t xml:space="preserve"> h. l. </w:t>
      </w:r>
      <w:r w:rsidRPr="00FC35C0">
        <w:rPr>
          <w:rFonts w:ascii="Times New Roman" w:hAnsi="Times New Roman" w:cs="Times New Roman"/>
          <w:color w:val="000000"/>
        </w:rPr>
        <w:t xml:space="preserve">and the critical remarks in the </w:t>
      </w:r>
      <w:r w:rsidRPr="00FC35C0">
        <w:rPr>
          <w:rFonts w:ascii="Times New Roman" w:hAnsi="Times New Roman" w:cs="Times New Roman"/>
          <w:i/>
          <w:iCs/>
          <w:color w:val="000000"/>
        </w:rPr>
        <w:t xml:space="preserve">Biblia Hal. </w:t>
      </w:r>
      <w:proofErr w:type="gramStart"/>
      <w:r w:rsidRPr="00FC35C0">
        <w:rPr>
          <w:rFonts w:ascii="Times New Roman" w:hAnsi="Times New Roman" w:cs="Times New Roman"/>
          <w:color w:val="000000"/>
        </w:rPr>
        <w:t>by</w:t>
      </w:r>
      <w:proofErr w:type="gramEnd"/>
      <w:r w:rsidRPr="00FC35C0">
        <w:rPr>
          <w:rFonts w:ascii="Times New Roman" w:hAnsi="Times New Roman" w:cs="Times New Roman"/>
          <w:color w:val="000000"/>
        </w:rPr>
        <w:t xml:space="preserve"> J. H. Michaelis, according to which</w:t>
      </w:r>
      <w:r w:rsidRPr="00FC35C0">
        <w:rPr>
          <w:rFonts w:ascii="SBL Hebrew" w:hAnsi="SBL Hebrew" w:cs="SBL Hebrew"/>
          <w:color w:val="008080"/>
          <w:rtl/>
          <w:lang w:bidi="he-IL"/>
        </w:rPr>
        <w:t xml:space="preserve"> כחמר</w:t>
      </w:r>
      <w:r w:rsidRPr="00FC35C0">
        <w:rPr>
          <w:rFonts w:ascii="SBL Hebrew" w:hAnsi="SBL Hebrew" w:cs="SBL Hebrew"/>
          <w:color w:val="008080"/>
          <w:rtl/>
        </w:rPr>
        <w:t xml:space="preserve"> </w:t>
      </w:r>
      <w:r w:rsidRPr="00FC35C0">
        <w:rPr>
          <w:rFonts w:ascii="Times New Roman" w:hAnsi="Times New Roman" w:cs="Times New Roman"/>
          <w:color w:val="000000"/>
        </w:rPr>
        <w:t xml:space="preserve">plainly made its way into the present verse from v. 6 by the error of a copyist; and it can only be from his prejudice in favour of the LXX that Hitz. </w:t>
      </w:r>
      <w:proofErr w:type="gramStart"/>
      <w:r w:rsidRPr="00FC35C0">
        <w:rPr>
          <w:rFonts w:ascii="Times New Roman" w:hAnsi="Times New Roman" w:cs="Times New Roman"/>
          <w:color w:val="000000"/>
        </w:rPr>
        <w:t>pronounces</w:t>
      </w:r>
      <w:proofErr w:type="gramEnd"/>
      <w:r w:rsidRPr="00FC35C0">
        <w:rPr>
          <w:rFonts w:ascii="SBL Hebrew" w:hAnsi="SBL Hebrew" w:cs="SBL Hebrew"/>
          <w:color w:val="008080"/>
          <w:rtl/>
          <w:lang w:bidi="he-IL"/>
        </w:rPr>
        <w:t xml:space="preserve"> כחמר </w:t>
      </w:r>
      <w:r w:rsidRPr="00FC35C0">
        <w:rPr>
          <w:rFonts w:ascii="Times New Roman" w:hAnsi="Times New Roman" w:cs="Times New Roman"/>
          <w:color w:val="000000"/>
        </w:rPr>
        <w:t>original, as being “the reading traditionally in use.”</w:t>
      </w:r>
    </w:p>
  </w:footnote>
  <w:footnote w:id="25">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“Hermon is not a conical mountain like Tabor, with a single lofty peak and a well-defined base, but a whole mountain mass of many days’ journey in circuit, with a broad crest of summits. The highest of these lie within the Holy Land, and, according to the measurements of the English engineers, Majors Scott and Robe (1840), rise to a height of 9376 English feet, — summits encompassed by far- stretching mountain ridges, from whose deep gloomy valleys the chief rivers of the country take their rise.... Behind the dark green foremost range (that having valleys clothed with pine and oak forests) high mountains raise their domes aloft; there is a fir wood sprinkled with snow as with silver, a marvellous mingling of bright and dark; and behind these rises the broad central ridge with its peaks covered with a deep and all but everlasting snows.” </w:t>
      </w:r>
      <w:proofErr w:type="gramStart"/>
      <w:r w:rsidRPr="00FC35C0">
        <w:rPr>
          <w:rFonts w:ascii="Times New Roman" w:hAnsi="Times New Roman" w:cs="Times New Roman"/>
          <w:color w:val="000000"/>
        </w:rPr>
        <w:t xml:space="preserve">— Van de Velde, </w:t>
      </w:r>
      <w:r w:rsidRPr="00FC35C0">
        <w:rPr>
          <w:rFonts w:ascii="Times New Roman" w:hAnsi="Times New Roman" w:cs="Times New Roman"/>
          <w:i/>
          <w:iCs/>
          <w:color w:val="000000"/>
        </w:rPr>
        <w:t>Reise</w:t>
      </w:r>
      <w:r w:rsidRPr="00FC35C0">
        <w:rPr>
          <w:rFonts w:ascii="Times New Roman" w:hAnsi="Times New Roman" w:cs="Times New Roman"/>
          <w:color w:val="000000"/>
        </w:rPr>
        <w:t>, i. S. 96f.</w:t>
      </w:r>
      <w:proofErr w:type="gramEnd"/>
      <w:r w:rsidRPr="00FC35C0">
        <w:rPr>
          <w:rFonts w:ascii="Times New Roman" w:hAnsi="Times New Roman" w:cs="Times New Roman"/>
          <w:color w:val="000000"/>
        </w:rPr>
        <w:t xml:space="preserve"> Therewith cf. Robins. </w:t>
      </w:r>
      <w:r w:rsidRPr="00FC35C0">
        <w:rPr>
          <w:rFonts w:ascii="Times New Roman" w:hAnsi="Times New Roman" w:cs="Times New Roman"/>
          <w:i/>
          <w:iCs/>
          <w:color w:val="000000"/>
        </w:rPr>
        <w:t xml:space="preserve">Phys. Geogr. </w:t>
      </w:r>
      <w:r w:rsidRPr="00FC35C0">
        <w:rPr>
          <w:rFonts w:ascii="Times New Roman" w:hAnsi="Times New Roman" w:cs="Times New Roman"/>
          <w:color w:val="000000"/>
        </w:rPr>
        <w:t xml:space="preserve">p. 315: “In the ravines round about the </w:t>
      </w:r>
      <w:proofErr w:type="gramStart"/>
      <w:r w:rsidRPr="00FC35C0">
        <w:rPr>
          <w:rFonts w:ascii="Times New Roman" w:hAnsi="Times New Roman" w:cs="Times New Roman"/>
          <w:color w:val="000000"/>
        </w:rPr>
        <w:t>highest</w:t>
      </w:r>
      <w:proofErr w:type="gramEnd"/>
      <w:r w:rsidRPr="00FC35C0">
        <w:rPr>
          <w:rFonts w:ascii="Times New Roman" w:hAnsi="Times New Roman" w:cs="Times New Roman"/>
          <w:color w:val="000000"/>
        </w:rPr>
        <w:t xml:space="preserve"> of the two peaks, snow, or rather ice, lies the whole year round. In summer this gives the mountain, when seen from a distance, the appearance of being surrounded with radiant stripes descending from its crown.”</w:t>
      </w:r>
    </w:p>
  </w:footnote>
  <w:footnote w:id="26">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As this official designation of Jeremiah is not found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1-19, but occurs frequently in the succeeding chapters, recent critics have taken it to be an idle addition of the editor of the later prophecies, and have laid stress on the fact as a proof of the later composition, or at least later editing, of these pieces; cf. Graf, S. xxxix. </w:t>
      </w:r>
      <w:proofErr w:type="gramStart"/>
      <w:r w:rsidRPr="00FC35C0">
        <w:rPr>
          <w:rFonts w:ascii="Times New Roman" w:hAnsi="Times New Roman" w:cs="Times New Roman"/>
          <w:color w:val="000000"/>
        </w:rPr>
        <w:t>Näg.,</w:t>
      </w:r>
      <w:proofErr w:type="gramEnd"/>
      <w:r w:rsidRPr="00FC35C0">
        <w:rPr>
          <w:rFonts w:ascii="Times New Roman" w:hAnsi="Times New Roman" w:cs="Times New Roman"/>
          <w:color w:val="000000"/>
        </w:rPr>
        <w:t xml:space="preserve"> etc. This assumption is totally erroneous. The designation of Jeremiah as</w:t>
      </w:r>
      <w:r w:rsidRPr="00FC35C0">
        <w:rPr>
          <w:rFonts w:ascii="SBL Hebrew" w:hAnsi="SBL Hebrew" w:cs="SBL Hebrew"/>
          <w:color w:val="008080"/>
          <w:rtl/>
          <w:lang w:bidi="he-IL"/>
        </w:rPr>
        <w:t xml:space="preserve"> הַנָּבִיא </w:t>
      </w:r>
      <w:r w:rsidRPr="00FC35C0">
        <w:rPr>
          <w:rFonts w:ascii="Times New Roman" w:hAnsi="Times New Roman" w:cs="Times New Roman"/>
          <w:color w:val="000000"/>
        </w:rPr>
        <w:t>occurs only where the mention of the man’s official character was of importance. It is used partly in contradistinction to the false prophets, 28:5, 6, 10, 11, 12, 15, to the elders, priests, and false prophets, 29:1, 29; 37:3, 6, 13; 42:2, 4, to the king, 32:2; 34:6; 37:2, and partly to distinguish from persons of other conditions in life, 43:6; 45:1; 51:59. We never find the title in the headings of the prophecies save in 25:2, with reference to the fact that here, v. 4, he upbraids the people for not regarding the sayings of all the prophets of the Lord; and in the oracles against foreign peoples, 46:1, 13; 47:1; 49:34, and 50:1, where the name of his calling gave him credentials for these prophecies. — There is no further use of the name in the entire book.</w:t>
      </w:r>
    </w:p>
  </w:footnote>
  <w:footnote w:id="27">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Hupfeld on Psa. 31:14 holds</w:t>
      </w:r>
      <w:r w:rsidRPr="00FC35C0">
        <w:rPr>
          <w:rFonts w:ascii="SBL Hebrew" w:hAnsi="SBL Hebrew" w:cs="SBL Hebrew"/>
          <w:color w:val="008080"/>
          <w:rtl/>
          <w:lang w:bidi="he-IL"/>
        </w:rPr>
        <w:t xml:space="preserve"> מָגוֹר מִסָּבִיב </w:t>
      </w:r>
      <w:r w:rsidRPr="00FC35C0">
        <w:rPr>
          <w:rFonts w:ascii="Times New Roman" w:hAnsi="Times New Roman" w:cs="Times New Roman"/>
          <w:color w:val="000000"/>
        </w:rPr>
        <w:t xml:space="preserve">to be a proverbial expression for a harassed condition, full of terrors, since the phrase is frequently used by Jeremiah (besides the present vv. 3, 4, and 15, it is at 6:25; 46:5; 49:29, Lam. 2:22). The use made of it in v. 3 would in that case be easily understood. </w:t>
      </w:r>
      <w:proofErr w:type="gramStart"/>
      <w:r w:rsidRPr="00FC35C0">
        <w:rPr>
          <w:rFonts w:ascii="Times New Roman" w:hAnsi="Times New Roman" w:cs="Times New Roman"/>
          <w:color w:val="000000"/>
        </w:rPr>
        <w:t>For we cannot infer, as Näg.</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would</w:t>
      </w:r>
      <w:proofErr w:type="gramEnd"/>
      <w:r w:rsidRPr="00FC35C0">
        <w:rPr>
          <w:rFonts w:ascii="Times New Roman" w:hAnsi="Times New Roman" w:cs="Times New Roman"/>
          <w:color w:val="000000"/>
        </w:rPr>
        <w:t xml:space="preserve"> do, that Jeremiah must have formed the phrase himself, from the fact that, except in Psa. 31:14, it is nowhere found but in Jeremiah.</w:t>
      </w:r>
    </w:p>
  </w:footnote>
  <w:footnote w:id="28">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According to Hitz., Gr., and Näg., the passage vv. 11-14 stands in no inner connection with the foregoing, and may, from the contents of it, be seen to belong to an earlier period than that of the siege which took place under Zedekiah, namely, to the time of Jehoiakim, because, a. in the period of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21:1ff. such an exhortation and conditional threatening must have been out of place after their destruction had been quite unconditionally foretold to Zedekiah and the people in vv. 4-7; b. the defiant tone conveyed in v. 13 is inconsistent with the cringing despondency shown by Zedekiah in v. 2; c. it is contrary to what we would expect to find the house of the king addressed separately after the king had been addressed in v. 3, the king being himself comprehended in his “house.” </w:t>
      </w:r>
      <w:proofErr w:type="gramStart"/>
      <w:r w:rsidRPr="00FC35C0">
        <w:rPr>
          <w:rFonts w:ascii="Times New Roman" w:hAnsi="Times New Roman" w:cs="Times New Roman"/>
          <w:color w:val="000000"/>
        </w:rPr>
        <w:t>But these arguments, on which Hitz.</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builds</w:t>
      </w:r>
      <w:proofErr w:type="gramEnd"/>
      <w:r w:rsidRPr="00FC35C0">
        <w:rPr>
          <w:rFonts w:ascii="Times New Roman" w:hAnsi="Times New Roman" w:cs="Times New Roman"/>
          <w:color w:val="000000"/>
        </w:rPr>
        <w:t xml:space="preserve"> ingenious hypotheses, are perfectly valueless. As to a, we have to remark: In vv. 4-7 unconditional destruction is foretold against neither king nor people; it is only said that the Chaldeans will capture the city, — that the inhabitants will be smitten with pestilence, famine, and sword, — and that the king, with his servants and those that are left, will be given into the hand of the king of Babylon, who will smite them unsparingly. But in v. 12 the threatening is uttered against the king, that if he does not practise righteousness, the wrath of God will be kindled unquenchably, and, v. 14, that Jerusalem is to be burnt with fire. In vv. 4-7 there is no word of the burning of the city; it is first threatened, v. 10, against the people, after the choice has been given them of escaping utter destruction. How little the burning of Jerusalem is involved in vv. 4-7 may be seen from the history of the siege and capture of Jerusalem under Jehoiachin, on which occasion, too, the king, with his servants and the people, was given into the hand of the king of Babylon, while the city was permitted to stand, and the deported king remained in life, and was subsequently set free from his captivity by Evil-Merodach. But that Zedekiah, by hearkening to the word of the Lord, can alleviate his doom and save Jerusalem from destruction, this Jeremiah tells him yet later in very plain terms,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38:17-23, cf. 34:4f. Lastly, the release of Hebrew man-servants and maid-servants, recounted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34:</w:t>
      </w:r>
      <w:proofErr w:type="gramStart"/>
      <w:r w:rsidRPr="00FC35C0">
        <w:rPr>
          <w:rFonts w:ascii="Times New Roman" w:hAnsi="Times New Roman" w:cs="Times New Roman"/>
          <w:color w:val="000000"/>
        </w:rPr>
        <w:t>8ff.,</w:t>
      </w:r>
      <w:proofErr w:type="gramEnd"/>
      <w:r w:rsidRPr="00FC35C0">
        <w:rPr>
          <w:rFonts w:ascii="Times New Roman" w:hAnsi="Times New Roman" w:cs="Times New Roman"/>
          <w:color w:val="000000"/>
        </w:rPr>
        <w:t xml:space="preserve"> shows that even during the siege there were cases of an endeavour to turn and follow the law, and consequently that an exhortation to hold by the right could not have been regarded as wholly superfluous. — The other two arguments, b and c, are totally inconclusive. How the confidence of the inhabitants of Jerusalem in the strength of its fortifications (v. 13) is contradictory of the fact related in v. </w:t>
      </w:r>
      <w:proofErr w:type="gramStart"/>
      <w:r w:rsidRPr="00FC35C0">
        <w:rPr>
          <w:rFonts w:ascii="Times New Roman" w:hAnsi="Times New Roman" w:cs="Times New Roman"/>
          <w:color w:val="000000"/>
        </w:rPr>
        <w:t>2,</w:t>
      </w:r>
      <w:proofErr w:type="gramEnd"/>
      <w:r w:rsidRPr="00FC35C0">
        <w:rPr>
          <w:rFonts w:ascii="Times New Roman" w:hAnsi="Times New Roman" w:cs="Times New Roman"/>
          <w:color w:val="000000"/>
        </w:rPr>
        <w:t xml:space="preserve"> does not appear. That Zedekiah should betake himself to the prophet, desiring him to entreat the help of God, is not a specimen of cringing despondency such as excludes all confidence in any earthly means of help. Nor are defiance and despondency mutually exclusive opposites in psychological experience, but states of mind that rapidly alternate. </w:t>
      </w:r>
      <w:proofErr w:type="gramStart"/>
      <w:r w:rsidRPr="00FC35C0">
        <w:rPr>
          <w:rFonts w:ascii="Times New Roman" w:hAnsi="Times New Roman" w:cs="Times New Roman"/>
          <w:color w:val="000000"/>
        </w:rPr>
        <w:t>Finally, Näg.</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seems</w:t>
      </w:r>
      <w:proofErr w:type="gramEnd"/>
      <w:r w:rsidRPr="00FC35C0">
        <w:rPr>
          <w:rFonts w:ascii="Times New Roman" w:hAnsi="Times New Roman" w:cs="Times New Roman"/>
          <w:color w:val="000000"/>
        </w:rPr>
        <w:t xml:space="preserve"> to have added the last argument (c) only because he had no great confidence in the two others, which had been dwelt on by Hitz.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Graf. Why should not Jeremiah have given the king another counsel for warding off the worst, over and above that conveyed in the answer to his question (vv. 4-7)? — These arguments have therefore not pith enough to throw any doubt on the connection between the two passages (vv. 8-10, and 11, 12) indicated by the manner in which “and to the </w:t>
      </w:r>
      <w:proofErr w:type="gramStart"/>
      <w:r w:rsidRPr="00FC35C0">
        <w:rPr>
          <w:rFonts w:ascii="Times New Roman" w:hAnsi="Times New Roman" w:cs="Times New Roman"/>
          <w:color w:val="000000"/>
        </w:rPr>
        <w:t>house</w:t>
      </w:r>
      <w:r w:rsidRPr="00FC35C0">
        <w:rPr>
          <w:rFonts w:ascii="SBL Hebrew" w:hAnsi="SBL Hebrew" w:cs="SBL Hebrew"/>
          <w:color w:val="008080"/>
          <w:rtl/>
        </w:rPr>
        <w:t>(</w:t>
      </w:r>
      <w:proofErr w:type="gramEnd"/>
      <w:r w:rsidRPr="00FC35C0">
        <w:rPr>
          <w:rFonts w:ascii="SBL Hebrew" w:hAnsi="SBL Hebrew" w:cs="SBL Hebrew"/>
          <w:color w:val="008080"/>
          <w:rtl/>
          <w:lang w:bidi="he-IL"/>
        </w:rPr>
        <w:t>וּלְבֵית</w:t>
      </w:r>
      <w:r w:rsidRPr="00FC35C0">
        <w:rPr>
          <w:rFonts w:ascii="SBL Hebrew" w:hAnsi="SBL Hebrew" w:cs="SBL Hebrew"/>
          <w:color w:val="008080"/>
          <w:rtl/>
        </w:rPr>
        <w:t xml:space="preserve">) </w:t>
      </w:r>
      <w:r w:rsidRPr="00FC35C0">
        <w:rPr>
          <w:rFonts w:ascii="Times New Roman" w:hAnsi="Times New Roman" w:cs="Times New Roman"/>
          <w:color w:val="000000"/>
        </w:rPr>
        <w:t xml:space="preserve"> of the king of Judah” points back to “and unto this people thou shalt say” (v. 8), or to induce us to attribute the connection so indicated to the thoughtlessness of the editor.</w:t>
      </w:r>
    </w:p>
  </w:footnote>
  <w:footnote w:id="29">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In 1834 Eli Smith travelled through it, and thus writes: “Jebel ‘Ajlun presents the most charming rural scenery that I have seen in Syria. A continued forest of noble trees, chiefly the evergreen oak, covers a large part of it, while the ground beneath is clothed with luxuriant grass and decked with a rich variety of wild flowers. As we went from el-Husn to ‘Ajlun our path lay along the summit of the mountain; and we often overlooked a large part of Palestine on one side and the whole of </w:t>
      </w:r>
      <w:r w:rsidRPr="00FC35C0">
        <w:rPr>
          <w:rFonts w:ascii="LSBTrans" w:hAnsi="LSBTrans" w:cs="LSBTrans"/>
          <w:color w:val="000000"/>
        </w:rPr>
        <w:t xml:space="preserve">HauraÑn.” — Rob. </w:t>
      </w:r>
      <w:proofErr w:type="gramStart"/>
      <w:r w:rsidRPr="00FC35C0">
        <w:rPr>
          <w:rFonts w:ascii="Times New Roman" w:hAnsi="Times New Roman" w:cs="Times New Roman"/>
          <w:i/>
          <w:iCs/>
          <w:color w:val="000000"/>
        </w:rPr>
        <w:t xml:space="preserve">Phys. Geog. </w:t>
      </w:r>
      <w:r w:rsidRPr="00FC35C0">
        <w:rPr>
          <w:rFonts w:ascii="Times New Roman" w:hAnsi="Times New Roman" w:cs="Times New Roman"/>
          <w:color w:val="000000"/>
        </w:rPr>
        <w:t>p. 54.</w:t>
      </w:r>
      <w:proofErr w:type="gramEnd"/>
    </w:p>
  </w:footnote>
  <w:footnote w:id="30">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Thus the </w:t>
      </w:r>
      <w:r w:rsidRPr="00FC35C0">
        <w:rPr>
          <w:rFonts w:ascii="Times New Roman" w:hAnsi="Times New Roman" w:cs="Times New Roman"/>
          <w:i/>
          <w:iCs/>
          <w:color w:val="000000"/>
        </w:rPr>
        <w:t xml:space="preserve">Vulg. </w:t>
      </w:r>
      <w:r w:rsidRPr="00FC35C0">
        <w:rPr>
          <w:rFonts w:ascii="Times New Roman" w:hAnsi="Times New Roman" w:cs="Times New Roman"/>
          <w:color w:val="000000"/>
        </w:rPr>
        <w:t xml:space="preserve">renders: </w:t>
      </w:r>
      <w:r w:rsidRPr="00FC35C0">
        <w:rPr>
          <w:rFonts w:ascii="Times New Roman" w:hAnsi="Times New Roman" w:cs="Times New Roman"/>
          <w:i/>
          <w:iCs/>
          <w:color w:val="000000"/>
        </w:rPr>
        <w:t>Dominus justus noster</w:t>
      </w:r>
      <w:r w:rsidRPr="00FC35C0">
        <w:rPr>
          <w:rFonts w:ascii="Times New Roman" w:hAnsi="Times New Roman" w:cs="Times New Roman"/>
          <w:color w:val="000000"/>
        </w:rPr>
        <w:t xml:space="preserve">; and even Calv. </w:t>
      </w:r>
      <w:proofErr w:type="gramStart"/>
      <w:r w:rsidRPr="00FC35C0">
        <w:rPr>
          <w:rFonts w:ascii="Times New Roman" w:hAnsi="Times New Roman" w:cs="Times New Roman"/>
          <w:color w:val="000000"/>
        </w:rPr>
        <w:t>says</w:t>
      </w:r>
      <w:proofErr w:type="gramEnd"/>
      <w:r w:rsidRPr="00FC35C0">
        <w:rPr>
          <w:rFonts w:ascii="Times New Roman" w:hAnsi="Times New Roman" w:cs="Times New Roman"/>
          <w:color w:val="000000"/>
        </w:rPr>
        <w:t xml:space="preserve">: </w:t>
      </w:r>
      <w:r w:rsidRPr="00FC35C0">
        <w:rPr>
          <w:rFonts w:ascii="Times New Roman" w:hAnsi="Times New Roman" w:cs="Times New Roman"/>
          <w:i/>
          <w:iCs/>
          <w:color w:val="000000"/>
        </w:rPr>
        <w:t>Quicunque sine contentione et amarulentia judicant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facile vident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idem nomen competer in Christum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quatenus est Deus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sicuti nomen filii Davidis respectu humanae naturae ei tribuitur. — Omnibus aequis </w:t>
      </w:r>
      <w:proofErr w:type="gramStart"/>
      <w:r w:rsidRPr="00FC35C0">
        <w:rPr>
          <w:rFonts w:ascii="Times New Roman" w:hAnsi="Times New Roman" w:cs="Times New Roman"/>
          <w:i/>
          <w:iCs/>
          <w:color w:val="000000"/>
        </w:rPr>
        <w:t>et</w:t>
      </w:r>
      <w:proofErr w:type="gramEnd"/>
      <w:r w:rsidRPr="00FC35C0">
        <w:rPr>
          <w:rFonts w:ascii="Times New Roman" w:hAnsi="Times New Roman" w:cs="Times New Roman"/>
          <w:i/>
          <w:iCs/>
          <w:color w:val="000000"/>
        </w:rPr>
        <w:t xml:space="preserve"> moderatis hoc constabit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Christum hic insigniri duplici elogio</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ut in eo nobis commendet propheta tam deitatis gloriam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quam veritatem humanae naturae</w:t>
      </w:r>
      <w:r w:rsidRPr="00FC35C0">
        <w:rPr>
          <w:rFonts w:ascii="Times New Roman" w:hAnsi="Times New Roman" w:cs="Times New Roman"/>
          <w:color w:val="000000"/>
        </w:rPr>
        <w:t>; and by the righteousness he understands justification by the merits of Christ.</w:t>
      </w:r>
    </w:p>
  </w:footnote>
  <w:footnote w:id="31">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LXX have omitted both these verses here, and have placed them at the end of the chapter, after v. 40; but by their contents they do not at all belong to that, whereas after v. 6 they are very much in place, as even Hitz. </w:t>
      </w:r>
      <w:proofErr w:type="gramStart"/>
      <w:r w:rsidRPr="00FC35C0">
        <w:rPr>
          <w:rFonts w:ascii="Times New Roman" w:hAnsi="Times New Roman" w:cs="Times New Roman"/>
          <w:color w:val="000000"/>
        </w:rPr>
        <w:t>admits</w:t>
      </w:r>
      <w:proofErr w:type="gramEnd"/>
      <w:r w:rsidRPr="00FC35C0">
        <w:rPr>
          <w:rFonts w:ascii="Times New Roman" w:hAnsi="Times New Roman" w:cs="Times New Roman"/>
          <w:color w:val="000000"/>
        </w:rPr>
        <w:t xml:space="preserve">. In the text of the LXX handed down, v. 6 ends with the words: </w:t>
      </w:r>
      <w:r w:rsidRPr="00FC35C0">
        <w:rPr>
          <w:rFonts w:ascii="SBL Greek" w:hAnsi="SBL Greek" w:cs="Times New Roman"/>
          <w:color w:val="0000FF"/>
          <w:lang w:val="el-GR"/>
        </w:rPr>
        <w:t>Ἰωσεδὲκ</w:t>
      </w:r>
      <w:r w:rsidRPr="00FC35C0">
        <w:rPr>
          <w:rFonts w:ascii="SBL Greek" w:hAnsi="SBL Greek" w:cs="Times New Roman"/>
          <w:color w:val="0000FF"/>
        </w:rPr>
        <w:t xml:space="preserve"> </w:t>
      </w:r>
      <w:r w:rsidRPr="00FC35C0">
        <w:rPr>
          <w:rFonts w:ascii="SBL Greek" w:hAnsi="SBL Greek" w:cs="Times New Roman"/>
          <w:color w:val="0000FF"/>
          <w:lang w:val="el-GR"/>
        </w:rPr>
        <w:t>ἐν</w:t>
      </w:r>
      <w:r w:rsidRPr="00FC35C0">
        <w:rPr>
          <w:rFonts w:ascii="SBL Greek" w:hAnsi="SBL Greek" w:cs="Times New Roman"/>
          <w:color w:val="0000FF"/>
        </w:rPr>
        <w:t xml:space="preserve"> </w:t>
      </w:r>
      <w:r w:rsidRPr="00FC35C0">
        <w:rPr>
          <w:rFonts w:ascii="SBL Greek" w:hAnsi="SBL Greek" w:cs="Times New Roman"/>
          <w:color w:val="0000FF"/>
          <w:lang w:val="el-GR"/>
        </w:rPr>
        <w:t>τοῖς</w:t>
      </w:r>
      <w:r w:rsidRPr="00FC35C0">
        <w:rPr>
          <w:rFonts w:ascii="SBL Greek" w:hAnsi="SBL Greek" w:cs="Times New Roman"/>
          <w:color w:val="0000FF"/>
        </w:rPr>
        <w:t xml:space="preserve"> </w:t>
      </w:r>
      <w:r w:rsidRPr="00FC35C0">
        <w:rPr>
          <w:rFonts w:ascii="SBL Greek" w:hAnsi="SBL Greek" w:cs="Times New Roman"/>
          <w:color w:val="0000FF"/>
          <w:lang w:val="el-GR"/>
        </w:rPr>
        <w:t>προφήταις</w:t>
      </w:r>
      <w:r w:rsidRPr="00FC35C0">
        <w:rPr>
          <w:rFonts w:ascii="Times New Roman" w:hAnsi="Times New Roman" w:cs="Times New Roman"/>
          <w:color w:val="000000"/>
        </w:rPr>
        <w:t xml:space="preserve">; and </w:t>
      </w:r>
      <w:r w:rsidRPr="00FC35C0">
        <w:rPr>
          <w:rFonts w:ascii="SBL Greek" w:hAnsi="SBL Greek" w:cs="Times New Roman"/>
          <w:color w:val="0000FF"/>
          <w:lang w:val="el-GR"/>
        </w:rPr>
        <w:t>Ἰωσεδὲκ</w:t>
      </w:r>
      <w:r w:rsidRPr="00FC35C0">
        <w:rPr>
          <w:rFonts w:ascii="SBL Greek" w:hAnsi="SBL Greek" w:cs="Times New Roman"/>
          <w:color w:val="0000FF"/>
        </w:rPr>
        <w:t xml:space="preserve"> </w:t>
      </w:r>
      <w:r w:rsidRPr="00FC35C0">
        <w:rPr>
          <w:rFonts w:ascii="Times New Roman" w:hAnsi="Times New Roman" w:cs="Times New Roman"/>
          <w:color w:val="000000"/>
        </w:rPr>
        <w:t>may be said to correspond to</w:t>
      </w:r>
      <w:r w:rsidRPr="00FC35C0">
        <w:rPr>
          <w:rFonts w:ascii="SBL Hebrew" w:hAnsi="SBL Hebrew" w:cs="SBL Hebrew"/>
          <w:color w:val="008080"/>
          <w:rtl/>
          <w:lang w:bidi="he-IL"/>
        </w:rPr>
        <w:t>יהוה צִדְקנו</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and </w:t>
      </w:r>
      <w:r w:rsidRPr="00FC35C0">
        <w:rPr>
          <w:rFonts w:ascii="SBL Greek" w:hAnsi="SBL Greek" w:cs="Times New Roman"/>
          <w:color w:val="0000FF"/>
          <w:lang w:val="el-GR"/>
        </w:rPr>
        <w:t>ἐν</w:t>
      </w:r>
      <w:r w:rsidRPr="00FC35C0">
        <w:rPr>
          <w:rFonts w:ascii="SBL Greek" w:hAnsi="SBL Greek" w:cs="Times New Roman"/>
          <w:color w:val="0000FF"/>
        </w:rPr>
        <w:t xml:space="preserve"> </w:t>
      </w:r>
      <w:r w:rsidRPr="00FC35C0">
        <w:rPr>
          <w:rFonts w:ascii="SBL Greek" w:hAnsi="SBL Greek" w:cs="Times New Roman"/>
          <w:color w:val="0000FF"/>
          <w:lang w:val="el-GR"/>
        </w:rPr>
        <w:t>τοῖς</w:t>
      </w:r>
      <w:r w:rsidRPr="00FC35C0">
        <w:rPr>
          <w:rFonts w:ascii="SBL Greek" w:hAnsi="SBL Greek" w:cs="Times New Roman"/>
          <w:color w:val="0000FF"/>
        </w:rPr>
        <w:t xml:space="preserve"> </w:t>
      </w:r>
      <w:r w:rsidRPr="00FC35C0">
        <w:rPr>
          <w:rFonts w:ascii="SBL Greek" w:hAnsi="SBL Greek" w:cs="Times New Roman"/>
          <w:color w:val="0000FF"/>
          <w:lang w:val="el-GR"/>
        </w:rPr>
        <w:t>προφήταις</w:t>
      </w:r>
      <w:r w:rsidRPr="00FC35C0">
        <w:rPr>
          <w:rFonts w:ascii="SBL Greek" w:hAnsi="SBL Greek" w:cs="Times New Roman"/>
          <w:color w:val="0000FF"/>
        </w:rPr>
        <w:t xml:space="preserve"> </w:t>
      </w:r>
      <w:r w:rsidRPr="00FC35C0">
        <w:rPr>
          <w:rFonts w:ascii="Times New Roman" w:hAnsi="Times New Roman" w:cs="Times New Roman"/>
          <w:color w:val="000000"/>
        </w:rPr>
        <w:t>to</w:t>
      </w:r>
      <w:r w:rsidRPr="00FC35C0">
        <w:rPr>
          <w:rFonts w:ascii="SBL Hebrew" w:hAnsi="SBL Hebrew" w:cs="SBL Hebrew"/>
          <w:color w:val="008080"/>
          <w:rtl/>
          <w:lang w:bidi="he-IL"/>
        </w:rPr>
        <w:t xml:space="preserve">לנְּבִיאִים </w:t>
      </w:r>
      <w:r w:rsidRPr="00FC35C0">
        <w:rPr>
          <w:rFonts w:ascii="Times New Roman" w:hAnsi="Times New Roman" w:cs="Times New Roman"/>
          <w:color w:val="000000"/>
        </w:rPr>
        <w:t xml:space="preserve">, v. 9. </w:t>
      </w:r>
      <w:proofErr w:type="gramStart"/>
      <w:r w:rsidRPr="00FC35C0">
        <w:rPr>
          <w:rFonts w:ascii="Times New Roman" w:hAnsi="Times New Roman" w:cs="Times New Roman"/>
          <w:color w:val="000000"/>
        </w:rPr>
        <w:t>Hitz.</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Gr. therefore infer that vv. 7 and 8 were wanting also in the Heb. text used by the translator, and that they must have been added by way of supplement, most probably from another MS. This inference is thought to find support in the assumption that, because the Greek MSS have no point between </w:t>
      </w:r>
      <w:r w:rsidRPr="00FC35C0">
        <w:rPr>
          <w:rFonts w:ascii="SBL Greek" w:hAnsi="SBL Greek" w:cs="Times New Roman"/>
          <w:color w:val="0000FF"/>
          <w:lang w:val="el-GR"/>
        </w:rPr>
        <w:t>Ἰωσεδὲκ</w:t>
      </w:r>
      <w:r w:rsidRPr="00FC35C0">
        <w:rPr>
          <w:rFonts w:ascii="SBL Greek" w:hAnsi="SBL Greek" w:cs="Times New Roman"/>
          <w:color w:val="0000FF"/>
        </w:rPr>
        <w:t xml:space="preserve"> </w:t>
      </w:r>
      <w:r w:rsidRPr="00FC35C0">
        <w:rPr>
          <w:rFonts w:ascii="Times New Roman" w:hAnsi="Times New Roman" w:cs="Times New Roman"/>
          <w:color w:val="000000"/>
        </w:rPr>
        <w:t xml:space="preserve">and </w:t>
      </w:r>
      <w:r w:rsidRPr="00FC35C0">
        <w:rPr>
          <w:rFonts w:ascii="SBL Greek" w:hAnsi="SBL Greek" w:cs="Times New Roman"/>
          <w:color w:val="0000FF"/>
          <w:lang w:val="el-GR"/>
        </w:rPr>
        <w:t>ἐν</w:t>
      </w:r>
      <w:r w:rsidRPr="00FC35C0">
        <w:rPr>
          <w:rFonts w:ascii="SBL Greek" w:hAnsi="SBL Greek" w:cs="Times New Roman"/>
          <w:color w:val="0000FF"/>
        </w:rPr>
        <w:t xml:space="preserve"> </w:t>
      </w:r>
      <w:r w:rsidRPr="00FC35C0">
        <w:rPr>
          <w:rFonts w:ascii="SBL Greek" w:hAnsi="SBL Greek" w:cs="Times New Roman"/>
          <w:color w:val="0000FF"/>
          <w:lang w:val="el-GR"/>
        </w:rPr>
        <w:t>τοῦς</w:t>
      </w:r>
      <w:r w:rsidRPr="00FC35C0">
        <w:rPr>
          <w:rFonts w:ascii="SBL Greek" w:hAnsi="SBL Greek" w:cs="Times New Roman"/>
          <w:color w:val="0000FF"/>
        </w:rPr>
        <w:t xml:space="preserve"> </w:t>
      </w:r>
      <w:r w:rsidRPr="00FC35C0">
        <w:rPr>
          <w:rFonts w:ascii="SBL Greek" w:hAnsi="SBL Greek" w:cs="Times New Roman"/>
          <w:color w:val="0000FF"/>
          <w:lang w:val="el-GR"/>
        </w:rPr>
        <w:t>προφήταις</w:t>
      </w:r>
      <w:r w:rsidRPr="00FC35C0">
        <w:rPr>
          <w:rFonts w:ascii="Times New Roman" w:hAnsi="Times New Roman" w:cs="Times New Roman"/>
          <w:color w:val="000000"/>
        </w:rPr>
        <w:t xml:space="preserve">, therefore the Alexandrian translator must have joined these words together so as to make one — meaningless — sentence. </w:t>
      </w:r>
      <w:proofErr w:type="gramStart"/>
      <w:r w:rsidRPr="00FC35C0">
        <w:rPr>
          <w:rFonts w:ascii="Times New Roman" w:hAnsi="Times New Roman" w:cs="Times New Roman"/>
          <w:color w:val="000000"/>
        </w:rPr>
        <w:t>A thoroughly uncritical conclusion, which could be defended only if the Alex.</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translators</w:t>
      </w:r>
      <w:proofErr w:type="gramEnd"/>
      <w:r w:rsidRPr="00FC35C0">
        <w:rPr>
          <w:rFonts w:ascii="Times New Roman" w:hAnsi="Times New Roman" w:cs="Times New Roman"/>
          <w:color w:val="000000"/>
        </w:rPr>
        <w:t xml:space="preserve"> had punctuated their Greek text as we have it punctuated in our printed editions. And if a later reader of the LXX had added the verses from the Hebrew text, then he would certainly have intercalated them at the spot where they stood in the original, i.e., between v. 6 and v. 9. Their displacement to a position after v. 40 is to be explained from the fact that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16:14 and 15 they immediately follow a threatening: and is manifestly the work of the translator himself, who omitted them after v. 6, understanding them as of threatening import, because a threatening seemed to him to be out of place after v. 6.</w:t>
      </w:r>
    </w:p>
  </w:footnote>
  <w:footnote w:id="32">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Vv. 11</w:t>
      </w:r>
      <w:r w:rsidRPr="00FC35C0">
        <w:rPr>
          <w:rFonts w:ascii="Times New Roman" w:hAnsi="Times New Roman" w:cs="Times New Roman"/>
          <w:i/>
          <w:iCs/>
          <w:color w:val="000000"/>
        </w:rPr>
        <w:t xml:space="preserve">b </w:t>
      </w:r>
      <w:r w:rsidRPr="00FC35C0">
        <w:rPr>
          <w:rFonts w:ascii="Times New Roman" w:hAnsi="Times New Roman" w:cs="Times New Roman"/>
          <w:color w:val="000000"/>
        </w:rPr>
        <w:t xml:space="preserve">-14 are pronounced by </w:t>
      </w:r>
      <w:proofErr w:type="gramStart"/>
      <w:r w:rsidRPr="00FC35C0">
        <w:rPr>
          <w:rFonts w:ascii="Times New Roman" w:hAnsi="Times New Roman" w:cs="Times New Roman"/>
          <w:color w:val="000000"/>
        </w:rPr>
        <w:t>Hitz.,</w:t>
      </w:r>
      <w:proofErr w:type="gramEnd"/>
      <w:r w:rsidRPr="00FC35C0">
        <w:rPr>
          <w:rFonts w:ascii="Times New Roman" w:hAnsi="Times New Roman" w:cs="Times New Roman"/>
          <w:color w:val="000000"/>
        </w:rPr>
        <w:t xml:space="preserve"> Ew., Graf to be spurious and interpolated; but Hitz. </w:t>
      </w:r>
      <w:proofErr w:type="gramStart"/>
      <w:r w:rsidRPr="00FC35C0">
        <w:rPr>
          <w:rFonts w:ascii="Times New Roman" w:hAnsi="Times New Roman" w:cs="Times New Roman"/>
          <w:color w:val="000000"/>
        </w:rPr>
        <w:t>excepts</w:t>
      </w:r>
      <w:proofErr w:type="gramEnd"/>
      <w:r w:rsidRPr="00FC35C0">
        <w:rPr>
          <w:rFonts w:ascii="Times New Roman" w:hAnsi="Times New Roman" w:cs="Times New Roman"/>
          <w:color w:val="000000"/>
        </w:rPr>
        <w:t xml:space="preserve"> the second half of v. 14, and proposes to set it immediately after the first half of v. 11. Their main argument is the dogmatic </w:t>
      </w:r>
      <w:proofErr w:type="gramStart"/>
      <w:r w:rsidRPr="00FC35C0">
        <w:rPr>
          <w:rFonts w:ascii="Times New Roman" w:hAnsi="Times New Roman" w:cs="Times New Roman"/>
          <w:color w:val="000000"/>
        </w:rPr>
        <w:t>prejudice, that</w:t>
      </w:r>
      <w:proofErr w:type="gramEnd"/>
      <w:r w:rsidRPr="00FC35C0">
        <w:rPr>
          <w:rFonts w:ascii="Times New Roman" w:hAnsi="Times New Roman" w:cs="Times New Roman"/>
          <w:color w:val="000000"/>
        </w:rPr>
        <w:t xml:space="preserve"> in the fourth year of Jehoiakim Jeremiah could not have foretold the fall of Babylon after seventy years’ domination. The years foretold, says </w:t>
      </w:r>
      <w:proofErr w:type="gramStart"/>
      <w:r w:rsidRPr="00FC35C0">
        <w:rPr>
          <w:rFonts w:ascii="Times New Roman" w:hAnsi="Times New Roman" w:cs="Times New Roman"/>
          <w:color w:val="000000"/>
        </w:rPr>
        <w:t>Hitz.,</w:t>
      </w:r>
      <w:proofErr w:type="gramEnd"/>
      <w:r w:rsidRPr="00FC35C0">
        <w:rPr>
          <w:rFonts w:ascii="Times New Roman" w:hAnsi="Times New Roman" w:cs="Times New Roman"/>
          <w:color w:val="000000"/>
        </w:rPr>
        <w:t xml:space="preserve"> “would coincide by all but two years, or, if Darius the Mede be a historical person, perhaps quite entirely. Such correspondence between history and prophecy would be a surprising accident, or else Jeremiah must have known beforehand the number of years during which the subjection to Babylon would last.” Now the seventy years of Babylon’s sovereignty are mentioned against in 29:10, where Jeremiah promises the exiles that after seventy years they shall return to their native land, and no doubt is thrown by the above-mentioned critics on this statement; but there the seventy years are said to be a so-called round number, because that prophecy was composed nine years later than the present one. But on the other hand, almost all comm. have remarked that the utterance of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29:10: “when as for Babylon seventy years are accomplished, will I visit you,” points directly back to the prophecy before us (25), and so gives a testimony to the genuineness of our 11th verse. And thus at the same time the assertion is disposed of, that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29:10 the years given are a round number; for it is not there said that seventy years will be accomplished from the time of that letter addressed by the prophet to those in Babylon, but the </w:t>
      </w:r>
      <w:r w:rsidRPr="00FC35C0">
        <w:rPr>
          <w:rFonts w:ascii="Times New Roman" w:hAnsi="Times New Roman" w:cs="Times New Roman"/>
          <w:i/>
          <w:iCs/>
          <w:color w:val="000000"/>
        </w:rPr>
        <w:t xml:space="preserve">terminus a quo </w:t>
      </w:r>
      <w:r w:rsidRPr="00FC35C0">
        <w:rPr>
          <w:rFonts w:ascii="Times New Roman" w:hAnsi="Times New Roman" w:cs="Times New Roman"/>
          <w:color w:val="000000"/>
        </w:rPr>
        <w:t xml:space="preserve">of the seventy years is assumed as known already from the present twenty-fifth chap. — The other arguments brought forward by Hitz. </w:t>
      </w:r>
      <w:proofErr w:type="gramStart"/>
      <w:r w:rsidRPr="00FC35C0">
        <w:rPr>
          <w:rFonts w:ascii="Times New Roman" w:hAnsi="Times New Roman" w:cs="Times New Roman"/>
          <w:color w:val="000000"/>
        </w:rPr>
        <w:t>against</w:t>
      </w:r>
      <w:proofErr w:type="gramEnd"/>
      <w:r w:rsidRPr="00FC35C0">
        <w:rPr>
          <w:rFonts w:ascii="Times New Roman" w:hAnsi="Times New Roman" w:cs="Times New Roman"/>
          <w:color w:val="000000"/>
        </w:rPr>
        <w:t xml:space="preserve"> the genuineness of the verse have already been pronounced inconclusive by Näg. </w:t>
      </w:r>
      <w:proofErr w:type="gramStart"/>
      <w:r w:rsidRPr="00FC35C0">
        <w:rPr>
          <w:rFonts w:ascii="Times New Roman" w:hAnsi="Times New Roman" w:cs="Times New Roman"/>
          <w:color w:val="000000"/>
        </w:rPr>
        <w:t>Nevertheless Näg.</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himself</w:t>
      </w:r>
      <w:proofErr w:type="gramEnd"/>
      <w:r w:rsidRPr="00FC35C0">
        <w:rPr>
          <w:rFonts w:ascii="Times New Roman" w:hAnsi="Times New Roman" w:cs="Times New Roman"/>
          <w:color w:val="000000"/>
        </w:rPr>
        <w:t xml:space="preserve"> asserts the spuriousness, not indeed of v. 11</w:t>
      </w:r>
      <w:r w:rsidRPr="00FC35C0">
        <w:rPr>
          <w:rFonts w:ascii="Times New Roman" w:hAnsi="Times New Roman" w:cs="Times New Roman"/>
          <w:i/>
          <w:iCs/>
          <w:color w:val="000000"/>
        </w:rPr>
        <w:t xml:space="preserve">b </w:t>
      </w:r>
      <w:r w:rsidRPr="00FC35C0">
        <w:rPr>
          <w:rFonts w:ascii="Times New Roman" w:hAnsi="Times New Roman" w:cs="Times New Roman"/>
          <w:color w:val="000000"/>
        </w:rPr>
        <w:t xml:space="preserve">(the seventy years’ duration of Judah’s Babylonian bondage), but of vv. 12-14, and on the following grounds: — 1. Although in v. 11, and below in v. 26, it is indicated that Babylon itself will not be left untouched by the judgment of the Lord, yet (he says) it is incredible that in the fourth year of Jehoiakim the prophet could have spoken of the fall of Babylon in such a full and emphatic manner as is the case in vv. 12-14. But no obvious reason can be discovered why this should be incredible. For though in v. 26 Jeremiah makes use of the name </w:t>
      </w:r>
      <w:r w:rsidRPr="00FC35C0">
        <w:rPr>
          <w:rFonts w:ascii="Times New Roman" w:hAnsi="Times New Roman" w:cs="Times New Roman"/>
          <w:i/>
          <w:iCs/>
          <w:color w:val="000000"/>
        </w:rPr>
        <w:t xml:space="preserve">Sheshach </w:t>
      </w:r>
      <w:r w:rsidRPr="00FC35C0">
        <w:rPr>
          <w:rFonts w:ascii="Times New Roman" w:hAnsi="Times New Roman" w:cs="Times New Roman"/>
          <w:color w:val="000000"/>
        </w:rPr>
        <w:t xml:space="preserve">for Babylon, it does not hence follow that at that moment he desired to speak of it only in a disguised manner. In the statement that the Jews should serve the king of Babylon seventy years, it was surely clearly enough implied that after the seventy years Babylon’s sovereignty should come to an end. Still less had Jeremiah occasion to fear that the announcement of the fall of Babylon after seventy years would confirm the Jews in their defiant determination not to be tributary to Babylon. The prophets of the Lord did not suffer themselves to be regulated in their prophesyings by such reasons of human expediency. — 2. Of more weight are his other two arguments. Vv. 12 and 13 presume the existence of the prophecy against Babylon,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50 and 51, which was not composed till the fourth year of Zedekiah; and the second half of v. 13 presumes the existence of the other prophecies against the nations, and that too as a</w:t>
      </w:r>
      <w:r w:rsidRPr="00FC35C0">
        <w:rPr>
          <w:rFonts w:ascii="SBL Hebrew" w:hAnsi="SBL Hebrew" w:cs="SBL Hebrew"/>
          <w:color w:val="008080"/>
          <w:rtl/>
          <w:lang w:bidi="he-IL"/>
        </w:rPr>
        <w:t xml:space="preserve">ספֶר </w:t>
      </w:r>
      <w:r w:rsidRPr="00FC35C0">
        <w:rPr>
          <w:rFonts w:ascii="Times New Roman" w:hAnsi="Times New Roman" w:cs="Times New Roman"/>
          <w:color w:val="000000"/>
        </w:rPr>
        <w:t xml:space="preserve">. And although the greater number of these prophecies are older than the time of the battle at Carchemish, yet we may see (says Näg.) from the relation of apposition in which the second half of v. 13 stands to the first, that here that </w:t>
      </w:r>
      <w:r w:rsidRPr="00FC35C0">
        <w:rPr>
          <w:rFonts w:ascii="Times New Roman" w:hAnsi="Times New Roman" w:cs="Times New Roman"/>
          <w:i/>
          <w:iCs/>
          <w:color w:val="000000"/>
        </w:rPr>
        <w:t xml:space="preserve">Sepher </w:t>
      </w:r>
      <w:r w:rsidRPr="00FC35C0">
        <w:rPr>
          <w:rFonts w:ascii="Times New Roman" w:hAnsi="Times New Roman" w:cs="Times New Roman"/>
          <w:color w:val="000000"/>
        </w:rPr>
        <w:t>against the peoples is meant in which the prophecy against Babylon was already contained. But from all this nothing further follows than that the words: “all that is written in this book and that Jeremiah prophesied against the peoples,” were not uttered by Jeremiah in the fourth year of Jehoiakim, but were first appended at the editing of the prophecies or the writing of them down in the book which has come down to us. The demonstrative</w:t>
      </w:r>
      <w:r w:rsidRPr="00FC35C0">
        <w:rPr>
          <w:rFonts w:ascii="SBL Hebrew" w:hAnsi="SBL Hebrew" w:cs="SBL Hebrew"/>
          <w:color w:val="008080"/>
          <w:rtl/>
          <w:lang w:bidi="he-IL"/>
        </w:rPr>
        <w:t xml:space="preserve"> הַזֶּה </w:t>
      </w:r>
      <w:r w:rsidRPr="00FC35C0">
        <w:rPr>
          <w:rFonts w:ascii="Times New Roman" w:hAnsi="Times New Roman" w:cs="Times New Roman"/>
          <w:color w:val="000000"/>
        </w:rPr>
        <w:t xml:space="preserve">does by no means show that he who wrote it regarded the present passage, namely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25, as belonging to the </w:t>
      </w:r>
      <w:r w:rsidRPr="00FC35C0">
        <w:rPr>
          <w:rFonts w:ascii="Times New Roman" w:hAnsi="Times New Roman" w:cs="Times New Roman"/>
          <w:i/>
          <w:iCs/>
          <w:color w:val="000000"/>
        </w:rPr>
        <w:t xml:space="preserve">Sepher </w:t>
      </w:r>
      <w:r w:rsidRPr="00FC35C0">
        <w:rPr>
          <w:rFonts w:ascii="Times New Roman" w:hAnsi="Times New Roman" w:cs="Times New Roman"/>
          <w:color w:val="000000"/>
        </w:rPr>
        <w:t xml:space="preserve">against the peoples, or that the prophecies against the peoples must have stood in immediate connection with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25. It only shows that the prophecies against the peoples too were found in the book which contained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25. Again, it is true that the first half of v. 14 occurs again somewhat literally in 27:7; but we do not at all see in this reliable evidence that Jeremiah could not have written v. 14. </w:t>
      </w:r>
      <w:proofErr w:type="gramStart"/>
      <w:r w:rsidRPr="00FC35C0">
        <w:rPr>
          <w:rFonts w:ascii="Times New Roman" w:hAnsi="Times New Roman" w:cs="Times New Roman"/>
          <w:color w:val="000000"/>
        </w:rPr>
        <w:t>Näg.</w:t>
      </w:r>
      <w:proofErr w:type="gramEnd"/>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founds</w:t>
      </w:r>
      <w:proofErr w:type="gramEnd"/>
      <w:r w:rsidRPr="00FC35C0">
        <w:rPr>
          <w:rFonts w:ascii="Times New Roman" w:hAnsi="Times New Roman" w:cs="Times New Roman"/>
          <w:color w:val="000000"/>
        </w:rPr>
        <w:t xml:space="preserve"> this conclusion mainly on the allegation that the </w:t>
      </w:r>
      <w:r w:rsidRPr="00FC35C0">
        <w:rPr>
          <w:rFonts w:ascii="Times New Roman" w:hAnsi="Times New Roman" w:cs="Times New Roman"/>
          <w:i/>
          <w:iCs/>
          <w:color w:val="000000"/>
        </w:rPr>
        <w:t>perf.</w:t>
      </w:r>
      <w:r w:rsidRPr="00FC35C0">
        <w:rPr>
          <w:rFonts w:ascii="SBL Hebrew" w:hAnsi="SBL Hebrew" w:cs="SBL Hebrew"/>
          <w:color w:val="008080"/>
          <w:rtl/>
          <w:lang w:bidi="he-IL"/>
        </w:rPr>
        <w:t xml:space="preserve"> עבְדוּ</w:t>
      </w:r>
      <w:r w:rsidRPr="00FC35C0">
        <w:rPr>
          <w:rFonts w:ascii="SBL Hebrew" w:hAnsi="SBL Hebrew" w:cs="SBL Hebrew"/>
          <w:color w:val="008080"/>
          <w:rtl/>
        </w:rPr>
        <w:t xml:space="preserve"> </w:t>
      </w:r>
      <w:r w:rsidRPr="00FC35C0">
        <w:rPr>
          <w:rFonts w:ascii="Times New Roman" w:hAnsi="Times New Roman" w:cs="Times New Roman"/>
          <w:color w:val="000000"/>
        </w:rPr>
        <w:t>is wrong, whereas in 27:7 it is joined regularly by</w:t>
      </w:r>
      <w:r w:rsidRPr="00FC35C0">
        <w:rPr>
          <w:rFonts w:ascii="SBL Hebrew" w:hAnsi="SBL Hebrew" w:cs="SBL Hebrew"/>
          <w:color w:val="008080"/>
          <w:rtl/>
          <w:lang w:bidi="he-IL"/>
        </w:rPr>
        <w:t xml:space="preserve"> ו </w:t>
      </w:r>
      <w:r w:rsidRPr="00FC35C0">
        <w:rPr>
          <w:rFonts w:ascii="Times New Roman" w:hAnsi="Times New Roman" w:cs="Times New Roman"/>
          <w:i/>
          <w:iCs/>
          <w:color w:val="000000"/>
        </w:rPr>
        <w:t xml:space="preserve">consec. </w:t>
      </w:r>
      <w:proofErr w:type="gramStart"/>
      <w:r w:rsidRPr="00FC35C0">
        <w:rPr>
          <w:rFonts w:ascii="Times New Roman" w:hAnsi="Times New Roman" w:cs="Times New Roman"/>
          <w:color w:val="000000"/>
        </w:rPr>
        <w:t>to</w:t>
      </w:r>
      <w:proofErr w:type="gramEnd"/>
      <w:r w:rsidRPr="00FC35C0">
        <w:rPr>
          <w:rFonts w:ascii="Times New Roman" w:hAnsi="Times New Roman" w:cs="Times New Roman"/>
          <w:color w:val="000000"/>
        </w:rPr>
        <w:t xml:space="preserve"> the indication of time which precedes. But the perfect is here to be regarded as the prophetic present, marking the future as already accomplished in the divine counsel; just as in 27:6 the categorical</w:t>
      </w:r>
      <w:r w:rsidRPr="00FC35C0">
        <w:rPr>
          <w:rFonts w:ascii="SBL Hebrew" w:hAnsi="SBL Hebrew" w:cs="SBL Hebrew"/>
          <w:color w:val="008080"/>
          <w:rtl/>
          <w:lang w:bidi="he-IL"/>
        </w:rPr>
        <w:t xml:space="preserve"> נתַתִּי </w:t>
      </w:r>
      <w:r w:rsidRPr="00FC35C0">
        <w:rPr>
          <w:rFonts w:ascii="Times New Roman" w:hAnsi="Times New Roman" w:cs="Times New Roman"/>
          <w:color w:val="000000"/>
        </w:rPr>
        <w:t>represents as accomplished that which in reality yet awaited its fulfilment. Accordingly we regard none of these arguments as conclusive. On the other hand, the fact that the Alexandrian translators have rendered vv. 12 and 13, and have made the last clause of v. 13 the heading to the oracles against the peoples, furnishes an unexceptionable testimony to the genuineness of all three verses. Nor is this testimony weakened by the omission in that translation of v. 14; for this verse could not but be omitted when the last clause of v. 13 had been taken as a heading, since the contents of v. 14 were incompatible with that view.</w:t>
      </w:r>
    </w:p>
  </w:footnote>
  <w:footnote w:id="33">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As has been done with the whole or with parts of vv. 12-14, so too the last clause of v. 26 is pronounced by </w:t>
      </w:r>
      <w:proofErr w:type="gramStart"/>
      <w:r w:rsidRPr="00FC35C0">
        <w:rPr>
          <w:rFonts w:ascii="Times New Roman" w:hAnsi="Times New Roman" w:cs="Times New Roman"/>
          <w:color w:val="000000"/>
        </w:rPr>
        <w:t>Ew.,</w:t>
      </w:r>
      <w:proofErr w:type="gramEnd"/>
      <w:r w:rsidRPr="00FC35C0">
        <w:rPr>
          <w:rFonts w:ascii="Times New Roman" w:hAnsi="Times New Roman" w:cs="Times New Roman"/>
          <w:color w:val="000000"/>
        </w:rPr>
        <w:t xml:space="preserve"> Hitz., and Graf to be spurious, a gloss that had ultimately found its way into the text. This is affirmed because the clause is wanting in the LXX, and because the prophet could not fitly threaten Babylon along with the other nations (Hitz.); or because “the specification of a single kingdom seems very much out of place, after the enumeration of the countries that are to drink the cup of wrath has been concluded by the preceding comprehensive intimation, ‘all the kingdoms of the earth’ </w:t>
      </w:r>
      <w:proofErr w:type="gramStart"/>
      <w:r w:rsidRPr="00FC35C0">
        <w:rPr>
          <w:rFonts w:ascii="Times New Roman" w:hAnsi="Times New Roman" w:cs="Times New Roman"/>
          <w:color w:val="000000"/>
        </w:rPr>
        <w:t>“ (</w:t>
      </w:r>
      <w:proofErr w:type="gramEnd"/>
      <w:r w:rsidRPr="00FC35C0">
        <w:rPr>
          <w:rFonts w:ascii="Times New Roman" w:hAnsi="Times New Roman" w:cs="Times New Roman"/>
          <w:color w:val="000000"/>
        </w:rPr>
        <w:t>Gr.). Both reasons are valueless. By “shall drink after them” Babylon is sufficiently distinguished from the other kings and countries mentioned, and the reason is given why Babylon is not put on the same footing with them, but is to be made to drink after them.</w:t>
      </w:r>
    </w:p>
  </w:footnote>
  <w:footnote w:id="34">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color w:val="000000"/>
        </w:rPr>
        <w:t xml:space="preserve">Following the example of ancient comm., Haevernick in his </w:t>
      </w:r>
      <w:r w:rsidRPr="00FC35C0">
        <w:rPr>
          <w:rFonts w:ascii="Times New Roman" w:hAnsi="Times New Roman" w:cs="Times New Roman"/>
          <w:i/>
          <w:iCs/>
          <w:color w:val="000000"/>
        </w:rPr>
        <w:t>Introd.</w:t>
      </w:r>
      <w:proofErr w:type="gramEnd"/>
      <w:r w:rsidRPr="00FC35C0">
        <w:rPr>
          <w:rFonts w:ascii="Times New Roman" w:hAnsi="Times New Roman" w:cs="Times New Roman"/>
          <w:i/>
          <w:iCs/>
          <w:color w:val="000000"/>
        </w:rPr>
        <w:t xml:space="preserve"> </w:t>
      </w:r>
      <w:r w:rsidRPr="00FC35C0">
        <w:rPr>
          <w:rFonts w:ascii="Times New Roman" w:hAnsi="Times New Roman" w:cs="Times New Roman"/>
          <w:color w:val="000000"/>
        </w:rPr>
        <w:t xml:space="preserve">(ii. 2) has endeavoured to defend the date: “In the beginning of the reign of Jehoiakim the son of Josiah.” To this end he ventures the hypothesis, that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27 there are placed beside one another three discourses agreeing in their subject-matter: “one addressed to Jehoiakim (vv. 2-11), a second to Zedekiah (vv. 12-15), a third to the priests and people;” and that the words: “by the hand of the ambassador that came to Zedekiah the king of Judah,” are appended to show how Zedekiah ought to have obeyed the older prophecy of Jehoiakim’s time, and how he should have borne himself towards the nations with which he was in alliance. </w:t>
      </w:r>
      <w:proofErr w:type="gramStart"/>
      <w:r w:rsidRPr="00FC35C0">
        <w:rPr>
          <w:rFonts w:ascii="Times New Roman" w:hAnsi="Times New Roman" w:cs="Times New Roman"/>
          <w:color w:val="000000"/>
        </w:rPr>
        <w:t>but</w:t>
      </w:r>
      <w:proofErr w:type="gramEnd"/>
      <w:r w:rsidRPr="00FC35C0">
        <w:rPr>
          <w:rFonts w:ascii="Times New Roman" w:hAnsi="Times New Roman" w:cs="Times New Roman"/>
          <w:color w:val="000000"/>
        </w:rPr>
        <w:t xml:space="preserve"> this does not solve the difficulty. The prophecy, vv. 4-11, is addressed to the kings of Edom, Moab, Ammon, Tyre, and Sidon; but since the envoys of these kings did not come to Jerusalem till Zedekiah’s time, we are bound, if the prophecy dates from the beginning of Jehoiakim’s reign, to assume that this prophecy was communicated to Jeremiah and published by him eleven years before the event, upon occasion of which it was to be conveyed to the kings concerned. </w:t>
      </w:r>
      <w:proofErr w:type="gramStart"/>
      <w:r w:rsidRPr="00FC35C0">
        <w:rPr>
          <w:rFonts w:ascii="Times New Roman" w:hAnsi="Times New Roman" w:cs="Times New Roman"/>
          <w:color w:val="000000"/>
        </w:rPr>
        <w:t>An assumption that would require unusually cogent reasons to render it credible.</w:t>
      </w:r>
      <w:proofErr w:type="gramEnd"/>
      <w:r w:rsidRPr="00FC35C0">
        <w:rPr>
          <w:rFonts w:ascii="Times New Roman" w:hAnsi="Times New Roman" w:cs="Times New Roman"/>
          <w:color w:val="000000"/>
        </w:rPr>
        <w:t xml:space="preserve"> Vv. 4</w:t>
      </w:r>
      <w:r w:rsidRPr="00FC35C0">
        <w:rPr>
          <w:rFonts w:ascii="Times New Roman" w:hAnsi="Times New Roman" w:cs="Times New Roman"/>
          <w:i/>
          <w:iCs/>
          <w:color w:val="000000"/>
        </w:rPr>
        <w:t xml:space="preserve">b </w:t>
      </w:r>
      <w:r w:rsidRPr="00FC35C0">
        <w:rPr>
          <w:rFonts w:ascii="Times New Roman" w:hAnsi="Times New Roman" w:cs="Times New Roman"/>
          <w:color w:val="000000"/>
        </w:rPr>
        <w:t xml:space="preserve">-21 contain nothing whatever that points to Jehoiakim’s time, or give countenance to the hypothesis that the three sections of this chapter contain three discourses of different dates, which have been put together on account merely of the similarity of their contents.Beyond this one error of transcription, these three chapters contain nothing that could throw any doubt on the integrity of the text. There are no traces of a later supplementary revision by another hand, such as </w:t>
      </w:r>
      <w:proofErr w:type="gramStart"/>
      <w:r w:rsidRPr="00FC35C0">
        <w:rPr>
          <w:rFonts w:ascii="Times New Roman" w:hAnsi="Times New Roman" w:cs="Times New Roman"/>
          <w:color w:val="000000"/>
        </w:rPr>
        <w:t>Mov.,</w:t>
      </w:r>
      <w:proofErr w:type="gramEnd"/>
      <w:r w:rsidRPr="00FC35C0">
        <w:rPr>
          <w:rFonts w:ascii="Times New Roman" w:hAnsi="Times New Roman" w:cs="Times New Roman"/>
          <w:color w:val="000000"/>
        </w:rPr>
        <w:t xml:space="preserve"> Hitz., and de W. profess to have discovered. The occurrence of Jeremiah’s name in the contracted </w:t>
      </w:r>
      <w:proofErr w:type="gramStart"/>
      <w:r w:rsidRPr="00FC35C0">
        <w:rPr>
          <w:rFonts w:ascii="Times New Roman" w:hAnsi="Times New Roman" w:cs="Times New Roman"/>
          <w:color w:val="000000"/>
        </w:rPr>
        <w:t>form</w:t>
      </w:r>
      <w:r w:rsidRPr="00FC35C0">
        <w:rPr>
          <w:rFonts w:ascii="SBL Hebrew" w:hAnsi="SBL Hebrew" w:cs="SBL Hebrew"/>
          <w:color w:val="008080"/>
          <w:rtl/>
          <w:lang w:bidi="he-IL"/>
        </w:rPr>
        <w:t xml:space="preserve">ירמיה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as also of other names compounded with </w:t>
      </w:r>
      <w:r w:rsidRPr="00FC35C0">
        <w:rPr>
          <w:rFonts w:ascii="Times New Roman" w:hAnsi="Times New Roman" w:cs="Times New Roman"/>
          <w:i/>
          <w:iCs/>
          <w:color w:val="000000"/>
        </w:rPr>
        <w:t xml:space="preserve">Jahu </w:t>
      </w:r>
      <w:r w:rsidRPr="00FC35C0">
        <w:rPr>
          <w:rFonts w:ascii="Times New Roman" w:hAnsi="Times New Roman" w:cs="Times New Roman"/>
          <w:color w:val="000000"/>
        </w:rPr>
        <w:t xml:space="preserve">in the form </w:t>
      </w:r>
      <w:r w:rsidRPr="00FC35C0">
        <w:rPr>
          <w:rFonts w:ascii="Times New Roman" w:hAnsi="Times New Roman" w:cs="Times New Roman"/>
          <w:i/>
          <w:iCs/>
          <w:color w:val="000000"/>
        </w:rPr>
        <w:t>Jah</w:t>
      </w:r>
      <w:r w:rsidRPr="00FC35C0">
        <w:rPr>
          <w:rFonts w:ascii="Times New Roman" w:hAnsi="Times New Roman" w:cs="Times New Roman"/>
          <w:color w:val="000000"/>
        </w:rPr>
        <w:t>, does not prove later retouching; for, as Graf has shown, we find alongside of it the fuller form also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28:12; 29:27-30), and have frequently both longer and shorter forms in the same verse (so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27:1; 28:12; 29:29-31). And so long as other means for distinguishing are wanting, it will not do to discriminate the manner of expression in the original text from that of the reviser by means of these forms alone. Again, as we have shown at p. 194, note, there is a good practical reason for Jeremiah’s being called “the prophet</w:t>
      </w:r>
      <w:proofErr w:type="gramStart"/>
      <w:r w:rsidRPr="00FC35C0">
        <w:rPr>
          <w:rFonts w:ascii="Times New Roman" w:hAnsi="Times New Roman" w:cs="Times New Roman"/>
          <w:color w:val="000000"/>
        </w:rPr>
        <w:t>”</w:t>
      </w:r>
      <w:r w:rsidRPr="00FC35C0">
        <w:rPr>
          <w:rFonts w:ascii="SBL Hebrew" w:hAnsi="SBL Hebrew" w:cs="SBL Hebrew"/>
          <w:color w:val="008080"/>
          <w:rtl/>
        </w:rPr>
        <w:t>(</w:t>
      </w:r>
      <w:proofErr w:type="gramEnd"/>
      <w:r w:rsidRPr="00FC35C0">
        <w:rPr>
          <w:rFonts w:ascii="SBL Hebrew" w:hAnsi="SBL Hebrew" w:cs="SBL Hebrew"/>
          <w:color w:val="008080"/>
          <w:rtl/>
          <w:lang w:bidi="he-IL"/>
        </w:rPr>
        <w:t>הַנָּבִיא</w:t>
      </w:r>
      <w:r w:rsidRPr="00FC35C0">
        <w:rPr>
          <w:rFonts w:ascii="SBL Hebrew" w:hAnsi="SBL Hebrew" w:cs="SBL Hebrew"/>
          <w:color w:val="008080"/>
          <w:rtl/>
        </w:rPr>
        <w:t xml:space="preserve">) </w:t>
      </w:r>
      <w:r w:rsidRPr="00FC35C0">
        <w:rPr>
          <w:rFonts w:ascii="Times New Roman" w:hAnsi="Times New Roman" w:cs="Times New Roman"/>
          <w:color w:val="000000"/>
        </w:rPr>
        <w:t>; so that this too is not the reviser’s work. Finally, we cannot argue later addition from the fact that the name of the king of Babylon is written Nebuchad</w:t>
      </w:r>
      <w:r w:rsidRPr="00FC35C0">
        <w:rPr>
          <w:rFonts w:ascii="Times New Roman" w:hAnsi="Times New Roman" w:cs="Times New Roman"/>
          <w:i/>
          <w:iCs/>
          <w:color w:val="000000"/>
        </w:rPr>
        <w:t>n</w:t>
      </w:r>
      <w:r w:rsidRPr="00FC35C0">
        <w:rPr>
          <w:rFonts w:ascii="Times New Roman" w:hAnsi="Times New Roman" w:cs="Times New Roman"/>
          <w:color w:val="000000"/>
        </w:rPr>
        <w:t xml:space="preserve">ezzar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27:6, 8, 20; 28:3, 11, 14; 29:1, 3; for the same form appears again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34:1 and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39:5, and with it we have also Nebuchad</w:t>
      </w:r>
      <w:r w:rsidRPr="00FC35C0">
        <w:rPr>
          <w:rFonts w:ascii="Times New Roman" w:hAnsi="Times New Roman" w:cs="Times New Roman"/>
          <w:i/>
          <w:iCs/>
          <w:color w:val="000000"/>
        </w:rPr>
        <w:t>r</w:t>
      </w:r>
      <w:r w:rsidRPr="00FC35C0">
        <w:rPr>
          <w:rFonts w:ascii="Times New Roman" w:hAnsi="Times New Roman" w:cs="Times New Roman"/>
          <w:color w:val="000000"/>
        </w:rPr>
        <w:t xml:space="preserve">ezzar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29:21 and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39:1. Elsewhere, it is true, we find only the one form Nebuchad</w:t>
      </w:r>
      <w:r w:rsidRPr="00FC35C0">
        <w:rPr>
          <w:rFonts w:ascii="Times New Roman" w:hAnsi="Times New Roman" w:cs="Times New Roman"/>
          <w:i/>
          <w:iCs/>
          <w:color w:val="000000"/>
        </w:rPr>
        <w:t>n</w:t>
      </w:r>
      <w:r w:rsidRPr="00FC35C0">
        <w:rPr>
          <w:rFonts w:ascii="Times New Roman" w:hAnsi="Times New Roman" w:cs="Times New Roman"/>
          <w:color w:val="000000"/>
        </w:rPr>
        <w:t>ezzar, and this is the unvarying spelling in the books of Kings, Chron., Ezra, Dan., and in Est. 2:6; whereas Ezekiel uniformly writes Nebuchad</w:t>
      </w:r>
      <w:r w:rsidRPr="00FC35C0">
        <w:rPr>
          <w:rFonts w:ascii="Times New Roman" w:hAnsi="Times New Roman" w:cs="Times New Roman"/>
          <w:i/>
          <w:iCs/>
          <w:color w:val="000000"/>
        </w:rPr>
        <w:t>r</w:t>
      </w:r>
      <w:r w:rsidRPr="00FC35C0">
        <w:rPr>
          <w:rFonts w:ascii="Times New Roman" w:hAnsi="Times New Roman" w:cs="Times New Roman"/>
          <w:color w:val="000000"/>
        </w:rPr>
        <w:t>ezzar (Eze. 26:7; 29:18, 19, and 30:10), and this form Jeremiah uses twenty-seven times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21:2, 7; 22:25; 24:1; 25:1, 9; 29:21; 32:1, 28; 35:11; 37:1; 39:1, 11; 43:10; 44:30; 46:2, 13, 26; 49:28, 40; 50:17; 51:34; 52:4, 12, 28, 29, 30 — not merely in the discourses, but in the headings and historical parts as well). But though the case is so, we are not entitled to conclude that Nebuchadnezzar was a way of pronouncing the name that came into use at a later time; the conclusion rather is, as we have remarked at p. 203, and on Dan. 1:1, that the writing with </w:t>
      </w:r>
      <w:r w:rsidRPr="00FC35C0">
        <w:rPr>
          <w:rFonts w:ascii="Times New Roman" w:hAnsi="Times New Roman" w:cs="Times New Roman"/>
          <w:i/>
          <w:iCs/>
          <w:color w:val="000000"/>
        </w:rPr>
        <w:t xml:space="preserve">n </w:t>
      </w:r>
      <w:r w:rsidRPr="00FC35C0">
        <w:rPr>
          <w:rFonts w:ascii="Times New Roman" w:hAnsi="Times New Roman" w:cs="Times New Roman"/>
          <w:color w:val="000000"/>
        </w:rPr>
        <w:t xml:space="preserve">represents the Jewish-Aramaean pronunciation, whereas the form Nebuchadrezzar, according to the testimony of such inscriptions as have been preserved, expresses more fairly Assyrian pronunciation. The Jewish way of pronouncing would naturally not arise till after the king of Babylon had appeared in Palestine, from which time the Jews would have this name often on their lips. Hence it is in the book of Jeremiah alone that we find both forms of the name (that with </w:t>
      </w:r>
      <w:r w:rsidRPr="00FC35C0">
        <w:rPr>
          <w:rFonts w:ascii="Times New Roman" w:hAnsi="Times New Roman" w:cs="Times New Roman"/>
          <w:i/>
          <w:iCs/>
          <w:color w:val="000000"/>
        </w:rPr>
        <w:t xml:space="preserve">r </w:t>
      </w:r>
      <w:r w:rsidRPr="00FC35C0">
        <w:rPr>
          <w:rFonts w:ascii="Times New Roman" w:hAnsi="Times New Roman" w:cs="Times New Roman"/>
          <w:color w:val="000000"/>
        </w:rPr>
        <w:t xml:space="preserve">27 times, that with </w:t>
      </w:r>
      <w:r w:rsidRPr="00FC35C0">
        <w:rPr>
          <w:rFonts w:ascii="Times New Roman" w:hAnsi="Times New Roman" w:cs="Times New Roman"/>
          <w:i/>
          <w:iCs/>
          <w:color w:val="000000"/>
        </w:rPr>
        <w:t xml:space="preserve">n </w:t>
      </w:r>
      <w:r w:rsidRPr="00FC35C0">
        <w:rPr>
          <w:rFonts w:ascii="Times New Roman" w:hAnsi="Times New Roman" w:cs="Times New Roman"/>
          <w:color w:val="000000"/>
        </w:rPr>
        <w:t xml:space="preserve">10 times). How it has come about that the latter form is used just three times in each of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27 and 28 cannot with certainty be made out. But note, (1) that the form with </w:t>
      </w:r>
      <w:r w:rsidRPr="00FC35C0">
        <w:rPr>
          <w:rFonts w:ascii="Times New Roman" w:hAnsi="Times New Roman" w:cs="Times New Roman"/>
          <w:i/>
          <w:iCs/>
          <w:color w:val="000000"/>
        </w:rPr>
        <w:t xml:space="preserve">n </w:t>
      </w:r>
      <w:r w:rsidRPr="00FC35C0">
        <w:rPr>
          <w:rFonts w:ascii="Times New Roman" w:hAnsi="Times New Roman" w:cs="Times New Roman"/>
          <w:color w:val="000000"/>
        </w:rPr>
        <w:t xml:space="preserve">occurs twice in 28 (vv. 3 and 11) in the speech of the false prophet Hananiah, and then, v. 14, in Jeremiah’s answer to that speech; (2) that the prophecy of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27 was addressed partly to the envoys of the kings of Edom, Moab, Ammon, and Phoenicia, while it is partly a warning to the people against the lying speeches of the false prophets, and that it is just in these portions, vv. 6, 8, and 20, that the name so written occurs. If we consider this, we cannot avoid the conjecture, that by changing the </w:t>
      </w:r>
      <w:r w:rsidRPr="00FC35C0">
        <w:rPr>
          <w:rFonts w:ascii="Times New Roman" w:hAnsi="Times New Roman" w:cs="Times New Roman"/>
          <w:i/>
          <w:iCs/>
          <w:color w:val="000000"/>
        </w:rPr>
        <w:t xml:space="preserve">r </w:t>
      </w:r>
      <w:r w:rsidRPr="00FC35C0">
        <w:rPr>
          <w:rFonts w:ascii="Times New Roman" w:hAnsi="Times New Roman" w:cs="Times New Roman"/>
          <w:color w:val="000000"/>
        </w:rPr>
        <w:t xml:space="preserve">for </w:t>
      </w:r>
      <w:r w:rsidRPr="00FC35C0">
        <w:rPr>
          <w:rFonts w:ascii="Times New Roman" w:hAnsi="Times New Roman" w:cs="Times New Roman"/>
          <w:i/>
          <w:iCs/>
          <w:color w:val="000000"/>
        </w:rPr>
        <w:t>n</w:t>
      </w:r>
      <w:r w:rsidRPr="00FC35C0">
        <w:rPr>
          <w:rFonts w:ascii="Times New Roman" w:hAnsi="Times New Roman" w:cs="Times New Roman"/>
          <w:color w:val="000000"/>
        </w:rPr>
        <w:t xml:space="preserve">, the Jewish people had accommodated to their own mode of utterance the strange-sounding name </w:t>
      </w:r>
      <w:r w:rsidRPr="00FC35C0">
        <w:rPr>
          <w:rFonts w:ascii="Times New Roman" w:hAnsi="Times New Roman" w:cs="Times New Roman"/>
          <w:i/>
          <w:iCs/>
          <w:color w:val="000000"/>
        </w:rPr>
        <w:t>Nabucudurusur</w:t>
      </w:r>
      <w:r w:rsidRPr="00FC35C0">
        <w:rPr>
          <w:rFonts w:ascii="Times New Roman" w:hAnsi="Times New Roman" w:cs="Times New Roman"/>
          <w:color w:val="000000"/>
        </w:rPr>
        <w:t>, and that Jeremiah made use of the popular pronunciation in these two discourses, whereas elsewhere in all his discourses he uses Nebucahd</w:t>
      </w:r>
      <w:r w:rsidRPr="00FC35C0">
        <w:rPr>
          <w:rFonts w:ascii="Times New Roman" w:hAnsi="Times New Roman" w:cs="Times New Roman"/>
          <w:i/>
          <w:iCs/>
          <w:color w:val="000000"/>
        </w:rPr>
        <w:t xml:space="preserve">r </w:t>
      </w:r>
      <w:r w:rsidRPr="00FC35C0">
        <w:rPr>
          <w:rFonts w:ascii="Times New Roman" w:hAnsi="Times New Roman" w:cs="Times New Roman"/>
          <w:color w:val="000000"/>
        </w:rPr>
        <w:t>ezzar alone; for the remaining cases in which we find Nebuchad</w:t>
      </w:r>
      <w:r w:rsidRPr="00FC35C0">
        <w:rPr>
          <w:rFonts w:ascii="Times New Roman" w:hAnsi="Times New Roman" w:cs="Times New Roman"/>
          <w:i/>
          <w:iCs/>
          <w:color w:val="000000"/>
        </w:rPr>
        <w:t xml:space="preserve">n </w:t>
      </w:r>
      <w:r w:rsidRPr="00FC35C0">
        <w:rPr>
          <w:rFonts w:ascii="Times New Roman" w:hAnsi="Times New Roman" w:cs="Times New Roman"/>
          <w:color w:val="000000"/>
        </w:rPr>
        <w:t>ezzar in this book are contained in historical notices.</w:t>
      </w:r>
    </w:p>
  </w:footnote>
  <w:footnote w:id="35">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V. 7 </w:t>
      </w:r>
      <w:proofErr w:type="gramStart"/>
      <w:r w:rsidRPr="00FC35C0">
        <w:rPr>
          <w:rFonts w:ascii="Times New Roman" w:hAnsi="Times New Roman" w:cs="Times New Roman"/>
          <w:color w:val="000000"/>
        </w:rPr>
        <w:t>is</w:t>
      </w:r>
      <w:proofErr w:type="gramEnd"/>
      <w:r w:rsidRPr="00FC35C0">
        <w:rPr>
          <w:rFonts w:ascii="Times New Roman" w:hAnsi="Times New Roman" w:cs="Times New Roman"/>
          <w:color w:val="000000"/>
        </w:rPr>
        <w:t xml:space="preserve"> wanting in the LXX, and therefore Mov.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Hitz. </w:t>
      </w:r>
      <w:proofErr w:type="gramStart"/>
      <w:r w:rsidRPr="00FC35C0">
        <w:rPr>
          <w:rFonts w:ascii="Times New Roman" w:hAnsi="Times New Roman" w:cs="Times New Roman"/>
          <w:color w:val="000000"/>
        </w:rPr>
        <w:t>pronounce</w:t>
      </w:r>
      <w:proofErr w:type="gramEnd"/>
      <w:r w:rsidRPr="00FC35C0">
        <w:rPr>
          <w:rFonts w:ascii="Times New Roman" w:hAnsi="Times New Roman" w:cs="Times New Roman"/>
          <w:color w:val="000000"/>
        </w:rPr>
        <w:t xml:space="preserve"> it spurious. But, as Graf remarked, they have no sufficient reason for this, since, reference being had to v. 16 and to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28:3, 11, this verse is very much in place here. It is not a </w:t>
      </w:r>
      <w:r w:rsidRPr="00FC35C0">
        <w:rPr>
          <w:rFonts w:ascii="Times New Roman" w:hAnsi="Times New Roman" w:cs="Times New Roman"/>
          <w:i/>
          <w:iCs/>
          <w:color w:val="000000"/>
        </w:rPr>
        <w:t>vaticinium ex eventu</w:t>
      </w:r>
      <w:r w:rsidRPr="00FC35C0">
        <w:rPr>
          <w:rFonts w:ascii="Times New Roman" w:hAnsi="Times New Roman" w:cs="Times New Roman"/>
          <w:color w:val="000000"/>
        </w:rPr>
        <w:t xml:space="preserve">, as Hitz. </w:t>
      </w:r>
      <w:proofErr w:type="gramStart"/>
      <w:r w:rsidRPr="00FC35C0">
        <w:rPr>
          <w:rFonts w:ascii="Times New Roman" w:hAnsi="Times New Roman" w:cs="Times New Roman"/>
          <w:color w:val="000000"/>
        </w:rPr>
        <w:t>asserts</w:t>
      </w:r>
      <w:proofErr w:type="gramEnd"/>
      <w:r w:rsidRPr="00FC35C0">
        <w:rPr>
          <w:rFonts w:ascii="Times New Roman" w:hAnsi="Times New Roman" w:cs="Times New Roman"/>
          <w:color w:val="000000"/>
        </w:rPr>
        <w:t xml:space="preserve">, but was rather omitted by the LXX, simply because its contents, taken literally, were not in keeping with the historical facts. The LXX omit also the clause from “that will not serve” to “king of Babylon and,” which is accordingly, and for other subjective reasons of taste, pronounced spurious by </w:t>
      </w:r>
      <w:proofErr w:type="gramStart"/>
      <w:r w:rsidRPr="00FC35C0">
        <w:rPr>
          <w:rFonts w:ascii="Times New Roman" w:hAnsi="Times New Roman" w:cs="Times New Roman"/>
          <w:color w:val="000000"/>
        </w:rPr>
        <w:t>Hitz.;</w:t>
      </w:r>
      <w:proofErr w:type="gramEnd"/>
      <w:r w:rsidRPr="00FC35C0">
        <w:rPr>
          <w:rFonts w:ascii="Times New Roman" w:hAnsi="Times New Roman" w:cs="Times New Roman"/>
          <w:color w:val="000000"/>
        </w:rPr>
        <w:t xml:space="preserve"> but Graf justly opposes this.</w:t>
      </w:r>
    </w:p>
  </w:footnote>
  <w:footnote w:id="36">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These words are not given in LXX, and so Mov.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Hitz. </w:t>
      </w:r>
      <w:proofErr w:type="gramStart"/>
      <w:r w:rsidRPr="00FC35C0">
        <w:rPr>
          <w:rFonts w:ascii="Times New Roman" w:hAnsi="Times New Roman" w:cs="Times New Roman"/>
          <w:color w:val="000000"/>
        </w:rPr>
        <w:t>pronounce</w:t>
      </w:r>
      <w:proofErr w:type="gramEnd"/>
      <w:r w:rsidRPr="00FC35C0">
        <w:rPr>
          <w:rFonts w:ascii="Times New Roman" w:hAnsi="Times New Roman" w:cs="Times New Roman"/>
          <w:color w:val="000000"/>
        </w:rPr>
        <w:t xml:space="preserve"> them spurious. Haev., on the other hand, and with greater justice, says </w:t>
      </w:r>
      <w:r w:rsidRPr="00FC35C0">
        <w:rPr>
          <w:rFonts w:ascii="Times New Roman" w:hAnsi="Times New Roman" w:cs="Times New Roman"/>
          <w:i/>
          <w:iCs/>
          <w:color w:val="000000"/>
        </w:rPr>
        <w:t xml:space="preserve">(Introd. </w:t>
      </w:r>
      <w:r w:rsidRPr="00FC35C0">
        <w:rPr>
          <w:rFonts w:ascii="Times New Roman" w:hAnsi="Times New Roman" w:cs="Times New Roman"/>
          <w:color w:val="000000"/>
        </w:rPr>
        <w:t>ii. 2), that the LXX omitted the words, because, according to an Alexandrian legend, the temple furniture was really very soon restored, even in Zedekiah’s time, cf. Baruch 1:8ff.; so that the false prophets were in the right. The passage cited from Baruch does not indeed give a very rigorous proof of this. It alleges that the silver vessels which Zedekiah had caused to be made after Jechoniah’s exile had been brought back by Baruch. But considering the innumerable arbitrary interferences of the LXX with the text of Jeremiah, the omission of the words in question cannot justify the slightest critical suspicion of their genuineness.</w:t>
      </w:r>
    </w:p>
  </w:footnote>
  <w:footnote w:id="37">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statement in v. 19-22 is wide and iffuse; it is therefore condensed in the </w:t>
      </w:r>
      <w:proofErr w:type="gramStart"/>
      <w:r w:rsidRPr="00FC35C0">
        <w:rPr>
          <w:rFonts w:ascii="Times New Roman" w:hAnsi="Times New Roman" w:cs="Times New Roman"/>
          <w:color w:val="000000"/>
        </w:rPr>
        <w:t>LXX.,</w:t>
      </w:r>
      <w:proofErr w:type="gramEnd"/>
      <w:r w:rsidRPr="00FC35C0">
        <w:rPr>
          <w:rFonts w:ascii="Times New Roman" w:hAnsi="Times New Roman" w:cs="Times New Roman"/>
          <w:color w:val="000000"/>
        </w:rPr>
        <w:t xml:space="preserve"> but at the same time mutilated. From the fact </w:t>
      </w:r>
      <w:proofErr w:type="gramStart"/>
      <w:r w:rsidRPr="00FC35C0">
        <w:rPr>
          <w:rFonts w:ascii="Times New Roman" w:hAnsi="Times New Roman" w:cs="Times New Roman"/>
          <w:color w:val="000000"/>
        </w:rPr>
        <w:t>Mov.,</w:t>
      </w:r>
      <w:proofErr w:type="gramEnd"/>
      <w:r w:rsidRPr="00FC35C0">
        <w:rPr>
          <w:rFonts w:ascii="Times New Roman" w:hAnsi="Times New Roman" w:cs="Times New Roman"/>
          <w:color w:val="000000"/>
        </w:rPr>
        <w:t xml:space="preserve"> with Hitz. </w:t>
      </w:r>
      <w:proofErr w:type="gramStart"/>
      <w:r w:rsidRPr="00FC35C0">
        <w:rPr>
          <w:rFonts w:ascii="Times New Roman" w:hAnsi="Times New Roman" w:cs="Times New Roman"/>
          <w:color w:val="000000"/>
        </w:rPr>
        <w:t>agreeing</w:t>
      </w:r>
      <w:proofErr w:type="gramEnd"/>
      <w:r w:rsidRPr="00FC35C0">
        <w:rPr>
          <w:rFonts w:ascii="Times New Roman" w:hAnsi="Times New Roman" w:cs="Times New Roman"/>
          <w:color w:val="000000"/>
        </w:rPr>
        <w:t xml:space="preserve"> thereto, concludes that the Hebr. text has been expanded by means of glosses. Graf has already shown in reply to this, that the hand of a later glossator interpolating materials from 52:17, 2 Kings 25:13 and 24:1 is not betrayed in the extended account of the furniture remaining, and of the occasion on which it was left behind. He goes on to show that it is rather the editorial hand of Baruch than the hand of the glossator that is to be presumed from the fact that, in consequence of the narrative part of v. 20, v. 19 is </w:t>
      </w:r>
      <w:proofErr w:type="gramStart"/>
      <w:r w:rsidRPr="00FC35C0">
        <w:rPr>
          <w:rFonts w:ascii="Times New Roman" w:hAnsi="Times New Roman" w:cs="Times New Roman"/>
          <w:color w:val="000000"/>
        </w:rPr>
        <w:t>repeated  in</w:t>
      </w:r>
      <w:proofErr w:type="gramEnd"/>
      <w:r w:rsidRPr="00FC35C0">
        <w:rPr>
          <w:rFonts w:ascii="Times New Roman" w:hAnsi="Times New Roman" w:cs="Times New Roman"/>
          <w:color w:val="000000"/>
        </w:rPr>
        <w:t xml:space="preserve"> v. 21; and from the further fact that it is impossible here to discriminate the interpolated from the original matter. Graf has also so conclusively proved the worthlessness of the distinguishing marks of the glossator adduced by Mov. </w:t>
      </w:r>
      <w:proofErr w:type="gramStart"/>
      <w:r w:rsidRPr="00FC35C0">
        <w:rPr>
          <w:rFonts w:ascii="Times New Roman" w:hAnsi="Times New Roman" w:cs="Times New Roman"/>
          <w:color w:val="000000"/>
        </w:rPr>
        <w:t>and</w:t>
      </w:r>
      <w:proofErr w:type="gramEnd"/>
      <w:r w:rsidRPr="00FC35C0">
        <w:rPr>
          <w:rFonts w:ascii="Times New Roman" w:hAnsi="Times New Roman" w:cs="Times New Roman"/>
          <w:color w:val="000000"/>
        </w:rPr>
        <w:t xml:space="preserve"> Hitz., that we adopt in full his argument. Such marks are (we are told), (1) the </w:t>
      </w:r>
      <w:r w:rsidRPr="00FC35C0">
        <w:rPr>
          <w:rFonts w:ascii="Times New Roman" w:hAnsi="Times New Roman" w:cs="Times New Roman"/>
          <w:i/>
          <w:iCs/>
          <w:color w:val="000000"/>
        </w:rPr>
        <w:t xml:space="preserve">scriptio plena </w:t>
      </w:r>
      <w:r w:rsidRPr="00FC35C0">
        <w:rPr>
          <w:rFonts w:ascii="Times New Roman" w:hAnsi="Times New Roman" w:cs="Times New Roman"/>
          <w:color w:val="000000"/>
        </w:rPr>
        <w:t xml:space="preserve">of </w:t>
      </w:r>
      <w:r w:rsidRPr="00FC35C0">
        <w:rPr>
          <w:rFonts w:ascii="SBL Hebrew" w:hAnsi="SBL Hebrew" w:cs="SBL Hebrew"/>
          <w:color w:val="008080"/>
          <w:rtl/>
          <w:lang w:bidi="he-IL"/>
        </w:rPr>
        <w:t>מכונות</w:t>
      </w:r>
      <w:r w:rsidRPr="00FC35C0">
        <w:rPr>
          <w:rFonts w:ascii="Times New Roman" w:hAnsi="Times New Roman" w:cs="SBL Hebrew"/>
          <w:color w:val="008080"/>
        </w:rPr>
        <w:t xml:space="preserve"> </w:t>
      </w:r>
      <w:r w:rsidRPr="00FC35C0">
        <w:rPr>
          <w:rFonts w:ascii="Times New Roman" w:hAnsi="Times New Roman" w:cs="Times New Roman"/>
          <w:color w:val="000000"/>
        </w:rPr>
        <w:t xml:space="preserve">here, as contrasted with 52:17, 2Ki. 25:13, 2Ch. 4:14, and </w:t>
      </w:r>
      <w:proofErr w:type="gramStart"/>
      <w:r w:rsidRPr="00FC35C0">
        <w:rPr>
          <w:rFonts w:ascii="Times New Roman" w:hAnsi="Times New Roman" w:cs="Times New Roman"/>
          <w:color w:val="000000"/>
        </w:rPr>
        <w:t>of</w:t>
      </w:r>
      <w:r w:rsidRPr="00FC35C0">
        <w:rPr>
          <w:rFonts w:ascii="SBL Hebrew" w:hAnsi="SBL Hebrew" w:cs="SBL Hebrew"/>
          <w:color w:val="008080"/>
          <w:rtl/>
          <w:lang w:bidi="he-IL"/>
        </w:rPr>
        <w:t xml:space="preserve">יכוניה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as against 24:1; 28:4; 29:2; and yet the interpolations in vv. 19 and 20 are said to have been taken directly from 52:17 and 24:1. (2) The expression</w:t>
      </w:r>
      <w:r w:rsidRPr="00FC35C0">
        <w:rPr>
          <w:rFonts w:ascii="SBL Hebrew" w:hAnsi="SBL Hebrew" w:cs="SBL Hebrew"/>
          <w:color w:val="008080"/>
          <w:rtl/>
          <w:lang w:bidi="he-IL"/>
        </w:rPr>
        <w:t>חֹרִ</w:t>
      </w:r>
      <w:proofErr w:type="gramStart"/>
      <w:r w:rsidRPr="00FC35C0">
        <w:rPr>
          <w:rFonts w:ascii="SBL Hebrew" w:hAnsi="SBL Hebrew" w:cs="SBL Hebrew"/>
          <w:color w:val="008080"/>
          <w:rtl/>
          <w:lang w:bidi="he-IL"/>
        </w:rPr>
        <w:t xml:space="preserve">ים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which is alleged not to have come into use till the exile. But the fact of its standing here and in 39:6 is enough to show it to have been earlier in use; cf. also 1Ki. 21:8, 11; and since it is </w:t>
      </w:r>
      <w:r w:rsidRPr="00FC35C0">
        <w:rPr>
          <w:rFonts w:ascii="Times New Roman" w:hAnsi="Times New Roman" w:cs="Times New Roman"/>
          <w:i/>
          <w:iCs/>
          <w:color w:val="000000"/>
        </w:rPr>
        <w:t xml:space="preserve">not </w:t>
      </w:r>
      <w:r w:rsidRPr="00FC35C0">
        <w:rPr>
          <w:rFonts w:ascii="Times New Roman" w:hAnsi="Times New Roman" w:cs="Times New Roman"/>
          <w:color w:val="000000"/>
        </w:rPr>
        <w:t>used in 24:1 and 29:2, it is certain that it has not been got from there. (3) The “slip-shod”</w:t>
      </w:r>
      <w:r w:rsidRPr="00FC35C0">
        <w:rPr>
          <w:rFonts w:ascii="SBL Hebrew" w:hAnsi="SBL Hebrew" w:cs="SBL Hebrew"/>
          <w:color w:val="008080"/>
          <w:rtl/>
          <w:lang w:bidi="he-IL"/>
        </w:rPr>
        <w:t xml:space="preserve">וירושׁלים </w:t>
      </w:r>
      <w:r w:rsidRPr="00FC35C0">
        <w:rPr>
          <w:rFonts w:ascii="Times New Roman" w:hAnsi="Times New Roman" w:cs="Times New Roman"/>
          <w:color w:val="000000"/>
        </w:rPr>
        <w:t>, v. 21, for</w:t>
      </w:r>
      <w:r w:rsidRPr="00FC35C0">
        <w:rPr>
          <w:rFonts w:ascii="SBL Hebrew" w:hAnsi="SBL Hebrew" w:cs="SBL Hebrew"/>
          <w:color w:val="008080"/>
          <w:rtl/>
          <w:lang w:bidi="he-IL"/>
        </w:rPr>
        <w:t xml:space="preserve">ובירושׁלים </w:t>
      </w:r>
      <w:r w:rsidRPr="00FC35C0">
        <w:rPr>
          <w:rFonts w:ascii="Times New Roman" w:hAnsi="Times New Roman" w:cs="Times New Roman"/>
          <w:color w:val="000000"/>
        </w:rPr>
        <w:t>, v. 18, which is, however, occasioned simply by the preceding accusative of place,</w:t>
      </w:r>
      <w:r w:rsidRPr="00FC35C0">
        <w:rPr>
          <w:rFonts w:ascii="SBL Hebrew" w:hAnsi="SBL Hebrew" w:cs="SBL Hebrew"/>
          <w:color w:val="008080"/>
          <w:rtl/>
          <w:lang w:bidi="he-IL"/>
        </w:rPr>
        <w:t xml:space="preserve"> בית יהוה וגוי </w:t>
      </w:r>
      <w:r w:rsidRPr="00FC35C0">
        <w:rPr>
          <w:rFonts w:ascii="Times New Roman" w:hAnsi="Times New Roman" w:cs="Times New Roman"/>
          <w:color w:val="000000"/>
        </w:rPr>
        <w:t>(v. 18 also</w:t>
      </w:r>
      <w:r w:rsidRPr="00FC35C0">
        <w:rPr>
          <w:rFonts w:ascii="SBL Hebrew" w:hAnsi="SBL Hebrew" w:cs="SBL Hebrew"/>
          <w:color w:val="008080"/>
          <w:rtl/>
          <w:lang w:bidi="he-IL"/>
        </w:rPr>
        <w:t xml:space="preserve">בִּבית יהוה </w:t>
      </w:r>
      <w:r w:rsidRPr="00FC35C0">
        <w:rPr>
          <w:rFonts w:ascii="Times New Roman" w:hAnsi="Times New Roman" w:cs="Times New Roman"/>
          <w:color w:val="000000"/>
        </w:rPr>
        <w:t>)</w:t>
      </w:r>
    </w:p>
  </w:footnote>
  <w:footnote w:id="38">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By the above exposition of the connection and progress of the thought, are disposed of all the objections that have been brought by </w:t>
      </w:r>
      <w:proofErr w:type="gramStart"/>
      <w:r w:rsidRPr="00FC35C0">
        <w:rPr>
          <w:rFonts w:ascii="Times New Roman" w:hAnsi="Times New Roman" w:cs="Times New Roman"/>
          <w:color w:val="000000"/>
        </w:rPr>
        <w:t>Houb.,</w:t>
      </w:r>
      <w:proofErr w:type="gramEnd"/>
      <w:r w:rsidRPr="00FC35C0">
        <w:rPr>
          <w:rFonts w:ascii="Times New Roman" w:hAnsi="Times New Roman" w:cs="Times New Roman"/>
          <w:color w:val="000000"/>
        </w:rPr>
        <w:t xml:space="preserve"> Lud. </w:t>
      </w:r>
      <w:proofErr w:type="gramStart"/>
      <w:r w:rsidRPr="00FC35C0">
        <w:rPr>
          <w:rFonts w:ascii="Times New Roman" w:hAnsi="Times New Roman" w:cs="Times New Roman"/>
          <w:color w:val="000000"/>
        </w:rPr>
        <w:t>Capp.,</w:t>
      </w:r>
      <w:proofErr w:type="gramEnd"/>
      <w:r w:rsidRPr="00FC35C0">
        <w:rPr>
          <w:rFonts w:ascii="Times New Roman" w:hAnsi="Times New Roman" w:cs="Times New Roman"/>
          <w:color w:val="000000"/>
        </w:rPr>
        <w:t xml:space="preserve"> Ven., etc., against the genuineness of these verses, or, at least, against the true position for them. The fact of their being </w:t>
      </w:r>
      <w:proofErr w:type="gramStart"/>
      <w:r w:rsidRPr="00FC35C0">
        <w:rPr>
          <w:rFonts w:ascii="Times New Roman" w:hAnsi="Times New Roman" w:cs="Times New Roman"/>
          <w:color w:val="000000"/>
        </w:rPr>
        <w:t>wanting</w:t>
      </w:r>
      <w:proofErr w:type="gramEnd"/>
      <w:r w:rsidRPr="00FC35C0">
        <w:rPr>
          <w:rFonts w:ascii="Times New Roman" w:hAnsi="Times New Roman" w:cs="Times New Roman"/>
          <w:color w:val="000000"/>
        </w:rPr>
        <w:t xml:space="preserve"> in the LXX, on which Hitz. mainly grounds his charge of spuriousness, proves nothing more than that these translators were unable to understand the train of thought in the verses, especially seeing that the substance of them has several times been expressed by Jeremiah, particularly vv. 17 and 18;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24:9, 10, cf.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15:4; 19:8; with v. 19 cf. 7:13, 25f. Against the attempts to alter the text, Graf’s remarks are admirable: “It is much easier to explain how the passage was omitted as out of place by the LXX than to show how it could have been introduced as an interpolation. It is too long for a mere marginal gloss that had at a later time found its way into the text; and why it should have been placed here, would remain all the more incomprehensible if it were so wholly unconnected with the body of the text. We cannot admit that it is merely an erroneous displacement of v. 15, which originally stood before v. 21; since it is less likely that v. 16 could have come directly after v. 14. In respect of form, vv. 16-20 is connected with and forms a continuation of what precedes. V. 20 implies the presence of v. 16 as an antithesis, and at the same time completes again the connection that had been interrupted with v. 15, and leads on to v. 21ff. Connection in thought seems to be wanting only because v. 16 does not express the connecting idea, and because the contrast is so abrupt.” — The other arguments adduced by Hitz. </w:t>
      </w:r>
      <w:proofErr w:type="gramStart"/>
      <w:r w:rsidRPr="00FC35C0">
        <w:rPr>
          <w:rFonts w:ascii="Times New Roman" w:hAnsi="Times New Roman" w:cs="Times New Roman"/>
          <w:color w:val="000000"/>
        </w:rPr>
        <w:t>to</w:t>
      </w:r>
      <w:proofErr w:type="gramEnd"/>
      <w:r w:rsidRPr="00FC35C0">
        <w:rPr>
          <w:rFonts w:ascii="Times New Roman" w:hAnsi="Times New Roman" w:cs="Times New Roman"/>
          <w:color w:val="000000"/>
        </w:rPr>
        <w:t xml:space="preserve"> throw suspicion on the passage, we can afford to pass over as wholly without force.</w:t>
      </w:r>
    </w:p>
  </w:footnote>
  <w:footnote w:id="39">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general strain of these verses is the same as that of the second portion of Isaiah; hence Hitzig, following Movers, views them as an interpolation made by the reviser. But this view is most incorrect, as Graf has already pointed out. The only expression which, besides the repetition made in 46:27, occurs nowhere else in Jeremiah, but frequently in the second Isaiah, is, “my servant Jacob;” cf. Isa. 44:1, 2; 45:4; 48:20 and 41:8; 44:21; 49:3. All the rest is not characteristic of Isaiah. “Thus, ‘Fear not, I am with thee,’ is certainly found in Isa. 43:5, but also in Gen. 26:24; ‘Fear not, neither be afraid,’ is found in a like connection in Isa. 51:7, but also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23:24,</w:t>
      </w:r>
      <w:r w:rsidR="001624FF">
        <w:rPr>
          <w:rFonts w:ascii="Times New Roman" w:hAnsi="Times New Roman" w:cs="Times New Roman"/>
          <w:color w:val="000000"/>
        </w:rPr>
        <w:t xml:space="preserve"> Deut.</w:t>
      </w:r>
      <w:r w:rsidRPr="00FC35C0">
        <w:rPr>
          <w:rFonts w:ascii="Times New Roman" w:hAnsi="Times New Roman" w:cs="Times New Roman"/>
          <w:color w:val="000000"/>
        </w:rPr>
        <w:t xml:space="preserve"> 1:21; 31:8, Jos. 8:1; cf. Isa. 44:2, </w:t>
      </w:r>
      <w:r w:rsidRPr="00FC35C0">
        <w:rPr>
          <w:rFonts w:ascii="Times New Roman" w:hAnsi="Times New Roman" w:cs="Times New Roman"/>
          <w:i/>
          <w:color w:val="000000"/>
        </w:rPr>
        <w:t>Jer.</w:t>
      </w:r>
      <w:r w:rsidRPr="00FC35C0">
        <w:rPr>
          <w:rFonts w:ascii="Times New Roman" w:hAnsi="Times New Roman" w:cs="Times New Roman"/>
          <w:color w:val="000000"/>
        </w:rPr>
        <w:t xml:space="preserve"> 1:8, 17, Jos. 1:9.</w:t>
      </w:r>
      <w:r w:rsidRPr="00FC35C0">
        <w:rPr>
          <w:rFonts w:ascii="SBL Hebrew" w:hAnsi="SBL Hebrew" w:cs="SBL Hebrew"/>
          <w:color w:val="008080"/>
          <w:rtl/>
          <w:lang w:bidi="he-IL"/>
        </w:rPr>
        <w:t xml:space="preserve"> יעֲקוֹב </w:t>
      </w:r>
      <w:r w:rsidRPr="00FC35C0">
        <w:rPr>
          <w:rFonts w:ascii="Times New Roman" w:hAnsi="Times New Roman" w:cs="Times New Roman"/>
          <w:color w:val="000000"/>
        </w:rPr>
        <w:t>occurs also in vv. 7, 10, 25, Lam. 2:3. For</w:t>
      </w:r>
      <w:r w:rsidRPr="00FC35C0">
        <w:rPr>
          <w:rFonts w:ascii="SBL Hebrew" w:hAnsi="SBL Hebrew" w:cs="SBL Hebrew"/>
          <w:color w:val="008080"/>
          <w:rtl/>
          <w:lang w:bidi="he-IL"/>
        </w:rPr>
        <w:t>מוֹשׁיעֲך</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cf. 14:8; for</w:t>
      </w:r>
      <w:r w:rsidRPr="00FC35C0">
        <w:rPr>
          <w:rFonts w:ascii="SBL Hebrew" w:hAnsi="SBL Hebrew" w:cs="SBL Hebrew"/>
          <w:color w:val="008080"/>
          <w:rtl/>
          <w:lang w:bidi="he-IL"/>
        </w:rPr>
        <w:t xml:space="preserve">מרָחֹק </w:t>
      </w:r>
      <w:r w:rsidRPr="00FC35C0">
        <w:rPr>
          <w:rFonts w:ascii="Times New Roman" w:hAnsi="Times New Roman" w:cs="Times New Roman"/>
          <w:color w:val="000000"/>
        </w:rPr>
        <w:t>, cf. 23:23; 31:3; 51:50. In the second part of Isaiah,</w:t>
      </w:r>
      <w:r w:rsidRPr="00FC35C0">
        <w:rPr>
          <w:rFonts w:ascii="SBL Hebrew" w:hAnsi="SBL Hebrew" w:cs="SBL Hebrew"/>
          <w:color w:val="008080"/>
          <w:rtl/>
          <w:lang w:bidi="he-IL"/>
        </w:rPr>
        <w:t xml:space="preserve"> שׁאֲנָן </w:t>
      </w:r>
      <w:r w:rsidRPr="00FC35C0">
        <w:rPr>
          <w:rFonts w:ascii="Times New Roman" w:hAnsi="Times New Roman" w:cs="Times New Roman"/>
          <w:color w:val="000000"/>
        </w:rPr>
        <w:t>occurs as seldom as</w:t>
      </w:r>
      <w:r w:rsidRPr="00FC35C0">
        <w:rPr>
          <w:rFonts w:ascii="SBL Hebrew" w:hAnsi="SBL Hebrew" w:cs="SBL Hebrew"/>
          <w:color w:val="008080"/>
          <w:rtl/>
          <w:lang w:bidi="he-IL"/>
        </w:rPr>
        <w:t>ואין מַחֲרִ</w:t>
      </w:r>
      <w:proofErr w:type="gramStart"/>
      <w:r w:rsidRPr="00FC35C0">
        <w:rPr>
          <w:rFonts w:ascii="SBL Hebrew" w:hAnsi="SBL Hebrew" w:cs="SBL Hebrew"/>
          <w:color w:val="008080"/>
          <w:rtl/>
          <w:lang w:bidi="he-IL"/>
        </w:rPr>
        <w:t xml:space="preserve">יד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on the other hand, cf.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48:11; 7:33. The expressions found in v. 11 are as rare in the second part of Isaiah as they are frequent in Jeremiah. Thus, ‘For I am with thee to save thee” is found in 15:20; 42:11; ‘to make a full end’ occurs also in 4:27; 5:10, 18; ‘I shall certainly not let thee go unpunished,’ which, like Nah. 1:3, seems to have been taken from</w:t>
      </w:r>
      <w:r w:rsidR="001624FF">
        <w:rPr>
          <w:rFonts w:ascii="Times New Roman" w:hAnsi="Times New Roman" w:cs="Times New Roman"/>
          <w:color w:val="000000"/>
        </w:rPr>
        <w:t xml:space="preserve"> Ex.</w:t>
      </w:r>
      <w:r w:rsidRPr="00FC35C0">
        <w:rPr>
          <w:rFonts w:ascii="Times New Roman" w:hAnsi="Times New Roman" w:cs="Times New Roman"/>
          <w:color w:val="000000"/>
        </w:rPr>
        <w:t xml:space="preserve"> 34:7 or Num. 14:18, is not found at all in the second part of Isaiah;</w:t>
      </w:r>
      <w:r w:rsidRPr="00FC35C0">
        <w:rPr>
          <w:rFonts w:ascii="SBL Hebrew" w:hAnsi="SBL Hebrew" w:cs="SBL Hebrew"/>
          <w:color w:val="008080"/>
          <w:rtl/>
          <w:lang w:bidi="he-IL"/>
        </w:rPr>
        <w:t xml:space="preserve">הפְיץ </w:t>
      </w:r>
      <w:r w:rsidRPr="00FC35C0">
        <w:rPr>
          <w:rFonts w:ascii="Times New Roman" w:hAnsi="Times New Roman" w:cs="Times New Roman"/>
          <w:color w:val="000000"/>
        </w:rPr>
        <w:t>, which is found in 9:15; 13:24; 18:17; 23:1f., appears only in Isa. 41:16; and while</w:t>
      </w:r>
      <w:r w:rsidRPr="00FC35C0">
        <w:rPr>
          <w:rFonts w:ascii="SBL Hebrew" w:hAnsi="SBL Hebrew" w:cs="SBL Hebrew"/>
          <w:color w:val="008080"/>
          <w:rtl/>
          <w:lang w:bidi="he-IL"/>
        </w:rPr>
        <w:t xml:space="preserve"> יסַּר למִשְׁפָּט </w:t>
      </w:r>
      <w:r w:rsidRPr="00FC35C0">
        <w:rPr>
          <w:rFonts w:ascii="Times New Roman" w:hAnsi="Times New Roman" w:cs="Times New Roman"/>
          <w:color w:val="000000"/>
        </w:rPr>
        <w:t>is used in the same meaning in 10:24,</w:t>
      </w:r>
      <w:r w:rsidRPr="00FC35C0">
        <w:rPr>
          <w:rFonts w:ascii="SBL Hebrew" w:hAnsi="SBL Hebrew" w:cs="SBL Hebrew"/>
          <w:color w:val="008080"/>
          <w:rtl/>
          <w:lang w:bidi="he-IL"/>
        </w:rPr>
        <w:t xml:space="preserve"> יסַּר </w:t>
      </w:r>
      <w:r w:rsidRPr="00FC35C0">
        <w:rPr>
          <w:rFonts w:ascii="Times New Roman" w:hAnsi="Times New Roman" w:cs="Times New Roman"/>
          <w:color w:val="000000"/>
        </w:rPr>
        <w:t>occurs nowhere in the second part of Isaiah, and</w:t>
      </w:r>
      <w:r w:rsidRPr="00FC35C0">
        <w:rPr>
          <w:rFonts w:ascii="SBL Hebrew" w:hAnsi="SBL Hebrew" w:cs="SBL Hebrew"/>
          <w:color w:val="008080"/>
          <w:rtl/>
          <w:lang w:bidi="he-IL"/>
        </w:rPr>
        <w:t xml:space="preserve"> למִּשְׁפָּט </w:t>
      </w:r>
      <w:r w:rsidRPr="00FC35C0">
        <w:rPr>
          <w:rFonts w:ascii="Times New Roman" w:hAnsi="Times New Roman" w:cs="Times New Roman"/>
          <w:color w:val="000000"/>
        </w:rPr>
        <w:t xml:space="preserve">is found in Isa. 41:1; 54:17; 59:11, in quite a different connection and meaning.” </w:t>
      </w:r>
      <w:proofErr w:type="gramStart"/>
      <w:r w:rsidRPr="00FC35C0">
        <w:rPr>
          <w:rFonts w:ascii="Times New Roman" w:hAnsi="Times New Roman" w:cs="Times New Roman"/>
          <w:color w:val="000000"/>
        </w:rPr>
        <w:t>(Graf.)</w:t>
      </w:r>
      <w:proofErr w:type="gramEnd"/>
    </w:p>
  </w:footnote>
  <w:footnote w:id="40">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First, he holds the groundless opinion that this prophecy originated in the time of Josiah, and therefore could not have borrowed verses from the address given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23, which belongs to the time of Jehoiakim; secondly, with as little ground he affirms that these verses do not correspond with the character of the chapter, and seem like a jarring discord in the midst of the announcement of deliverance it contains; finally, he asks whence could come “the wicked” mentioned, in the times described by the prophet, — as if he thought that when the captivity of the people was turned, all godless ones would suddenly disappear. — The doubts as to the genuineness of v. 22 are based by Nägelsbach merely on the fact that the same idea is repeated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31:1.</w:t>
      </w:r>
    </w:p>
  </w:footnote>
  <w:footnote w:id="41">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In the citation of this passage in Heb. 8:</w:t>
      </w:r>
      <w:proofErr w:type="gramStart"/>
      <w:r w:rsidRPr="00FC35C0">
        <w:rPr>
          <w:rFonts w:ascii="Times New Roman" w:hAnsi="Times New Roman" w:cs="Times New Roman"/>
          <w:color w:val="000000"/>
        </w:rPr>
        <w:t>8ff.,</w:t>
      </w:r>
      <w:proofErr w:type="gramEnd"/>
      <w:r w:rsidRPr="00FC35C0">
        <w:rPr>
          <w:rFonts w:ascii="Times New Roman" w:hAnsi="Times New Roman" w:cs="Times New Roman"/>
          <w:color w:val="000000"/>
        </w:rPr>
        <w:t xml:space="preserve"> the words are quoted according to the LXX version, </w:t>
      </w:r>
      <w:r w:rsidRPr="00FC35C0">
        <w:rPr>
          <w:rFonts w:ascii="SBL Greek" w:hAnsi="SBL Greek" w:cs="Times New Roman"/>
          <w:color w:val="0000FF"/>
          <w:lang w:val="el-GR"/>
        </w:rPr>
        <w:t>κᾀγω</w:t>
      </w:r>
      <w:r w:rsidRPr="00FC35C0">
        <w:rPr>
          <w:rFonts w:ascii="SBL Greek" w:hAnsi="SBL Greek" w:cs="Times New Roman"/>
          <w:color w:val="0000FF"/>
        </w:rPr>
        <w:t xml:space="preserve"> </w:t>
      </w:r>
      <w:r w:rsidRPr="00FC35C0">
        <w:rPr>
          <w:rFonts w:ascii="SBL Greek" w:hAnsi="SBL Greek" w:cs="Times New Roman"/>
          <w:color w:val="0000FF"/>
          <w:lang w:val="el-GR"/>
        </w:rPr>
        <w:t>ἠμέλησα</w:t>
      </w:r>
      <w:r w:rsidRPr="00FC35C0">
        <w:rPr>
          <w:rFonts w:ascii="SBL Greek" w:hAnsi="SBL Greek" w:cs="Times New Roman"/>
          <w:color w:val="0000FF"/>
        </w:rPr>
        <w:t xml:space="preserve"> </w:t>
      </w:r>
      <w:r w:rsidRPr="00FC35C0">
        <w:rPr>
          <w:rFonts w:ascii="SBL Greek" w:hAnsi="SBL Greek" w:cs="Times New Roman"/>
          <w:color w:val="0000FF"/>
          <w:lang w:val="el-GR"/>
        </w:rPr>
        <w:t>αὐτῶν</w:t>
      </w:r>
      <w:r w:rsidRPr="00FC35C0">
        <w:rPr>
          <w:rFonts w:ascii="Times New Roman" w:hAnsi="Times New Roman" w:cs="Times New Roman"/>
          <w:color w:val="000000"/>
        </w:rPr>
        <w:t xml:space="preserve">, although this translation is incorrect, because the apostle does not use these words in proving any point. These same words, moreover, have been rendered by the LXX, in 3:14, </w:t>
      </w:r>
      <w:r w:rsidRPr="00FC35C0">
        <w:rPr>
          <w:rFonts w:ascii="SBL Greek" w:hAnsi="SBL Greek" w:cs="Times New Roman"/>
          <w:color w:val="0000FF"/>
          <w:lang w:val="el-GR"/>
        </w:rPr>
        <w:t>ἐγω</w:t>
      </w:r>
      <w:r w:rsidRPr="00FC35C0">
        <w:rPr>
          <w:rFonts w:ascii="SBL Greek" w:hAnsi="SBL Greek" w:cs="Times New Roman"/>
          <w:color w:val="0000FF"/>
        </w:rPr>
        <w:t xml:space="preserve"> </w:t>
      </w:r>
      <w:r w:rsidRPr="00FC35C0">
        <w:rPr>
          <w:rFonts w:ascii="SBL Greek" w:hAnsi="SBL Greek" w:cs="Times New Roman"/>
          <w:color w:val="0000FF"/>
          <w:lang w:val="el-GR"/>
        </w:rPr>
        <w:t>κατακυριεύσω</w:t>
      </w:r>
      <w:r w:rsidRPr="00FC35C0">
        <w:rPr>
          <w:rFonts w:ascii="SBL Greek" w:hAnsi="SBL Greek" w:cs="Times New Roman"/>
          <w:color w:val="0000FF"/>
        </w:rPr>
        <w:t xml:space="preserve"> </w:t>
      </w:r>
      <w:r w:rsidRPr="00FC35C0">
        <w:rPr>
          <w:rFonts w:ascii="SBL Greek" w:hAnsi="SBL Greek" w:cs="Times New Roman"/>
          <w:color w:val="0000FF"/>
          <w:lang w:val="el-GR"/>
        </w:rPr>
        <w:t>ὑμῶν</w:t>
      </w:r>
      <w:r w:rsidRPr="00FC35C0">
        <w:rPr>
          <w:rFonts w:ascii="Times New Roman" w:hAnsi="Times New Roman" w:cs="Times New Roman"/>
          <w:color w:val="000000"/>
        </w:rPr>
        <w:t>.</w:t>
      </w:r>
    </w:p>
  </w:footnote>
  <w:footnote w:id="42">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Hitzig even thinks that, “because the style and the use of language betoken the second Isaiah, and the order of both strophes is reversed in the LXX (i.e., v. 37 stands before v. 35f.), vv. 35, 36 may have stood in the margin at the beginning of the genuine portion in vv. 27-34, and v. 37, on the other hand, in the margin at v. 34.” But, that the verses, although they present reminiscences of the second Isaiah, do not quite prove that the language is his, has already been made sufficiently evident by Graf, who points out that, in the second Isaiah,</w:t>
      </w:r>
      <w:r w:rsidRPr="00FC35C0">
        <w:rPr>
          <w:rFonts w:ascii="SBL Hebrew" w:hAnsi="SBL Hebrew" w:cs="SBL Hebrew"/>
          <w:color w:val="008080"/>
          <w:rtl/>
          <w:lang w:bidi="he-IL"/>
        </w:rPr>
        <w:t xml:space="preserve"> הָמָה </w:t>
      </w:r>
      <w:r w:rsidRPr="00FC35C0">
        <w:rPr>
          <w:rFonts w:ascii="Times New Roman" w:hAnsi="Times New Roman" w:cs="Times New Roman"/>
          <w:color w:val="000000"/>
        </w:rPr>
        <w:t>is nowhere used of the roaring of the sea, nor do we meet with</w:t>
      </w:r>
      <w:r w:rsidRPr="00FC35C0">
        <w:rPr>
          <w:rFonts w:ascii="SBL Hebrew" w:hAnsi="SBL Hebrew" w:cs="SBL Hebrew"/>
          <w:color w:val="008080"/>
          <w:rtl/>
          <w:lang w:bidi="he-IL"/>
        </w:rPr>
        <w:t xml:space="preserve"> חֻקּוֹת </w:t>
      </w:r>
      <w:r w:rsidRPr="00FC35C0">
        <w:rPr>
          <w:rFonts w:ascii="Times New Roman" w:hAnsi="Times New Roman" w:cs="Times New Roman"/>
          <w:color w:val="000000"/>
        </w:rPr>
        <w:t>and</w:t>
      </w:r>
      <w:r w:rsidRPr="00FC35C0">
        <w:rPr>
          <w:rFonts w:ascii="SBL Hebrew" w:hAnsi="SBL Hebrew" w:cs="SBL Hebrew"/>
          <w:color w:val="008080"/>
          <w:rtl/>
          <w:lang w:bidi="he-IL"/>
        </w:rPr>
        <w:t xml:space="preserve">חֻקִּים </w:t>
      </w:r>
      <w:r w:rsidRPr="00FC35C0">
        <w:rPr>
          <w:rFonts w:ascii="Times New Roman" w:hAnsi="Times New Roman" w:cs="Times New Roman"/>
          <w:color w:val="000000"/>
        </w:rPr>
        <w:t>,</w:t>
      </w:r>
      <w:r w:rsidRPr="00FC35C0">
        <w:rPr>
          <w:rFonts w:ascii="SBL Hebrew" w:hAnsi="SBL Hebrew" w:cs="SBL Hebrew"/>
          <w:color w:val="008080"/>
          <w:rtl/>
          <w:lang w:bidi="he-IL"/>
        </w:rPr>
        <w:t xml:space="preserve">ישְׁבִּתוּ מִהְיוֹת </w:t>
      </w:r>
      <w:r w:rsidRPr="00FC35C0">
        <w:rPr>
          <w:rFonts w:ascii="Times New Roman" w:hAnsi="Times New Roman" w:cs="Times New Roman"/>
          <w:color w:val="000000"/>
        </w:rPr>
        <w:t>,</w:t>
      </w:r>
      <w:r w:rsidRPr="00FC35C0">
        <w:rPr>
          <w:rFonts w:ascii="Times New Roman" w:hAnsi="Times New Roman" w:cs="Times New Roman"/>
          <w:color w:val="000000"/>
          <w:rtl/>
        </w:rPr>
        <w:t xml:space="preserve"> </w:t>
      </w:r>
      <w:r w:rsidRPr="00FC35C0">
        <w:rPr>
          <w:rFonts w:ascii="SBL Hebrew" w:hAnsi="SBL Hebrew" w:cs="SBL Hebrew"/>
          <w:color w:val="008080"/>
          <w:rtl/>
          <w:lang w:bidi="he-IL"/>
        </w:rPr>
        <w:t xml:space="preserve">כָּל־הַיָּמִים </w:t>
      </w:r>
      <w:r w:rsidRPr="00FC35C0">
        <w:rPr>
          <w:rFonts w:ascii="Times New Roman" w:hAnsi="Times New Roman" w:cs="Times New Roman"/>
          <w:color w:val="000000"/>
        </w:rPr>
        <w:t>, nor again</w:t>
      </w:r>
      <w:r w:rsidRPr="00FC35C0">
        <w:rPr>
          <w:rFonts w:ascii="SBL Hebrew" w:hAnsi="SBL Hebrew" w:cs="SBL Hebrew"/>
          <w:color w:val="008080"/>
          <w:rtl/>
          <w:lang w:bidi="he-IL"/>
        </w:rPr>
        <w:t xml:space="preserve"> הָקַר </w:t>
      </w:r>
      <w:r w:rsidRPr="00FC35C0">
        <w:rPr>
          <w:rFonts w:ascii="Times New Roman" w:hAnsi="Times New Roman" w:cs="Times New Roman"/>
          <w:color w:val="000000"/>
        </w:rPr>
        <w:t>in the Niphal, or</w:t>
      </w:r>
      <w:r w:rsidRPr="00FC35C0">
        <w:rPr>
          <w:rFonts w:ascii="SBL Hebrew" w:hAnsi="SBL Hebrew" w:cs="SBL Hebrew"/>
          <w:color w:val="008080"/>
          <w:rtl/>
          <w:lang w:bidi="he-IL"/>
        </w:rPr>
        <w:t xml:space="preserve"> מוֹסְדי אֶרֶץ </w:t>
      </w:r>
      <w:r w:rsidRPr="00FC35C0">
        <w:rPr>
          <w:rFonts w:ascii="Times New Roman" w:hAnsi="Times New Roman" w:cs="Times New Roman"/>
          <w:color w:val="000000"/>
        </w:rPr>
        <w:t>(but</w:t>
      </w:r>
      <w:r w:rsidRPr="00FC35C0">
        <w:rPr>
          <w:rFonts w:ascii="SBL Hebrew" w:hAnsi="SBL Hebrew" w:cs="SBL Hebrew"/>
          <w:color w:val="008080"/>
          <w:rtl/>
          <w:lang w:bidi="he-IL"/>
        </w:rPr>
        <w:t xml:space="preserve"> מוֹסְדוֹת הָאָרֶץ </w:t>
      </w:r>
      <w:r w:rsidRPr="00FC35C0">
        <w:rPr>
          <w:rFonts w:ascii="Times New Roman" w:hAnsi="Times New Roman" w:cs="Times New Roman"/>
          <w:color w:val="000000"/>
        </w:rPr>
        <w:t>in Isa. 40:21); other expressions are not peculiar to the second Isaiah, since they also occur in other writings. — But the transposition of the verses in the LXX, in view of the arbitrary treatment of the text of Jeremiah in that version, cannot be made to prove anything whatever.</w:t>
      </w:r>
    </w:p>
  </w:footnote>
  <w:footnote w:id="43">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 different attempts to solve the difficulty by conjectures are of such a nature as scarcely to deserve mention. Ewald would change</w:t>
      </w:r>
      <w:r w:rsidRPr="00FC35C0">
        <w:rPr>
          <w:rFonts w:ascii="SBL Hebrew" w:hAnsi="SBL Hebrew" w:cs="SBL Hebrew"/>
          <w:color w:val="008080"/>
          <w:rtl/>
          <w:lang w:bidi="he-IL"/>
        </w:rPr>
        <w:t xml:space="preserve"> הַחֶרֶב בָּאִים </w:t>
      </w:r>
      <w:r w:rsidRPr="00FC35C0">
        <w:rPr>
          <w:rFonts w:ascii="Times New Roman" w:hAnsi="Times New Roman" w:cs="Times New Roman"/>
          <w:color w:val="000000"/>
        </w:rPr>
        <w:t>into</w:t>
      </w:r>
      <w:r w:rsidRPr="00FC35C0">
        <w:rPr>
          <w:rFonts w:ascii="SBL Hebrew" w:hAnsi="SBL Hebrew" w:cs="SBL Hebrew"/>
          <w:color w:val="008080"/>
          <w:rtl/>
          <w:lang w:bidi="he-IL"/>
        </w:rPr>
        <w:t>הַחֲרָבִ</w:t>
      </w:r>
      <w:proofErr w:type="gramStart"/>
      <w:r w:rsidRPr="00FC35C0">
        <w:rPr>
          <w:rFonts w:ascii="SBL Hebrew" w:hAnsi="SBL Hebrew" w:cs="SBL Hebrew"/>
          <w:color w:val="008080"/>
          <w:rtl/>
          <w:lang w:bidi="he-IL"/>
        </w:rPr>
        <w:t xml:space="preserve">ים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“that are broken down opposite the earthworks and the cannons.” But the plural of</w:t>
      </w:r>
      <w:r w:rsidRPr="00FC35C0">
        <w:rPr>
          <w:rFonts w:ascii="SBL Hebrew" w:hAnsi="SBL Hebrew" w:cs="SBL Hebrew"/>
          <w:color w:val="008080"/>
          <w:rtl/>
          <w:lang w:bidi="he-IL"/>
        </w:rPr>
        <w:t xml:space="preserve"> חֶרֶב </w:t>
      </w:r>
      <w:r w:rsidRPr="00FC35C0">
        <w:rPr>
          <w:rFonts w:ascii="Times New Roman" w:hAnsi="Times New Roman" w:cs="Times New Roman"/>
          <w:color w:val="000000"/>
        </w:rPr>
        <w:t>is</w:t>
      </w:r>
      <w:r w:rsidRPr="00FC35C0">
        <w:rPr>
          <w:rFonts w:ascii="SBL Hebrew" w:hAnsi="SBL Hebrew" w:cs="SBL Hebrew"/>
          <w:color w:val="008080"/>
          <w:rtl/>
          <w:lang w:bidi="he-IL"/>
        </w:rPr>
        <w:t>חֲרָבוֹ</w:t>
      </w:r>
      <w:proofErr w:type="gramStart"/>
      <w:r w:rsidRPr="00FC35C0">
        <w:rPr>
          <w:rFonts w:ascii="SBL Hebrew" w:hAnsi="SBL Hebrew" w:cs="SBL Hebrew"/>
          <w:color w:val="008080"/>
          <w:rtl/>
          <w:lang w:bidi="he-IL"/>
        </w:rPr>
        <w:t xml:space="preserve">ת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Eze. 26:29, and cannot possibly mean </w:t>
      </w:r>
      <w:r w:rsidRPr="00FC35C0">
        <w:rPr>
          <w:rFonts w:ascii="Times New Roman" w:hAnsi="Times New Roman" w:cs="Times New Roman"/>
          <w:i/>
          <w:iCs/>
          <w:color w:val="000000"/>
        </w:rPr>
        <w:t xml:space="preserve">cannons. </w:t>
      </w:r>
      <w:r w:rsidRPr="00FC35C0">
        <w:rPr>
          <w:rFonts w:ascii="Times New Roman" w:hAnsi="Times New Roman" w:cs="Times New Roman"/>
          <w:color w:val="000000"/>
        </w:rPr>
        <w:t>E. Meier would read</w:t>
      </w:r>
      <w:r w:rsidRPr="00FC35C0">
        <w:rPr>
          <w:rFonts w:ascii="SBL Hebrew" w:hAnsi="SBL Hebrew" w:cs="SBL Hebrew"/>
          <w:color w:val="008080"/>
          <w:rtl/>
          <w:lang w:bidi="he-IL"/>
        </w:rPr>
        <w:t>הַחֲרִיב בָּאִ</w:t>
      </w:r>
      <w:proofErr w:type="gramStart"/>
      <w:r w:rsidRPr="00FC35C0">
        <w:rPr>
          <w:rFonts w:ascii="SBL Hebrew" w:hAnsi="SBL Hebrew" w:cs="SBL Hebrew"/>
          <w:color w:val="008080"/>
          <w:rtl/>
          <w:lang w:bidi="he-IL"/>
        </w:rPr>
        <w:t xml:space="preserve">ים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“and for the destruction of those who are pressing in.” Then</w:t>
      </w:r>
      <w:r w:rsidRPr="00FC35C0">
        <w:rPr>
          <w:rFonts w:ascii="SBL Hebrew" w:hAnsi="SBL Hebrew" w:cs="SBL Hebrew"/>
          <w:color w:val="008080"/>
          <w:rtl/>
          <w:lang w:bidi="he-IL"/>
        </w:rPr>
        <w:t xml:space="preserve"> בָּאִים </w:t>
      </w:r>
      <w:r w:rsidRPr="00FC35C0">
        <w:rPr>
          <w:rFonts w:ascii="Times New Roman" w:hAnsi="Times New Roman" w:cs="Times New Roman"/>
          <w:color w:val="000000"/>
        </w:rPr>
        <w:t>must be the enemy who are pressing in; but how does this agree with what follows, “in order to fight with the Chaldeans”? Lastly, Nägelsbach would change</w:t>
      </w:r>
      <w:r w:rsidRPr="00FC35C0">
        <w:rPr>
          <w:rFonts w:ascii="SBL Hebrew" w:hAnsi="SBL Hebrew" w:cs="SBL Hebrew"/>
          <w:color w:val="008080"/>
          <w:rtl/>
          <w:lang w:bidi="he-IL"/>
        </w:rPr>
        <w:t xml:space="preserve"> אֶת־הַכַּשְׂדִּים </w:t>
      </w:r>
      <w:r w:rsidRPr="00FC35C0">
        <w:rPr>
          <w:rFonts w:ascii="Times New Roman" w:hAnsi="Times New Roman" w:cs="Times New Roman"/>
          <w:color w:val="000000"/>
        </w:rPr>
        <w:t>into</w:t>
      </w:r>
      <w:r w:rsidRPr="00FC35C0">
        <w:rPr>
          <w:rFonts w:ascii="SBL Hebrew" w:hAnsi="SBL Hebrew" w:cs="SBL Hebrew"/>
          <w:color w:val="008080"/>
          <w:rtl/>
          <w:lang w:bidi="he-IL"/>
        </w:rPr>
        <w:t>אַל־יְרוּשָׁליִ</w:t>
      </w:r>
      <w:proofErr w:type="gramStart"/>
      <w:r w:rsidRPr="00FC35C0">
        <w:rPr>
          <w:rFonts w:ascii="SBL Hebrew" w:hAnsi="SBL Hebrew" w:cs="SBL Hebrew"/>
          <w:color w:val="008080"/>
          <w:rtl/>
          <w:lang w:bidi="he-IL"/>
        </w:rPr>
        <w:t xml:space="preserve">ם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to obtain the idea that the earthworks and the sword come for the purpose of contending against Jerusalem (!).</w:t>
      </w:r>
    </w:p>
  </w:footnote>
  <w:footnote w:id="44">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 portion contained within vv. 14-26 is wanting in the LXX; for this reason, and chiefly because of the promise of the eternal duration, not merely of the royal house of David, but also of the Levitical priests, and their innumerable increase, J. D. Michaelis and Jahn have considered it spurious. To these must be added Movers, who takes vv. 18, 21</w:t>
      </w:r>
      <w:r w:rsidRPr="00FC35C0">
        <w:rPr>
          <w:rFonts w:ascii="Times New Roman" w:hAnsi="Times New Roman" w:cs="Times New Roman"/>
          <w:i/>
          <w:iCs/>
          <w:color w:val="000000"/>
        </w:rPr>
        <w:t xml:space="preserve">b </w:t>
      </w:r>
      <w:r w:rsidRPr="00FC35C0">
        <w:rPr>
          <w:rFonts w:ascii="Times New Roman" w:hAnsi="Times New Roman" w:cs="Times New Roman"/>
          <w:color w:val="000000"/>
        </w:rPr>
        <w:t xml:space="preserve">-25 as later interpolations, and Hitzig, who treats the whole passage as a series of separate additions made in a later age. On the other side, Kueper, Wichelhaus, and Hengstenberg </w:t>
      </w:r>
      <w:r w:rsidRPr="00FC35C0">
        <w:rPr>
          <w:rFonts w:ascii="Times New Roman" w:hAnsi="Times New Roman" w:cs="Times New Roman"/>
          <w:i/>
          <w:iCs/>
          <w:color w:val="000000"/>
        </w:rPr>
        <w:t>(Christology</w:t>
      </w:r>
      <w:r w:rsidRPr="00FC35C0">
        <w:rPr>
          <w:rFonts w:ascii="Times New Roman" w:hAnsi="Times New Roman" w:cs="Times New Roman"/>
          <w:color w:val="000000"/>
        </w:rPr>
        <w:t xml:space="preserve">, vol. ii. pp. 459-461 of Clark’s Translation) have shown the utter worthlessness of these reasons, and Graf also has defended the genuineness of the passage. So too has Ewald, who says </w:t>
      </w:r>
      <w:r w:rsidRPr="00FC35C0">
        <w:rPr>
          <w:rFonts w:ascii="Times New Roman" w:hAnsi="Times New Roman" w:cs="Times New Roman"/>
          <w:i/>
          <w:iCs/>
          <w:color w:val="000000"/>
        </w:rPr>
        <w:t>(Propheten</w:t>
      </w:r>
      <w:r w:rsidRPr="00FC35C0">
        <w:rPr>
          <w:rFonts w:ascii="Times New Roman" w:hAnsi="Times New Roman" w:cs="Times New Roman"/>
          <w:color w:val="000000"/>
        </w:rPr>
        <w:t xml:space="preserve">, ii. 269), “Nothing can be </w:t>
      </w:r>
      <w:proofErr w:type="gramStart"/>
      <w:r w:rsidRPr="00FC35C0">
        <w:rPr>
          <w:rFonts w:ascii="Times New Roman" w:hAnsi="Times New Roman" w:cs="Times New Roman"/>
          <w:color w:val="000000"/>
        </w:rPr>
        <w:t>so</w:t>
      </w:r>
      <w:proofErr w:type="gramEnd"/>
      <w:r w:rsidRPr="00FC35C0">
        <w:rPr>
          <w:rFonts w:ascii="Times New Roman" w:hAnsi="Times New Roman" w:cs="Times New Roman"/>
          <w:color w:val="000000"/>
        </w:rPr>
        <w:t xml:space="preserve"> preposterous and unreasonable as to find in this passage, 33:19-26, or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30-33 generally, additions by a later prophet.”</w:t>
      </w:r>
    </w:p>
  </w:footnote>
  <w:footnote w:id="45">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i/>
          <w:iCs/>
          <w:color w:val="000000"/>
        </w:rPr>
        <w:t>Continebatur autem salus populi duabus istis partibus.</w:t>
      </w:r>
      <w:proofErr w:type="gramEnd"/>
      <w:r w:rsidRPr="00FC35C0">
        <w:rPr>
          <w:rFonts w:ascii="Times New Roman" w:hAnsi="Times New Roman" w:cs="Times New Roman"/>
          <w:i/>
          <w:iCs/>
          <w:color w:val="000000"/>
        </w:rPr>
        <w:t xml:space="preserve"> </w:t>
      </w:r>
      <w:proofErr w:type="gramStart"/>
      <w:r w:rsidRPr="00FC35C0">
        <w:rPr>
          <w:rFonts w:ascii="Times New Roman" w:hAnsi="Times New Roman" w:cs="Times New Roman"/>
          <w:i/>
          <w:iCs/>
          <w:color w:val="000000"/>
        </w:rPr>
        <w:t>Nam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sine rege</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erant veluti corpus truncum aut mutilum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sine sacerdote mera erat dissipatio.</w:t>
      </w:r>
      <w:proofErr w:type="gramEnd"/>
      <w:r w:rsidRPr="00FC35C0">
        <w:rPr>
          <w:rFonts w:ascii="Times New Roman" w:hAnsi="Times New Roman" w:cs="Times New Roman"/>
          <w:i/>
          <w:iCs/>
          <w:color w:val="000000"/>
        </w:rPr>
        <w:t xml:space="preserve"> Nam sacerdos erat quasi medius inter Deum </w:t>
      </w:r>
      <w:proofErr w:type="gramStart"/>
      <w:r w:rsidRPr="00FC35C0">
        <w:rPr>
          <w:rFonts w:ascii="Times New Roman" w:hAnsi="Times New Roman" w:cs="Times New Roman"/>
          <w:i/>
          <w:iCs/>
          <w:color w:val="000000"/>
        </w:rPr>
        <w:t>et</w:t>
      </w:r>
      <w:proofErr w:type="gramEnd"/>
      <w:r w:rsidRPr="00FC35C0">
        <w:rPr>
          <w:rFonts w:ascii="Times New Roman" w:hAnsi="Times New Roman" w:cs="Times New Roman"/>
          <w:i/>
          <w:iCs/>
          <w:color w:val="000000"/>
        </w:rPr>
        <w:t xml:space="preserve"> populum</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rex autem representabat Dei personam. </w:t>
      </w:r>
      <w:r w:rsidRPr="00FC35C0">
        <w:rPr>
          <w:rFonts w:ascii="Times New Roman" w:hAnsi="Times New Roman" w:cs="Times New Roman"/>
          <w:color w:val="000000"/>
        </w:rPr>
        <w:t>— Calvin.</w:t>
      </w:r>
    </w:p>
  </w:footnote>
  <w:footnote w:id="46">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These injunctions, given by Jonadab to his posterity, that he might make them always lead a nomad life, are quoted by Diodorus Siculus, xix. 94, as a law among the Nabateans: </w:t>
      </w:r>
      <w:r w:rsidRPr="00FC35C0">
        <w:rPr>
          <w:rFonts w:ascii="SBL Greek" w:hAnsi="SBL Greek" w:cs="Times New Roman"/>
          <w:color w:val="0000FF"/>
          <w:lang w:val="el-GR"/>
        </w:rPr>
        <w:t>Νόμος</w:t>
      </w:r>
      <w:r w:rsidRPr="00FC35C0">
        <w:rPr>
          <w:rFonts w:ascii="SBL Greek" w:hAnsi="SBL Greek" w:cs="Times New Roman"/>
          <w:color w:val="0000FF"/>
        </w:rPr>
        <w:t xml:space="preserve"> </w:t>
      </w:r>
      <w:r w:rsidRPr="00FC35C0">
        <w:rPr>
          <w:rFonts w:ascii="SBL Greek" w:hAnsi="SBL Greek" w:cs="Times New Roman"/>
          <w:color w:val="0000FF"/>
          <w:lang w:val="el-GR"/>
        </w:rPr>
        <w:t>ἐστὶν</w:t>
      </w:r>
      <w:r w:rsidRPr="00FC35C0">
        <w:rPr>
          <w:rFonts w:ascii="SBL Greek" w:hAnsi="SBL Greek" w:cs="Times New Roman"/>
          <w:color w:val="0000FF"/>
        </w:rPr>
        <w:t xml:space="preserve"> </w:t>
      </w:r>
      <w:r w:rsidRPr="00FC35C0">
        <w:rPr>
          <w:rFonts w:ascii="SBL Greek" w:hAnsi="SBL Greek" w:cs="Times New Roman"/>
          <w:color w:val="0000FF"/>
          <w:lang w:val="el-GR"/>
        </w:rPr>
        <w:t>αὐτοῖς</w:t>
      </w:r>
      <w:r w:rsidRPr="00FC35C0">
        <w:rPr>
          <w:rFonts w:ascii="SBL Greek" w:hAnsi="SBL Greek" w:cs="Times New Roman"/>
          <w:color w:val="0000FF"/>
        </w:rPr>
        <w:t xml:space="preserve">, </w:t>
      </w:r>
      <w:r w:rsidRPr="00FC35C0">
        <w:rPr>
          <w:rFonts w:ascii="SBL Greek" w:hAnsi="SBL Greek" w:cs="Times New Roman"/>
          <w:color w:val="0000FF"/>
          <w:lang w:val="el-GR"/>
        </w:rPr>
        <w:t>μήτε</w:t>
      </w:r>
      <w:r w:rsidRPr="00FC35C0">
        <w:rPr>
          <w:rFonts w:ascii="SBL Greek" w:hAnsi="SBL Greek" w:cs="Times New Roman"/>
          <w:color w:val="0000FF"/>
        </w:rPr>
        <w:t xml:space="preserve"> </w:t>
      </w:r>
      <w:r w:rsidRPr="00FC35C0">
        <w:rPr>
          <w:rFonts w:ascii="SBL Greek" w:hAnsi="SBL Greek" w:cs="Times New Roman"/>
          <w:color w:val="0000FF"/>
          <w:lang w:val="el-GR"/>
        </w:rPr>
        <w:t>σίτον</w:t>
      </w:r>
      <w:r w:rsidRPr="00FC35C0">
        <w:rPr>
          <w:rFonts w:ascii="SBL Greek" w:hAnsi="SBL Greek" w:cs="Times New Roman"/>
          <w:color w:val="0000FF"/>
        </w:rPr>
        <w:t xml:space="preserve"> </w:t>
      </w:r>
      <w:r w:rsidRPr="00FC35C0">
        <w:rPr>
          <w:rFonts w:ascii="SBL Greek" w:hAnsi="SBL Greek" w:cs="Times New Roman"/>
          <w:color w:val="0000FF"/>
          <w:lang w:val="el-GR"/>
        </w:rPr>
        <w:t>σπείρειν</w:t>
      </w:r>
      <w:r w:rsidRPr="00FC35C0">
        <w:rPr>
          <w:rFonts w:ascii="SBL Greek" w:hAnsi="SBL Greek" w:cs="Times New Roman"/>
          <w:color w:val="0000FF"/>
        </w:rPr>
        <w:t xml:space="preserve">, </w:t>
      </w:r>
      <w:r w:rsidRPr="00FC35C0">
        <w:rPr>
          <w:rFonts w:ascii="SBL Greek" w:hAnsi="SBL Greek" w:cs="Times New Roman"/>
          <w:color w:val="0000FF"/>
          <w:lang w:val="el-GR"/>
        </w:rPr>
        <w:t>μήτε</w:t>
      </w:r>
      <w:r w:rsidRPr="00FC35C0">
        <w:rPr>
          <w:rFonts w:ascii="SBL Greek" w:hAnsi="SBL Greek" w:cs="Times New Roman"/>
          <w:color w:val="0000FF"/>
        </w:rPr>
        <w:t xml:space="preserve"> </w:t>
      </w:r>
      <w:r w:rsidRPr="00FC35C0">
        <w:rPr>
          <w:rFonts w:ascii="SBL Greek" w:hAnsi="SBL Greek" w:cs="Times New Roman"/>
          <w:color w:val="0000FF"/>
          <w:lang w:val="el-GR"/>
        </w:rPr>
        <w:t>φυτεύειν</w:t>
      </w:r>
      <w:r w:rsidRPr="00FC35C0">
        <w:rPr>
          <w:rFonts w:ascii="SBL Greek" w:hAnsi="SBL Greek" w:cs="Times New Roman"/>
          <w:color w:val="0000FF"/>
        </w:rPr>
        <w:t xml:space="preserve"> </w:t>
      </w:r>
      <w:r w:rsidRPr="00FC35C0">
        <w:rPr>
          <w:rFonts w:ascii="SBL Greek" w:hAnsi="SBL Greek" w:cs="Times New Roman"/>
          <w:color w:val="0000FF"/>
          <w:lang w:val="el-GR"/>
        </w:rPr>
        <w:t>μηδὲν</w:t>
      </w:r>
      <w:r w:rsidRPr="00FC35C0">
        <w:rPr>
          <w:rFonts w:ascii="SBL Greek" w:hAnsi="SBL Greek" w:cs="Times New Roman"/>
          <w:color w:val="0000FF"/>
        </w:rPr>
        <w:t xml:space="preserve"> </w:t>
      </w:r>
      <w:r w:rsidRPr="00FC35C0">
        <w:rPr>
          <w:rFonts w:ascii="SBL Greek" w:hAnsi="SBL Greek" w:cs="Times New Roman"/>
          <w:color w:val="0000FF"/>
          <w:lang w:val="el-GR"/>
        </w:rPr>
        <w:t>φυτὸν</w:t>
      </w:r>
      <w:r w:rsidRPr="00FC35C0">
        <w:rPr>
          <w:rFonts w:ascii="SBL Greek" w:hAnsi="SBL Greek" w:cs="Times New Roman"/>
          <w:color w:val="0000FF"/>
        </w:rPr>
        <w:t xml:space="preserve"> </w:t>
      </w:r>
      <w:r w:rsidRPr="00FC35C0">
        <w:rPr>
          <w:rFonts w:ascii="SBL Greek" w:hAnsi="SBL Greek" w:cs="Times New Roman"/>
          <w:color w:val="0000FF"/>
          <w:lang w:val="el-GR"/>
        </w:rPr>
        <w:t>καρποφόρον</w:t>
      </w:r>
      <w:r w:rsidRPr="00FC35C0">
        <w:rPr>
          <w:rFonts w:ascii="SBL Greek" w:hAnsi="SBL Greek" w:cs="Times New Roman"/>
          <w:color w:val="0000FF"/>
        </w:rPr>
        <w:t xml:space="preserve">, </w:t>
      </w:r>
      <w:r w:rsidRPr="00FC35C0">
        <w:rPr>
          <w:rFonts w:ascii="SBL Greek" w:hAnsi="SBL Greek" w:cs="Times New Roman"/>
          <w:color w:val="0000FF"/>
          <w:lang w:val="el-GR"/>
        </w:rPr>
        <w:t>μήτε</w:t>
      </w:r>
      <w:r w:rsidRPr="00FC35C0">
        <w:rPr>
          <w:rFonts w:ascii="SBL Greek" w:hAnsi="SBL Greek" w:cs="Times New Roman"/>
          <w:color w:val="0000FF"/>
        </w:rPr>
        <w:t xml:space="preserve"> </w:t>
      </w:r>
      <w:r w:rsidRPr="00FC35C0">
        <w:rPr>
          <w:rFonts w:ascii="SBL Greek" w:hAnsi="SBL Greek" w:cs="Times New Roman"/>
          <w:color w:val="0000FF"/>
          <w:lang w:val="el-GR"/>
        </w:rPr>
        <w:t>οἴνω</w:t>
      </w:r>
      <w:r w:rsidRPr="00FC35C0">
        <w:rPr>
          <w:rFonts w:ascii="SBL Greek" w:hAnsi="SBL Greek" w:cs="Times New Roman"/>
          <w:color w:val="0000FF"/>
        </w:rPr>
        <w:t xml:space="preserve"> </w:t>
      </w:r>
      <w:r w:rsidRPr="00FC35C0">
        <w:rPr>
          <w:rFonts w:ascii="SBL Greek" w:hAnsi="SBL Greek" w:cs="Times New Roman"/>
          <w:color w:val="0000FF"/>
          <w:lang w:val="el-GR"/>
        </w:rPr>
        <w:t>χρῆσθαι</w:t>
      </w:r>
      <w:r w:rsidRPr="00FC35C0">
        <w:rPr>
          <w:rFonts w:ascii="SBL Greek" w:hAnsi="SBL Greek" w:cs="Times New Roman"/>
          <w:color w:val="0000FF"/>
        </w:rPr>
        <w:t xml:space="preserve">, </w:t>
      </w:r>
      <w:r w:rsidRPr="00FC35C0">
        <w:rPr>
          <w:rFonts w:ascii="SBL Greek" w:hAnsi="SBL Greek" w:cs="Times New Roman"/>
          <w:color w:val="0000FF"/>
          <w:lang w:val="el-GR"/>
        </w:rPr>
        <w:t>μήτε</w:t>
      </w:r>
      <w:r w:rsidRPr="00FC35C0">
        <w:rPr>
          <w:rFonts w:ascii="SBL Greek" w:hAnsi="SBL Greek" w:cs="Times New Roman"/>
          <w:color w:val="0000FF"/>
        </w:rPr>
        <w:t xml:space="preserve"> </w:t>
      </w:r>
      <w:r w:rsidRPr="00FC35C0">
        <w:rPr>
          <w:rFonts w:ascii="SBL Greek" w:hAnsi="SBL Greek" w:cs="Times New Roman"/>
          <w:color w:val="0000FF"/>
          <w:lang w:val="el-GR"/>
        </w:rPr>
        <w:t>οἰκίαν</w:t>
      </w:r>
      <w:r w:rsidRPr="00FC35C0">
        <w:rPr>
          <w:rFonts w:ascii="SBL Greek" w:hAnsi="SBL Greek" w:cs="Times New Roman"/>
          <w:color w:val="0000FF"/>
        </w:rPr>
        <w:t xml:space="preserve"> </w:t>
      </w:r>
      <w:r w:rsidRPr="00FC35C0">
        <w:rPr>
          <w:rFonts w:ascii="SBL Greek" w:hAnsi="SBL Greek" w:cs="Times New Roman"/>
          <w:color w:val="0000FF"/>
          <w:lang w:val="el-GR"/>
        </w:rPr>
        <w:t>κατασεκυάζειν</w:t>
      </w:r>
      <w:r w:rsidRPr="00FC35C0">
        <w:rPr>
          <w:rFonts w:ascii="Times New Roman" w:hAnsi="Times New Roman" w:cs="Times New Roman"/>
          <w:color w:val="000000"/>
        </w:rPr>
        <w:t xml:space="preserve">; while the object of the law is stated to have been the maintenance of their freedom against the more powerful who sought to bring them into subjection. And even at the present day the Bedouins imagine that they are prevented, by the nobility of their descent from Ishmael, from engaging in agriculture, handicraft, or the arts; cf. Arvieux, </w:t>
      </w:r>
      <w:r w:rsidRPr="00FC35C0">
        <w:rPr>
          <w:rFonts w:ascii="Times New Roman" w:hAnsi="Times New Roman" w:cs="Times New Roman"/>
          <w:i/>
          <w:iCs/>
          <w:color w:val="000000"/>
        </w:rPr>
        <w:t>Sitten der Beduinen-Araber</w:t>
      </w:r>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5f</w:t>
      </w:r>
      <w:proofErr w:type="gramEnd"/>
      <w:r w:rsidRPr="00FC35C0">
        <w:rPr>
          <w:rFonts w:ascii="Times New Roman" w:hAnsi="Times New Roman" w:cs="Times New Roman"/>
          <w:color w:val="000000"/>
        </w:rPr>
        <w:t>.</w:t>
      </w:r>
    </w:p>
  </w:footnote>
  <w:footnote w:id="47">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According to the account of the Jewish missionary Wolff, there are still some Rechabites in Asia, in Mesopotamia and Yemen, who affirm that they are descended from Hobab the brother-in- law [A.V. </w:t>
      </w:r>
      <w:r w:rsidRPr="00FC35C0">
        <w:rPr>
          <w:rFonts w:ascii="Times New Roman" w:hAnsi="Times New Roman" w:cs="Times New Roman"/>
          <w:i/>
          <w:iCs/>
          <w:color w:val="000000"/>
        </w:rPr>
        <w:t>“father-in-law</w:t>
      </w:r>
      <w:r w:rsidRPr="00FC35C0">
        <w:rPr>
          <w:rFonts w:ascii="Times New Roman" w:hAnsi="Times New Roman" w:cs="Times New Roman"/>
          <w:color w:val="000000"/>
        </w:rPr>
        <w:t>;</w:t>
      </w:r>
      <w:r w:rsidRPr="00FC35C0">
        <w:rPr>
          <w:rFonts w:ascii="Times New Roman" w:hAnsi="Times New Roman" w:cs="Times New Roman"/>
          <w:i/>
          <w:iCs/>
          <w:color w:val="000000"/>
        </w:rPr>
        <w:t>” but see Smith’s Bible Dictionary</w:t>
      </w:r>
      <w:r w:rsidRPr="00FC35C0">
        <w:rPr>
          <w:rFonts w:ascii="Times New Roman" w:hAnsi="Times New Roman" w:cs="Times New Roman"/>
          <w:color w:val="000000"/>
        </w:rPr>
        <w:t xml:space="preserve">, vol. i. </w:t>
      </w:r>
      <w:r w:rsidRPr="00FC35C0">
        <w:rPr>
          <w:rFonts w:ascii="Times New Roman" w:hAnsi="Times New Roman" w:cs="Times New Roman"/>
          <w:i/>
          <w:iCs/>
          <w:color w:val="000000"/>
        </w:rPr>
        <w:t xml:space="preserve">Hobab] </w:t>
      </w:r>
      <w:r w:rsidRPr="00FC35C0">
        <w:rPr>
          <w:rFonts w:ascii="Times New Roman" w:hAnsi="Times New Roman" w:cs="Times New Roman"/>
          <w:color w:val="000000"/>
        </w:rPr>
        <w:t xml:space="preserve">of Moses. Wolff points out that part of the desert of Yemen near Senaa as the special locality where these Rechabites live. </w:t>
      </w:r>
      <w:r w:rsidRPr="00FC35C0">
        <w:rPr>
          <w:rFonts w:ascii="Times New Roman" w:hAnsi="Times New Roman" w:cs="Times New Roman"/>
          <w:color w:val="000000"/>
          <w:lang w:val="de-DE"/>
        </w:rPr>
        <w:t xml:space="preserve">Cf. Dr. Joseph Wolff, </w:t>
      </w:r>
      <w:r w:rsidRPr="00FC35C0">
        <w:rPr>
          <w:rFonts w:ascii="Times New Roman" w:hAnsi="Times New Roman" w:cs="Times New Roman"/>
          <w:i/>
          <w:iCs/>
          <w:color w:val="000000"/>
          <w:lang w:val="de-DE"/>
        </w:rPr>
        <w:t>ein Wanderleben</w:t>
      </w:r>
      <w:r w:rsidRPr="00FC35C0">
        <w:rPr>
          <w:rFonts w:ascii="Times New Roman" w:hAnsi="Times New Roman" w:cs="Times New Roman"/>
          <w:color w:val="000000"/>
          <w:lang w:val="de-DE"/>
        </w:rPr>
        <w:t>, von Dr. Sengelmann, Hamburg 1863, S. 65 u 196.</w:t>
      </w:r>
    </w:p>
  </w:footnote>
  <w:footnote w:id="48">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greater portion of the section vv. 1-14 is set down by Movers, Hitzig, Ewald, and Graf as the interpolation of a later glosser, compiled either out of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52:4-16, or from 2Ki. 35. Vv. 3, 11, 12, and 14 are supposed by Hitzig to be all that are genuine, on the ground that these are the only portions containing independent statements, not derived from any other source. They treat simply of the person of the prophet, and state how, at the command of Nebuchadnezzar, </w:t>
      </w:r>
      <w:r w:rsidRPr="00FC35C0">
        <w:rPr>
          <w:rFonts w:ascii="Times New Roman" w:hAnsi="Times New Roman" w:cs="Times New Roman"/>
          <w:i/>
          <w:iCs/>
          <w:color w:val="000000"/>
        </w:rPr>
        <w:t>Nebuzaradan</w:t>
      </w:r>
      <w:r w:rsidRPr="00FC35C0">
        <w:rPr>
          <w:rFonts w:ascii="Times New Roman" w:hAnsi="Times New Roman" w:cs="Times New Roman"/>
          <w:color w:val="000000"/>
        </w:rPr>
        <w:t xml:space="preserve">, </w:t>
      </w:r>
      <w:proofErr w:type="gramStart"/>
      <w:r w:rsidRPr="00FC35C0">
        <w:rPr>
          <w:rFonts w:ascii="Times New Roman" w:hAnsi="Times New Roman" w:cs="Times New Roman"/>
          <w:color w:val="000000"/>
        </w:rPr>
        <w:t>the</w:t>
      </w:r>
      <w:proofErr w:type="gramEnd"/>
      <w:r w:rsidRPr="00FC35C0">
        <w:rPr>
          <w:rFonts w:ascii="Times New Roman" w:hAnsi="Times New Roman" w:cs="Times New Roman"/>
          <w:color w:val="000000"/>
        </w:rPr>
        <w:t xml:space="preserve"> captain of the body-guard, brought Jeremiah out of the court of the prison and delivered him over to the care of Gedaliah. If we gather together the verses that are left as genuine, we find, of course, that the subject treated of in them is what occurred when Jeremiah was liberated from his confinement in the court of the prison. But neither is the difference between v. 14 and </w:t>
      </w:r>
      <w:r w:rsidRPr="00FC35C0">
        <w:rPr>
          <w:rFonts w:ascii="Times New Roman" w:hAnsi="Times New Roman" w:cs="Times New Roman"/>
          <w:i/>
          <w:color w:val="000000"/>
        </w:rPr>
        <w:t>Jer.</w:t>
      </w:r>
      <w:r w:rsidRPr="00FC35C0">
        <w:rPr>
          <w:rFonts w:ascii="Times New Roman" w:hAnsi="Times New Roman" w:cs="Times New Roman"/>
          <w:color w:val="000000"/>
        </w:rPr>
        <w:t xml:space="preserve"> 40:1ff. thereby settled, nor the difficulty removed, that Nebuzaradan, the captain of the body-guard, was not present with the army when Jerusalem was taken; according to </w:t>
      </w:r>
      <w:r w:rsidRPr="00FC35C0">
        <w:rPr>
          <w:rFonts w:ascii="Times New Roman" w:hAnsi="Times New Roman" w:cs="Times New Roman"/>
          <w:i/>
          <w:color w:val="000000"/>
        </w:rPr>
        <w:t>Jer.</w:t>
      </w:r>
      <w:r w:rsidRPr="00FC35C0">
        <w:rPr>
          <w:rFonts w:ascii="Times New Roman" w:hAnsi="Times New Roman" w:cs="Times New Roman"/>
          <w:color w:val="000000"/>
        </w:rPr>
        <w:t xml:space="preserve"> 52:12, it was not till a month after that event that he was sent to Jerusalem from Riblah by the king, who was staying there. Vv. 11 and 12, too, retain the appearance of being interpolations. Ewald and Graf, accordingly, consider these two verses also as later insertions. But even this view does not settle the differences and difficulties that have been raised, but only increases them; for it would represent Jeremiah as being set at liberty, not by Nebuzaradan, as is related 40:1ff., but by the Chaldean generals named in v. 3. — When, however, we inquire into the grounds taken as the foundation of this hypothesis, the fact that the LXX have omitted vv. 4, 10, and 13 can prove nothing, since vv. 1 and 2 are found in the LXX, although these also are supposed to be spurious. The only argument adduced for the attempted excision, viz., that vv. 1, 2, 4-10 break the connection, proves absolutely nothing in itself, but merely receives importance on the supposition that the present section could only treat of the liberation of Jeremiah, and must contain nothing that is mentioned elsewhere regarding the taking of Jerusalem. But this supposition is quite unwarranted. That vv. 1 and 2 are inserted parenthetically cannot afford any ground of suspicion as regards their genuineness; and that, in vv. 4-10, mention is briefly made of Zedekiah’s being seized and condemned, of the destruction of Jerusalem, and the carrying away of the people, except the very meanest, — this also cannot throw suspicion on the genuineness of these verses; fore these statements obviously aim at showing how the word of the Lord, which Jeremiah had proclaimed repeatedly, and once more a short time before the storming of the city, had been fulfilled. Finally, it follows from this that these statements agree with those given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52 and in 2Ki. 25 regarding the capture and destruction of Jerusalem; but it does </w:t>
      </w:r>
      <w:r w:rsidRPr="00FC35C0">
        <w:rPr>
          <w:rFonts w:ascii="Times New Roman" w:hAnsi="Times New Roman" w:cs="Times New Roman"/>
          <w:i/>
          <w:iCs/>
          <w:color w:val="000000"/>
        </w:rPr>
        <w:t xml:space="preserve">not </w:t>
      </w:r>
      <w:r w:rsidRPr="00FC35C0">
        <w:rPr>
          <w:rFonts w:ascii="Times New Roman" w:hAnsi="Times New Roman" w:cs="Times New Roman"/>
          <w:color w:val="000000"/>
        </w:rPr>
        <w:t>follow that they have been derived from the latter as their source. The language in the disputed verses is peculiarly that of Jeremiah. The expression</w:t>
      </w:r>
      <w:r w:rsidRPr="00FC35C0">
        <w:rPr>
          <w:rFonts w:ascii="SBL Hebrew" w:hAnsi="SBL Hebrew" w:cs="SBL Hebrew"/>
          <w:color w:val="008080"/>
          <w:rtl/>
          <w:lang w:bidi="he-IL"/>
        </w:rPr>
        <w:t xml:space="preserve"> כָּל־חֹרי יהוּדָה </w:t>
      </w:r>
      <w:r w:rsidRPr="00FC35C0">
        <w:rPr>
          <w:rFonts w:ascii="Times New Roman" w:hAnsi="Times New Roman" w:cs="Times New Roman"/>
          <w:color w:val="000000"/>
        </w:rPr>
        <w:t xml:space="preserve">is found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27:20; while in 52:10, instead of it, we find</w:t>
      </w:r>
      <w:r w:rsidRPr="00FC35C0">
        <w:rPr>
          <w:rFonts w:ascii="SBL Hebrew" w:hAnsi="SBL Hebrew" w:cs="SBL Hebrew"/>
          <w:color w:val="008080"/>
          <w:rtl/>
          <w:lang w:bidi="he-IL"/>
        </w:rPr>
        <w:t>כָּל־שָׂרי יהוּדָ</w:t>
      </w:r>
      <w:proofErr w:type="gramStart"/>
      <w:r w:rsidRPr="00FC35C0">
        <w:rPr>
          <w:rFonts w:ascii="SBL Hebrew" w:hAnsi="SBL Hebrew" w:cs="SBL Hebrew"/>
          <w:color w:val="008080"/>
          <w:rtl/>
          <w:lang w:bidi="he-IL"/>
        </w:rPr>
        <w:t xml:space="preserve">ה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and in 2Ki. 25 the whole sentence is wanting. So, also</w:t>
      </w:r>
      <w:proofErr w:type="gramStart"/>
      <w:r w:rsidRPr="00FC35C0">
        <w:rPr>
          <w:rFonts w:ascii="Times New Roman" w:hAnsi="Times New Roman" w:cs="Times New Roman"/>
          <w:color w:val="000000"/>
        </w:rPr>
        <w:t>,</w:t>
      </w:r>
      <w:r w:rsidRPr="00FC35C0">
        <w:rPr>
          <w:rFonts w:ascii="SBL Hebrew" w:hAnsi="SBL Hebrew" w:cs="SBL Hebrew"/>
          <w:color w:val="007F7F"/>
          <w:rtl/>
          <w:lang w:bidi="he-IL"/>
        </w:rPr>
        <w:t>ד</w:t>
      </w:r>
      <w:proofErr w:type="gramEnd"/>
      <w:r w:rsidRPr="00FC35C0">
        <w:rPr>
          <w:rFonts w:ascii="SBL Hebrew" w:hAnsi="SBL Hebrew" w:cs="SBL Hebrew"/>
          <w:color w:val="007F7F"/>
          <w:rtl/>
          <w:lang w:bidi="he-IL"/>
        </w:rPr>
        <w:t xml:space="preserve">ִּבֶּר מִשְׁפָּטִים </w:t>
      </w:r>
      <w:r w:rsidRPr="00FC35C0">
        <w:rPr>
          <w:rFonts w:ascii="Times New Roman" w:hAnsi="Times New Roman" w:cs="Times New Roman"/>
          <w:color w:val="000000"/>
        </w:rPr>
        <w:t>, v. 5 and 52:9, is an expression peculiar to Jeremiah (see on 1:16); in 2Ki. 25:6 it is changed to</w:t>
      </w:r>
      <w:r w:rsidRPr="00FC35C0">
        <w:rPr>
          <w:rFonts w:ascii="SBL Hebrew" w:hAnsi="SBL Hebrew" w:cs="SBL Hebrew"/>
          <w:color w:val="008080"/>
          <w:rtl/>
          <w:lang w:bidi="he-IL"/>
        </w:rPr>
        <w:t>דִּבֶּר מִשְׁפָּ</w:t>
      </w:r>
      <w:proofErr w:type="gramStart"/>
      <w:r w:rsidRPr="00FC35C0">
        <w:rPr>
          <w:rFonts w:ascii="SBL Hebrew" w:hAnsi="SBL Hebrew" w:cs="SBL Hebrew"/>
          <w:color w:val="008080"/>
          <w:rtl/>
          <w:lang w:bidi="he-IL"/>
        </w:rPr>
        <w:t xml:space="preserve">ט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Thus we must set down as groundless and erroneous the allegation made by Hitzig and Graf, that these verses of our chapter have been derived from 2Ki. 25; for the form of the name Nebuchadnezzar (with </w:t>
      </w:r>
      <w:r w:rsidRPr="00FC35C0">
        <w:rPr>
          <w:rFonts w:ascii="Times New Roman" w:hAnsi="Times New Roman" w:cs="Times New Roman"/>
          <w:i/>
          <w:iCs/>
          <w:color w:val="000000"/>
        </w:rPr>
        <w:t>n</w:t>
      </w:r>
      <w:r w:rsidRPr="00FC35C0">
        <w:rPr>
          <w:rFonts w:ascii="Times New Roman" w:hAnsi="Times New Roman" w:cs="Times New Roman"/>
          <w:color w:val="000000"/>
        </w:rPr>
        <w:t>) in v. 5 instead of Nebuchad</w:t>
      </w:r>
      <w:r w:rsidRPr="00FC35C0">
        <w:rPr>
          <w:rFonts w:ascii="Times New Roman" w:hAnsi="Times New Roman" w:cs="Times New Roman"/>
          <w:i/>
          <w:iCs/>
          <w:color w:val="000000"/>
        </w:rPr>
        <w:t>r</w:t>
      </w:r>
      <w:r w:rsidRPr="00FC35C0">
        <w:rPr>
          <w:rFonts w:ascii="Times New Roman" w:hAnsi="Times New Roman" w:cs="Times New Roman"/>
          <w:color w:val="000000"/>
        </w:rPr>
        <w:t>ezzar, which agrees with 2Ki. 25, and which has been brought to bear on this question, can prove nothing, just because not only in v. 11 but also in v. 1 (which also is said to be taken from 2Ki. 25) we find Nebuchadrezzar.</w:t>
      </w:r>
    </w:p>
  </w:footnote>
  <w:footnote w:id="49">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There is still less ground, with Hitzig, Graf, and Nägelsbach, for assuming that</w:t>
      </w:r>
      <w:r w:rsidRPr="00FC35C0">
        <w:rPr>
          <w:rFonts w:ascii="SBL Hebrew" w:hAnsi="SBL Hebrew" w:cs="SBL Hebrew"/>
          <w:color w:val="008080"/>
          <w:rtl/>
          <w:lang w:bidi="he-IL"/>
        </w:rPr>
        <w:t xml:space="preserve"> ורַבּי הַמֶּלֶךְ </w:t>
      </w:r>
      <w:r w:rsidRPr="00FC35C0">
        <w:rPr>
          <w:rFonts w:ascii="Times New Roman" w:hAnsi="Times New Roman" w:cs="Times New Roman"/>
          <w:color w:val="000000"/>
        </w:rPr>
        <w:t>is a gloss that has crept into the text. The fact that</w:t>
      </w:r>
      <w:r w:rsidRPr="00FC35C0">
        <w:rPr>
          <w:rFonts w:ascii="SBL Hebrew" w:hAnsi="SBL Hebrew" w:cs="SBL Hebrew"/>
          <w:color w:val="008080"/>
          <w:rtl/>
          <w:lang w:bidi="he-IL"/>
        </w:rPr>
        <w:t xml:space="preserve">רבִּים </w:t>
      </w:r>
      <w:r w:rsidRPr="00FC35C0">
        <w:rPr>
          <w:rFonts w:ascii="Times New Roman" w:hAnsi="Times New Roman" w:cs="Times New Roman"/>
          <w:color w:val="000000"/>
        </w:rPr>
        <w:t xml:space="preserve">, which is used here, is elsewhere applied only to Chaldean nobles, is insufficient to show this; and even Ewald has remarked that “the last king (Zedekiah) may well be supposed to have appointed a number of </w:t>
      </w:r>
      <w:r w:rsidRPr="00FC35C0">
        <w:rPr>
          <w:rFonts w:ascii="Times New Roman" w:hAnsi="Times New Roman" w:cs="Times New Roman"/>
          <w:i/>
          <w:iCs/>
          <w:color w:val="000000"/>
        </w:rPr>
        <w:t>grandees</w:t>
      </w:r>
      <w:r w:rsidRPr="00FC35C0">
        <w:rPr>
          <w:rFonts w:ascii="Times New Roman" w:hAnsi="Times New Roman" w:cs="Times New Roman"/>
          <w:color w:val="000000"/>
        </w:rPr>
        <w:t>, after the example of the Chaldeans, and given them, too, Chaldean names.”</w:t>
      </w:r>
    </w:p>
  </w:footnote>
  <w:footnote w:id="50">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Because the LXX have, for</w:t>
      </w:r>
      <w:r w:rsidRPr="00FC35C0">
        <w:rPr>
          <w:rFonts w:ascii="SBL Hebrew" w:hAnsi="SBL Hebrew" w:cs="SBL Hebrew"/>
          <w:color w:val="008080"/>
          <w:rtl/>
          <w:lang w:bidi="he-IL"/>
        </w:rPr>
        <w:t>בִּיַד גּדַלְיָהוּ הוּ</w:t>
      </w:r>
      <w:proofErr w:type="gramStart"/>
      <w:r w:rsidRPr="00FC35C0">
        <w:rPr>
          <w:rFonts w:ascii="SBL Hebrew" w:hAnsi="SBL Hebrew" w:cs="SBL Hebrew"/>
          <w:color w:val="008080"/>
          <w:rtl/>
          <w:lang w:bidi="he-IL"/>
        </w:rPr>
        <w:t xml:space="preserve">א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w:t>
      </w:r>
      <w:r w:rsidRPr="00FC35C0">
        <w:rPr>
          <w:rFonts w:ascii="SBL Greek" w:hAnsi="SBL Greek" w:cs="Times New Roman"/>
          <w:color w:val="0000FF"/>
          <w:lang w:val="el-GR"/>
        </w:rPr>
        <w:t>φρέαρ</w:t>
      </w:r>
      <w:r w:rsidRPr="00FC35C0">
        <w:rPr>
          <w:rFonts w:ascii="SBL Greek" w:hAnsi="SBL Greek" w:cs="Times New Roman"/>
          <w:color w:val="0000FF"/>
        </w:rPr>
        <w:t xml:space="preserve"> </w:t>
      </w:r>
      <w:r w:rsidRPr="00FC35C0">
        <w:rPr>
          <w:rFonts w:ascii="SBL Greek" w:hAnsi="SBL Greek" w:cs="Times New Roman"/>
          <w:color w:val="0000FF"/>
          <w:lang w:val="el-GR"/>
        </w:rPr>
        <w:t>μέγα</w:t>
      </w:r>
      <w:r w:rsidRPr="00FC35C0">
        <w:rPr>
          <w:rFonts w:ascii="SBL Greek" w:hAnsi="SBL Greek" w:cs="Times New Roman"/>
          <w:color w:val="0000FF"/>
        </w:rPr>
        <w:t xml:space="preserve"> </w:t>
      </w:r>
      <w:r w:rsidRPr="00FC35C0">
        <w:rPr>
          <w:rFonts w:ascii="SBL Greek" w:hAnsi="SBL Greek" w:cs="Times New Roman"/>
          <w:color w:val="0000FF"/>
          <w:lang w:val="el-GR"/>
        </w:rPr>
        <w:t>τοῦτό</w:t>
      </w:r>
      <w:r w:rsidRPr="00FC35C0">
        <w:rPr>
          <w:rFonts w:ascii="SBL Greek" w:hAnsi="SBL Greek" w:cs="Times New Roman"/>
          <w:color w:val="0000FF"/>
        </w:rPr>
        <w:t xml:space="preserve"> </w:t>
      </w:r>
      <w:r w:rsidRPr="00FC35C0">
        <w:rPr>
          <w:rFonts w:ascii="SBL Greek" w:hAnsi="SBL Greek" w:cs="Times New Roman"/>
          <w:color w:val="0000FF"/>
          <w:lang w:val="el-GR"/>
        </w:rPr>
        <w:t>ἐστιν</w:t>
      </w:r>
      <w:r w:rsidRPr="00FC35C0">
        <w:rPr>
          <w:rFonts w:ascii="Times New Roman" w:hAnsi="Times New Roman" w:cs="Times New Roman"/>
          <w:color w:val="000000"/>
        </w:rPr>
        <w:t>, J. D. Michaelis, Dahler, Movers, Hitzig, and Graf would change the text, and either take</w:t>
      </w:r>
      <w:r w:rsidRPr="00FC35C0">
        <w:rPr>
          <w:rFonts w:ascii="SBL Hebrew" w:hAnsi="SBL Hebrew" w:cs="SBL Hebrew"/>
          <w:color w:val="008080"/>
          <w:rtl/>
          <w:lang w:bidi="he-IL"/>
        </w:rPr>
        <w:t xml:space="preserve"> ביר גדול הוא </w:t>
      </w:r>
      <w:r w:rsidRPr="00FC35C0">
        <w:rPr>
          <w:rFonts w:ascii="Times New Roman" w:hAnsi="Times New Roman" w:cs="Times New Roman"/>
          <w:color w:val="000000"/>
        </w:rPr>
        <w:t>(Dahler, Movers) or</w:t>
      </w:r>
      <w:r w:rsidRPr="00FC35C0">
        <w:rPr>
          <w:rFonts w:ascii="SBL Hebrew" w:hAnsi="SBL Hebrew" w:cs="SBL Hebrew"/>
          <w:color w:val="008080"/>
          <w:rtl/>
          <w:lang w:bidi="he-IL"/>
        </w:rPr>
        <w:t xml:space="preserve"> בִּיר הַגָּדוֹל הוּא </w:t>
      </w:r>
      <w:r w:rsidRPr="00FC35C0">
        <w:rPr>
          <w:rFonts w:ascii="Times New Roman" w:hAnsi="Times New Roman" w:cs="Times New Roman"/>
          <w:color w:val="000000"/>
        </w:rPr>
        <w:t>(=</w:t>
      </w:r>
      <w:r w:rsidRPr="00FC35C0">
        <w:rPr>
          <w:rFonts w:ascii="SBL Hebrew" w:hAnsi="SBL Hebrew" w:cs="SBL Hebrew"/>
          <w:color w:val="008080"/>
          <w:rtl/>
          <w:lang w:bidi="he-IL"/>
        </w:rPr>
        <w:t xml:space="preserve">בּוֹר </w:t>
      </w:r>
      <w:r w:rsidRPr="00FC35C0">
        <w:rPr>
          <w:rFonts w:ascii="Times New Roman" w:hAnsi="Times New Roman" w:cs="Times New Roman"/>
          <w:color w:val="000000"/>
        </w:rPr>
        <w:t>) as the original reading, inasmuch as one codex of De Rossi’s also has</w:t>
      </w:r>
      <w:r w:rsidRPr="00FC35C0">
        <w:rPr>
          <w:rFonts w:ascii="SBL Hebrew" w:hAnsi="SBL Hebrew" w:cs="SBL Hebrew"/>
          <w:color w:val="008080"/>
          <w:rtl/>
          <w:lang w:bidi="he-IL"/>
        </w:rPr>
        <w:t xml:space="preserve">בור </w:t>
      </w:r>
      <w:r w:rsidRPr="00FC35C0">
        <w:rPr>
          <w:rFonts w:ascii="Times New Roman" w:hAnsi="Times New Roman" w:cs="Times New Roman"/>
          <w:color w:val="000000"/>
        </w:rPr>
        <w:t>. But apart from the improbability of</w:t>
      </w:r>
      <w:r w:rsidRPr="00FC35C0">
        <w:rPr>
          <w:rFonts w:ascii="SBL Hebrew" w:hAnsi="SBL Hebrew" w:cs="SBL Hebrew"/>
          <w:color w:val="008080"/>
          <w:rtl/>
          <w:lang w:bidi="he-IL"/>
        </w:rPr>
        <w:t xml:space="preserve"> בּוֹר גּדוֹל </w:t>
      </w:r>
      <w:r w:rsidRPr="00FC35C0">
        <w:rPr>
          <w:rFonts w:ascii="Times New Roman" w:hAnsi="Times New Roman" w:cs="Times New Roman"/>
          <w:color w:val="000000"/>
        </w:rPr>
        <w:t>or</w:t>
      </w:r>
      <w:r w:rsidRPr="00FC35C0">
        <w:rPr>
          <w:rFonts w:ascii="SBL Hebrew" w:hAnsi="SBL Hebrew" w:cs="SBL Hebrew"/>
          <w:color w:val="008080"/>
          <w:rtl/>
          <w:lang w:bidi="he-IL"/>
        </w:rPr>
        <w:t xml:space="preserve"> הַגָּדֹול </w:t>
      </w:r>
      <w:r w:rsidRPr="00FC35C0">
        <w:rPr>
          <w:rFonts w:ascii="Times New Roman" w:hAnsi="Times New Roman" w:cs="Times New Roman"/>
          <w:color w:val="000000"/>
        </w:rPr>
        <w:t>being incorrectly changed into</w:t>
      </w:r>
      <w:r w:rsidRPr="00FC35C0">
        <w:rPr>
          <w:rFonts w:ascii="SBL Hebrew" w:hAnsi="SBL Hebrew" w:cs="SBL Hebrew"/>
          <w:color w:val="008080"/>
          <w:rtl/>
          <w:lang w:bidi="he-IL"/>
        </w:rPr>
        <w:t>בִּיַד גּדַלְיָהו</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we find that</w:t>
      </w:r>
      <w:r w:rsidRPr="00FC35C0">
        <w:rPr>
          <w:rFonts w:ascii="SBL Hebrew" w:hAnsi="SBL Hebrew" w:cs="SBL Hebrew"/>
          <w:color w:val="008080"/>
          <w:rtl/>
          <w:lang w:bidi="he-IL"/>
        </w:rPr>
        <w:t xml:space="preserve"> הוּא </w:t>
      </w:r>
      <w:r w:rsidRPr="00FC35C0">
        <w:rPr>
          <w:rFonts w:ascii="Times New Roman" w:hAnsi="Times New Roman" w:cs="Times New Roman"/>
          <w:color w:val="000000"/>
        </w:rPr>
        <w:t>stands provokingly in the way; for it would be superfluous, or introduce an improper emphasis into the sentence. The LXX have but been attempting to guess at a translation of a text they did not understand. What Hitzig further supposes has no foundation, viz., that this “ditch” is identical with that mentioned 1Sa. 19:22, in</w:t>
      </w:r>
      <w:r w:rsidRPr="00FC35C0">
        <w:rPr>
          <w:rFonts w:ascii="Times New Roman" w:hAnsi="Times New Roman" w:cs="Times New Roman"/>
          <w:color w:val="000000"/>
          <w:rtl/>
        </w:rPr>
        <w:t xml:space="preserve"> </w:t>
      </w:r>
      <w:r w:rsidRPr="00FC35C0">
        <w:rPr>
          <w:rFonts w:ascii="SBL Hebrew" w:hAnsi="SBL Hebrew" w:cs="SBL Hebrew"/>
          <w:color w:val="008080"/>
          <w:rtl/>
          <w:lang w:bidi="he-IL"/>
        </w:rPr>
        <w:t xml:space="preserve">שׂכוּ </w:t>
      </w:r>
      <w:r w:rsidRPr="00FC35C0">
        <w:rPr>
          <w:rFonts w:ascii="Times New Roman" w:hAnsi="Times New Roman" w:cs="Times New Roman"/>
          <w:color w:val="000000"/>
        </w:rPr>
        <w:t xml:space="preserve">, and with </w:t>
      </w:r>
      <w:r w:rsidRPr="00FC35C0">
        <w:rPr>
          <w:rFonts w:ascii="SBL Greek" w:hAnsi="SBL Greek" w:cs="Times New Roman"/>
          <w:color w:val="0000FF"/>
          <w:lang w:val="el-GR"/>
        </w:rPr>
        <w:t>τὸ</w:t>
      </w:r>
      <w:r w:rsidRPr="00FC35C0">
        <w:rPr>
          <w:rFonts w:ascii="SBL Greek" w:hAnsi="SBL Greek" w:cs="Times New Roman"/>
          <w:color w:val="0000FF"/>
        </w:rPr>
        <w:t xml:space="preserve"> </w:t>
      </w:r>
      <w:r w:rsidRPr="00FC35C0">
        <w:rPr>
          <w:rFonts w:ascii="SBL Greek" w:hAnsi="SBL Greek" w:cs="Times New Roman"/>
          <w:color w:val="0000FF"/>
          <w:lang w:val="el-GR"/>
        </w:rPr>
        <w:t>φρέαρ</w:t>
      </w:r>
      <w:r w:rsidRPr="00FC35C0">
        <w:rPr>
          <w:rFonts w:ascii="SBL Greek" w:hAnsi="SBL Greek" w:cs="Times New Roman"/>
          <w:color w:val="0000FF"/>
        </w:rPr>
        <w:t xml:space="preserve"> </w:t>
      </w:r>
      <w:r w:rsidRPr="00FC35C0">
        <w:rPr>
          <w:rFonts w:ascii="SBL Greek" w:hAnsi="SBL Greek" w:cs="Times New Roman"/>
          <w:color w:val="0000FF"/>
          <w:lang w:val="el-GR"/>
        </w:rPr>
        <w:t>τὸ</w:t>
      </w:r>
      <w:r w:rsidRPr="00FC35C0">
        <w:rPr>
          <w:rFonts w:ascii="SBL Greek" w:hAnsi="SBL Greek" w:cs="Times New Roman"/>
          <w:color w:val="0000FF"/>
        </w:rPr>
        <w:t xml:space="preserve"> </w:t>
      </w:r>
      <w:r w:rsidRPr="00FC35C0">
        <w:rPr>
          <w:rFonts w:ascii="SBL Greek" w:hAnsi="SBL Greek" w:cs="Times New Roman"/>
          <w:color w:val="0000FF"/>
          <w:lang w:val="el-GR"/>
        </w:rPr>
        <w:t>μέγα</w:t>
      </w:r>
      <w:r w:rsidRPr="00FC35C0">
        <w:rPr>
          <w:rFonts w:ascii="SBL Greek" w:hAnsi="SBL Greek" w:cs="Times New Roman"/>
          <w:color w:val="0000FF"/>
        </w:rPr>
        <w:t xml:space="preserve"> </w:t>
      </w:r>
      <w:r w:rsidRPr="00FC35C0">
        <w:rPr>
          <w:rFonts w:ascii="Times New Roman" w:hAnsi="Times New Roman" w:cs="Times New Roman"/>
          <w:color w:val="000000"/>
        </w:rPr>
        <w:t xml:space="preserve">of 1 Macc. 7:19; for the ditch at Sechu was near Ramah, which was about four miles from Mizpah, and the large fountain 1 Macc. 7:19 was </w:t>
      </w:r>
      <w:r w:rsidRPr="00FC35C0">
        <w:rPr>
          <w:rFonts w:ascii="SBL Greek" w:hAnsi="SBL Greek" w:cs="Times New Roman"/>
          <w:color w:val="0000FF"/>
          <w:lang w:val="el-GR"/>
        </w:rPr>
        <w:t>ἐν</w:t>
      </w:r>
      <w:r w:rsidRPr="00FC35C0">
        <w:rPr>
          <w:rFonts w:ascii="SBL Greek" w:hAnsi="SBL Greek" w:cs="Times New Roman"/>
          <w:color w:val="0000FF"/>
        </w:rPr>
        <w:t xml:space="preserve"> </w:t>
      </w:r>
      <w:r w:rsidRPr="00FC35C0">
        <w:rPr>
          <w:rFonts w:ascii="SBL Greek" w:hAnsi="SBL Greek" w:cs="Times New Roman"/>
          <w:color w:val="0000FF"/>
          <w:lang w:val="el-GR"/>
        </w:rPr>
        <w:t>βηζέθ</w:t>
      </w:r>
      <w:r w:rsidRPr="00FC35C0">
        <w:rPr>
          <w:rFonts w:ascii="Times New Roman" w:hAnsi="Times New Roman" w:cs="Times New Roman"/>
          <w:color w:val="000000"/>
        </w:rPr>
        <w:t>, an unknown place in the vicinity of Jerusalem.</w:t>
      </w:r>
    </w:p>
  </w:footnote>
  <w:footnote w:id="51">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From the above statement, the propriety and correctness of arrangement among these oracles in the Hebrew text will both be apparent. On the other hand, the transposition made in the Greek text of the LXX (already referred to in the note on p. 22) is characterized, even by Ewald and Hitzig, as “arbitrary” and “incorrect.” Ewald remarks: “We cannot find that any other principle was acted upon in their arrangement than that the large portion about Babylon,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50ff., should be made as prominent as possible; the small piece about the Elamites which precedes it, </w:t>
      </w:r>
      <w:r w:rsidRPr="00FC35C0">
        <w:rPr>
          <w:rFonts w:ascii="Times New Roman" w:hAnsi="Times New Roman" w:cs="Times New Roman"/>
          <w:i/>
          <w:color w:val="000000"/>
        </w:rPr>
        <w:t>Jer.</w:t>
      </w:r>
      <w:r w:rsidRPr="00FC35C0">
        <w:rPr>
          <w:rFonts w:ascii="Times New Roman" w:hAnsi="Times New Roman" w:cs="Times New Roman"/>
          <w:color w:val="000000"/>
        </w:rPr>
        <w:t xml:space="preserve"> 49:34-39, was put the very first, probably because it was thought desirable that, seeing they were then under Persian rule, what plainly referred to Persia should be made conspicuous; the portion directed against the Babylonians was then placed immediately after that referring to Egypt; that referring to the Philistines was then put in its place, but that referring to Edom, as being longer, was inserted after it; then the three small pieces on Ammon, Kedar, and Damascus were put together, while the large one about Moab concluded this much-distorted series.” But the assertion of Movers and Hitzig — that this arrangement in the Greek text did not originate with the translator, but was found in the original, and that, too (according to Movers), at the time of Alexander’s campaign against Persia — rests on critical conjectures regarding </w:t>
      </w:r>
      <w:r w:rsidRPr="00FC35C0">
        <w:rPr>
          <w:rFonts w:ascii="Times New Roman" w:hAnsi="Times New Roman" w:cs="Times New Roman"/>
          <w:i/>
          <w:color w:val="000000"/>
        </w:rPr>
        <w:t>Jer.</w:t>
      </w:r>
      <w:r w:rsidRPr="00FC35C0">
        <w:rPr>
          <w:rFonts w:ascii="Times New Roman" w:hAnsi="Times New Roman" w:cs="Times New Roman"/>
          <w:color w:val="000000"/>
        </w:rPr>
        <w:t xml:space="preserve"> 46:27, 28, which are decidedly erroneous. Moreover, the insertion of these oracles into the middle of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25, between vv. 13 and 15, in the LXX text, is due to the arbitrary conduct of the Alexandrine translator, as even Hitzig allows that whoever arranged the chapter did not find it in a fragmentary condition, but had </w:t>
      </w:r>
      <w:proofErr w:type="gramStart"/>
      <w:r w:rsidRPr="00FC35C0">
        <w:rPr>
          <w:rFonts w:ascii="Times New Roman" w:hAnsi="Times New Roman" w:cs="Times New Roman"/>
          <w:color w:val="000000"/>
        </w:rPr>
        <w:t>himself</w:t>
      </w:r>
      <w:proofErr w:type="gramEnd"/>
      <w:r w:rsidRPr="00FC35C0">
        <w:rPr>
          <w:rFonts w:ascii="Times New Roman" w:hAnsi="Times New Roman" w:cs="Times New Roman"/>
          <w:color w:val="000000"/>
        </w:rPr>
        <w:t xml:space="preserve"> dismembered it. Yet Hitzig is of opinion that these oracles originally belonged to somewhere about </w:t>
      </w:r>
      <w:r w:rsidRPr="00FC35C0">
        <w:rPr>
          <w:rFonts w:ascii="Times New Roman" w:hAnsi="Times New Roman" w:cs="Times New Roman"/>
          <w:i/>
          <w:color w:val="000000"/>
        </w:rPr>
        <w:t>Jer.</w:t>
      </w:r>
      <w:r w:rsidRPr="00FC35C0">
        <w:rPr>
          <w:rFonts w:ascii="Times New Roman" w:hAnsi="Times New Roman" w:cs="Times New Roman"/>
          <w:color w:val="000000"/>
        </w:rPr>
        <w:t xml:space="preserve"> 25, — a view that rests on grounds which, in the note on p. 233, we have already shown to be untenable.</w:t>
      </w:r>
    </w:p>
  </w:footnote>
  <w:footnote w:id="52">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See the opinion of Rawlinson in Smith’s </w:t>
      </w:r>
      <w:r w:rsidRPr="00FC35C0">
        <w:rPr>
          <w:rFonts w:ascii="Times New Roman" w:hAnsi="Times New Roman" w:cs="Times New Roman"/>
          <w:i/>
          <w:iCs/>
          <w:color w:val="000000"/>
        </w:rPr>
        <w:t>Bible</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Dictionary</w:t>
      </w:r>
      <w:r w:rsidRPr="00FC35C0">
        <w:rPr>
          <w:rFonts w:ascii="Times New Roman" w:hAnsi="Times New Roman" w:cs="Times New Roman"/>
          <w:color w:val="000000"/>
        </w:rPr>
        <w:t>, vol. i. p. 278. — Tr.</w:t>
      </w:r>
    </w:p>
  </w:footnote>
  <w:footnote w:id="53">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 word</w:t>
      </w:r>
      <w:r w:rsidRPr="00FC35C0">
        <w:rPr>
          <w:rFonts w:ascii="SBL Hebrew" w:hAnsi="SBL Hebrew" w:cs="SBL Hebrew"/>
          <w:color w:val="008080"/>
          <w:rtl/>
          <w:lang w:bidi="he-IL"/>
        </w:rPr>
        <w:t xml:space="preserve"> שׁם </w:t>
      </w:r>
      <w:r w:rsidRPr="00FC35C0">
        <w:rPr>
          <w:rFonts w:ascii="Times New Roman" w:hAnsi="Times New Roman" w:cs="Times New Roman"/>
          <w:color w:val="000000"/>
        </w:rPr>
        <w:t>has been read by the LXX and the Vulgate as if it had been</w:t>
      </w:r>
      <w:r w:rsidRPr="00FC35C0">
        <w:rPr>
          <w:rFonts w:ascii="SBL Hebrew" w:hAnsi="SBL Hebrew" w:cs="SBL Hebrew"/>
          <w:color w:val="008080"/>
          <w:rtl/>
          <w:lang w:bidi="he-IL"/>
        </w:rPr>
        <w:t>שׁ</w:t>
      </w:r>
      <w:proofErr w:type="gramStart"/>
      <w:r w:rsidRPr="00FC35C0">
        <w:rPr>
          <w:rFonts w:ascii="SBL Hebrew" w:hAnsi="SBL Hebrew" w:cs="SBL Hebrew"/>
          <w:color w:val="008080"/>
          <w:rtl/>
          <w:lang w:bidi="he-IL"/>
        </w:rPr>
        <w:t xml:space="preserve">ם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w:t>
      </w:r>
      <w:r w:rsidRPr="00FC35C0">
        <w:rPr>
          <w:rFonts w:ascii="SBL Greek" w:hAnsi="SBL Greek" w:cs="Times New Roman"/>
          <w:color w:val="0000FF"/>
          <w:lang w:val="el-GR"/>
        </w:rPr>
        <w:t>ὄνομα</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nomen</w:t>
      </w:r>
      <w:r w:rsidRPr="00FC35C0">
        <w:rPr>
          <w:rFonts w:ascii="Times New Roman" w:hAnsi="Times New Roman" w:cs="Times New Roman"/>
          <w:color w:val="000000"/>
        </w:rPr>
        <w:t xml:space="preserve">; accordingly the LXX render, </w:t>
      </w:r>
      <w:r w:rsidRPr="00FC35C0">
        <w:rPr>
          <w:rFonts w:ascii="SBL Greek" w:hAnsi="SBL Greek" w:cs="Times New Roman"/>
          <w:color w:val="0000FF"/>
          <w:lang w:val="el-GR"/>
        </w:rPr>
        <w:t>καλέσατε</w:t>
      </w:r>
      <w:r w:rsidRPr="00FC35C0">
        <w:rPr>
          <w:rFonts w:ascii="SBL Greek" w:hAnsi="SBL Greek" w:cs="Times New Roman"/>
          <w:color w:val="0000FF"/>
        </w:rPr>
        <w:t xml:space="preserve"> </w:t>
      </w:r>
      <w:r w:rsidRPr="00FC35C0">
        <w:rPr>
          <w:rFonts w:ascii="SBL Greek" w:hAnsi="SBL Greek" w:cs="Times New Roman"/>
          <w:color w:val="0000FF"/>
          <w:lang w:val="el-GR"/>
        </w:rPr>
        <w:t>τὸ</w:t>
      </w:r>
      <w:r w:rsidRPr="00FC35C0">
        <w:rPr>
          <w:rFonts w:ascii="SBL Greek" w:hAnsi="SBL Greek" w:cs="Times New Roman"/>
          <w:color w:val="0000FF"/>
        </w:rPr>
        <w:t xml:space="preserve"> </w:t>
      </w:r>
      <w:r w:rsidRPr="00FC35C0">
        <w:rPr>
          <w:rFonts w:ascii="SBL Greek" w:hAnsi="SBL Greek" w:cs="Times New Roman"/>
          <w:color w:val="0000FF"/>
          <w:lang w:val="el-GR"/>
        </w:rPr>
        <w:t>ὄνομα</w:t>
      </w:r>
      <w:r w:rsidRPr="00FC35C0">
        <w:rPr>
          <w:rFonts w:ascii="SBL Greek" w:hAnsi="SBL Greek" w:cs="Times New Roman"/>
          <w:color w:val="0000FF"/>
        </w:rPr>
        <w:t xml:space="preserve"> </w:t>
      </w:r>
      <w:r w:rsidRPr="00FC35C0">
        <w:rPr>
          <w:rFonts w:ascii="SBL Greek" w:hAnsi="SBL Greek" w:cs="Times New Roman"/>
          <w:color w:val="0000FF"/>
          <w:lang w:val="el-GR"/>
        </w:rPr>
        <w:t>φαραω</w:t>
      </w:r>
      <w:r w:rsidRPr="00FC35C0">
        <w:rPr>
          <w:rFonts w:ascii="SBL Greek" w:hAnsi="SBL Greek" w:cs="Times New Roman"/>
          <w:color w:val="0000FF"/>
        </w:rPr>
        <w:t xml:space="preserve"> </w:t>
      </w:r>
      <w:r w:rsidRPr="00FC35C0">
        <w:rPr>
          <w:rFonts w:ascii="SBL Greek" w:hAnsi="SBL Greek" w:cs="Times New Roman"/>
          <w:color w:val="0000FF"/>
          <w:lang w:val="el-GR"/>
        </w:rPr>
        <w:t>Νεχαω</w:t>
      </w:r>
      <w:r w:rsidRPr="00FC35C0">
        <w:rPr>
          <w:rFonts w:ascii="SBL Greek" w:hAnsi="SBL Greek" w:cs="Times New Roman"/>
          <w:color w:val="0000FF"/>
        </w:rPr>
        <w:t xml:space="preserve">, </w:t>
      </w:r>
      <w:r w:rsidRPr="00FC35C0">
        <w:rPr>
          <w:rFonts w:ascii="SBL Greek" w:hAnsi="SBL Greek" w:cs="Times New Roman"/>
          <w:color w:val="0000FF"/>
          <w:lang w:val="el-GR"/>
        </w:rPr>
        <w:t>βασίλεως</w:t>
      </w:r>
      <w:r w:rsidRPr="00FC35C0">
        <w:rPr>
          <w:rFonts w:ascii="SBL Greek" w:hAnsi="SBL Greek" w:cs="Times New Roman"/>
          <w:color w:val="0000FF"/>
        </w:rPr>
        <w:t xml:space="preserve"> </w:t>
      </w:r>
      <w:r w:rsidRPr="00FC35C0">
        <w:rPr>
          <w:rFonts w:ascii="SBL Greek" w:hAnsi="SBL Greek" w:cs="Times New Roman"/>
          <w:color w:val="0000FF"/>
          <w:lang w:val="el-GR"/>
        </w:rPr>
        <w:t>Αἰγύπτου</w:t>
      </w:r>
      <w:r w:rsidRPr="00FC35C0">
        <w:rPr>
          <w:rFonts w:ascii="SBL Greek" w:hAnsi="SBL Greek" w:cs="Times New Roman"/>
          <w:color w:val="0000FF"/>
        </w:rPr>
        <w:t xml:space="preserve">, </w:t>
      </w:r>
      <w:r w:rsidRPr="00FC35C0">
        <w:rPr>
          <w:rFonts w:ascii="SBL Greek" w:hAnsi="SBL Greek" w:cs="Times New Roman"/>
          <w:color w:val="0000FF"/>
          <w:lang w:val="el-GR"/>
        </w:rPr>
        <w:t>Σαὼν</w:t>
      </w:r>
      <w:r w:rsidRPr="00FC35C0">
        <w:rPr>
          <w:rFonts w:ascii="SBL Greek" w:hAnsi="SBL Greek" w:cs="Times New Roman"/>
          <w:color w:val="0000FF"/>
        </w:rPr>
        <w:t xml:space="preserve"> </w:t>
      </w:r>
      <w:r w:rsidRPr="00FC35C0">
        <w:rPr>
          <w:rFonts w:ascii="SBL Greek" w:hAnsi="SBL Greek" w:cs="Times New Roman"/>
          <w:color w:val="0000FF"/>
          <w:lang w:val="el-GR"/>
        </w:rPr>
        <w:t>ἐσβει</w:t>
      </w:r>
      <w:r w:rsidRPr="00FC35C0">
        <w:rPr>
          <w:rFonts w:ascii="SBL Greek" w:hAnsi="SBL Greek" w:cs="Times New Roman"/>
          <w:color w:val="0000FF"/>
        </w:rPr>
        <w:t xml:space="preserve"> </w:t>
      </w:r>
      <w:r w:rsidRPr="00FC35C0">
        <w:rPr>
          <w:rFonts w:ascii="SBL Greek" w:hAnsi="SBL Greek" w:cs="Times New Roman"/>
          <w:color w:val="0000FF"/>
          <w:lang w:val="el-GR"/>
        </w:rPr>
        <w:t>Ἐμωήδ</w:t>
      </w:r>
      <w:r w:rsidRPr="00FC35C0">
        <w:rPr>
          <w:rFonts w:ascii="SBL Greek" w:hAnsi="SBL Greek" w:cs="Times New Roman"/>
          <w:color w:val="0000FF"/>
        </w:rPr>
        <w:t xml:space="preserve"> </w:t>
      </w:r>
      <w:r w:rsidRPr="00FC35C0">
        <w:rPr>
          <w:rFonts w:ascii="Times New Roman" w:hAnsi="Times New Roman" w:cs="Times New Roman"/>
          <w:color w:val="000000"/>
        </w:rPr>
        <w:t xml:space="preserve">(or </w:t>
      </w:r>
      <w:r w:rsidRPr="00FC35C0">
        <w:rPr>
          <w:rFonts w:ascii="SBL Greek" w:hAnsi="SBL Greek" w:cs="Times New Roman"/>
          <w:color w:val="0000FF"/>
          <w:lang w:val="el-GR"/>
        </w:rPr>
        <w:t>Ἐσβειε</w:t>
      </w:r>
      <w:r w:rsidRPr="00FC35C0">
        <w:rPr>
          <w:rFonts w:ascii="SBL Greek" w:hAnsi="SBL Greek" w:cs="Times New Roman"/>
          <w:color w:val="0000FF"/>
        </w:rPr>
        <w:t xml:space="preserve"> </w:t>
      </w:r>
      <w:r w:rsidRPr="00FC35C0">
        <w:rPr>
          <w:rFonts w:ascii="SBL Greek" w:hAnsi="SBL Greek" w:cs="Times New Roman"/>
          <w:color w:val="0000FF"/>
          <w:lang w:val="el-GR"/>
        </w:rPr>
        <w:t>Μωὴδ</w:t>
      </w:r>
      <w:r w:rsidRPr="00FC35C0">
        <w:rPr>
          <w:rFonts w:ascii="Times New Roman" w:hAnsi="Times New Roman" w:cs="Times New Roman"/>
          <w:color w:val="000000"/>
        </w:rPr>
        <w:t xml:space="preserve">); Vulgate, </w:t>
      </w:r>
      <w:r w:rsidRPr="00FC35C0">
        <w:rPr>
          <w:rFonts w:ascii="Times New Roman" w:hAnsi="Times New Roman" w:cs="Times New Roman"/>
          <w:i/>
          <w:iCs/>
          <w:color w:val="000000"/>
        </w:rPr>
        <w:t xml:space="preserve">vocate nomen Pharaonis regis Aegypti: Tumultum adduxit tempus. </w:t>
      </w:r>
      <w:r w:rsidRPr="00FC35C0">
        <w:rPr>
          <w:rFonts w:ascii="Times New Roman" w:hAnsi="Times New Roman" w:cs="Times New Roman"/>
          <w:color w:val="000000"/>
        </w:rPr>
        <w:t>This reading is preferred by J. D. Michaelis, Ewald, Hitzig, and Graf, with this difference, that Hitzig and Graf take only</w:t>
      </w:r>
      <w:r w:rsidRPr="00FC35C0">
        <w:rPr>
          <w:rFonts w:ascii="SBL Hebrew" w:hAnsi="SBL Hebrew" w:cs="SBL Hebrew"/>
          <w:color w:val="008080"/>
          <w:rtl/>
          <w:lang w:bidi="he-IL"/>
        </w:rPr>
        <w:t xml:space="preserve"> שׁאוֹן </w:t>
      </w:r>
      <w:r w:rsidRPr="00FC35C0">
        <w:rPr>
          <w:rFonts w:ascii="Times New Roman" w:hAnsi="Times New Roman" w:cs="Times New Roman"/>
          <w:color w:val="000000"/>
        </w:rPr>
        <w:t xml:space="preserve">as a name. Hence Ewald translates, “They call Pharaoh’s name ‘Noise-which-a-wink-can-hush.’ </w:t>
      </w:r>
      <w:proofErr w:type="gramStart"/>
      <w:r w:rsidRPr="00FC35C0">
        <w:rPr>
          <w:rFonts w:ascii="Times New Roman" w:hAnsi="Times New Roman" w:cs="Times New Roman"/>
          <w:color w:val="000000"/>
        </w:rPr>
        <w:t>“ This</w:t>
      </w:r>
      <w:proofErr w:type="gramEnd"/>
      <w:r w:rsidRPr="00FC35C0">
        <w:rPr>
          <w:rFonts w:ascii="Times New Roman" w:hAnsi="Times New Roman" w:cs="Times New Roman"/>
          <w:color w:val="000000"/>
        </w:rPr>
        <w:t xml:space="preserve"> rendering is decidedly false, for</w:t>
      </w:r>
      <w:r w:rsidRPr="00FC35C0">
        <w:rPr>
          <w:rFonts w:ascii="SBL Hebrew" w:hAnsi="SBL Hebrew" w:cs="SBL Hebrew"/>
          <w:color w:val="008080"/>
          <w:rtl/>
          <w:lang w:bidi="he-IL"/>
        </w:rPr>
        <w:t xml:space="preserve"> מוֹעד </w:t>
      </w:r>
      <w:r w:rsidRPr="00FC35C0">
        <w:rPr>
          <w:rFonts w:ascii="Times New Roman" w:hAnsi="Times New Roman" w:cs="Times New Roman"/>
          <w:color w:val="000000"/>
        </w:rPr>
        <w:t>nowhere has the sense of “wink, nod,” not even in Jud. 20:38, where it means an agreement made. For the reading</w:t>
      </w:r>
      <w:r w:rsidRPr="00FC35C0">
        <w:rPr>
          <w:rFonts w:ascii="SBL Hebrew" w:hAnsi="SBL Hebrew" w:cs="SBL Hebrew"/>
          <w:color w:val="008080"/>
          <w:rtl/>
          <w:lang w:bidi="he-IL"/>
        </w:rPr>
        <w:t xml:space="preserve"> שׁם </w:t>
      </w:r>
      <w:r w:rsidRPr="00FC35C0">
        <w:rPr>
          <w:rFonts w:ascii="Times New Roman" w:hAnsi="Times New Roman" w:cs="Times New Roman"/>
          <w:color w:val="000000"/>
        </w:rPr>
        <w:t>instead of</w:t>
      </w:r>
      <w:r w:rsidRPr="00FC35C0">
        <w:rPr>
          <w:rFonts w:ascii="SBL Hebrew" w:hAnsi="SBL Hebrew" w:cs="SBL Hebrew"/>
          <w:color w:val="008080"/>
          <w:rtl/>
          <w:lang w:bidi="he-IL"/>
        </w:rPr>
        <w:t xml:space="preserve"> שׁם </w:t>
      </w:r>
      <w:r w:rsidRPr="00FC35C0">
        <w:rPr>
          <w:rFonts w:ascii="Times New Roman" w:hAnsi="Times New Roman" w:cs="Times New Roman"/>
          <w:color w:val="000000"/>
        </w:rPr>
        <w:t xml:space="preserve">there are no sufficient grounds, although such passages as 20:3 and Isa. 30:7 may be adduced in support of the idea obtained by such a change in the word. The translation of the LXX is merely a reproduction of the Hebrew words by Greek letters, and shows that the translator did not know how to interpret them. The Vulgate rendering, </w:t>
      </w:r>
      <w:r w:rsidRPr="00FC35C0">
        <w:rPr>
          <w:rFonts w:ascii="Times New Roman" w:hAnsi="Times New Roman" w:cs="Times New Roman"/>
          <w:i/>
          <w:iCs/>
          <w:color w:val="000000"/>
        </w:rPr>
        <w:t>tumultum adduxit tempus</w:t>
      </w:r>
      <w:r w:rsidRPr="00FC35C0">
        <w:rPr>
          <w:rFonts w:ascii="Times New Roman" w:hAnsi="Times New Roman" w:cs="Times New Roman"/>
          <w:color w:val="000000"/>
        </w:rPr>
        <w:t>, is also devoid of meaning. Moreover, these translators have read</w:t>
      </w:r>
      <w:r w:rsidRPr="00FC35C0">
        <w:rPr>
          <w:rFonts w:ascii="SBL Hebrew" w:hAnsi="SBL Hebrew" w:cs="SBL Hebrew"/>
          <w:color w:val="008080"/>
          <w:rtl/>
          <w:lang w:bidi="he-IL"/>
        </w:rPr>
        <w:t xml:space="preserve"> קָרְאוּ </w:t>
      </w:r>
      <w:r w:rsidRPr="00FC35C0">
        <w:rPr>
          <w:rFonts w:ascii="Times New Roman" w:hAnsi="Times New Roman" w:cs="Times New Roman"/>
          <w:color w:val="000000"/>
        </w:rPr>
        <w:t>as the imperative</w:t>
      </w:r>
      <w:r w:rsidRPr="00FC35C0">
        <w:rPr>
          <w:rFonts w:ascii="SBL Hebrew" w:hAnsi="SBL Hebrew" w:cs="SBL Hebrew"/>
          <w:color w:val="008080"/>
          <w:rtl/>
          <w:lang w:bidi="he-IL"/>
        </w:rPr>
        <w:t>קִרְאו</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if we reject this reading, as all moderns do, then we may also lay no weight on</w:t>
      </w:r>
      <w:r w:rsidRPr="00FC35C0">
        <w:rPr>
          <w:rFonts w:ascii="SBL Hebrew" w:hAnsi="SBL Hebrew" w:cs="SBL Hebrew"/>
          <w:color w:val="008080"/>
          <w:rtl/>
          <w:lang w:bidi="he-IL"/>
        </w:rPr>
        <w:t xml:space="preserve"> שׁם </w:t>
      </w:r>
      <w:r w:rsidRPr="00FC35C0">
        <w:rPr>
          <w:rFonts w:ascii="Times New Roman" w:hAnsi="Times New Roman" w:cs="Times New Roman"/>
          <w:color w:val="000000"/>
        </w:rPr>
        <w:t>instead of</w:t>
      </w:r>
      <w:r w:rsidRPr="00FC35C0">
        <w:rPr>
          <w:rFonts w:ascii="SBL Hebrew" w:hAnsi="SBL Hebrew" w:cs="SBL Hebrew"/>
          <w:color w:val="008080"/>
          <w:rtl/>
          <w:lang w:bidi="he-IL"/>
        </w:rPr>
        <w:t xml:space="preserve">שׁם </w:t>
      </w:r>
      <w:r w:rsidRPr="00FC35C0">
        <w:rPr>
          <w:rFonts w:ascii="Times New Roman" w:hAnsi="Times New Roman" w:cs="Times New Roman"/>
          <w:color w:val="000000"/>
        </w:rPr>
        <w:t>. Besides, the meaning is not materially affected by this reading, for the giving of a name to a person merely expresses what he is or will be.</w:t>
      </w:r>
    </w:p>
  </w:footnote>
  <w:footnote w:id="54">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old translators have quite misunderstood these words, and attempted to apply them, each one according to </w:t>
      </w:r>
      <w:proofErr w:type="gramStart"/>
      <w:r w:rsidRPr="00FC35C0">
        <w:rPr>
          <w:rFonts w:ascii="Times New Roman" w:hAnsi="Times New Roman" w:cs="Times New Roman"/>
          <w:color w:val="000000"/>
        </w:rPr>
        <w:t>his own</w:t>
      </w:r>
      <w:proofErr w:type="gramEnd"/>
      <w:r w:rsidRPr="00FC35C0">
        <w:rPr>
          <w:rFonts w:ascii="Times New Roman" w:hAnsi="Times New Roman" w:cs="Times New Roman"/>
          <w:color w:val="000000"/>
        </w:rPr>
        <w:t xml:space="preserve"> fancy, to the enemy. Thus the LXX translate: </w:t>
      </w:r>
      <w:r w:rsidRPr="00FC35C0">
        <w:rPr>
          <w:rFonts w:ascii="SBL Greek" w:hAnsi="SBL Greek" w:cs="Times New Roman"/>
          <w:color w:val="0000FF"/>
          <w:lang w:val="el-GR"/>
        </w:rPr>
        <w:t>Φωνη</w:t>
      </w:r>
      <w:r w:rsidRPr="00FC35C0">
        <w:rPr>
          <w:rFonts w:ascii="SBL Greek" w:hAnsi="SBL Greek" w:cs="Times New Roman"/>
          <w:color w:val="0000FF"/>
        </w:rPr>
        <w:t xml:space="preserve"> </w:t>
      </w:r>
      <w:proofErr w:type="gramStart"/>
      <w:r w:rsidRPr="00FC35C0">
        <w:rPr>
          <w:rFonts w:ascii="SBL Greek" w:hAnsi="SBL Greek" w:cs="Times New Roman"/>
          <w:color w:val="0000FF"/>
          <w:lang w:val="el-GR"/>
        </w:rPr>
        <w:t>αὐτῶν</w:t>
      </w:r>
      <w:r w:rsidRPr="00FC35C0">
        <w:rPr>
          <w:rFonts w:ascii="SBL Hebrew" w:hAnsi="SBL Hebrew" w:cs="SBL Hebrew"/>
          <w:color w:val="008080"/>
          <w:rtl/>
        </w:rPr>
        <w:t>(</w:t>
      </w:r>
      <w:proofErr w:type="gramEnd"/>
      <w:r w:rsidRPr="00FC35C0">
        <w:rPr>
          <w:rFonts w:ascii="SBL Hebrew" w:hAnsi="SBL Hebrew" w:cs="SBL Hebrew"/>
          <w:color w:val="008080"/>
          <w:rtl/>
          <w:lang w:bidi="he-IL"/>
        </w:rPr>
        <w:t>קוֹלָם</w:t>
      </w:r>
      <w:r w:rsidRPr="00FC35C0">
        <w:rPr>
          <w:rFonts w:ascii="SBL Hebrew" w:hAnsi="SBL Hebrew" w:cs="SBL Hebrew"/>
          <w:color w:val="008080"/>
          <w:rtl/>
        </w:rPr>
        <w:t xml:space="preserve">) </w:t>
      </w:r>
      <w:r w:rsidRPr="00FC35C0">
        <w:rPr>
          <w:rFonts w:ascii="Times New Roman" w:hAnsi="Times New Roman" w:cs="Times New Roman"/>
          <w:color w:val="000000"/>
        </w:rPr>
        <w:t xml:space="preserve"> </w:t>
      </w:r>
      <w:r w:rsidRPr="00FC35C0">
        <w:rPr>
          <w:rFonts w:ascii="SBL Greek" w:hAnsi="SBL Greek" w:cs="Times New Roman"/>
          <w:color w:val="0000FF"/>
          <w:lang w:val="el-GR"/>
        </w:rPr>
        <w:t>ὡς</w:t>
      </w:r>
      <w:r w:rsidRPr="00FC35C0">
        <w:rPr>
          <w:rFonts w:ascii="SBL Greek" w:hAnsi="SBL Greek" w:cs="Times New Roman"/>
          <w:color w:val="0000FF"/>
        </w:rPr>
        <w:t xml:space="preserve"> </w:t>
      </w:r>
      <w:r w:rsidRPr="00FC35C0">
        <w:rPr>
          <w:rFonts w:ascii="SBL Greek" w:hAnsi="SBL Greek" w:cs="Times New Roman"/>
          <w:color w:val="0000FF"/>
          <w:lang w:val="el-GR"/>
        </w:rPr>
        <w:t>ὄφεως</w:t>
      </w:r>
      <w:r w:rsidRPr="00FC35C0">
        <w:rPr>
          <w:rFonts w:ascii="SBL Greek" w:hAnsi="SBL Greek" w:cs="Times New Roman"/>
          <w:color w:val="0000FF"/>
        </w:rPr>
        <w:t xml:space="preserve"> </w:t>
      </w:r>
      <w:r w:rsidRPr="00FC35C0">
        <w:rPr>
          <w:rFonts w:ascii="SBL Greek" w:hAnsi="SBL Greek" w:cs="Times New Roman"/>
          <w:color w:val="0000FF"/>
          <w:lang w:val="el-GR"/>
        </w:rPr>
        <w:t>συρίζοντος</w:t>
      </w:r>
      <w:r w:rsidRPr="00FC35C0">
        <w:rPr>
          <w:rFonts w:ascii="SBL Greek" w:hAnsi="SBL Greek" w:cs="Times New Roman"/>
          <w:color w:val="0000FF"/>
        </w:rPr>
        <w:t xml:space="preserve">, </w:t>
      </w:r>
      <w:r w:rsidRPr="00FC35C0">
        <w:rPr>
          <w:rFonts w:ascii="SBL Greek" w:hAnsi="SBL Greek" w:cs="Times New Roman"/>
          <w:color w:val="0000FF"/>
          <w:lang w:val="el-GR"/>
        </w:rPr>
        <w:t>ὅτι</w:t>
      </w:r>
      <w:r w:rsidRPr="00FC35C0">
        <w:rPr>
          <w:rFonts w:ascii="SBL Greek" w:hAnsi="SBL Greek" w:cs="Times New Roman"/>
          <w:color w:val="0000FF"/>
        </w:rPr>
        <w:t xml:space="preserve"> </w:t>
      </w:r>
      <w:r w:rsidRPr="00FC35C0">
        <w:rPr>
          <w:rFonts w:ascii="SBL Greek" w:hAnsi="SBL Greek" w:cs="Times New Roman"/>
          <w:color w:val="0000FF"/>
          <w:lang w:val="el-GR"/>
        </w:rPr>
        <w:t>ἐν</w:t>
      </w:r>
      <w:r w:rsidRPr="00FC35C0">
        <w:rPr>
          <w:rFonts w:ascii="SBL Greek" w:hAnsi="SBL Greek" w:cs="Times New Roman"/>
          <w:color w:val="0000FF"/>
        </w:rPr>
        <w:t xml:space="preserve"> </w:t>
      </w:r>
      <w:r w:rsidRPr="00FC35C0">
        <w:rPr>
          <w:rFonts w:ascii="SBL Greek" w:hAnsi="SBL Greek" w:cs="Times New Roman"/>
          <w:color w:val="0000FF"/>
          <w:lang w:val="el-GR"/>
        </w:rPr>
        <w:t>ἄμμω</w:t>
      </w:r>
      <w:r w:rsidRPr="00FC35C0">
        <w:rPr>
          <w:rFonts w:ascii="SBL Greek" w:hAnsi="SBL Greek" w:cs="Times New Roman"/>
          <w:color w:val="0000FF"/>
        </w:rPr>
        <w:t xml:space="preserve"> </w:t>
      </w:r>
      <w:r w:rsidRPr="00FC35C0">
        <w:rPr>
          <w:rFonts w:ascii="Times New Roman" w:hAnsi="Times New Roman" w:cs="Times New Roman"/>
          <w:color w:val="000000"/>
        </w:rPr>
        <w:t>(</w:t>
      </w:r>
      <w:r w:rsidRPr="00FC35C0">
        <w:rPr>
          <w:rFonts w:ascii="SBL Hebrew" w:hAnsi="SBL Hebrew" w:cs="SBL Hebrew"/>
          <w:color w:val="008080"/>
          <w:rtl/>
          <w:lang w:bidi="he-IL"/>
        </w:rPr>
        <w:t xml:space="preserve"> בַּחוֹל</w:t>
      </w:r>
      <w:r w:rsidRPr="00FC35C0">
        <w:rPr>
          <w:rFonts w:ascii="Times New Roman" w:hAnsi="Times New Roman" w:cs="Times New Roman"/>
          <w:color w:val="000000"/>
        </w:rPr>
        <w:t>for</w:t>
      </w:r>
      <w:r w:rsidRPr="00FC35C0">
        <w:rPr>
          <w:rFonts w:ascii="SBL Hebrew" w:hAnsi="SBL Hebrew" w:cs="SBL Hebrew"/>
          <w:color w:val="008080"/>
          <w:rtl/>
          <w:lang w:bidi="he-IL"/>
        </w:rPr>
        <w:t xml:space="preserve">בִּחַיִל </w:t>
      </w:r>
      <w:r w:rsidRPr="00FC35C0">
        <w:rPr>
          <w:rFonts w:ascii="Times New Roman" w:hAnsi="Times New Roman" w:cs="Times New Roman"/>
          <w:color w:val="000000"/>
        </w:rPr>
        <w:t xml:space="preserve">) </w:t>
      </w:r>
      <w:r w:rsidRPr="00FC35C0">
        <w:rPr>
          <w:rFonts w:ascii="SBL Greek" w:hAnsi="SBL Greek" w:cs="Times New Roman"/>
          <w:color w:val="0000FF"/>
          <w:lang w:val="el-GR"/>
        </w:rPr>
        <w:t>πορεύσονται</w:t>
      </w:r>
      <w:r w:rsidRPr="00FC35C0">
        <w:rPr>
          <w:rFonts w:ascii="SBL Greek" w:hAnsi="SBL Greek" w:cs="Times New Roman"/>
          <w:color w:val="0000FF"/>
        </w:rPr>
        <w:t xml:space="preserve">, </w:t>
      </w:r>
      <w:r w:rsidRPr="00FC35C0">
        <w:rPr>
          <w:rFonts w:ascii="SBL Greek" w:hAnsi="SBL Greek" w:cs="Times New Roman"/>
          <w:color w:val="0000FF"/>
          <w:lang w:val="el-GR"/>
        </w:rPr>
        <w:t>κ</w:t>
      </w:r>
      <w:r w:rsidRPr="00FC35C0">
        <w:rPr>
          <w:rFonts w:ascii="SBL Greek" w:hAnsi="SBL Greek" w:cs="Times New Roman"/>
          <w:color w:val="0000FF"/>
        </w:rPr>
        <w:t>.</w:t>
      </w:r>
      <w:r w:rsidRPr="00FC35C0">
        <w:rPr>
          <w:rFonts w:ascii="SBL Greek" w:hAnsi="SBL Greek" w:cs="Times New Roman"/>
          <w:color w:val="0000FF"/>
          <w:lang w:val="el-GR"/>
        </w:rPr>
        <w:t>τ</w:t>
      </w:r>
      <w:r w:rsidRPr="00FC35C0">
        <w:rPr>
          <w:rFonts w:ascii="SBL Greek" w:hAnsi="SBL Greek" w:cs="Times New Roman"/>
          <w:color w:val="0000FF"/>
        </w:rPr>
        <w:t>.</w:t>
      </w:r>
      <w:r w:rsidRPr="00FC35C0">
        <w:rPr>
          <w:rFonts w:ascii="SBL Greek" w:hAnsi="SBL Greek" w:cs="Times New Roman"/>
          <w:color w:val="0000FF"/>
          <w:lang w:val="el-GR"/>
        </w:rPr>
        <w:t>κλ</w:t>
      </w:r>
      <w:r w:rsidRPr="00FC35C0">
        <w:rPr>
          <w:rFonts w:ascii="SBL Greek" w:hAnsi="SBL Greek" w:cs="Times New Roman"/>
          <w:color w:val="0000FF"/>
        </w:rPr>
        <w:t xml:space="preserve">. </w:t>
      </w:r>
      <w:proofErr w:type="gramStart"/>
      <w:r w:rsidRPr="00FC35C0">
        <w:rPr>
          <w:rFonts w:ascii="Times New Roman" w:hAnsi="Times New Roman" w:cs="Times New Roman"/>
          <w:color w:val="000000"/>
        </w:rPr>
        <w:t>Chald.:</w:t>
      </w:r>
      <w:proofErr w:type="gramEnd"/>
      <w:r w:rsidRPr="00FC35C0">
        <w:rPr>
          <w:rFonts w:ascii="Times New Roman" w:hAnsi="Times New Roman" w:cs="Times New Roman"/>
          <w:color w:val="000000"/>
        </w:rPr>
        <w:t xml:space="preserve"> </w:t>
      </w:r>
      <w:r w:rsidRPr="00FC35C0">
        <w:rPr>
          <w:rFonts w:ascii="Times New Roman" w:hAnsi="Times New Roman" w:cs="Times New Roman"/>
          <w:i/>
          <w:iCs/>
          <w:color w:val="000000"/>
        </w:rPr>
        <w:t>vox collisionis armorum eorum est sicut vox serpentum repentium</w:t>
      </w:r>
      <w:r w:rsidRPr="00FC35C0">
        <w:rPr>
          <w:rFonts w:ascii="Times New Roman" w:hAnsi="Times New Roman" w:cs="Times New Roman"/>
          <w:color w:val="000000"/>
        </w:rPr>
        <w:t xml:space="preserve">; and similarly the Syriac. The Vulgate is: </w:t>
      </w:r>
      <w:r w:rsidRPr="00FC35C0">
        <w:rPr>
          <w:rFonts w:ascii="Times New Roman" w:hAnsi="Times New Roman" w:cs="Times New Roman"/>
          <w:i/>
          <w:iCs/>
          <w:color w:val="000000"/>
        </w:rPr>
        <w:t xml:space="preserve">vox ejus quasi aeris </w:t>
      </w:r>
      <w:proofErr w:type="gramStart"/>
      <w:r w:rsidRPr="00FC35C0">
        <w:rPr>
          <w:rFonts w:ascii="Times New Roman" w:hAnsi="Times New Roman" w:cs="Times New Roman"/>
          <w:color w:val="000000"/>
        </w:rPr>
        <w:t>(</w:t>
      </w:r>
      <w:r w:rsidRPr="00FC35C0">
        <w:rPr>
          <w:rFonts w:ascii="SBL Hebrew" w:hAnsi="SBL Hebrew" w:cs="SBL Hebrew"/>
          <w:color w:val="008080"/>
          <w:rtl/>
          <w:lang w:bidi="he-IL"/>
        </w:rPr>
        <w:t xml:space="preserve"> נח</w:t>
      </w:r>
      <w:proofErr w:type="gramEnd"/>
      <w:r w:rsidRPr="00FC35C0">
        <w:rPr>
          <w:rFonts w:ascii="SBL Hebrew" w:hAnsi="SBL Hebrew" w:cs="SBL Hebrew"/>
          <w:color w:val="008080"/>
          <w:rtl/>
          <w:lang w:bidi="he-IL"/>
        </w:rPr>
        <w:t>ֹשֶׁת</w:t>
      </w:r>
      <w:r w:rsidRPr="00FC35C0">
        <w:rPr>
          <w:rFonts w:ascii="Times New Roman" w:hAnsi="Times New Roman" w:cs="Times New Roman"/>
          <w:color w:val="000000"/>
        </w:rPr>
        <w:t>for</w:t>
      </w:r>
      <w:r w:rsidRPr="00FC35C0">
        <w:rPr>
          <w:rFonts w:ascii="SBL Hebrew" w:hAnsi="SBL Hebrew" w:cs="SBL Hebrew"/>
          <w:color w:val="008080"/>
          <w:rtl/>
          <w:lang w:bidi="he-IL"/>
        </w:rPr>
        <w:t xml:space="preserve">נחָשׁ </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sonabit</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quoniam cum exercitu properabunt et cum securibus venient. </w:t>
      </w:r>
      <w:r w:rsidRPr="00FC35C0">
        <w:rPr>
          <w:rFonts w:ascii="Times New Roman" w:hAnsi="Times New Roman" w:cs="Times New Roman"/>
          <w:color w:val="000000"/>
        </w:rPr>
        <w:t>The translator of the Vulgate has thus read</w:t>
      </w:r>
      <w:r w:rsidRPr="00FC35C0">
        <w:rPr>
          <w:rFonts w:ascii="SBL Hebrew" w:hAnsi="SBL Hebrew" w:cs="SBL Hebrew"/>
          <w:color w:val="008080"/>
          <w:rtl/>
          <w:lang w:bidi="he-IL"/>
        </w:rPr>
        <w:t>קוֹלָה</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and referred the suffix to</w:t>
      </w:r>
      <w:r w:rsidRPr="00FC35C0">
        <w:rPr>
          <w:rFonts w:ascii="SBL Hebrew" w:hAnsi="SBL Hebrew" w:cs="SBL Hebrew"/>
          <w:color w:val="008080"/>
          <w:rtl/>
          <w:lang w:bidi="he-IL"/>
        </w:rPr>
        <w:t xml:space="preserve">קֶרֶץ </w:t>
      </w:r>
      <w:r w:rsidRPr="00FC35C0">
        <w:rPr>
          <w:rFonts w:ascii="Times New Roman" w:hAnsi="Times New Roman" w:cs="Times New Roman"/>
          <w:color w:val="000000"/>
        </w:rPr>
        <w:t xml:space="preserve">, which he renders </w:t>
      </w:r>
      <w:r w:rsidRPr="00FC35C0">
        <w:rPr>
          <w:rFonts w:ascii="Times New Roman" w:hAnsi="Times New Roman" w:cs="Times New Roman"/>
          <w:i/>
          <w:iCs/>
          <w:color w:val="000000"/>
        </w:rPr>
        <w:t xml:space="preserve">stimulator. </w:t>
      </w:r>
      <w:r w:rsidRPr="00FC35C0">
        <w:rPr>
          <w:rFonts w:ascii="Times New Roman" w:hAnsi="Times New Roman" w:cs="Times New Roman"/>
          <w:color w:val="000000"/>
          <w:lang w:val="de-DE"/>
        </w:rPr>
        <w:t>Luther follows the Vulgate: “Sie faren daher, das der Harnisch brasselt, und kommen mit Heeres Krafft.” Hitzig also seeks to change the text, after the LXX, turning</w:t>
      </w:r>
      <w:r w:rsidRPr="00FC35C0">
        <w:rPr>
          <w:rFonts w:ascii="SBL Hebrew" w:hAnsi="SBL Hebrew" w:cs="SBL Hebrew"/>
          <w:color w:val="008080"/>
          <w:rtl/>
          <w:lang w:bidi="he-IL"/>
        </w:rPr>
        <w:t xml:space="preserve"> קוֹלָהּ </w:t>
      </w:r>
      <w:r w:rsidRPr="00FC35C0">
        <w:rPr>
          <w:rFonts w:ascii="Times New Roman" w:hAnsi="Times New Roman" w:cs="Times New Roman"/>
          <w:color w:val="000000"/>
          <w:lang w:val="de-DE"/>
        </w:rPr>
        <w:t>into</w:t>
      </w:r>
      <w:r w:rsidRPr="00FC35C0">
        <w:rPr>
          <w:rFonts w:ascii="SBL Hebrew" w:hAnsi="SBL Hebrew" w:cs="SBL Hebrew"/>
          <w:color w:val="008080"/>
          <w:rtl/>
          <w:lang w:bidi="he-IL"/>
        </w:rPr>
        <w:t xml:space="preserve">קוֹלָם </w:t>
      </w:r>
      <w:r w:rsidRPr="00FC35C0">
        <w:rPr>
          <w:rFonts w:ascii="Times New Roman" w:hAnsi="Times New Roman" w:cs="Times New Roman"/>
          <w:color w:val="000000"/>
          <w:lang w:val="de-DE"/>
        </w:rPr>
        <w:t>, and</w:t>
      </w:r>
      <w:r w:rsidRPr="00FC35C0">
        <w:rPr>
          <w:rFonts w:ascii="SBL Hebrew" w:hAnsi="SBL Hebrew" w:cs="SBL Hebrew"/>
          <w:color w:val="008080"/>
          <w:rtl/>
          <w:lang w:bidi="he-IL"/>
        </w:rPr>
        <w:t xml:space="preserve"> בִּחַיִל </w:t>
      </w:r>
      <w:r w:rsidRPr="00FC35C0">
        <w:rPr>
          <w:rFonts w:ascii="Times New Roman" w:hAnsi="Times New Roman" w:cs="Times New Roman"/>
          <w:color w:val="000000"/>
          <w:lang w:val="de-DE"/>
        </w:rPr>
        <w:t>into</w:t>
      </w:r>
      <w:r w:rsidRPr="00FC35C0">
        <w:rPr>
          <w:rFonts w:ascii="SBL Hebrew" w:hAnsi="SBL Hebrew" w:cs="SBL Hebrew"/>
          <w:color w:val="008080"/>
          <w:rtl/>
          <w:lang w:bidi="he-IL"/>
        </w:rPr>
        <w:t xml:space="preserve">בַּחוֹל </w:t>
      </w:r>
      <w:r w:rsidRPr="00FC35C0">
        <w:rPr>
          <w:rFonts w:ascii="Times New Roman" w:hAnsi="Times New Roman" w:cs="Times New Roman"/>
          <w:color w:val="000000"/>
          <w:lang w:val="de-DE"/>
        </w:rPr>
        <w:t xml:space="preserve">. But this alteration disturbs the order of the sentence. </w:t>
      </w:r>
      <w:r w:rsidRPr="00FC35C0">
        <w:rPr>
          <w:rFonts w:ascii="Times New Roman" w:hAnsi="Times New Roman" w:cs="Times New Roman"/>
          <w:color w:val="000000"/>
        </w:rPr>
        <w:t xml:space="preserve">Not only in vv. 20 and 21, but also in vv. 23, 24, the first clause always treats of Egypt, and what befalls her is only stated in the clauses which follow: so is it in v. 22. Thus the alteration made affords a very trivial result, viz., that the </w:t>
      </w:r>
      <w:proofErr w:type="gramStart"/>
      <w:r w:rsidRPr="00FC35C0">
        <w:rPr>
          <w:rFonts w:ascii="Times New Roman" w:hAnsi="Times New Roman" w:cs="Times New Roman"/>
          <w:color w:val="000000"/>
        </w:rPr>
        <w:t>enemy advancing on Egypt march</w:t>
      </w:r>
      <w:proofErr w:type="gramEnd"/>
      <w:r w:rsidRPr="00FC35C0">
        <w:rPr>
          <w:rFonts w:ascii="Times New Roman" w:hAnsi="Times New Roman" w:cs="Times New Roman"/>
          <w:color w:val="000000"/>
        </w:rPr>
        <w:t xml:space="preserve"> through the very sandy desert between Gaza and Egypt, and make slow progress, like serpents, because they wade through the sand; so that they make their appearance suddenly and unexpectedly.</w:t>
      </w:r>
    </w:p>
  </w:footnote>
  <w:footnote w:id="55">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On the discovery of this memorial stone, of which Count de Vogüé gave the first account in a paper entitled </w:t>
      </w:r>
      <w:r w:rsidRPr="00FC35C0">
        <w:rPr>
          <w:rFonts w:ascii="Times New Roman" w:hAnsi="Times New Roman" w:cs="Times New Roman"/>
          <w:i/>
          <w:iCs/>
          <w:color w:val="000000"/>
        </w:rPr>
        <w:t>“Le st°le de Mésa: Lettre à Mr. le Comte de Vogüé par Ch. Clermont-Ganneau</w:t>
      </w:r>
      <w:r w:rsidRPr="00FC35C0">
        <w:rPr>
          <w:rFonts w:ascii="Times New Roman" w:hAnsi="Times New Roman" w:cs="Times New Roman"/>
          <w:color w:val="000000"/>
        </w:rPr>
        <w:t>,</w:t>
      </w:r>
      <w:r w:rsidRPr="00FC35C0">
        <w:rPr>
          <w:rFonts w:ascii="Times New Roman" w:hAnsi="Times New Roman" w:cs="Times New Roman"/>
          <w:i/>
          <w:iCs/>
          <w:color w:val="000000"/>
        </w:rPr>
        <w:t xml:space="preserve">” </w:t>
      </w:r>
      <w:r w:rsidRPr="00FC35C0">
        <w:rPr>
          <w:rFonts w:ascii="Times New Roman" w:hAnsi="Times New Roman" w:cs="Times New Roman"/>
          <w:color w:val="000000"/>
        </w:rPr>
        <w:t xml:space="preserve">Paris 1870, cf. the detailed notice by Petermann in the </w:t>
      </w:r>
      <w:r w:rsidRPr="00FC35C0">
        <w:rPr>
          <w:rFonts w:ascii="Times New Roman" w:hAnsi="Times New Roman" w:cs="Times New Roman"/>
          <w:i/>
          <w:iCs/>
          <w:color w:val="000000"/>
        </w:rPr>
        <w:t xml:space="preserve">Zeitschr. </w:t>
      </w:r>
      <w:proofErr w:type="gramStart"/>
      <w:r w:rsidRPr="00FC35C0">
        <w:rPr>
          <w:rFonts w:ascii="Times New Roman" w:hAnsi="Times New Roman" w:cs="Times New Roman"/>
          <w:i/>
          <w:iCs/>
          <w:color w:val="000000"/>
        </w:rPr>
        <w:t>der</w:t>
      </w:r>
      <w:proofErr w:type="gramEnd"/>
      <w:r w:rsidRPr="00FC35C0">
        <w:rPr>
          <w:rFonts w:ascii="Times New Roman" w:hAnsi="Times New Roman" w:cs="Times New Roman"/>
          <w:i/>
          <w:iCs/>
          <w:color w:val="000000"/>
        </w:rPr>
        <w:t xml:space="preserve"> Deutschen Morg. Gesell. </w:t>
      </w:r>
      <w:r w:rsidRPr="00FC35C0">
        <w:rPr>
          <w:rFonts w:ascii="Times New Roman" w:hAnsi="Times New Roman" w:cs="Times New Roman"/>
          <w:color w:val="000000"/>
        </w:rPr>
        <w:t>xxiv. (</w:t>
      </w:r>
      <w:proofErr w:type="gramStart"/>
      <w:r w:rsidRPr="00FC35C0">
        <w:rPr>
          <w:rFonts w:ascii="Times New Roman" w:hAnsi="Times New Roman" w:cs="Times New Roman"/>
          <w:color w:val="000000"/>
        </w:rPr>
        <w:t>for</w:t>
      </w:r>
      <w:proofErr w:type="gramEnd"/>
      <w:r w:rsidRPr="00FC35C0">
        <w:rPr>
          <w:rFonts w:ascii="Times New Roman" w:hAnsi="Times New Roman" w:cs="Times New Roman"/>
          <w:color w:val="000000"/>
        </w:rPr>
        <w:t xml:space="preserve"> 1870), S. 640ff. The stone was broken to pieces by the Arabs; thus, unfortunately, the whole of the inscription has not been preserved. So much, however, of the fragments has been saved, that from these the contents of the inscription may be substantially obtained with tolerable certainty. </w:t>
      </w:r>
      <w:r w:rsidRPr="00FC35C0">
        <w:rPr>
          <w:rFonts w:ascii="Times New Roman" w:hAnsi="Times New Roman" w:cs="Times New Roman"/>
          <w:color w:val="000000"/>
          <w:lang w:val="de-DE"/>
        </w:rPr>
        <w:t xml:space="preserve">The work of deciphering has been undertaken by Konst. Schlottmann </w:t>
      </w:r>
      <w:r w:rsidRPr="00FC35C0">
        <w:rPr>
          <w:rFonts w:ascii="Times New Roman" w:hAnsi="Times New Roman" w:cs="Times New Roman"/>
          <w:i/>
          <w:iCs/>
          <w:color w:val="000000"/>
          <w:lang w:val="de-DE"/>
        </w:rPr>
        <w:t>(Ueber die Siegessäule Mesa’s</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Königs der Moabiter</w:t>
      </w:r>
      <w:r w:rsidRPr="00FC35C0">
        <w:rPr>
          <w:rFonts w:ascii="Times New Roman" w:hAnsi="Times New Roman" w:cs="Times New Roman"/>
          <w:color w:val="000000"/>
          <w:lang w:val="de-DE"/>
        </w:rPr>
        <w:t xml:space="preserve">, Hall. Osterprogr. 1870, with these additions: </w:t>
      </w:r>
      <w:r w:rsidRPr="00FC35C0">
        <w:rPr>
          <w:rFonts w:ascii="Times New Roman" w:hAnsi="Times New Roman" w:cs="Times New Roman"/>
          <w:i/>
          <w:iCs/>
          <w:color w:val="000000"/>
          <w:lang w:val="de-DE"/>
        </w:rPr>
        <w:t>“Die Inschrift Mesa’s</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Transcription u. Uebersetzung revidirt</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 xml:space="preserve">” </w:t>
      </w:r>
      <w:r w:rsidRPr="00FC35C0">
        <w:rPr>
          <w:rFonts w:ascii="Times New Roman" w:hAnsi="Times New Roman" w:cs="Times New Roman"/>
          <w:color w:val="000000"/>
          <w:lang w:val="de-DE"/>
        </w:rPr>
        <w:t xml:space="preserve">in the </w:t>
      </w:r>
      <w:r w:rsidRPr="00FC35C0">
        <w:rPr>
          <w:rFonts w:ascii="Times New Roman" w:hAnsi="Times New Roman" w:cs="Times New Roman"/>
          <w:i/>
          <w:iCs/>
          <w:color w:val="000000"/>
          <w:lang w:val="de-DE"/>
        </w:rPr>
        <w:t xml:space="preserve">Zeitschr. der Morg. Gesell. </w:t>
      </w:r>
      <w:r w:rsidRPr="00FC35C0">
        <w:rPr>
          <w:rFonts w:ascii="Times New Roman" w:hAnsi="Times New Roman" w:cs="Times New Roman"/>
          <w:color w:val="000000"/>
          <w:lang w:val="de-DE"/>
        </w:rPr>
        <w:t xml:space="preserve">xxv. S. 253ff.; </w:t>
      </w:r>
      <w:r w:rsidRPr="00FC35C0">
        <w:rPr>
          <w:rFonts w:ascii="Times New Roman" w:hAnsi="Times New Roman" w:cs="Times New Roman"/>
          <w:i/>
          <w:iCs/>
          <w:color w:val="000000"/>
          <w:lang w:val="de-DE"/>
        </w:rPr>
        <w:t xml:space="preserve">“Additamenta” </w:t>
      </w:r>
      <w:r w:rsidRPr="00FC35C0">
        <w:rPr>
          <w:rFonts w:ascii="Times New Roman" w:hAnsi="Times New Roman" w:cs="Times New Roman"/>
          <w:color w:val="000000"/>
          <w:lang w:val="de-DE"/>
        </w:rPr>
        <w:t xml:space="preserve">in the same periodical, S. 415ff., 438ff., 645ff.; and </w:t>
      </w:r>
      <w:r w:rsidRPr="00FC35C0">
        <w:rPr>
          <w:rFonts w:ascii="Times New Roman" w:hAnsi="Times New Roman" w:cs="Times New Roman"/>
          <w:i/>
          <w:iCs/>
          <w:color w:val="000000"/>
          <w:lang w:val="de-DE"/>
        </w:rPr>
        <w:t>“Der Moabiterkönig Mesa nach seiner Inschrift und nach den bibl. Berichten</w:t>
      </w:r>
      <w:r w:rsidRPr="00FC35C0">
        <w:rPr>
          <w:rFonts w:ascii="Times New Roman" w:hAnsi="Times New Roman" w:cs="Times New Roman"/>
          <w:color w:val="000000"/>
          <w:lang w:val="de-DE"/>
        </w:rPr>
        <w:t>,</w:t>
      </w:r>
      <w:r w:rsidRPr="00FC35C0">
        <w:rPr>
          <w:rFonts w:ascii="Times New Roman" w:hAnsi="Times New Roman" w:cs="Times New Roman"/>
          <w:i/>
          <w:iCs/>
          <w:color w:val="000000"/>
          <w:lang w:val="de-DE"/>
        </w:rPr>
        <w:t xml:space="preserve">” </w:t>
      </w:r>
      <w:r w:rsidRPr="00FC35C0">
        <w:rPr>
          <w:rFonts w:ascii="Times New Roman" w:hAnsi="Times New Roman" w:cs="Times New Roman"/>
          <w:color w:val="000000"/>
          <w:lang w:val="de-DE"/>
        </w:rPr>
        <w:t xml:space="preserve">in the </w:t>
      </w:r>
      <w:r w:rsidRPr="00FC35C0">
        <w:rPr>
          <w:rFonts w:ascii="Times New Roman" w:hAnsi="Times New Roman" w:cs="Times New Roman"/>
          <w:i/>
          <w:iCs/>
          <w:color w:val="000000"/>
          <w:lang w:val="de-DE"/>
        </w:rPr>
        <w:t>Theol. Stud. u. Kritiken</w:t>
      </w:r>
      <w:r w:rsidRPr="00FC35C0">
        <w:rPr>
          <w:rFonts w:ascii="Times New Roman" w:hAnsi="Times New Roman" w:cs="Times New Roman"/>
          <w:color w:val="000000"/>
          <w:lang w:val="de-DE"/>
        </w:rPr>
        <w:t xml:space="preserve">, 1871, S. 587ff.), also by Theod. Nöldeke </w:t>
      </w:r>
      <w:r w:rsidRPr="00FC35C0">
        <w:rPr>
          <w:rFonts w:ascii="Times New Roman" w:hAnsi="Times New Roman" w:cs="Times New Roman"/>
          <w:i/>
          <w:iCs/>
          <w:color w:val="000000"/>
          <w:lang w:val="de-DE"/>
        </w:rPr>
        <w:t>“ (Die Inschrift des K. Mesa</w:t>
      </w:r>
      <w:r w:rsidRPr="00FC35C0">
        <w:rPr>
          <w:rFonts w:ascii="Times New Roman" w:hAnsi="Times New Roman" w:cs="Times New Roman"/>
          <w:color w:val="000000"/>
          <w:lang w:val="de-DE"/>
        </w:rPr>
        <w:t>,</w:t>
      </w:r>
      <w:r w:rsidRPr="00FC35C0">
        <w:rPr>
          <w:rFonts w:ascii="Times New Roman" w:hAnsi="Times New Roman" w:cs="Times New Roman"/>
          <w:i/>
          <w:iCs/>
          <w:color w:val="000000"/>
          <w:lang w:val="de-DE"/>
        </w:rPr>
        <w:t xml:space="preserve">” </w:t>
      </w:r>
      <w:r w:rsidRPr="00FC35C0">
        <w:rPr>
          <w:rFonts w:ascii="Times New Roman" w:hAnsi="Times New Roman" w:cs="Times New Roman"/>
          <w:color w:val="000000"/>
          <w:lang w:val="de-DE"/>
        </w:rPr>
        <w:t xml:space="preserve">Keil 1870), Ferd. Hitzig </w:t>
      </w:r>
      <w:r w:rsidRPr="00FC35C0">
        <w:rPr>
          <w:rFonts w:ascii="Times New Roman" w:hAnsi="Times New Roman" w:cs="Times New Roman"/>
          <w:i/>
          <w:iCs/>
          <w:color w:val="000000"/>
          <w:lang w:val="de-DE"/>
        </w:rPr>
        <w:t>(“Die Inschrift des Mesha</w:t>
      </w:r>
      <w:r w:rsidRPr="00FC35C0">
        <w:rPr>
          <w:rFonts w:ascii="Times New Roman" w:hAnsi="Times New Roman" w:cs="Times New Roman"/>
          <w:color w:val="000000"/>
          <w:lang w:val="de-DE"/>
        </w:rPr>
        <w:t xml:space="preserve">, </w:t>
      </w:r>
      <w:r w:rsidRPr="00FC35C0">
        <w:rPr>
          <w:rFonts w:ascii="Times New Roman" w:hAnsi="Times New Roman" w:cs="Times New Roman"/>
          <w:i/>
          <w:iCs/>
          <w:color w:val="000000"/>
          <w:lang w:val="de-DE"/>
        </w:rPr>
        <w:t xml:space="preserve">” </w:t>
      </w:r>
      <w:r w:rsidRPr="00FC35C0">
        <w:rPr>
          <w:rFonts w:ascii="Times New Roman" w:hAnsi="Times New Roman" w:cs="Times New Roman"/>
          <w:color w:val="000000"/>
          <w:lang w:val="de-DE"/>
        </w:rPr>
        <w:t xml:space="preserve">Heidelb. 1870), Himpel (in the </w:t>
      </w:r>
      <w:r w:rsidRPr="00FC35C0">
        <w:rPr>
          <w:rFonts w:ascii="Times New Roman" w:hAnsi="Times New Roman" w:cs="Times New Roman"/>
          <w:i/>
          <w:iCs/>
          <w:color w:val="000000"/>
          <w:lang w:val="de-DE"/>
        </w:rPr>
        <w:t xml:space="preserve">Tüb. Theol. Quartalschr. </w:t>
      </w:r>
      <w:r w:rsidRPr="00FC35C0">
        <w:rPr>
          <w:rFonts w:ascii="Times New Roman" w:hAnsi="Times New Roman" w:cs="Times New Roman"/>
          <w:color w:val="000000"/>
          <w:lang w:val="de-DE"/>
        </w:rPr>
        <w:t xml:space="preserve">1870, H. 4, and in </w:t>
      </w:r>
      <w:r w:rsidRPr="00FC35C0">
        <w:rPr>
          <w:rFonts w:ascii="Times New Roman" w:hAnsi="Times New Roman" w:cs="Times New Roman"/>
          <w:i/>
          <w:iCs/>
          <w:color w:val="000000"/>
          <w:lang w:val="de-DE"/>
        </w:rPr>
        <w:t>Merx’ Archiv</w:t>
      </w:r>
      <w:r w:rsidRPr="00FC35C0">
        <w:rPr>
          <w:rFonts w:ascii="Times New Roman" w:hAnsi="Times New Roman" w:cs="Times New Roman"/>
          <w:color w:val="000000"/>
          <w:lang w:val="de-DE"/>
        </w:rPr>
        <w:t xml:space="preserve">, ii. S. 96ff.), Diestel </w:t>
      </w:r>
      <w:r w:rsidRPr="00FC35C0">
        <w:rPr>
          <w:rFonts w:ascii="Times New Roman" w:hAnsi="Times New Roman" w:cs="Times New Roman"/>
          <w:i/>
          <w:iCs/>
          <w:color w:val="000000"/>
          <w:lang w:val="de-DE"/>
        </w:rPr>
        <w:t>(“Die moabit. Gedenktafel</w:t>
      </w:r>
      <w:r w:rsidRPr="00FC35C0">
        <w:rPr>
          <w:rFonts w:ascii="Times New Roman" w:hAnsi="Times New Roman" w:cs="Times New Roman"/>
          <w:color w:val="000000"/>
          <w:lang w:val="de-DE"/>
        </w:rPr>
        <w:t>,</w:t>
      </w:r>
      <w:r w:rsidRPr="00FC35C0">
        <w:rPr>
          <w:rFonts w:ascii="Times New Roman" w:hAnsi="Times New Roman" w:cs="Times New Roman"/>
          <w:i/>
          <w:iCs/>
          <w:color w:val="000000"/>
          <w:lang w:val="de-DE"/>
        </w:rPr>
        <w:t xml:space="preserve">” </w:t>
      </w:r>
      <w:r w:rsidRPr="00FC35C0">
        <w:rPr>
          <w:rFonts w:ascii="Times New Roman" w:hAnsi="Times New Roman" w:cs="Times New Roman"/>
          <w:color w:val="000000"/>
          <w:lang w:val="de-DE"/>
        </w:rPr>
        <w:t xml:space="preserve">in the </w:t>
      </w:r>
      <w:r w:rsidRPr="00FC35C0">
        <w:rPr>
          <w:rFonts w:ascii="Times New Roman" w:hAnsi="Times New Roman" w:cs="Times New Roman"/>
          <w:i/>
          <w:iCs/>
          <w:color w:val="000000"/>
          <w:lang w:val="de-DE"/>
        </w:rPr>
        <w:t xml:space="preserve">Jahrb.f. deutsche Theol. </w:t>
      </w:r>
      <w:r w:rsidRPr="00FC35C0">
        <w:rPr>
          <w:rFonts w:ascii="Times New Roman" w:hAnsi="Times New Roman" w:cs="Times New Roman"/>
          <w:color w:val="000000"/>
          <w:lang w:val="de-DE"/>
        </w:rPr>
        <w:t xml:space="preserve">1871 (H. 4), S. 215ff.), Rabbi Dr. Geiger </w:t>
      </w:r>
      <w:r w:rsidRPr="00FC35C0">
        <w:rPr>
          <w:rFonts w:ascii="Times New Roman" w:hAnsi="Times New Roman" w:cs="Times New Roman"/>
          <w:i/>
          <w:iCs/>
          <w:color w:val="000000"/>
          <w:lang w:val="de-DE"/>
        </w:rPr>
        <w:t>“ (Die Säule des Mesa</w:t>
      </w:r>
      <w:r w:rsidRPr="00FC35C0">
        <w:rPr>
          <w:rFonts w:ascii="Times New Roman" w:hAnsi="Times New Roman" w:cs="Times New Roman"/>
          <w:color w:val="000000"/>
          <w:lang w:val="de-DE"/>
        </w:rPr>
        <w:t>,</w:t>
      </w:r>
      <w:r w:rsidRPr="00FC35C0">
        <w:rPr>
          <w:rFonts w:ascii="Times New Roman" w:hAnsi="Times New Roman" w:cs="Times New Roman"/>
          <w:i/>
          <w:iCs/>
          <w:color w:val="000000"/>
          <w:lang w:val="de-DE"/>
        </w:rPr>
        <w:t xml:space="preserve">” </w:t>
      </w:r>
      <w:r w:rsidRPr="00FC35C0">
        <w:rPr>
          <w:rFonts w:ascii="Times New Roman" w:hAnsi="Times New Roman" w:cs="Times New Roman"/>
          <w:color w:val="000000"/>
          <w:lang w:val="de-DE"/>
        </w:rPr>
        <w:t xml:space="preserve">in the </w:t>
      </w:r>
      <w:r w:rsidRPr="00FC35C0">
        <w:rPr>
          <w:rFonts w:ascii="Times New Roman" w:hAnsi="Times New Roman" w:cs="Times New Roman"/>
          <w:i/>
          <w:iCs/>
          <w:color w:val="000000"/>
          <w:lang w:val="de-DE"/>
        </w:rPr>
        <w:t xml:space="preserve">Zeitschr. der Morg. Ges. </w:t>
      </w:r>
      <w:r w:rsidRPr="00FC35C0">
        <w:rPr>
          <w:rFonts w:ascii="Times New Roman" w:hAnsi="Times New Roman" w:cs="Times New Roman"/>
          <w:color w:val="000000"/>
          <w:lang w:val="de-DE"/>
        </w:rPr>
        <w:t xml:space="preserve">xxiv. </w:t>
      </w:r>
      <w:proofErr w:type="gramStart"/>
      <w:r w:rsidRPr="00FC35C0">
        <w:rPr>
          <w:rFonts w:ascii="Times New Roman" w:hAnsi="Times New Roman" w:cs="Times New Roman"/>
          <w:color w:val="000000"/>
        </w:rPr>
        <w:t xml:space="preserve">S. 212ff.), Dr. Ginsburg </w:t>
      </w:r>
      <w:r w:rsidRPr="00FC35C0">
        <w:rPr>
          <w:rFonts w:ascii="Times New Roman" w:hAnsi="Times New Roman" w:cs="Times New Roman"/>
          <w:i/>
          <w:iCs/>
          <w:color w:val="000000"/>
        </w:rPr>
        <w:t>(“The Moabite Stone</w:t>
      </w:r>
      <w:r w:rsidRPr="00FC35C0">
        <w:rPr>
          <w:rFonts w:ascii="Times New Roman" w:hAnsi="Times New Roman" w:cs="Times New Roman"/>
          <w:color w:val="000000"/>
        </w:rPr>
        <w:t>,</w:t>
      </w:r>
      <w:r w:rsidRPr="00FC35C0">
        <w:rPr>
          <w:rFonts w:ascii="Times New Roman" w:hAnsi="Times New Roman" w:cs="Times New Roman"/>
          <w:i/>
          <w:iCs/>
          <w:color w:val="000000"/>
        </w:rPr>
        <w:t xml:space="preserve">” </w:t>
      </w:r>
      <w:r w:rsidRPr="00FC35C0">
        <w:rPr>
          <w:rFonts w:ascii="Times New Roman" w:hAnsi="Times New Roman" w:cs="Times New Roman"/>
          <w:color w:val="000000"/>
        </w:rPr>
        <w:t xml:space="preserve">Lond. 1870), Ganneau (in the </w:t>
      </w:r>
      <w:r w:rsidRPr="00FC35C0">
        <w:rPr>
          <w:rFonts w:ascii="Times New Roman" w:hAnsi="Times New Roman" w:cs="Times New Roman"/>
          <w:i/>
          <w:iCs/>
          <w:color w:val="000000"/>
        </w:rPr>
        <w:t>Révue archéol.</w:t>
      </w:r>
      <w:r w:rsidRPr="00FC35C0">
        <w:rPr>
          <w:rFonts w:ascii="Times New Roman" w:hAnsi="Times New Roman" w:cs="Times New Roman"/>
          <w:color w:val="000000"/>
        </w:rPr>
        <w:t>); by Derenburg and others (in German, English, and French periodicals).</w:t>
      </w:r>
      <w:proofErr w:type="gramEnd"/>
      <w:r w:rsidRPr="00FC35C0">
        <w:rPr>
          <w:rFonts w:ascii="Times New Roman" w:hAnsi="Times New Roman" w:cs="Times New Roman"/>
          <w:color w:val="000000"/>
        </w:rPr>
        <w:t xml:space="preserve"> [In addition to the work of Dr. Ginsburg, mentioned above, the English reader may consult an able article by Professor Wright in the </w:t>
      </w:r>
      <w:r w:rsidRPr="00FC35C0">
        <w:rPr>
          <w:rFonts w:ascii="Times New Roman" w:hAnsi="Times New Roman" w:cs="Times New Roman"/>
          <w:i/>
          <w:iCs/>
          <w:color w:val="000000"/>
        </w:rPr>
        <w:t xml:space="preserve">North British Review </w:t>
      </w:r>
      <w:r w:rsidRPr="00FC35C0">
        <w:rPr>
          <w:rFonts w:ascii="Times New Roman" w:hAnsi="Times New Roman" w:cs="Times New Roman"/>
          <w:color w:val="000000"/>
        </w:rPr>
        <w:t xml:space="preserve">for October 1870; one by W. H. Ward in the </w:t>
      </w:r>
      <w:r w:rsidRPr="00FC35C0">
        <w:rPr>
          <w:rFonts w:ascii="Times New Roman" w:hAnsi="Times New Roman" w:cs="Times New Roman"/>
          <w:i/>
          <w:iCs/>
          <w:color w:val="000000"/>
        </w:rPr>
        <w:t xml:space="preserve">Bibliotheca Sacra </w:t>
      </w:r>
      <w:r w:rsidRPr="00FC35C0">
        <w:rPr>
          <w:rFonts w:ascii="Times New Roman" w:hAnsi="Times New Roman" w:cs="Times New Roman"/>
          <w:color w:val="000000"/>
        </w:rPr>
        <w:t xml:space="preserve">of the same date; and another by Prof. A. B. Davidson in the </w:t>
      </w:r>
      <w:r w:rsidRPr="00FC35C0">
        <w:rPr>
          <w:rFonts w:ascii="Times New Roman" w:hAnsi="Times New Roman" w:cs="Times New Roman"/>
          <w:i/>
          <w:iCs/>
          <w:color w:val="000000"/>
        </w:rPr>
        <w:t xml:space="preserve">British and Foreign Evangelical Review </w:t>
      </w:r>
      <w:r w:rsidRPr="00FC35C0">
        <w:rPr>
          <w:rFonts w:ascii="Times New Roman" w:hAnsi="Times New Roman" w:cs="Times New Roman"/>
          <w:color w:val="000000"/>
        </w:rPr>
        <w:t>for January 1871. — Tr.</w:t>
      </w:r>
    </w:p>
  </w:footnote>
  <w:footnote w:id="56">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This reproduction Gesenius (on </w:t>
      </w:r>
      <w:r w:rsidRPr="00FC35C0">
        <w:rPr>
          <w:rFonts w:ascii="Times New Roman" w:hAnsi="Times New Roman" w:cs="Times New Roman"/>
          <w:i/>
          <w:iCs/>
          <w:color w:val="000000"/>
        </w:rPr>
        <w:t>Isaiah</w:t>
      </w:r>
      <w:r w:rsidRPr="00FC35C0">
        <w:rPr>
          <w:rFonts w:ascii="Times New Roman" w:hAnsi="Times New Roman" w:cs="Times New Roman"/>
          <w:color w:val="000000"/>
        </w:rPr>
        <w:t xml:space="preserve">, p. 511) characterizes as “a feeble imitation, by which the text of the older author is made quite diffuse and watery, frequently mixed through in a wonderful manner, made into a kind of patchwork, and enlivened now and again by a stiff turn.” Movers and Hitzig have spoken still more deprecatingly of this chapter, and excised a great number of verses, on the ground of their having been introduced later by way of touching up; in this manner, Hitzig rejects as spurious verses which Movers recognises as exhibiting marks of Jeremiah’s peculiar style, — a method of procedure which Graf has already denounced as arbitrary criticism. We hope to show in the commentary the total want of foundation for this pseudo-critical mode of dealing; we only make the further remark here by anticipation, that Keuper (on </w:t>
      </w:r>
      <w:r w:rsidRPr="00FC35C0">
        <w:rPr>
          <w:rFonts w:ascii="Times New Roman" w:hAnsi="Times New Roman" w:cs="Times New Roman"/>
          <w:i/>
          <w:iCs/>
          <w:color w:val="000000"/>
        </w:rPr>
        <w:t>Jeremiah</w:t>
      </w:r>
      <w:r w:rsidRPr="00FC35C0">
        <w:rPr>
          <w:rFonts w:ascii="Times New Roman" w:hAnsi="Times New Roman" w:cs="Times New Roman"/>
          <w:color w:val="000000"/>
        </w:rPr>
        <w:t>, p. 83ff.) has very clearly accounted for and vindicated the conduct of Jeremiah in making use of the expressions of previous prophets, while Movers and Hitzig have paid no regard to this thorough kind of work.</w:t>
      </w:r>
    </w:p>
  </w:footnote>
  <w:footnote w:id="57">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mention of Moab among names if cities in v. 4, and in connection with Kir-heres in vv. 31 and 36 proves nothing; for in v. 4 Moab is </w:t>
      </w:r>
      <w:r w:rsidRPr="00FC35C0">
        <w:rPr>
          <w:rFonts w:ascii="Times New Roman" w:hAnsi="Times New Roman" w:cs="Times New Roman"/>
          <w:i/>
          <w:iCs/>
          <w:color w:val="000000"/>
        </w:rPr>
        <w:t xml:space="preserve">not </w:t>
      </w:r>
      <w:r w:rsidRPr="00FC35C0">
        <w:rPr>
          <w:rFonts w:ascii="Times New Roman" w:hAnsi="Times New Roman" w:cs="Times New Roman"/>
          <w:color w:val="000000"/>
        </w:rPr>
        <w:t xml:space="preserve">named among towns, and the expression in vv. 31 and 36 is analogous to the phrase “Judah and Jerusalem.” Nor can any proof be derived from the fact that Rabbath-Moab is merely called “Moab” in the </w:t>
      </w:r>
      <w:r w:rsidRPr="00FC35C0">
        <w:rPr>
          <w:rFonts w:ascii="Times New Roman" w:hAnsi="Times New Roman" w:cs="Times New Roman"/>
          <w:i/>
          <w:iCs/>
          <w:color w:val="000000"/>
        </w:rPr>
        <w:t xml:space="preserve">Onomasticon </w:t>
      </w:r>
      <w:r w:rsidRPr="00FC35C0">
        <w:rPr>
          <w:rFonts w:ascii="Times New Roman" w:hAnsi="Times New Roman" w:cs="Times New Roman"/>
          <w:color w:val="000000"/>
        </w:rPr>
        <w:t xml:space="preserve">of Eusebius, and </w:t>
      </w:r>
      <w:r w:rsidRPr="00FC35C0">
        <w:rPr>
          <w:rFonts w:ascii="LSBTrans" w:hAnsi="LSBTrans" w:cs="LSBTrans"/>
          <w:color w:val="000000"/>
        </w:rPr>
        <w:t xml:space="preserve">MaÑb </w:t>
      </w:r>
      <w:r w:rsidRPr="00FC35C0">
        <w:rPr>
          <w:rFonts w:ascii="Times New Roman" w:hAnsi="Times New Roman" w:cs="Times New Roman"/>
          <w:color w:val="000000"/>
        </w:rPr>
        <w:t>in Abulfeda, and Rabbath-Ammon, now merely “Amman;” because this mode of speaking will not admit of being applied for purposes of proof to matters pertaining to Old Testament times, since it originated only in the Christian ages, — at a time, too, when Rabbath had become the capital of the country, and when Rabbath-Moab could easily be shortened by the common people into “Moab.” Rabbath (of Moab), however, is not mentioned at all in the Old Testament.</w:t>
      </w:r>
    </w:p>
  </w:footnote>
  <w:footnote w:id="58">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 Masoretic accentuation, according to which Athnach is placed under</w:t>
      </w:r>
      <w:r w:rsidRPr="00FC35C0">
        <w:rPr>
          <w:rFonts w:ascii="SBL Hebrew" w:hAnsi="SBL Hebrew" w:cs="SBL Hebrew"/>
          <w:color w:val="008080"/>
          <w:rtl/>
          <w:lang w:bidi="he-IL"/>
        </w:rPr>
        <w:t>כּ</w:t>
      </w:r>
      <w:proofErr w:type="gramStart"/>
      <w:r w:rsidRPr="00FC35C0">
        <w:rPr>
          <w:rFonts w:ascii="SBL Hebrew" w:hAnsi="SBL Hebrew" w:cs="SBL Hebrew"/>
          <w:color w:val="008080"/>
          <w:rtl/>
          <w:lang w:bidi="he-IL"/>
        </w:rPr>
        <w:t xml:space="preserve">ן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exhibits another view of the words in the text: this is shown by the Chaldee paraphrase, “their nobles endure not, they have not done what is right.” The Masoretes took</w:t>
      </w:r>
      <w:r w:rsidRPr="00FC35C0">
        <w:rPr>
          <w:rFonts w:ascii="SBL Hebrew" w:hAnsi="SBL Hebrew" w:cs="SBL Hebrew"/>
          <w:color w:val="008080"/>
          <w:rtl/>
          <w:lang w:bidi="he-IL"/>
        </w:rPr>
        <w:t xml:space="preserve"> בַּדִּים </w:t>
      </w:r>
      <w:r w:rsidRPr="00FC35C0">
        <w:rPr>
          <w:rFonts w:ascii="Times New Roman" w:hAnsi="Times New Roman" w:cs="Times New Roman"/>
          <w:color w:val="000000"/>
        </w:rPr>
        <w:t xml:space="preserve">in the sense of “staves,” and took staves as a symbol of princes, as in Hos. 11:6. Luther, in his translation, “I know his anger well, that he cannot do so very much, and attempts to do more than he can,” follows the Vulgate, </w:t>
      </w:r>
      <w:r w:rsidRPr="00FC35C0">
        <w:rPr>
          <w:rFonts w:ascii="Times New Roman" w:hAnsi="Times New Roman" w:cs="Times New Roman"/>
          <w:i/>
          <w:iCs/>
          <w:color w:val="000000"/>
        </w:rPr>
        <w:t>Ego scio jactantiam ejus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et quod non sit juxta eam virtus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ejus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nec juxta quod poterat conata sit facere</w:t>
      </w:r>
      <w:r w:rsidRPr="00FC35C0">
        <w:rPr>
          <w:rFonts w:ascii="Times New Roman" w:hAnsi="Times New Roman" w:cs="Times New Roman"/>
          <w:color w:val="000000"/>
        </w:rPr>
        <w:t>, which again seems to have followed the LXX in taking</w:t>
      </w:r>
      <w:r w:rsidRPr="00FC35C0">
        <w:rPr>
          <w:rFonts w:ascii="SBL Hebrew" w:hAnsi="SBL Hebrew" w:cs="SBL Hebrew"/>
          <w:color w:val="008080"/>
          <w:rtl/>
          <w:lang w:bidi="he-IL"/>
        </w:rPr>
        <w:t xml:space="preserve"> בִּדַיּוֹ </w:t>
      </w:r>
      <w:r w:rsidRPr="00FC35C0">
        <w:rPr>
          <w:rFonts w:ascii="Times New Roman" w:hAnsi="Times New Roman" w:cs="Times New Roman"/>
          <w:color w:val="000000"/>
        </w:rPr>
        <w:t>for</w:t>
      </w:r>
      <w:r w:rsidRPr="00FC35C0">
        <w:rPr>
          <w:rFonts w:ascii="Times New Roman" w:hAnsi="Times New Roman" w:cs="Times New Roman"/>
          <w:color w:val="000000"/>
          <w:rtl/>
        </w:rPr>
        <w:t xml:space="preserve"> </w:t>
      </w:r>
      <w:r w:rsidRPr="00FC35C0">
        <w:rPr>
          <w:rFonts w:ascii="SBL Hebrew" w:hAnsi="SBL Hebrew" w:cs="SBL Hebrew"/>
          <w:color w:val="008080"/>
          <w:rtl/>
          <w:lang w:bidi="he-IL"/>
        </w:rPr>
        <w:t>בַּדָּ</w:t>
      </w:r>
      <w:proofErr w:type="gramStart"/>
      <w:r w:rsidRPr="00FC35C0">
        <w:rPr>
          <w:rFonts w:ascii="SBL Hebrew" w:hAnsi="SBL Hebrew" w:cs="SBL Hebrew"/>
          <w:color w:val="008080"/>
          <w:rtl/>
          <w:lang w:bidi="he-IL"/>
        </w:rPr>
        <w:t xml:space="preserve">יו </w:t>
      </w:r>
      <w:r w:rsidRPr="00FC35C0">
        <w:rPr>
          <w:rFonts w:ascii="Times New Roman" w:hAnsi="Times New Roman" w:cs="Times New Roman"/>
          <w:color w:val="000000"/>
        </w:rPr>
        <w:t>.</w:t>
      </w:r>
      <w:proofErr w:type="gramEnd"/>
    </w:p>
  </w:footnote>
  <w:footnote w:id="59">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 LXX have in this passage, as in 47:5, changed</w:t>
      </w:r>
      <w:r w:rsidRPr="00FC35C0">
        <w:rPr>
          <w:rFonts w:ascii="SBL Hebrew" w:hAnsi="SBL Hebrew" w:cs="SBL Hebrew"/>
          <w:color w:val="008080"/>
          <w:rtl/>
          <w:lang w:bidi="he-IL"/>
        </w:rPr>
        <w:t xml:space="preserve"> עמק </w:t>
      </w:r>
      <w:proofErr w:type="gramStart"/>
      <w:r w:rsidRPr="00FC35C0">
        <w:rPr>
          <w:rFonts w:ascii="Times New Roman" w:hAnsi="Times New Roman" w:cs="Times New Roman"/>
          <w:color w:val="000000"/>
        </w:rPr>
        <w:t>for</w:t>
      </w:r>
      <w:r w:rsidRPr="00FC35C0">
        <w:rPr>
          <w:rFonts w:ascii="SBL Hebrew" w:hAnsi="SBL Hebrew" w:cs="SBL Hebrew"/>
          <w:color w:val="008080"/>
          <w:rtl/>
          <w:lang w:bidi="he-IL"/>
        </w:rPr>
        <w:t xml:space="preserve">ענק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and translated </w:t>
      </w:r>
      <w:r w:rsidRPr="00FC35C0">
        <w:rPr>
          <w:rFonts w:ascii="SBL Greek" w:hAnsi="SBL Greek" w:cs="Times New Roman"/>
          <w:color w:val="0000FF"/>
          <w:lang w:val="el-GR"/>
        </w:rPr>
        <w:t>τι</w:t>
      </w:r>
      <w:r w:rsidRPr="00FC35C0">
        <w:rPr>
          <w:rFonts w:ascii="SBL Greek" w:hAnsi="SBL Greek" w:cs="Times New Roman"/>
          <w:color w:val="0000FF"/>
        </w:rPr>
        <w:t xml:space="preserve"> </w:t>
      </w:r>
      <w:r w:rsidRPr="00FC35C0">
        <w:rPr>
          <w:rFonts w:ascii="SBL Greek" w:hAnsi="SBL Greek" w:cs="Times New Roman"/>
          <w:color w:val="0000FF"/>
          <w:lang w:val="el-GR"/>
        </w:rPr>
        <w:t>ἀγαλλιᾶσθε</w:t>
      </w:r>
      <w:r w:rsidRPr="00FC35C0">
        <w:rPr>
          <w:rFonts w:ascii="SBL Greek" w:hAnsi="SBL Greek" w:cs="Times New Roman"/>
          <w:color w:val="0000FF"/>
        </w:rPr>
        <w:t xml:space="preserve"> </w:t>
      </w:r>
      <w:r w:rsidRPr="00FC35C0">
        <w:rPr>
          <w:rFonts w:ascii="SBL Greek" w:hAnsi="SBL Greek" w:cs="Times New Roman"/>
          <w:color w:val="0000FF"/>
          <w:lang w:val="el-GR"/>
        </w:rPr>
        <w:t>ἐν</w:t>
      </w:r>
      <w:r w:rsidRPr="00FC35C0">
        <w:rPr>
          <w:rFonts w:ascii="SBL Greek" w:hAnsi="SBL Greek" w:cs="Times New Roman"/>
          <w:color w:val="0000FF"/>
        </w:rPr>
        <w:t xml:space="preserve"> </w:t>
      </w:r>
      <w:r w:rsidRPr="00FC35C0">
        <w:rPr>
          <w:rFonts w:ascii="SBL Greek" w:hAnsi="SBL Greek" w:cs="Times New Roman"/>
          <w:color w:val="0000FF"/>
          <w:lang w:val="el-GR"/>
        </w:rPr>
        <w:t>τοῖς</w:t>
      </w:r>
      <w:r w:rsidRPr="00FC35C0">
        <w:rPr>
          <w:rFonts w:ascii="SBL Greek" w:hAnsi="SBL Greek" w:cs="Times New Roman"/>
          <w:color w:val="0000FF"/>
        </w:rPr>
        <w:t xml:space="preserve"> </w:t>
      </w:r>
      <w:r w:rsidRPr="00FC35C0">
        <w:rPr>
          <w:rFonts w:ascii="SBL Greek" w:hAnsi="SBL Greek" w:cs="Times New Roman"/>
          <w:color w:val="0000FF"/>
          <w:lang w:val="el-GR"/>
        </w:rPr>
        <w:t>πεδίοις</w:t>
      </w:r>
      <w:r w:rsidRPr="00FC35C0">
        <w:rPr>
          <w:rFonts w:ascii="SBL Greek" w:hAnsi="SBL Greek" w:cs="Times New Roman"/>
          <w:color w:val="0000FF"/>
        </w:rPr>
        <w:t xml:space="preserve"> </w:t>
      </w:r>
      <w:r w:rsidRPr="00FC35C0">
        <w:rPr>
          <w:rFonts w:ascii="SBL Greek" w:hAnsi="SBL Greek" w:cs="Times New Roman"/>
          <w:color w:val="0000FF"/>
          <w:lang w:val="el-GR"/>
        </w:rPr>
        <w:t>Ἐννακείμ</w:t>
      </w:r>
      <w:r w:rsidRPr="00FC35C0">
        <w:rPr>
          <w:rFonts w:ascii="Times New Roman" w:hAnsi="Times New Roman" w:cs="Times New Roman"/>
          <w:color w:val="000000"/>
        </w:rPr>
        <w:t>; here it remains doubtful whether they have expressed</w:t>
      </w:r>
      <w:r w:rsidRPr="00FC35C0">
        <w:rPr>
          <w:rFonts w:ascii="SBL Hebrew" w:hAnsi="SBL Hebrew" w:cs="SBL Hebrew"/>
          <w:color w:val="008080"/>
          <w:rtl/>
          <w:lang w:bidi="he-IL"/>
        </w:rPr>
        <w:t xml:space="preserve"> בָּעֲמָקִים </w:t>
      </w:r>
      <w:r w:rsidRPr="00FC35C0">
        <w:rPr>
          <w:rFonts w:ascii="Times New Roman" w:hAnsi="Times New Roman" w:cs="Times New Roman"/>
          <w:color w:val="000000"/>
        </w:rPr>
        <w:t>or</w:t>
      </w:r>
      <w:r w:rsidRPr="00FC35C0">
        <w:rPr>
          <w:rFonts w:ascii="SBL Hebrew" w:hAnsi="SBL Hebrew" w:cs="SBL Hebrew"/>
          <w:color w:val="008080"/>
          <w:rtl/>
          <w:lang w:bidi="he-IL"/>
        </w:rPr>
        <w:t xml:space="preserve"> עמְקךְ </w:t>
      </w:r>
      <w:r w:rsidRPr="00FC35C0">
        <w:rPr>
          <w:rFonts w:ascii="Times New Roman" w:hAnsi="Times New Roman" w:cs="Times New Roman"/>
          <w:color w:val="000000"/>
        </w:rPr>
        <w:t xml:space="preserve">by </w:t>
      </w:r>
      <w:r w:rsidRPr="00FC35C0">
        <w:rPr>
          <w:rFonts w:ascii="SBL Greek" w:hAnsi="SBL Greek" w:cs="Times New Roman"/>
          <w:color w:val="0000FF"/>
          <w:lang w:val="el-GR"/>
        </w:rPr>
        <w:t>Ἐννακείμ</w:t>
      </w:r>
      <w:r w:rsidRPr="00FC35C0">
        <w:rPr>
          <w:rFonts w:ascii="Times New Roman" w:hAnsi="Times New Roman" w:cs="Times New Roman"/>
          <w:color w:val="000000"/>
        </w:rPr>
        <w:t>. On the ground of this arbitrary paraphrase, Hitzig would at once change</w:t>
      </w:r>
      <w:r w:rsidRPr="00FC35C0">
        <w:rPr>
          <w:rFonts w:ascii="SBL Hebrew" w:hAnsi="SBL Hebrew" w:cs="SBL Hebrew"/>
          <w:color w:val="008080"/>
          <w:rtl/>
          <w:lang w:bidi="he-IL"/>
        </w:rPr>
        <w:t xml:space="preserve"> עמָקִים </w:t>
      </w:r>
      <w:r w:rsidRPr="00FC35C0">
        <w:rPr>
          <w:rFonts w:ascii="Times New Roman" w:hAnsi="Times New Roman" w:cs="Times New Roman"/>
          <w:color w:val="000000"/>
        </w:rPr>
        <w:t>into</w:t>
      </w:r>
      <w:r w:rsidRPr="00FC35C0">
        <w:rPr>
          <w:rFonts w:ascii="SBL Hebrew" w:hAnsi="SBL Hebrew" w:cs="SBL Hebrew"/>
          <w:color w:val="008080"/>
          <w:rtl/>
          <w:lang w:bidi="he-IL"/>
        </w:rPr>
        <w:t>ענקִ</w:t>
      </w:r>
      <w:proofErr w:type="gramStart"/>
      <w:r w:rsidRPr="00FC35C0">
        <w:rPr>
          <w:rFonts w:ascii="SBL Hebrew" w:hAnsi="SBL Hebrew" w:cs="SBL Hebrew"/>
          <w:color w:val="008080"/>
          <w:rtl/>
          <w:lang w:bidi="he-IL"/>
        </w:rPr>
        <w:t xml:space="preserve">ים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without considering that the giant races of that region, to which Og the king of Bashan had also belonged (Deu. 3:11), were not called</w:t>
      </w:r>
      <w:r w:rsidRPr="00FC35C0">
        <w:rPr>
          <w:rFonts w:ascii="SBL Hebrew" w:hAnsi="SBL Hebrew" w:cs="SBL Hebrew"/>
          <w:color w:val="008080"/>
          <w:rtl/>
          <w:lang w:bidi="he-IL"/>
        </w:rPr>
        <w:t xml:space="preserve"> ענקים </w:t>
      </w:r>
      <w:r w:rsidRPr="00FC35C0">
        <w:rPr>
          <w:rFonts w:ascii="Times New Roman" w:hAnsi="Times New Roman" w:cs="Times New Roman"/>
          <w:color w:val="000000"/>
        </w:rPr>
        <w:t>at all, but</w:t>
      </w:r>
      <w:r w:rsidRPr="00FC35C0">
        <w:rPr>
          <w:rFonts w:ascii="SBL Hebrew" w:hAnsi="SBL Hebrew" w:cs="SBL Hebrew"/>
          <w:color w:val="008080"/>
          <w:rtl/>
          <w:lang w:bidi="he-IL"/>
        </w:rPr>
        <w:t xml:space="preserve"> זמְזֻמִּים </w:t>
      </w:r>
      <w:r w:rsidRPr="00FC35C0">
        <w:rPr>
          <w:rFonts w:ascii="Times New Roman" w:hAnsi="Times New Roman" w:cs="Times New Roman"/>
          <w:color w:val="000000"/>
        </w:rPr>
        <w:t>by the Ammonites, and</w:t>
      </w:r>
      <w:r w:rsidRPr="00FC35C0">
        <w:rPr>
          <w:rFonts w:ascii="SBL Hebrew" w:hAnsi="SBL Hebrew" w:cs="SBL Hebrew"/>
          <w:color w:val="008080"/>
          <w:rtl/>
          <w:lang w:bidi="he-IL"/>
        </w:rPr>
        <w:t xml:space="preserve"> אימִים </w:t>
      </w:r>
      <w:r w:rsidRPr="00FC35C0">
        <w:rPr>
          <w:rFonts w:ascii="Times New Roman" w:hAnsi="Times New Roman" w:cs="Times New Roman"/>
          <w:color w:val="000000"/>
        </w:rPr>
        <w:t>by the Moabites (Deu. 2:10, 20).</w:t>
      </w:r>
    </w:p>
  </w:footnote>
  <w:footnote w:id="60">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 use made of Obadiah by Jeremiah has been so convincingly proved, especially by Caspari in his commentary on Obadiah, that even Ewald and Graf, who place the prophecy of Obadiah in the time of the exile, acknowledge this use that has been made of it, and therefore hold that the first part of the book of Obadiah is a fragment of an older oracle. This is a hypothesis which we have already shown, in the introduction to Obadiah, to be untenable.</w:t>
      </w:r>
    </w:p>
  </w:footnote>
  <w:footnote w:id="61">
    <w:p w:rsidR="008D2B62" w:rsidRPr="00FC35C0" w:rsidRDefault="008D2B62" w:rsidP="00FC35C0">
      <w:pPr>
        <w:pStyle w:val="FootnoteText"/>
        <w:spacing w:after="0" w:line="240" w:lineRule="auto"/>
      </w:pPr>
      <w:r w:rsidRPr="00FC35C0">
        <w:rPr>
          <w:rStyle w:val="FootnoteReference"/>
        </w:rPr>
        <w:footnoteRef/>
      </w:r>
      <w:r w:rsidRPr="00FC35C0">
        <w:t xml:space="preserve"> </w:t>
      </w:r>
      <w:proofErr w:type="gramStart"/>
      <w:r w:rsidRPr="00FC35C0">
        <w:rPr>
          <w:rFonts w:ascii="Times New Roman" w:hAnsi="Times New Roman" w:cs="Times New Roman"/>
          <w:color w:val="000000"/>
        </w:rPr>
        <w:t xml:space="preserve">According to Mrc. v. Niebuhr, </w:t>
      </w:r>
      <w:r w:rsidRPr="00FC35C0">
        <w:rPr>
          <w:rFonts w:ascii="Times New Roman" w:hAnsi="Times New Roman" w:cs="Times New Roman"/>
          <w:i/>
          <w:iCs/>
          <w:color w:val="000000"/>
        </w:rPr>
        <w:t>Gesch.</w:t>
      </w:r>
      <w:proofErr w:type="gramEnd"/>
      <w:r w:rsidRPr="00FC35C0">
        <w:rPr>
          <w:rFonts w:ascii="Times New Roman" w:hAnsi="Times New Roman" w:cs="Times New Roman"/>
          <w:i/>
          <w:iCs/>
          <w:color w:val="000000"/>
        </w:rPr>
        <w:t xml:space="preserve"> </w:t>
      </w:r>
      <w:proofErr w:type="gramStart"/>
      <w:r w:rsidRPr="00FC35C0">
        <w:rPr>
          <w:rFonts w:ascii="Times New Roman" w:hAnsi="Times New Roman" w:cs="Times New Roman"/>
          <w:i/>
          <w:iCs/>
          <w:color w:val="000000"/>
        </w:rPr>
        <w:t>Ass.</w:t>
      </w:r>
      <w:proofErr w:type="gramEnd"/>
      <w:r w:rsidRPr="00FC35C0">
        <w:rPr>
          <w:rFonts w:ascii="Times New Roman" w:hAnsi="Times New Roman" w:cs="Times New Roman"/>
          <w:i/>
          <w:iCs/>
          <w:color w:val="000000"/>
        </w:rPr>
        <w:t xml:space="preserve"> u. Bab. </w:t>
      </w:r>
      <w:r w:rsidRPr="00FC35C0">
        <w:rPr>
          <w:rFonts w:ascii="Times New Roman" w:hAnsi="Times New Roman" w:cs="Times New Roman"/>
          <w:color w:val="000000"/>
        </w:rPr>
        <w:t>p. 210, “Hazor is the modern Hajar, a region which occupies the whole north-eastern corner of the Nejed, and to which, in the wider sense, Lascha, the region on the coast, also belongs” But</w:t>
      </w:r>
      <w:r w:rsidRPr="00FC35C0">
        <w:rPr>
          <w:rFonts w:ascii="SBL Hebrew" w:hAnsi="SBL Hebrew" w:cs="SBL Hebrew"/>
          <w:color w:val="008080"/>
          <w:rtl/>
          <w:lang w:bidi="he-IL"/>
        </w:rPr>
        <w:t xml:space="preserve">חָצוֹר </w:t>
      </w:r>
      <w:r w:rsidRPr="00FC35C0">
        <w:rPr>
          <w:rFonts w:ascii="Times New Roman" w:hAnsi="Times New Roman" w:cs="Times New Roman"/>
          <w:color w:val="000000"/>
        </w:rPr>
        <w:t>, from</w:t>
      </w:r>
      <w:r w:rsidRPr="00FC35C0">
        <w:rPr>
          <w:rFonts w:ascii="SBL Hebrew" w:hAnsi="SBL Hebrew" w:cs="SBL Hebrew"/>
          <w:color w:val="008080"/>
          <w:rtl/>
          <w:lang w:bidi="he-IL"/>
        </w:rPr>
        <w:t xml:space="preserve">חָצַר </w:t>
      </w:r>
      <w:r w:rsidRPr="00FC35C0">
        <w:rPr>
          <w:rFonts w:ascii="Times New Roman" w:hAnsi="Times New Roman" w:cs="Times New Roman"/>
          <w:color w:val="000000"/>
        </w:rPr>
        <w:t xml:space="preserve">, which corresponds to Arab. </w:t>
      </w:r>
      <w:proofErr w:type="gramStart"/>
      <w:r w:rsidRPr="00FC35C0">
        <w:rPr>
          <w:rFonts w:ascii="LSBTrans" w:hAnsi="LSBTrans" w:cs="LSBTrans"/>
          <w:color w:val="000000"/>
        </w:rPr>
        <w:t>håsår</w:t>
      </w:r>
      <w:proofErr w:type="gramEnd"/>
      <w:r w:rsidRPr="00FC35C0">
        <w:rPr>
          <w:rFonts w:ascii="LSBTrans" w:hAnsi="LSBTrans" w:cs="LSBTrans"/>
          <w:color w:val="000000"/>
        </w:rPr>
        <w:t xml:space="preserve"> </w:t>
      </w:r>
      <w:r w:rsidRPr="00FC35C0">
        <w:rPr>
          <w:rFonts w:ascii="Times New Roman" w:hAnsi="Times New Roman" w:cs="Times New Roman"/>
          <w:color w:val="000000"/>
        </w:rPr>
        <w:t xml:space="preserve">or </w:t>
      </w:r>
      <w:r w:rsidRPr="00FC35C0">
        <w:rPr>
          <w:rFonts w:ascii="LSBTrans" w:hAnsi="LSBTrans" w:cs="LSBTrans"/>
          <w:color w:val="000000"/>
        </w:rPr>
        <w:t xml:space="preserve">hådår, </w:t>
      </w:r>
      <w:r w:rsidRPr="00FC35C0">
        <w:rPr>
          <w:rFonts w:ascii="Times New Roman" w:hAnsi="Times New Roman" w:cs="Times New Roman"/>
          <w:color w:val="000000"/>
        </w:rPr>
        <w:t xml:space="preserve">is fundamentally different from Arab. </w:t>
      </w:r>
      <w:proofErr w:type="gramStart"/>
      <w:r w:rsidRPr="00FC35C0">
        <w:rPr>
          <w:rFonts w:ascii="Times New Roman" w:hAnsi="Times New Roman" w:cs="Times New Roman"/>
          <w:i/>
          <w:iCs/>
          <w:color w:val="000000"/>
        </w:rPr>
        <w:t>hjr</w:t>
      </w:r>
      <w:proofErr w:type="gramEnd"/>
      <w:r w:rsidRPr="00FC35C0">
        <w:rPr>
          <w:rFonts w:ascii="Times New Roman" w:hAnsi="Times New Roman" w:cs="Times New Roman"/>
          <w:i/>
          <w:iCs/>
          <w:color w:val="000000"/>
        </w:rPr>
        <w:t xml:space="preserve"> </w:t>
      </w:r>
      <w:r w:rsidRPr="00FC35C0">
        <w:rPr>
          <w:rFonts w:ascii="Times New Roman" w:hAnsi="Times New Roman" w:cs="Times New Roman"/>
          <w:color w:val="000000"/>
        </w:rPr>
        <w:t xml:space="preserve">or </w:t>
      </w:r>
      <w:r w:rsidRPr="00FC35C0">
        <w:rPr>
          <w:rFonts w:ascii="LSBTrans" w:hAnsi="LSBTrans" w:cs="LSBTrans"/>
          <w:color w:val="000000"/>
        </w:rPr>
        <w:t xml:space="preserve">håjr </w:t>
      </w:r>
      <w:r w:rsidRPr="00FC35C0">
        <w:rPr>
          <w:rFonts w:ascii="Times New Roman" w:hAnsi="Times New Roman" w:cs="Times New Roman"/>
          <w:color w:val="000000"/>
        </w:rPr>
        <w:t>.</w:t>
      </w:r>
    </w:p>
  </w:footnote>
  <w:footnote w:id="62">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No valid reason has been adduced for calling in question the statement in the title regarding the time when this prophecy was composed; yet this has been done by Movers, Hitzig, and Nägelsbach. “That the LXX have given the heading twice, the first time briefly, and then fully at the end of the piece, merely shows that two different readings have </w:t>
      </w:r>
      <w:r w:rsidRPr="00FC35C0">
        <w:rPr>
          <w:rFonts w:ascii="Times New Roman" w:hAnsi="Times New Roman" w:cs="Times New Roman"/>
          <w:i/>
          <w:iCs/>
          <w:color w:val="000000"/>
        </w:rPr>
        <w:t xml:space="preserve">now </w:t>
      </w:r>
      <w:r w:rsidRPr="00FC35C0">
        <w:rPr>
          <w:rFonts w:ascii="Times New Roman" w:hAnsi="Times New Roman" w:cs="Times New Roman"/>
          <w:color w:val="000000"/>
        </w:rPr>
        <w:t xml:space="preserve">been combined in it” (Ewald). And Nägelsbach has yet to bring proof of the assurance given us when he says, “I consider it quite impossible that Jeremiah, in the beginning of Zedekiah’s reign, should have thought of any other than Nebuchadnezzar as the instrument to be employed in executing judgment, or that he should even have left this matter </w:t>
      </w:r>
      <w:r w:rsidRPr="00FC35C0">
        <w:rPr>
          <w:rFonts w:ascii="Times New Roman" w:hAnsi="Times New Roman" w:cs="Times New Roman"/>
          <w:i/>
          <w:iCs/>
          <w:color w:val="000000"/>
        </w:rPr>
        <w:t xml:space="preserve">in suspenso.” </w:t>
      </w:r>
      <w:r w:rsidRPr="00FC35C0">
        <w:rPr>
          <w:rFonts w:ascii="Times New Roman" w:hAnsi="Times New Roman" w:cs="Times New Roman"/>
          <w:color w:val="000000"/>
        </w:rPr>
        <w:t xml:space="preserve">If Jeremiah, as a prophet of the Lord, does not announce, as the word of Jahveh, mere human conjectures regarding the future, but only what the Spirit of the Lord suggested to him, neither could he set forth his own conjectures regarding the question by whom God the Lord was to scatter the Elamites to the four winds, but must leave it </w:t>
      </w:r>
      <w:r w:rsidRPr="00FC35C0">
        <w:rPr>
          <w:rFonts w:ascii="Times New Roman" w:hAnsi="Times New Roman" w:cs="Times New Roman"/>
          <w:i/>
          <w:iCs/>
          <w:color w:val="000000"/>
        </w:rPr>
        <w:t>in suspenso</w:t>
      </w:r>
      <w:r w:rsidRPr="00FC35C0">
        <w:rPr>
          <w:rFonts w:ascii="Times New Roman" w:hAnsi="Times New Roman" w:cs="Times New Roman"/>
          <w:color w:val="000000"/>
        </w:rPr>
        <w:t>, if the Spirit of the Lord had revealed nothing to him regarding it.</w:t>
      </w:r>
    </w:p>
  </w:footnote>
  <w:footnote w:id="63">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With regard to the special attacks and their refutation, see details on Keil’s </w:t>
      </w:r>
      <w:r w:rsidRPr="00FC35C0">
        <w:rPr>
          <w:rFonts w:ascii="Times New Roman" w:hAnsi="Times New Roman" w:cs="Times New Roman"/>
          <w:i/>
          <w:iCs/>
          <w:color w:val="000000"/>
        </w:rPr>
        <w:t xml:space="preserve">Manual of Introduction to the Old Testament </w:t>
      </w:r>
      <w:r w:rsidRPr="00FC35C0">
        <w:rPr>
          <w:rFonts w:ascii="Times New Roman" w:hAnsi="Times New Roman" w:cs="Times New Roman"/>
          <w:color w:val="000000"/>
        </w:rPr>
        <w:t xml:space="preserve">[translated by Prof. Douglas, in Clark’s F.T.L. vol. i. p. 342ff.]. To the list there given of the defenders of this prophecy (of whom Kueper, Hävernick, and Nägelsbach in the monograph entitled </w:t>
      </w:r>
      <w:r w:rsidRPr="00FC35C0">
        <w:rPr>
          <w:rFonts w:ascii="Times New Roman" w:hAnsi="Times New Roman" w:cs="Times New Roman"/>
          <w:i/>
          <w:iCs/>
          <w:color w:val="000000"/>
        </w:rPr>
        <w:t>der Prophet Jeremias und Babylon</w:t>
      </w:r>
      <w:r w:rsidRPr="00FC35C0">
        <w:rPr>
          <w:rFonts w:ascii="Times New Roman" w:hAnsi="Times New Roman" w:cs="Times New Roman"/>
          <w:color w:val="000000"/>
        </w:rPr>
        <w:t xml:space="preserve">, 1850, have thoroughly discussed the question), we must add the name of Graf, who, in the remarks prefixed to his commentary on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50f., has thoroughly examined the arguments of his opponents, and reached this result: “The prophecy contains nothing which Jeremiah could not have written in the fourth year of Zedekiah; and the style of writing itself exhibits all the peculiarities which present themselves in his book. This prophecy is therefore as much his work as the prophecies against the other foreign nations.” Only the passage </w:t>
      </w:r>
      <w:r w:rsidRPr="00FC35C0">
        <w:rPr>
          <w:rFonts w:ascii="Times New Roman" w:hAnsi="Times New Roman" w:cs="Times New Roman"/>
          <w:i/>
          <w:color w:val="000000"/>
        </w:rPr>
        <w:t>Jer.</w:t>
      </w:r>
      <w:r w:rsidRPr="00FC35C0">
        <w:rPr>
          <w:rFonts w:ascii="Times New Roman" w:hAnsi="Times New Roman" w:cs="Times New Roman"/>
          <w:color w:val="000000"/>
        </w:rPr>
        <w:t xml:space="preserve"> 51:15-19, a repetition of </w:t>
      </w:r>
      <w:r w:rsidRPr="00FC35C0">
        <w:rPr>
          <w:rFonts w:ascii="Times New Roman" w:hAnsi="Times New Roman" w:cs="Times New Roman"/>
          <w:i/>
          <w:color w:val="000000"/>
        </w:rPr>
        <w:t>Jer.</w:t>
      </w:r>
      <w:r w:rsidRPr="00FC35C0">
        <w:rPr>
          <w:rFonts w:ascii="Times New Roman" w:hAnsi="Times New Roman" w:cs="Times New Roman"/>
          <w:color w:val="000000"/>
        </w:rPr>
        <w:t xml:space="preserve"> 10:12-16, is said to proceed from another hand, because it stands out of all connection with what precedes and what follows it (but see the exposition); while he has so fully vindicated, as genuine portions of the prophecy, other passages which had been assumed as interpolations, even by Nägelsbach in his monograph, that the latter, in treating of Jeremiah in Lange’s </w:t>
      </w:r>
      <w:r w:rsidRPr="00FC35C0">
        <w:rPr>
          <w:rFonts w:ascii="Times New Roman" w:hAnsi="Times New Roman" w:cs="Times New Roman"/>
          <w:i/>
          <w:iCs/>
          <w:color w:val="000000"/>
        </w:rPr>
        <w:t xml:space="preserve">Bibelwerk </w:t>
      </w:r>
      <w:r w:rsidRPr="00FC35C0">
        <w:rPr>
          <w:rFonts w:ascii="Times New Roman" w:hAnsi="Times New Roman" w:cs="Times New Roman"/>
          <w:color w:val="000000"/>
        </w:rPr>
        <w:t xml:space="preserve">[see Clark’s Translation, p. 419], has renounced his former doubts, and now declares that it is only the passage 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51:15-19 that he cannot regard as original.</w:t>
      </w:r>
    </w:p>
  </w:footnote>
  <w:footnote w:id="64">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Thus, according to Eichhorn, Dahler, and Rosenmüller, the whole consists of several pieces (three or six) which originally belonged to different periods; according to Schmieder, it consists of “seven different poems of songs, all having the same subject, which, however, they set forth from different sides, and under countless images.” Nägelsbach at first assumed that there were three main divisions, with thirteen subdivisions; afterwards, in Lange’s </w:t>
      </w:r>
      <w:r w:rsidRPr="00FC35C0">
        <w:rPr>
          <w:rFonts w:ascii="Times New Roman" w:hAnsi="Times New Roman" w:cs="Times New Roman"/>
          <w:i/>
          <w:iCs/>
          <w:color w:val="000000"/>
        </w:rPr>
        <w:t xml:space="preserve">Bibelwerk </w:t>
      </w:r>
      <w:r w:rsidRPr="00FC35C0">
        <w:rPr>
          <w:rFonts w:ascii="Times New Roman" w:hAnsi="Times New Roman" w:cs="Times New Roman"/>
          <w:color w:val="000000"/>
        </w:rPr>
        <w:t>[see Clark’s Foreign Theol. Library], he thinks he is able also to distinguish three stages of time, which, however, do not permit of being sharply defined, so that he continues to divide the whole prophecy into nineteen separate views or figures.</w:t>
      </w:r>
    </w:p>
  </w:footnote>
  <w:footnote w:id="65">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Instead of</w:t>
      </w:r>
      <w:r w:rsidRPr="00FC35C0">
        <w:rPr>
          <w:rFonts w:ascii="SBL Hebrew" w:hAnsi="SBL Hebrew" w:cs="SBL Hebrew"/>
          <w:color w:val="008080"/>
          <w:rtl/>
          <w:lang w:bidi="he-IL"/>
        </w:rPr>
        <w:t>מַשְׂכִּ</w:t>
      </w:r>
      <w:proofErr w:type="gramStart"/>
      <w:r w:rsidRPr="00FC35C0">
        <w:rPr>
          <w:rFonts w:ascii="SBL Hebrew" w:hAnsi="SBL Hebrew" w:cs="SBL Hebrew"/>
          <w:color w:val="008080"/>
          <w:rtl/>
          <w:lang w:bidi="he-IL"/>
        </w:rPr>
        <w:t xml:space="preserve">יל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J. H. Michaelis, in his </w:t>
      </w:r>
      <w:r w:rsidRPr="00FC35C0">
        <w:rPr>
          <w:rFonts w:ascii="Times New Roman" w:hAnsi="Times New Roman" w:cs="Times New Roman"/>
          <w:i/>
          <w:iCs/>
          <w:color w:val="000000"/>
        </w:rPr>
        <w:t>Biblia Halens.</w:t>
      </w:r>
      <w:r w:rsidRPr="00FC35C0">
        <w:rPr>
          <w:rFonts w:ascii="Times New Roman" w:hAnsi="Times New Roman" w:cs="Times New Roman"/>
          <w:color w:val="000000"/>
        </w:rPr>
        <w:t>, has accepted the reading</w:t>
      </w:r>
      <w:r w:rsidRPr="00FC35C0">
        <w:rPr>
          <w:rFonts w:ascii="SBL Hebrew" w:hAnsi="SBL Hebrew" w:cs="SBL Hebrew"/>
          <w:color w:val="008080"/>
          <w:rtl/>
          <w:lang w:bidi="he-IL"/>
        </w:rPr>
        <w:t xml:space="preserve"> מַשְׁכִּיל </w:t>
      </w:r>
      <w:r w:rsidRPr="00FC35C0">
        <w:rPr>
          <w:rFonts w:ascii="Times New Roman" w:hAnsi="Times New Roman" w:cs="Times New Roman"/>
          <w:color w:val="000000"/>
        </w:rPr>
        <w:t xml:space="preserve">on the authority of three Erfurt codices and three old editions (a Veneta of 1618; Buxtorf’s Rabbinic Bible, printed at Basle, 1720; and the London Polyglott). J. D. Michaelis, Rosenmüller, Maurer, and Umbreit have decided for this reading, and point to the rendering of the Vulgate, </w:t>
      </w:r>
      <w:r w:rsidRPr="00FC35C0">
        <w:rPr>
          <w:rFonts w:ascii="Times New Roman" w:hAnsi="Times New Roman" w:cs="Times New Roman"/>
          <w:i/>
          <w:iCs/>
          <w:color w:val="000000"/>
        </w:rPr>
        <w:t>interfectoris</w:t>
      </w:r>
      <w:r w:rsidRPr="00FC35C0">
        <w:rPr>
          <w:rFonts w:ascii="Times New Roman" w:hAnsi="Times New Roman" w:cs="Times New Roman"/>
          <w:color w:val="000000"/>
        </w:rPr>
        <w:t>, and of the Targum</w:t>
      </w:r>
      <w:proofErr w:type="gramStart"/>
      <w:r w:rsidRPr="00FC35C0">
        <w:rPr>
          <w:rFonts w:ascii="Times New Roman" w:hAnsi="Times New Roman" w:cs="Times New Roman"/>
          <w:color w:val="000000"/>
        </w:rPr>
        <w:t>,</w:t>
      </w:r>
      <w:r w:rsidRPr="00FC35C0">
        <w:rPr>
          <w:rFonts w:ascii="SBL Hebrew" w:hAnsi="SBL Hebrew" w:cs="SBL Hebrew"/>
          <w:color w:val="008080"/>
          <w:rtl/>
          <w:lang w:bidi="he-IL"/>
        </w:rPr>
        <w:t>מ</w:t>
      </w:r>
      <w:proofErr w:type="gramEnd"/>
      <w:r w:rsidRPr="00FC35C0">
        <w:rPr>
          <w:rFonts w:ascii="SBL Hebrew" w:hAnsi="SBL Hebrew" w:cs="SBL Hebrew"/>
          <w:color w:val="008080"/>
          <w:rtl/>
          <w:lang w:bidi="he-IL"/>
        </w:rPr>
        <w:t xml:space="preserve">ְתַכּיל </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orbans. </w:t>
      </w:r>
      <w:r w:rsidRPr="00FC35C0">
        <w:rPr>
          <w:rFonts w:ascii="Times New Roman" w:hAnsi="Times New Roman" w:cs="Times New Roman"/>
          <w:color w:val="000000"/>
        </w:rPr>
        <w:t>On the other hand, the LXX and Syriac have read and rendered</w:t>
      </w:r>
      <w:r w:rsidRPr="00FC35C0">
        <w:rPr>
          <w:rFonts w:ascii="SBL Hebrew" w:hAnsi="SBL Hebrew" w:cs="SBL Hebrew"/>
          <w:color w:val="008080"/>
          <w:rtl/>
          <w:lang w:bidi="he-IL"/>
        </w:rPr>
        <w:t xml:space="preserve">מַשְׂכִּיל </w:t>
      </w:r>
      <w:r w:rsidRPr="00FC35C0">
        <w:rPr>
          <w:rFonts w:ascii="Times New Roman" w:hAnsi="Times New Roman" w:cs="Times New Roman"/>
          <w:color w:val="000000"/>
        </w:rPr>
        <w:t xml:space="preserve">; and this reading is not merely presented by </w:t>
      </w:r>
      <w:r w:rsidRPr="00FC35C0">
        <w:rPr>
          <w:rFonts w:ascii="Times New Roman" w:hAnsi="Times New Roman" w:cs="Times New Roman"/>
          <w:i/>
          <w:iCs/>
          <w:color w:val="000000"/>
        </w:rPr>
        <w:t>nonnulli libri</w:t>
      </w:r>
      <w:r w:rsidRPr="00FC35C0">
        <w:rPr>
          <w:rFonts w:ascii="Times New Roman" w:hAnsi="Times New Roman" w:cs="Times New Roman"/>
          <w:color w:val="000000"/>
        </w:rPr>
        <w:t xml:space="preserve">, as Maurer states, but by twelve codices of de Rossi, and all the more ancient editions of the Bible, of which de Rossi in his </w:t>
      </w:r>
      <w:r w:rsidRPr="00FC35C0">
        <w:rPr>
          <w:rFonts w:ascii="Times New Roman" w:hAnsi="Times New Roman" w:cs="Times New Roman"/>
          <w:i/>
          <w:iCs/>
          <w:color w:val="000000"/>
        </w:rPr>
        <w:t xml:space="preserve">variae lectiones </w:t>
      </w:r>
      <w:r w:rsidRPr="00FC35C0">
        <w:rPr>
          <w:rFonts w:ascii="Times New Roman" w:hAnsi="Times New Roman" w:cs="Times New Roman"/>
          <w:color w:val="000000"/>
        </w:rPr>
        <w:t>mentions forty-one. The critical witnesses are thus overwhelming for</w:t>
      </w:r>
      <w:r w:rsidRPr="00FC35C0">
        <w:rPr>
          <w:rFonts w:ascii="SBL Hebrew" w:hAnsi="SBL Hebrew" w:cs="SBL Hebrew"/>
          <w:color w:val="008080"/>
          <w:rtl/>
          <w:lang w:bidi="he-IL"/>
        </w:rPr>
        <w:t xml:space="preserve">מַשְׂכִּיל </w:t>
      </w:r>
      <w:r w:rsidRPr="00FC35C0">
        <w:rPr>
          <w:rFonts w:ascii="Times New Roman" w:hAnsi="Times New Roman" w:cs="Times New Roman"/>
          <w:color w:val="000000"/>
        </w:rPr>
        <w:t>; and against</w:t>
      </w:r>
      <w:r w:rsidRPr="00FC35C0">
        <w:rPr>
          <w:rFonts w:ascii="SBL Hebrew" w:hAnsi="SBL Hebrew" w:cs="SBL Hebrew"/>
          <w:color w:val="008080"/>
          <w:rtl/>
          <w:lang w:bidi="he-IL"/>
        </w:rPr>
        <w:t xml:space="preserve"> מַשְׁכִּיל </w:t>
      </w:r>
      <w:r w:rsidRPr="00FC35C0">
        <w:rPr>
          <w:rFonts w:ascii="Times New Roman" w:hAnsi="Times New Roman" w:cs="Times New Roman"/>
          <w:color w:val="000000"/>
        </w:rPr>
        <w:t>there lies the further consideration, that</w:t>
      </w:r>
      <w:r w:rsidRPr="00FC35C0">
        <w:rPr>
          <w:rFonts w:ascii="SBL Hebrew" w:hAnsi="SBL Hebrew" w:cs="SBL Hebrew"/>
          <w:color w:val="008080"/>
          <w:rtl/>
          <w:lang w:bidi="he-IL"/>
        </w:rPr>
        <w:t xml:space="preserve"> שׁכַל </w:t>
      </w:r>
      <w:r w:rsidRPr="00FC35C0">
        <w:rPr>
          <w:rFonts w:ascii="Times New Roman" w:hAnsi="Times New Roman" w:cs="Times New Roman"/>
          <w:color w:val="000000"/>
        </w:rPr>
        <w:t xml:space="preserve">has the meaning </w:t>
      </w:r>
      <w:r w:rsidRPr="00FC35C0">
        <w:rPr>
          <w:rFonts w:ascii="Times New Roman" w:hAnsi="Times New Roman" w:cs="Times New Roman"/>
          <w:i/>
          <w:iCs/>
          <w:color w:val="000000"/>
        </w:rPr>
        <w:t>orbare</w:t>
      </w:r>
      <w:r w:rsidRPr="00FC35C0">
        <w:rPr>
          <w:rFonts w:ascii="Times New Roman" w:hAnsi="Times New Roman" w:cs="Times New Roman"/>
          <w:color w:val="000000"/>
        </w:rPr>
        <w:t xml:space="preserve">, to render childless, only in the Piel, but in the Hiphil means </w:t>
      </w:r>
      <w:r w:rsidRPr="00FC35C0">
        <w:rPr>
          <w:rFonts w:ascii="Times New Roman" w:hAnsi="Times New Roman" w:cs="Times New Roman"/>
          <w:i/>
          <w:iCs/>
          <w:color w:val="000000"/>
        </w:rPr>
        <w:t>abortare</w:t>
      </w:r>
      <w:r w:rsidRPr="00FC35C0">
        <w:rPr>
          <w:rFonts w:ascii="Times New Roman" w:hAnsi="Times New Roman" w:cs="Times New Roman"/>
          <w:color w:val="000000"/>
        </w:rPr>
        <w:t>, to cause or have miscarriages, as is shown by</w:t>
      </w:r>
      <w:r w:rsidRPr="00FC35C0">
        <w:rPr>
          <w:rFonts w:ascii="SBL Hebrew" w:hAnsi="SBL Hebrew" w:cs="SBL Hebrew"/>
          <w:color w:val="008080"/>
          <w:rtl/>
          <w:lang w:bidi="he-IL"/>
        </w:rPr>
        <w:t xml:space="preserve">רחֶם מַשְׁכִּיל </w:t>
      </w:r>
      <w:r w:rsidRPr="00FC35C0">
        <w:rPr>
          <w:rFonts w:ascii="Times New Roman" w:hAnsi="Times New Roman" w:cs="Times New Roman"/>
          <w:color w:val="000000"/>
        </w:rPr>
        <w:t>, Hos. 9:14.</w:t>
      </w:r>
    </w:p>
  </w:footnote>
  <w:footnote w:id="66">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Duncker, </w:t>
      </w:r>
      <w:r w:rsidRPr="00FC35C0">
        <w:rPr>
          <w:rFonts w:ascii="Times New Roman" w:hAnsi="Times New Roman" w:cs="Times New Roman"/>
          <w:i/>
          <w:iCs/>
          <w:color w:val="000000"/>
        </w:rPr>
        <w:t xml:space="preserve">Gesch. d. Alterth. </w:t>
      </w:r>
      <w:proofErr w:type="gramStart"/>
      <w:r w:rsidRPr="00FC35C0">
        <w:rPr>
          <w:rFonts w:ascii="Times New Roman" w:hAnsi="Times New Roman" w:cs="Times New Roman"/>
          <w:color w:val="000000"/>
        </w:rPr>
        <w:t>i</w:t>
      </w:r>
      <w:proofErr w:type="gramEnd"/>
      <w:r w:rsidRPr="00FC35C0">
        <w:rPr>
          <w:rFonts w:ascii="Times New Roman" w:hAnsi="Times New Roman" w:cs="Times New Roman"/>
          <w:color w:val="000000"/>
        </w:rPr>
        <w:t xml:space="preserve">. S. 846, remarks: “The fertility of the soil of Babylon — the produce of the fields — depended on the inundations of the Euphrates. By means of an extensive system of dykes, canals, and river-walls, Nebuchadnezzar succeeded not only in conducting the water of the Euphrates to every point in the plain of Babylon, but also in averting the formation of marshes and the occurrence of floods (which were not rare), as well as regulating the inundation.” The </w:t>
      </w:r>
      <w:proofErr w:type="gramStart"/>
      <w:r w:rsidRPr="00FC35C0">
        <w:rPr>
          <w:rFonts w:ascii="Times New Roman" w:hAnsi="Times New Roman" w:cs="Times New Roman"/>
          <w:color w:val="000000"/>
        </w:rPr>
        <w:t>purpose</w:t>
      </w:r>
      <w:proofErr w:type="gramEnd"/>
      <w:r w:rsidRPr="00FC35C0">
        <w:rPr>
          <w:rFonts w:ascii="Times New Roman" w:hAnsi="Times New Roman" w:cs="Times New Roman"/>
          <w:color w:val="000000"/>
        </w:rPr>
        <w:t xml:space="preserve"> for which these water-works were constructed, was “first of all, irrigation and navigation; but they at the same time afforded strong liens of defence against the foe” (Niebuhr, </w:t>
      </w:r>
      <w:r w:rsidRPr="00FC35C0">
        <w:rPr>
          <w:rFonts w:ascii="Times New Roman" w:hAnsi="Times New Roman" w:cs="Times New Roman"/>
          <w:i/>
          <w:iCs/>
          <w:color w:val="000000"/>
        </w:rPr>
        <w:t xml:space="preserve">Gesch. </w:t>
      </w:r>
      <w:proofErr w:type="gramStart"/>
      <w:r w:rsidRPr="00FC35C0">
        <w:rPr>
          <w:rFonts w:ascii="Times New Roman" w:hAnsi="Times New Roman" w:cs="Times New Roman"/>
          <w:i/>
          <w:iCs/>
          <w:color w:val="000000"/>
        </w:rPr>
        <w:t>Assyr.</w:t>
      </w:r>
      <w:proofErr w:type="gramEnd"/>
      <w:r w:rsidRPr="00FC35C0">
        <w:rPr>
          <w:rFonts w:ascii="Times New Roman" w:hAnsi="Times New Roman" w:cs="Times New Roman"/>
          <w:i/>
          <w:iCs/>
          <w:color w:val="000000"/>
        </w:rPr>
        <w:t xml:space="preserve"> </w:t>
      </w:r>
      <w:proofErr w:type="gramStart"/>
      <w:r w:rsidRPr="00FC35C0">
        <w:rPr>
          <w:rFonts w:ascii="Times New Roman" w:hAnsi="Times New Roman" w:cs="Times New Roman"/>
          <w:i/>
          <w:iCs/>
          <w:color w:val="000000"/>
        </w:rPr>
        <w:t>u</w:t>
      </w:r>
      <w:proofErr w:type="gramEnd"/>
      <w:r w:rsidRPr="00FC35C0">
        <w:rPr>
          <w:rFonts w:ascii="Times New Roman" w:hAnsi="Times New Roman" w:cs="Times New Roman"/>
          <w:i/>
          <w:iCs/>
          <w:color w:val="000000"/>
        </w:rPr>
        <w:t xml:space="preserve">. Bab. </w:t>
      </w:r>
      <w:r w:rsidRPr="00FC35C0">
        <w:rPr>
          <w:rFonts w:ascii="Times New Roman" w:hAnsi="Times New Roman" w:cs="Times New Roman"/>
          <w:color w:val="000000"/>
        </w:rPr>
        <w:t xml:space="preserve">S. 219). See details regarding these magnificent works in Duncker, S. </w:t>
      </w:r>
      <w:proofErr w:type="gramStart"/>
      <w:r w:rsidRPr="00FC35C0">
        <w:rPr>
          <w:rFonts w:ascii="Times New Roman" w:hAnsi="Times New Roman" w:cs="Times New Roman"/>
          <w:color w:val="000000"/>
        </w:rPr>
        <w:t>845ff.;</w:t>
      </w:r>
      <w:proofErr w:type="gramEnd"/>
      <w:r w:rsidRPr="00FC35C0">
        <w:rPr>
          <w:rFonts w:ascii="Times New Roman" w:hAnsi="Times New Roman" w:cs="Times New Roman"/>
          <w:color w:val="000000"/>
        </w:rPr>
        <w:t xml:space="preserve"> Niebuhr, S. 218ff.</w:t>
      </w:r>
    </w:p>
  </w:footnote>
  <w:footnote w:id="67">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In </w:t>
      </w:r>
      <w:r w:rsidRPr="00FC35C0">
        <w:rPr>
          <w:rFonts w:ascii="Times New Roman" w:hAnsi="Times New Roman" w:cs="Times New Roman"/>
          <w:i/>
          <w:color w:val="000000"/>
        </w:rPr>
        <w:t>Jer.</w:t>
      </w:r>
      <w:r w:rsidRPr="00FC35C0">
        <w:rPr>
          <w:rFonts w:ascii="Times New Roman" w:hAnsi="Times New Roman" w:cs="Times New Roman"/>
          <w:color w:val="000000"/>
        </w:rPr>
        <w:t xml:space="preserve"> 10:16 the LXX have taken no account either of</w:t>
      </w:r>
      <w:r w:rsidRPr="00FC35C0">
        <w:rPr>
          <w:rFonts w:ascii="SBL Hebrew" w:hAnsi="SBL Hebrew" w:cs="SBL Hebrew"/>
          <w:color w:val="008080"/>
          <w:rtl/>
          <w:lang w:bidi="he-IL"/>
        </w:rPr>
        <w:t xml:space="preserve"> ישְׂרָאֵל </w:t>
      </w:r>
      <w:r w:rsidRPr="00FC35C0">
        <w:rPr>
          <w:rFonts w:ascii="Times New Roman" w:hAnsi="Times New Roman" w:cs="Times New Roman"/>
          <w:color w:val="000000"/>
        </w:rPr>
        <w:t>or</w:t>
      </w:r>
      <w:r w:rsidRPr="00FC35C0">
        <w:rPr>
          <w:rFonts w:ascii="SBL Hebrew" w:hAnsi="SBL Hebrew" w:cs="SBL Hebrew"/>
          <w:color w:val="008080"/>
          <w:rtl/>
          <w:lang w:bidi="he-IL"/>
        </w:rPr>
        <w:t>שֵׁבֶ</w:t>
      </w:r>
      <w:proofErr w:type="gramStart"/>
      <w:r w:rsidRPr="00FC35C0">
        <w:rPr>
          <w:rFonts w:ascii="SBL Hebrew" w:hAnsi="SBL Hebrew" w:cs="SBL Hebrew"/>
          <w:color w:val="008080"/>
          <w:rtl/>
          <w:lang w:bidi="he-IL"/>
        </w:rPr>
        <w:t xml:space="preserve">ט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Hence Movers, Hitzig, and Ewald infer that these words have found their way into the text as a gloss suggested by</w:t>
      </w:r>
      <w:r w:rsidR="001624FF">
        <w:rPr>
          <w:rFonts w:ascii="Times New Roman" w:hAnsi="Times New Roman" w:cs="Times New Roman"/>
          <w:color w:val="000000"/>
        </w:rPr>
        <w:t xml:space="preserve"> Deut.</w:t>
      </w:r>
      <w:r w:rsidRPr="00FC35C0">
        <w:rPr>
          <w:rFonts w:ascii="Times New Roman" w:hAnsi="Times New Roman" w:cs="Times New Roman"/>
          <w:color w:val="000000"/>
        </w:rPr>
        <w:t xml:space="preserve"> 32:9, and should be deleted. But in this they are wrong. The omission of the two words by the LXX is a result of the erroneous translation there given of the first clause of the verse. </w:t>
      </w:r>
      <w:proofErr w:type="gramStart"/>
      <w:r w:rsidRPr="00FC35C0">
        <w:rPr>
          <w:rFonts w:ascii="Times New Roman" w:hAnsi="Times New Roman" w:cs="Times New Roman"/>
          <w:color w:val="000000"/>
        </w:rPr>
        <w:t>This the</w:t>
      </w:r>
      <w:proofErr w:type="gramEnd"/>
      <w:r w:rsidRPr="00FC35C0">
        <w:rPr>
          <w:rFonts w:ascii="Times New Roman" w:hAnsi="Times New Roman" w:cs="Times New Roman"/>
          <w:color w:val="000000"/>
        </w:rPr>
        <w:t xml:space="preserve"> LXX have rendered </w:t>
      </w:r>
      <w:r w:rsidRPr="00FC35C0">
        <w:rPr>
          <w:rFonts w:ascii="SBL Greek" w:hAnsi="SBL Greek" w:cs="Times New Roman"/>
          <w:color w:val="0000FF"/>
          <w:lang w:val="el-GR"/>
        </w:rPr>
        <w:t>ου</w:t>
      </w:r>
      <w:r w:rsidRPr="00FC35C0">
        <w:rPr>
          <w:rFonts w:ascii="SBL Greek" w:hAnsi="SBL Greek" w:cs="Times New Roman"/>
          <w:color w:val="0000FF"/>
        </w:rPr>
        <w:t xml:space="preserve"> </w:t>
      </w:r>
      <w:r w:rsidRPr="00FC35C0">
        <w:rPr>
          <w:rFonts w:ascii="SBL Greek" w:hAnsi="SBL Greek" w:cs="Times New Roman"/>
          <w:color w:val="0000FF"/>
          <w:lang w:val="el-GR"/>
        </w:rPr>
        <w:t>τοιαύτη</w:t>
      </w:r>
      <w:r w:rsidRPr="00FC35C0">
        <w:rPr>
          <w:rFonts w:ascii="SBL Greek" w:hAnsi="SBL Greek" w:cs="Times New Roman"/>
          <w:color w:val="0000FF"/>
        </w:rPr>
        <w:t xml:space="preserve"> </w:t>
      </w:r>
      <w:r w:rsidRPr="00FC35C0">
        <w:rPr>
          <w:rFonts w:ascii="SBL Greek" w:hAnsi="SBL Greek" w:cs="Times New Roman"/>
          <w:color w:val="0000FF"/>
          <w:lang w:val="el-GR"/>
        </w:rPr>
        <w:t>μερὶς</w:t>
      </w:r>
      <w:r w:rsidRPr="00FC35C0">
        <w:rPr>
          <w:rFonts w:ascii="SBL Greek" w:hAnsi="SBL Greek" w:cs="Times New Roman"/>
          <w:color w:val="0000FF"/>
        </w:rPr>
        <w:t xml:space="preserve"> </w:t>
      </w:r>
      <w:r w:rsidRPr="00FC35C0">
        <w:rPr>
          <w:rFonts w:ascii="SBL Greek" w:hAnsi="SBL Greek" w:cs="Times New Roman"/>
          <w:color w:val="0000FF"/>
          <w:lang w:val="el-GR"/>
        </w:rPr>
        <w:t>τῷ</w:t>
      </w:r>
      <w:r w:rsidRPr="00FC35C0">
        <w:rPr>
          <w:rFonts w:ascii="SBL Greek" w:hAnsi="SBL Greek" w:cs="Times New Roman"/>
          <w:color w:val="0000FF"/>
        </w:rPr>
        <w:t xml:space="preserve"> </w:t>
      </w:r>
      <w:r w:rsidRPr="00FC35C0">
        <w:rPr>
          <w:rFonts w:ascii="SBL Greek" w:hAnsi="SBL Greek" w:cs="Times New Roman"/>
          <w:color w:val="0000FF"/>
          <w:lang w:val="el-GR"/>
        </w:rPr>
        <w:t>Ἰακώβ</w:t>
      </w:r>
      <w:r w:rsidRPr="00FC35C0">
        <w:rPr>
          <w:rFonts w:ascii="Times New Roman" w:hAnsi="Times New Roman" w:cs="Times New Roman"/>
          <w:color w:val="000000"/>
        </w:rPr>
        <w:t xml:space="preserve">, instead of </w:t>
      </w:r>
      <w:r w:rsidRPr="00FC35C0">
        <w:rPr>
          <w:rFonts w:ascii="SBL Greek" w:hAnsi="SBL Greek" w:cs="Times New Roman"/>
          <w:color w:val="0000FF"/>
          <w:lang w:val="el-GR"/>
        </w:rPr>
        <w:t>ου</w:t>
      </w:r>
      <w:r w:rsidRPr="00FC35C0">
        <w:rPr>
          <w:rFonts w:ascii="SBL Greek" w:hAnsi="SBL Greek" w:cs="Times New Roman"/>
          <w:color w:val="0000FF"/>
        </w:rPr>
        <w:t xml:space="preserve"> </w:t>
      </w:r>
      <w:r w:rsidRPr="00FC35C0">
        <w:rPr>
          <w:rFonts w:ascii="SBL Greek" w:hAnsi="SBL Greek" w:cs="Times New Roman"/>
          <w:color w:val="0000FF"/>
          <w:lang w:val="el-GR"/>
        </w:rPr>
        <w:t>τοιαύτη</w:t>
      </w:r>
      <w:r w:rsidRPr="00FC35C0">
        <w:rPr>
          <w:rFonts w:ascii="SBL Greek" w:hAnsi="SBL Greek" w:cs="Times New Roman"/>
          <w:color w:val="0000FF"/>
        </w:rPr>
        <w:t xml:space="preserve"> </w:t>
      </w:r>
      <w:r w:rsidRPr="00FC35C0">
        <w:rPr>
          <w:rFonts w:ascii="SBL Greek" w:hAnsi="SBL Greek" w:cs="Times New Roman"/>
          <w:color w:val="0000FF"/>
          <w:lang w:val="el-GR"/>
        </w:rPr>
        <w:t>η</w:t>
      </w:r>
      <w:r w:rsidRPr="00FC35C0">
        <w:rPr>
          <w:rFonts w:ascii="SBL Greek" w:hAnsi="SBL Greek" w:cs="Times New Roman"/>
          <w:color w:val="0000FF"/>
        </w:rPr>
        <w:t xml:space="preserve"> </w:t>
      </w:r>
      <w:r w:rsidRPr="00FC35C0">
        <w:rPr>
          <w:rFonts w:ascii="SBL Greek" w:hAnsi="SBL Greek" w:cs="Times New Roman"/>
          <w:color w:val="0000FF"/>
          <w:lang w:val="el-GR"/>
        </w:rPr>
        <w:t>μερὶς</w:t>
      </w:r>
      <w:r w:rsidRPr="00FC35C0">
        <w:rPr>
          <w:rFonts w:ascii="SBL Greek" w:hAnsi="SBL Greek" w:cs="Times New Roman"/>
          <w:color w:val="0000FF"/>
        </w:rPr>
        <w:t xml:space="preserve"> </w:t>
      </w:r>
      <w:r w:rsidRPr="00FC35C0">
        <w:rPr>
          <w:rFonts w:ascii="SBL Greek" w:hAnsi="SBL Greek" w:cs="Times New Roman"/>
          <w:color w:val="0000FF"/>
          <w:lang w:val="el-GR"/>
        </w:rPr>
        <w:t>του</w:t>
      </w:r>
      <w:r w:rsidRPr="00FC35C0">
        <w:rPr>
          <w:rFonts w:ascii="SBL Greek" w:hAnsi="SBL Greek" w:cs="Times New Roman"/>
          <w:color w:val="0000FF"/>
        </w:rPr>
        <w:t xml:space="preserve"> </w:t>
      </w:r>
      <w:r w:rsidRPr="00FC35C0">
        <w:rPr>
          <w:rFonts w:ascii="SBL Greek" w:hAnsi="SBL Greek" w:cs="Times New Roman"/>
          <w:color w:val="0000FF"/>
          <w:lang w:val="el-GR"/>
        </w:rPr>
        <w:t>Ἰακώβ</w:t>
      </w:r>
      <w:r w:rsidRPr="00FC35C0">
        <w:rPr>
          <w:rFonts w:ascii="Times New Roman" w:hAnsi="Times New Roman" w:cs="Times New Roman"/>
          <w:color w:val="000000"/>
        </w:rPr>
        <w:t xml:space="preserve">. Having done so, it was impossible for them to continue, </w:t>
      </w:r>
      <w:r w:rsidRPr="00FC35C0">
        <w:rPr>
          <w:rFonts w:ascii="SBL Greek" w:hAnsi="SBL Greek" w:cs="Times New Roman"/>
          <w:color w:val="0000FF"/>
          <w:lang w:val="el-GR"/>
        </w:rPr>
        <w:t>ὅτι</w:t>
      </w:r>
      <w:r w:rsidRPr="00FC35C0">
        <w:rPr>
          <w:rFonts w:ascii="SBL Greek" w:hAnsi="SBL Greek" w:cs="Times New Roman"/>
          <w:color w:val="0000FF"/>
        </w:rPr>
        <w:t xml:space="preserve"> </w:t>
      </w:r>
      <w:r w:rsidRPr="00FC35C0">
        <w:rPr>
          <w:rFonts w:ascii="SBL Greek" w:hAnsi="SBL Greek" w:cs="Times New Roman"/>
          <w:color w:val="0000FF"/>
          <w:lang w:val="el-GR"/>
        </w:rPr>
        <w:t>ὁ</w:t>
      </w:r>
      <w:r w:rsidRPr="00FC35C0">
        <w:rPr>
          <w:rFonts w:ascii="SBL Greek" w:hAnsi="SBL Greek" w:cs="Times New Roman"/>
          <w:color w:val="0000FF"/>
        </w:rPr>
        <w:t xml:space="preserve"> </w:t>
      </w:r>
      <w:r w:rsidRPr="00FC35C0">
        <w:rPr>
          <w:rFonts w:ascii="SBL Greek" w:hAnsi="SBL Greek" w:cs="Times New Roman"/>
          <w:color w:val="0000FF"/>
          <w:lang w:val="el-GR"/>
        </w:rPr>
        <w:t>πλάσας</w:t>
      </w:r>
      <w:r w:rsidRPr="00FC35C0">
        <w:rPr>
          <w:rFonts w:ascii="SBL Greek" w:hAnsi="SBL Greek" w:cs="Times New Roman"/>
          <w:color w:val="0000FF"/>
        </w:rPr>
        <w:t xml:space="preserve"> </w:t>
      </w:r>
      <w:r w:rsidRPr="00FC35C0">
        <w:rPr>
          <w:rFonts w:ascii="SBL Greek" w:hAnsi="SBL Greek" w:cs="Times New Roman"/>
          <w:color w:val="0000FF"/>
          <w:lang w:val="el-GR"/>
        </w:rPr>
        <w:t>τα</w:t>
      </w:r>
      <w:r w:rsidRPr="00FC35C0">
        <w:rPr>
          <w:rFonts w:ascii="SBL Greek" w:hAnsi="SBL Greek" w:cs="Times New Roman"/>
          <w:color w:val="0000FF"/>
        </w:rPr>
        <w:t xml:space="preserve"> </w:t>
      </w:r>
      <w:r w:rsidRPr="00FC35C0">
        <w:rPr>
          <w:rFonts w:ascii="SBL Greek" w:hAnsi="SBL Greek" w:cs="Times New Roman"/>
          <w:color w:val="0000FF"/>
          <w:lang w:val="el-GR"/>
        </w:rPr>
        <w:t>πάντα</w:t>
      </w:r>
      <w:r w:rsidRPr="00FC35C0">
        <w:rPr>
          <w:rFonts w:ascii="SBL Greek" w:hAnsi="SBL Greek" w:cs="Times New Roman"/>
          <w:color w:val="0000FF"/>
        </w:rPr>
        <w:t xml:space="preserve"> </w:t>
      </w:r>
      <w:r w:rsidRPr="00FC35C0">
        <w:rPr>
          <w:rFonts w:ascii="SBL Greek" w:hAnsi="SBL Greek" w:cs="Times New Roman"/>
          <w:color w:val="0000FF"/>
          <w:lang w:val="el-GR"/>
        </w:rPr>
        <w:t>αὐτός</w:t>
      </w:r>
      <w:r w:rsidRPr="00FC35C0">
        <w:rPr>
          <w:rFonts w:ascii="Times New Roman" w:hAnsi="Times New Roman" w:cs="Times New Roman"/>
          <w:color w:val="000000"/>
        </w:rPr>
        <w:t xml:space="preserve">, because they could not predicate this of </w:t>
      </w:r>
      <w:r w:rsidRPr="00FC35C0">
        <w:rPr>
          <w:rFonts w:ascii="SBL Greek" w:hAnsi="SBL Greek" w:cs="Times New Roman"/>
          <w:color w:val="0000FF"/>
          <w:lang w:val="el-GR"/>
        </w:rPr>
        <w:t>μερίς</w:t>
      </w:r>
      <w:r w:rsidRPr="00FC35C0">
        <w:rPr>
          <w:rFonts w:ascii="Times New Roman" w:hAnsi="Times New Roman" w:cs="Times New Roman"/>
          <w:color w:val="000000"/>
        </w:rPr>
        <w:t>, which they evidently did not take to mean God. And if they were to connect</w:t>
      </w:r>
      <w:r w:rsidRPr="00FC35C0">
        <w:rPr>
          <w:rFonts w:ascii="SBL Hebrew" w:hAnsi="SBL Hebrew" w:cs="SBL Hebrew"/>
          <w:color w:val="008080"/>
          <w:rtl/>
          <w:lang w:bidi="he-IL"/>
        </w:rPr>
        <w:t xml:space="preserve"> הוּא </w:t>
      </w:r>
      <w:r w:rsidRPr="00FC35C0">
        <w:rPr>
          <w:rFonts w:ascii="Times New Roman" w:hAnsi="Times New Roman" w:cs="Times New Roman"/>
          <w:color w:val="000000"/>
        </w:rPr>
        <w:t>with what followed, they were bound to omit the two words, for it would never have done to take together</w:t>
      </w:r>
      <w:r w:rsidRPr="00FC35C0">
        <w:rPr>
          <w:rFonts w:ascii="SBL Hebrew" w:hAnsi="SBL Hebrew" w:cs="SBL Hebrew"/>
          <w:color w:val="008080"/>
          <w:rtl/>
          <w:lang w:bidi="he-IL"/>
        </w:rPr>
        <w:t>הוּא ויִשְׂרָאֵל שֵׁבֶת נחֲלָתו</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They therefore simply omitted the troublesome words, and went on to translate: </w:t>
      </w:r>
      <w:r w:rsidRPr="00FC35C0">
        <w:rPr>
          <w:rFonts w:ascii="SBL Greek" w:hAnsi="SBL Greek" w:cs="Times New Roman"/>
          <w:color w:val="0000FF"/>
          <w:lang w:val="el-GR"/>
        </w:rPr>
        <w:t>ὅτι</w:t>
      </w:r>
      <w:r w:rsidRPr="00FC35C0">
        <w:rPr>
          <w:rFonts w:ascii="SBL Greek" w:hAnsi="SBL Greek" w:cs="Times New Roman"/>
          <w:color w:val="0000FF"/>
        </w:rPr>
        <w:t xml:space="preserve"> </w:t>
      </w:r>
      <w:r w:rsidRPr="00FC35C0">
        <w:rPr>
          <w:rFonts w:ascii="SBL Greek" w:hAnsi="SBL Greek" w:cs="Times New Roman"/>
          <w:color w:val="0000FF"/>
          <w:lang w:val="el-GR"/>
        </w:rPr>
        <w:t>ὁ</w:t>
      </w:r>
      <w:r w:rsidRPr="00FC35C0">
        <w:rPr>
          <w:rFonts w:ascii="SBL Greek" w:hAnsi="SBL Greek" w:cs="Times New Roman"/>
          <w:color w:val="0000FF"/>
        </w:rPr>
        <w:t xml:space="preserve"> </w:t>
      </w:r>
      <w:r w:rsidRPr="00FC35C0">
        <w:rPr>
          <w:rFonts w:ascii="SBL Greek" w:hAnsi="SBL Greek" w:cs="Times New Roman"/>
          <w:color w:val="0000FF"/>
          <w:lang w:val="el-GR"/>
        </w:rPr>
        <w:t>πλάσας</w:t>
      </w:r>
      <w:r w:rsidRPr="00FC35C0">
        <w:rPr>
          <w:rFonts w:ascii="SBL Greek" w:hAnsi="SBL Greek" w:cs="Times New Roman"/>
          <w:color w:val="0000FF"/>
        </w:rPr>
        <w:t xml:space="preserve"> </w:t>
      </w:r>
      <w:r w:rsidRPr="00FC35C0">
        <w:rPr>
          <w:rFonts w:ascii="SBL Greek" w:hAnsi="SBL Greek" w:cs="Times New Roman"/>
          <w:color w:val="0000FF"/>
          <w:lang w:val="el-GR"/>
        </w:rPr>
        <w:t>τα</w:t>
      </w:r>
      <w:r w:rsidRPr="00FC35C0">
        <w:rPr>
          <w:rFonts w:ascii="SBL Greek" w:hAnsi="SBL Greek" w:cs="Times New Roman"/>
          <w:color w:val="0000FF"/>
        </w:rPr>
        <w:t xml:space="preserve"> </w:t>
      </w:r>
      <w:r w:rsidRPr="00FC35C0">
        <w:rPr>
          <w:rFonts w:ascii="SBL Greek" w:hAnsi="SBL Greek" w:cs="Times New Roman"/>
          <w:color w:val="0000FF"/>
          <w:lang w:val="el-GR"/>
        </w:rPr>
        <w:t>πάντα</w:t>
      </w:r>
      <w:r w:rsidRPr="00FC35C0">
        <w:rPr>
          <w:rFonts w:ascii="SBL Greek" w:hAnsi="SBL Greek" w:cs="Times New Roman"/>
          <w:color w:val="0000FF"/>
        </w:rPr>
        <w:t xml:space="preserve"> </w:t>
      </w:r>
      <w:r w:rsidRPr="00FC35C0">
        <w:rPr>
          <w:rFonts w:ascii="SBL Greek" w:hAnsi="SBL Greek" w:cs="Times New Roman"/>
          <w:color w:val="0000FF"/>
          <w:lang w:val="el-GR"/>
        </w:rPr>
        <w:t>αὐτὸς</w:t>
      </w:r>
      <w:r w:rsidRPr="00FC35C0">
        <w:rPr>
          <w:rFonts w:ascii="SBL Greek" w:hAnsi="SBL Greek" w:cs="Times New Roman"/>
          <w:color w:val="0000FF"/>
        </w:rPr>
        <w:t xml:space="preserve"> </w:t>
      </w:r>
      <w:r w:rsidRPr="00FC35C0">
        <w:rPr>
          <w:rFonts w:ascii="SBL Greek" w:hAnsi="SBL Greek" w:cs="Times New Roman"/>
          <w:color w:val="0000FF"/>
          <w:lang w:val="el-GR"/>
        </w:rPr>
        <w:t>κληρονομία</w:t>
      </w:r>
      <w:r w:rsidRPr="00FC35C0">
        <w:rPr>
          <w:rFonts w:ascii="SBL Greek" w:hAnsi="SBL Greek" w:cs="Times New Roman"/>
          <w:color w:val="0000FF"/>
        </w:rPr>
        <w:t xml:space="preserve"> </w:t>
      </w:r>
      <w:r w:rsidRPr="00FC35C0">
        <w:rPr>
          <w:rFonts w:ascii="SBL Greek" w:hAnsi="SBL Greek" w:cs="Times New Roman"/>
          <w:color w:val="0000FF"/>
          <w:lang w:val="el-GR"/>
        </w:rPr>
        <w:t>αὐτου</w:t>
      </w:r>
      <w:r w:rsidRPr="00FC35C0">
        <w:rPr>
          <w:rFonts w:ascii="Times New Roman" w:hAnsi="Times New Roman" w:cs="Times New Roman"/>
          <w:color w:val="000000"/>
        </w:rPr>
        <w:t xml:space="preserve">. Cf. Nägelsbach. </w:t>
      </w:r>
      <w:r w:rsidRPr="00FC35C0">
        <w:rPr>
          <w:rFonts w:ascii="Times New Roman" w:hAnsi="Times New Roman" w:cs="Times New Roman"/>
          <w:i/>
          <w:iCs/>
          <w:color w:val="000000"/>
        </w:rPr>
        <w:t>Jeremia u. Babylon</w:t>
      </w:r>
      <w:r w:rsidRPr="00FC35C0">
        <w:rPr>
          <w:rFonts w:ascii="Times New Roman" w:hAnsi="Times New Roman" w:cs="Times New Roman"/>
          <w:color w:val="000000"/>
        </w:rPr>
        <w:t>, S. 94.</w:t>
      </w:r>
    </w:p>
  </w:footnote>
  <w:footnote w:id="68">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“The threshing-floor is an open spot in the field, carefully levelled and cleared from stones, etc., that the grain may be spread out on it for threshing.” — Paulsen, </w:t>
      </w:r>
      <w:r w:rsidRPr="00FC35C0">
        <w:rPr>
          <w:rFonts w:ascii="Times New Roman" w:hAnsi="Times New Roman" w:cs="Times New Roman"/>
          <w:i/>
          <w:iCs/>
          <w:color w:val="000000"/>
        </w:rPr>
        <w:t xml:space="preserve">Ackerbau der Morgenl. </w:t>
      </w:r>
      <w:r w:rsidRPr="00FC35C0">
        <w:rPr>
          <w:rFonts w:ascii="Times New Roman" w:hAnsi="Times New Roman" w:cs="Times New Roman"/>
          <w:color w:val="000000"/>
        </w:rPr>
        <w:t xml:space="preserve">S. 123. “A level spot is selected for the threshing-floors, which are then constructed near each other, of a circular form, perhaps fifty feet in diameter, merely by beating the earth hard.” — Robinson’s </w:t>
      </w:r>
      <w:r w:rsidRPr="00FC35C0">
        <w:rPr>
          <w:rFonts w:ascii="Times New Roman" w:hAnsi="Times New Roman" w:cs="Times New Roman"/>
          <w:i/>
          <w:iCs/>
          <w:color w:val="000000"/>
        </w:rPr>
        <w:t xml:space="preserve">Pal. </w:t>
      </w:r>
      <w:r w:rsidRPr="00FC35C0">
        <w:rPr>
          <w:rFonts w:ascii="Times New Roman" w:hAnsi="Times New Roman" w:cs="Times New Roman"/>
          <w:color w:val="000000"/>
        </w:rPr>
        <w:t>ii. 227.</w:t>
      </w:r>
    </w:p>
  </w:footnote>
  <w:footnote w:id="69">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The form actually found in the Masoretic text is</w:t>
      </w:r>
      <w:r w:rsidRPr="00FC35C0">
        <w:rPr>
          <w:rFonts w:ascii="SBL Hebrew" w:hAnsi="SBL Hebrew" w:cs="SBL Hebrew"/>
          <w:color w:val="008080"/>
          <w:rtl/>
          <w:lang w:bidi="he-IL"/>
        </w:rPr>
        <w:t>מעֲדָנָ</w:t>
      </w:r>
      <w:proofErr w:type="gramStart"/>
      <w:r w:rsidRPr="00FC35C0">
        <w:rPr>
          <w:rFonts w:ascii="SBL Hebrew" w:hAnsi="SBL Hebrew" w:cs="SBL Hebrew"/>
          <w:color w:val="008080"/>
          <w:rtl/>
          <w:lang w:bidi="he-IL"/>
        </w:rPr>
        <w:t xml:space="preserve">י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“from (out of, with) my dainties.” — Tr.</w:t>
      </w:r>
    </w:p>
  </w:footnote>
  <w:footnote w:id="70">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Rather, “shall be ashamed;” see note at foot of p. 311. — Tr.</w:t>
      </w:r>
    </w:p>
  </w:footnote>
  <w:footnote w:id="71">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Cf. J. Oppert, </w:t>
      </w:r>
      <w:r w:rsidRPr="00FC35C0">
        <w:rPr>
          <w:rFonts w:ascii="Times New Roman" w:hAnsi="Times New Roman" w:cs="Times New Roman"/>
          <w:i/>
          <w:iCs/>
          <w:color w:val="000000"/>
        </w:rPr>
        <w:t xml:space="preserve">Expédition en Mésopot. </w:t>
      </w:r>
      <w:r w:rsidRPr="00FC35C0">
        <w:rPr>
          <w:rFonts w:ascii="Times New Roman" w:hAnsi="Times New Roman" w:cs="Times New Roman"/>
          <w:color w:val="000000"/>
        </w:rPr>
        <w:t xml:space="preserve">i. p. 227, where, on the strength of an inscription of Asarhaddon, which is read, </w:t>
      </w:r>
      <w:r w:rsidRPr="00FC35C0">
        <w:rPr>
          <w:rFonts w:ascii="Times New Roman" w:hAnsi="Times New Roman" w:cs="Times New Roman"/>
          <w:i/>
          <w:iCs/>
          <w:color w:val="000000"/>
        </w:rPr>
        <w:t xml:space="preserve">“Imgur- Bel is its </w:t>
      </w:r>
      <w:r w:rsidRPr="00FC35C0">
        <w:rPr>
          <w:rFonts w:ascii="Times New Roman" w:hAnsi="Times New Roman" w:cs="Times New Roman"/>
          <w:color w:val="000000"/>
        </w:rPr>
        <w:t xml:space="preserve">(Babylon’s) </w:t>
      </w:r>
      <w:r w:rsidRPr="00FC35C0">
        <w:rPr>
          <w:rFonts w:ascii="Times New Roman" w:hAnsi="Times New Roman" w:cs="Times New Roman"/>
          <w:i/>
          <w:iCs/>
          <w:color w:val="000000"/>
        </w:rPr>
        <w:t>chief wall</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Ninivitti-Bel its rampart </w:t>
      </w:r>
      <w:r w:rsidRPr="00FC35C0">
        <w:rPr>
          <w:rFonts w:ascii="Times New Roman" w:hAnsi="Times New Roman" w:cs="Times New Roman"/>
          <w:color w:val="000000"/>
        </w:rPr>
        <w:t>,</w:t>
      </w:r>
      <w:r w:rsidRPr="00FC35C0">
        <w:rPr>
          <w:rFonts w:ascii="Times New Roman" w:hAnsi="Times New Roman" w:cs="Times New Roman"/>
          <w:i/>
          <w:iCs/>
          <w:color w:val="000000"/>
        </w:rPr>
        <w:t xml:space="preserve">” </w:t>
      </w:r>
      <w:r w:rsidRPr="00FC35C0">
        <w:rPr>
          <w:rFonts w:ascii="Times New Roman" w:hAnsi="Times New Roman" w:cs="Times New Roman"/>
          <w:color w:val="000000"/>
        </w:rPr>
        <w:t>the expressions found in the inscriptions of Nebuchadnezzar before the mention of the walls — viz. “Imgur-Bel” (may Bel-Dagon protect him) and “Ninivitti-Bel” (the abode of Bel) — have been explained by Rawlinson and Oppert as names of the first and second lines of fortification round Babylon.</w:t>
      </w:r>
    </w:p>
  </w:footnote>
  <w:footnote w:id="72">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Keil has here misread the Hebrew test, which runs</w:t>
      </w:r>
      <w:r w:rsidRPr="00FC35C0">
        <w:rPr>
          <w:rFonts w:ascii="SBL Hebrew" w:hAnsi="SBL Hebrew" w:cs="SBL Hebrew"/>
          <w:color w:val="008080"/>
          <w:rtl/>
          <w:lang w:bidi="he-IL"/>
        </w:rPr>
        <w:t>כָּל־אַרְצָהּ תבוֹש</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The verb does not come from</w:t>
      </w:r>
      <w:r w:rsidRPr="00FC35C0">
        <w:rPr>
          <w:rFonts w:ascii="SBL Hebrew" w:hAnsi="SBL Hebrew" w:cs="SBL Hebrew"/>
          <w:color w:val="008080"/>
          <w:rtl/>
          <w:lang w:bidi="he-IL"/>
        </w:rPr>
        <w:t>יבש</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w:t>
      </w:r>
      <w:r w:rsidRPr="00FC35C0">
        <w:rPr>
          <w:rFonts w:ascii="Times New Roman" w:hAnsi="Times New Roman" w:cs="Times New Roman"/>
          <w:i/>
          <w:iCs/>
          <w:color w:val="000000"/>
        </w:rPr>
        <w:t>to become dry</w:t>
      </w:r>
      <w:r w:rsidRPr="00FC35C0">
        <w:rPr>
          <w:rFonts w:ascii="Times New Roman" w:hAnsi="Times New Roman" w:cs="Times New Roman"/>
          <w:color w:val="000000"/>
        </w:rPr>
        <w:t>, but from</w:t>
      </w:r>
      <w:r w:rsidRPr="00FC35C0">
        <w:rPr>
          <w:rFonts w:ascii="SBL Hebrew" w:hAnsi="SBL Hebrew" w:cs="SBL Hebrew"/>
          <w:color w:val="008080"/>
          <w:rtl/>
          <w:lang w:bidi="he-IL"/>
        </w:rPr>
        <w:t xml:space="preserve">בּוֹשׁ </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to be ashamed</w:t>
      </w:r>
      <w:r w:rsidRPr="00FC35C0">
        <w:rPr>
          <w:rFonts w:ascii="Times New Roman" w:hAnsi="Times New Roman" w:cs="Times New Roman"/>
          <w:color w:val="000000"/>
        </w:rPr>
        <w:t>; hence the correct rendering is, “all her land shall be ashamed,” not “shall be dried up.” — Tr.</w:t>
      </w:r>
    </w:p>
  </w:footnote>
  <w:footnote w:id="73">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For details as to the number of the walls, and statistics regarding them, see Duncker, S. 858, Anm. 3, who is inclined to understand the notice of Berosus regarding a triple wall as meaning that the walls of the river are counted as the second, and those round the royal fortress as the third line of circumvallation. J. Oppert, </w:t>
      </w:r>
      <w:r w:rsidRPr="00FC35C0">
        <w:rPr>
          <w:rFonts w:ascii="Times New Roman" w:hAnsi="Times New Roman" w:cs="Times New Roman"/>
          <w:i/>
          <w:iCs/>
          <w:color w:val="000000"/>
        </w:rPr>
        <w:t xml:space="preserve">Expéd. </w:t>
      </w:r>
      <w:proofErr w:type="gramStart"/>
      <w:r w:rsidRPr="00FC35C0">
        <w:rPr>
          <w:rFonts w:ascii="Times New Roman" w:hAnsi="Times New Roman" w:cs="Times New Roman"/>
          <w:i/>
          <w:iCs/>
          <w:color w:val="000000"/>
        </w:rPr>
        <w:t>en</w:t>
      </w:r>
      <w:proofErr w:type="gramEnd"/>
      <w:r w:rsidRPr="00FC35C0">
        <w:rPr>
          <w:rFonts w:ascii="Times New Roman" w:hAnsi="Times New Roman" w:cs="Times New Roman"/>
          <w:i/>
          <w:iCs/>
          <w:color w:val="000000"/>
        </w:rPr>
        <w:t xml:space="preserve"> Mésop. </w:t>
      </w:r>
      <w:r w:rsidRPr="00FC35C0">
        <w:rPr>
          <w:rFonts w:ascii="Times New Roman" w:hAnsi="Times New Roman" w:cs="Times New Roman"/>
          <w:color w:val="000000"/>
        </w:rPr>
        <w:t xml:space="preserve">i. p. </w:t>
      </w:r>
      <w:proofErr w:type="gramStart"/>
      <w:r w:rsidRPr="00FC35C0">
        <w:rPr>
          <w:rFonts w:ascii="Times New Roman" w:hAnsi="Times New Roman" w:cs="Times New Roman"/>
          <w:color w:val="000000"/>
        </w:rPr>
        <w:t>220ff.,</w:t>
      </w:r>
      <w:proofErr w:type="gramEnd"/>
      <w:r w:rsidRPr="00FC35C0">
        <w:rPr>
          <w:rFonts w:ascii="Times New Roman" w:hAnsi="Times New Roman" w:cs="Times New Roman"/>
          <w:color w:val="000000"/>
        </w:rPr>
        <w:t xml:space="preserve"> has given a thorough discussion of this question. By carefully comparing the accounts of the ancient writers regarding the walls of Babylon, and those given in the inscriptions, lately discovered and deciphered, found on the buildings of Sennacherib and Nebuchadnezzar, with the vast extent of the long mounds of rubbish on the places where the ruins are met with, he has obtained this result, — that the city was surrounded by a strong double wall with deep ditches, an outer and an inner </w:t>
      </w:r>
      <w:r w:rsidRPr="00FC35C0">
        <w:rPr>
          <w:rFonts w:ascii="Times New Roman" w:hAnsi="Times New Roman" w:cs="Times New Roman"/>
          <w:i/>
          <w:iCs/>
          <w:color w:val="000000"/>
        </w:rPr>
        <w:t>enceinte</w:t>
      </w:r>
      <w:r w:rsidRPr="00FC35C0">
        <w:rPr>
          <w:rFonts w:ascii="Times New Roman" w:hAnsi="Times New Roman" w:cs="Times New Roman"/>
          <w:color w:val="000000"/>
        </w:rPr>
        <w:t>, and that the outer or large wall enclosed a space of 513 square kilometres, i.e., a piece of ground as large as the department of the Seine, fifteen times the extent of the city of Paris in the year 1859, seven times that of the same city in 1860, while the second or inner wall enclosed an area of 290 square kilometres, much larger than the space occupied by London.</w:t>
      </w:r>
    </w:p>
  </w:footnote>
  <w:footnote w:id="74">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i/>
          <w:iCs/>
          <w:color w:val="000000"/>
        </w:rPr>
        <w:t>The Peshito renders</w:t>
      </w:r>
      <w:r w:rsidRPr="00FC35C0">
        <w:rPr>
          <w:rFonts w:ascii="SBL Hebrew" w:hAnsi="SBL Hebrew" w:cs="SBL Hebrew"/>
          <w:color w:val="008080"/>
          <w:rtl/>
          <w:lang w:bidi="he-IL"/>
        </w:rPr>
        <w:t xml:space="preserve"> שׂר מְנוּחָה </w:t>
      </w:r>
      <w:r w:rsidRPr="00FC35C0">
        <w:rPr>
          <w:rFonts w:ascii="Times New Roman" w:hAnsi="Times New Roman" w:cs="Times New Roman"/>
          <w:i/>
          <w:iCs/>
          <w:color w:val="000000"/>
        </w:rPr>
        <w:t>by “chief of the camp</w:t>
      </w:r>
      <w:r w:rsidRPr="00FC35C0">
        <w:rPr>
          <w:rFonts w:ascii="Times New Roman" w:hAnsi="Times New Roman" w:cs="Times New Roman"/>
          <w:color w:val="000000"/>
        </w:rPr>
        <w:t>,</w:t>
      </w:r>
      <w:r w:rsidRPr="00FC35C0">
        <w:rPr>
          <w:rFonts w:ascii="Times New Roman" w:hAnsi="Times New Roman" w:cs="Times New Roman"/>
          <w:i/>
          <w:iCs/>
          <w:color w:val="000000"/>
        </w:rPr>
        <w:t>” evidently reading</w:t>
      </w:r>
      <w:r w:rsidRPr="00FC35C0">
        <w:rPr>
          <w:rFonts w:ascii="SBL Hebrew" w:hAnsi="SBL Hebrew" w:cs="SBL Hebrew"/>
          <w:color w:val="008080"/>
          <w:rtl/>
          <w:lang w:bidi="he-IL"/>
        </w:rPr>
        <w:t>מַחֲנָ</w:t>
      </w:r>
      <w:proofErr w:type="gramStart"/>
      <w:r w:rsidRPr="00FC35C0">
        <w:rPr>
          <w:rFonts w:ascii="SBL Hebrew" w:hAnsi="SBL Hebrew" w:cs="SBL Hebrew"/>
          <w:color w:val="008080"/>
          <w:rtl/>
          <w:lang w:bidi="he-IL"/>
        </w:rPr>
        <w:t xml:space="preserve">ה </w:t>
      </w:r>
      <w:r w:rsidRPr="00FC35C0">
        <w:rPr>
          <w:rFonts w:ascii="Times New Roman" w:hAnsi="Times New Roman" w:cs="Times New Roman"/>
          <w:i/>
          <w:iCs/>
          <w:color w:val="000000"/>
        </w:rPr>
        <w:t>.</w:t>
      </w:r>
      <w:proofErr w:type="gramEnd"/>
      <w:r w:rsidRPr="00FC35C0">
        <w:rPr>
          <w:rFonts w:ascii="Times New Roman" w:hAnsi="Times New Roman" w:cs="Times New Roman"/>
          <w:i/>
          <w:iCs/>
          <w:color w:val="000000"/>
        </w:rPr>
        <w:t xml:space="preserve"> Gesenius</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following in this line</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though that Seraiah held an office in the Babylonian army similar to</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 xml:space="preserve">that of quartermaster-general. It is </w:t>
      </w:r>
      <w:proofErr w:type="gramStart"/>
      <w:r w:rsidRPr="00FC35C0">
        <w:rPr>
          <w:rFonts w:ascii="Times New Roman" w:hAnsi="Times New Roman" w:cs="Times New Roman"/>
          <w:i/>
          <w:iCs/>
          <w:color w:val="000000"/>
        </w:rPr>
        <w:t>evident</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w:t>
      </w:r>
      <w:r w:rsidRPr="00FC35C0">
        <w:rPr>
          <w:rFonts w:ascii="Times New Roman" w:hAnsi="Times New Roman" w:cs="Times New Roman"/>
          <w:i/>
          <w:iCs/>
          <w:color w:val="000000"/>
        </w:rPr>
        <w:t>however</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that he was rather</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an officer of the Jewish court in attendance on the king. Maurer</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who is followed by Hitzig</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and here by Keil</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in his rendering</w:t>
      </w:r>
      <w:r w:rsidRPr="00FC35C0">
        <w:rPr>
          <w:rFonts w:ascii="Times New Roman" w:hAnsi="Times New Roman" w:cs="Times New Roman"/>
          <w:color w:val="000000"/>
        </w:rPr>
        <w:t xml:space="preserve"> </w:t>
      </w:r>
      <w:r w:rsidRPr="00FC35C0">
        <w:rPr>
          <w:rFonts w:ascii="Times New Roman" w:hAnsi="Times New Roman" w:cs="Times New Roman"/>
          <w:i/>
          <w:iCs/>
          <w:color w:val="000000"/>
        </w:rPr>
        <w:t>“Reisemarschall</w:t>
      </w:r>
      <w:r w:rsidRPr="00FC35C0">
        <w:rPr>
          <w:rFonts w:ascii="Times New Roman" w:hAnsi="Times New Roman" w:cs="Times New Roman"/>
          <w:color w:val="000000"/>
        </w:rPr>
        <w:t>,</w:t>
      </w:r>
      <w:r w:rsidRPr="00FC35C0">
        <w:rPr>
          <w:rFonts w:ascii="Times New Roman" w:hAnsi="Times New Roman" w:cs="Times New Roman"/>
          <w:i/>
          <w:iCs/>
          <w:color w:val="000000"/>
        </w:rPr>
        <w:t xml:space="preserve">” </w:t>
      </w:r>
      <w:r w:rsidRPr="00FC35C0">
        <w:rPr>
          <w:rFonts w:ascii="Times New Roman" w:hAnsi="Times New Roman" w:cs="Times New Roman"/>
          <w:color w:val="000000"/>
        </w:rPr>
        <w:t>suggested the idea that he was a functionary who took charge of the royal caravan when on the march, and fixed the halting-place. — Tr.</w:t>
      </w:r>
    </w:p>
  </w:footnote>
  <w:footnote w:id="75">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Mistaking the meaning of the repetition of the word</w:t>
      </w:r>
      <w:r w:rsidRPr="00FC35C0">
        <w:rPr>
          <w:rFonts w:ascii="SBL Hebrew" w:hAnsi="SBL Hebrew" w:cs="SBL Hebrew"/>
          <w:color w:val="008080"/>
          <w:rtl/>
          <w:lang w:bidi="he-IL"/>
        </w:rPr>
        <w:t>ויָעפו</w:t>
      </w:r>
      <w:proofErr w:type="gramStart"/>
      <w:r w:rsidRPr="00FC35C0">
        <w:rPr>
          <w:rFonts w:ascii="SBL Hebrew" w:hAnsi="SBL Hebrew" w:cs="SBL Hebrew"/>
          <w:color w:val="008080"/>
          <w:rtl/>
          <w:lang w:bidi="he-IL"/>
        </w:rPr>
        <w:t xml:space="preserve">ּ </w:t>
      </w:r>
      <w:r w:rsidRPr="00FC35C0">
        <w:rPr>
          <w:rFonts w:ascii="Times New Roman" w:hAnsi="Times New Roman" w:cs="Times New Roman"/>
          <w:color w:val="000000"/>
        </w:rPr>
        <w:t>,</w:t>
      </w:r>
      <w:proofErr w:type="gramEnd"/>
      <w:r w:rsidRPr="00FC35C0">
        <w:rPr>
          <w:rFonts w:ascii="Times New Roman" w:hAnsi="Times New Roman" w:cs="Times New Roman"/>
          <w:color w:val="000000"/>
        </w:rPr>
        <w:t xml:space="preserve"> Movers, Hitzig, and Graf have thereon based various untenable conjectures. Movers infers from the circumstance that the whole epilogue is spurious; Hitzig and Graf conclude from it that the closing words, “Thus far are the words of Jeremiah,” originally came after v. 58, and that the epilogue, because it does not at all admit of being separated from the great oracle against Babylon, originally preceded the oracle beginning 50:1, but was afterwards placed at the end; moreover, that the transposer cut off from v. 58 the concluding remark, “Thus far,” etc., and put it at the end of the epilogue (v. 64), but, at the same time, also transferred</w:t>
      </w:r>
      <w:r w:rsidRPr="00FC35C0">
        <w:rPr>
          <w:rFonts w:ascii="SBL Hebrew" w:hAnsi="SBL Hebrew" w:cs="SBL Hebrew"/>
          <w:color w:val="008080"/>
          <w:rtl/>
          <w:lang w:bidi="he-IL"/>
        </w:rPr>
        <w:t xml:space="preserve">ויָעפוּ </w:t>
      </w:r>
      <w:r w:rsidRPr="00FC35C0">
        <w:rPr>
          <w:rFonts w:ascii="Times New Roman" w:hAnsi="Times New Roman" w:cs="Times New Roman"/>
          <w:color w:val="000000"/>
        </w:rPr>
        <w:t>, in order to show that the words, i.e., the prophecies of Jeremiah, strictly speaking, extend only thus far. This intimation is, indeed, quite superfluous, for it never could occur to the mind of any intelligent reader that the epilogue, vv. 59-64, was an integral portion of the prophecy itself. And there would be no meaning in placing the epilogue before 50:1.</w:t>
      </w:r>
    </w:p>
  </w:footnote>
  <w:footnote w:id="76">
    <w:p w:rsidR="008D2B62" w:rsidRPr="00FC35C0" w:rsidRDefault="008D2B62" w:rsidP="00FC35C0">
      <w:pPr>
        <w:pStyle w:val="FootnoteText"/>
        <w:spacing w:after="0" w:line="240" w:lineRule="auto"/>
      </w:pPr>
      <w:r w:rsidRPr="00FC35C0">
        <w:rPr>
          <w:rStyle w:val="FootnoteReference"/>
        </w:rPr>
        <w:footnoteRef/>
      </w:r>
      <w:r w:rsidRPr="00FC35C0">
        <w:t xml:space="preserve"> </w:t>
      </w:r>
      <w:r w:rsidRPr="00FC35C0">
        <w:rPr>
          <w:rFonts w:ascii="Times New Roman" w:hAnsi="Times New Roman" w:cs="Times New Roman"/>
          <w:color w:val="000000"/>
        </w:rPr>
        <w:t xml:space="preserve">Fresh interest in Babylonian archaeology has of late been awakened, especially in this country, by Mr. George Smith, of the British Museum, who has collected and deciphered about eighty fragments of some tablets that had been brought from Assyria, and that give an account of the deluge different in some respects from the Mosaic one. The proprietors of the </w:t>
      </w:r>
      <w:r w:rsidRPr="00FC35C0">
        <w:rPr>
          <w:rFonts w:ascii="Times New Roman" w:hAnsi="Times New Roman" w:cs="Times New Roman"/>
          <w:i/>
          <w:iCs/>
          <w:color w:val="000000"/>
        </w:rPr>
        <w:t xml:space="preserve">Daily Telegraph </w:t>
      </w:r>
      <w:r w:rsidRPr="00FC35C0">
        <w:rPr>
          <w:rFonts w:ascii="Times New Roman" w:hAnsi="Times New Roman" w:cs="Times New Roman"/>
          <w:color w:val="000000"/>
        </w:rPr>
        <w:t>have also shown much public spirit in sending out, at their own cost, an expedition to Assyria, for further investigation of the ruins there. — Tr.</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bordersDoNotSurroundHeader/>
  <w:bordersDoNotSurroundFooter/>
  <w:hideSpellingErrors/>
  <w:hideGrammatical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768C"/>
    <w:rsid w:val="000116D6"/>
    <w:rsid w:val="0001520C"/>
    <w:rsid w:val="00033749"/>
    <w:rsid w:val="00042380"/>
    <w:rsid w:val="000429A9"/>
    <w:rsid w:val="00056AC1"/>
    <w:rsid w:val="00057ACA"/>
    <w:rsid w:val="0008210E"/>
    <w:rsid w:val="000A1D64"/>
    <w:rsid w:val="000A2B67"/>
    <w:rsid w:val="000A6EF5"/>
    <w:rsid w:val="000C7B3F"/>
    <w:rsid w:val="000F2E80"/>
    <w:rsid w:val="000F557F"/>
    <w:rsid w:val="00100E3A"/>
    <w:rsid w:val="00100EF5"/>
    <w:rsid w:val="0011456B"/>
    <w:rsid w:val="001624FF"/>
    <w:rsid w:val="00164CFC"/>
    <w:rsid w:val="001733C2"/>
    <w:rsid w:val="00192345"/>
    <w:rsid w:val="001A7108"/>
    <w:rsid w:val="001B7706"/>
    <w:rsid w:val="001D490F"/>
    <w:rsid w:val="001E0744"/>
    <w:rsid w:val="001E6CBD"/>
    <w:rsid w:val="001F1544"/>
    <w:rsid w:val="001F57E4"/>
    <w:rsid w:val="002049B9"/>
    <w:rsid w:val="00206163"/>
    <w:rsid w:val="002144BB"/>
    <w:rsid w:val="0022745A"/>
    <w:rsid w:val="0022768C"/>
    <w:rsid w:val="00253903"/>
    <w:rsid w:val="002541EB"/>
    <w:rsid w:val="002A40D2"/>
    <w:rsid w:val="00323BB5"/>
    <w:rsid w:val="00330B23"/>
    <w:rsid w:val="003678E4"/>
    <w:rsid w:val="00390A29"/>
    <w:rsid w:val="00390C7F"/>
    <w:rsid w:val="003A5A3B"/>
    <w:rsid w:val="003B24C7"/>
    <w:rsid w:val="003C09D6"/>
    <w:rsid w:val="003D0725"/>
    <w:rsid w:val="003E261B"/>
    <w:rsid w:val="003E7006"/>
    <w:rsid w:val="003F189B"/>
    <w:rsid w:val="003F1C77"/>
    <w:rsid w:val="003F2F7D"/>
    <w:rsid w:val="003F5B8F"/>
    <w:rsid w:val="00402850"/>
    <w:rsid w:val="004065FD"/>
    <w:rsid w:val="004610C0"/>
    <w:rsid w:val="004633BD"/>
    <w:rsid w:val="0047539F"/>
    <w:rsid w:val="0048364A"/>
    <w:rsid w:val="004A6D3B"/>
    <w:rsid w:val="004B1241"/>
    <w:rsid w:val="004F079D"/>
    <w:rsid w:val="004F101F"/>
    <w:rsid w:val="00506869"/>
    <w:rsid w:val="005378BC"/>
    <w:rsid w:val="00550B9D"/>
    <w:rsid w:val="00570CD0"/>
    <w:rsid w:val="00592162"/>
    <w:rsid w:val="005A6E90"/>
    <w:rsid w:val="005B114B"/>
    <w:rsid w:val="005D3D4E"/>
    <w:rsid w:val="005E66AA"/>
    <w:rsid w:val="005E775F"/>
    <w:rsid w:val="005F7F97"/>
    <w:rsid w:val="00607520"/>
    <w:rsid w:val="00614293"/>
    <w:rsid w:val="00620CBE"/>
    <w:rsid w:val="006234B4"/>
    <w:rsid w:val="0065626C"/>
    <w:rsid w:val="00657A5B"/>
    <w:rsid w:val="00661D27"/>
    <w:rsid w:val="0067443B"/>
    <w:rsid w:val="00686BC0"/>
    <w:rsid w:val="006912A8"/>
    <w:rsid w:val="006919D9"/>
    <w:rsid w:val="006A01B1"/>
    <w:rsid w:val="006A2811"/>
    <w:rsid w:val="006A6697"/>
    <w:rsid w:val="006C77BA"/>
    <w:rsid w:val="006C7A53"/>
    <w:rsid w:val="006E5ED3"/>
    <w:rsid w:val="006F67AD"/>
    <w:rsid w:val="006F6BDB"/>
    <w:rsid w:val="00714C47"/>
    <w:rsid w:val="00744F25"/>
    <w:rsid w:val="00750733"/>
    <w:rsid w:val="0075281D"/>
    <w:rsid w:val="00756F94"/>
    <w:rsid w:val="007624CB"/>
    <w:rsid w:val="00762F02"/>
    <w:rsid w:val="0076394F"/>
    <w:rsid w:val="00796B8F"/>
    <w:rsid w:val="007A633E"/>
    <w:rsid w:val="008043FF"/>
    <w:rsid w:val="008153A2"/>
    <w:rsid w:val="00816D7F"/>
    <w:rsid w:val="00832B5C"/>
    <w:rsid w:val="0083553E"/>
    <w:rsid w:val="00835DAE"/>
    <w:rsid w:val="00837F0C"/>
    <w:rsid w:val="00850108"/>
    <w:rsid w:val="00866CDF"/>
    <w:rsid w:val="00882864"/>
    <w:rsid w:val="008D2B62"/>
    <w:rsid w:val="0093258B"/>
    <w:rsid w:val="00952D95"/>
    <w:rsid w:val="00962051"/>
    <w:rsid w:val="00963A41"/>
    <w:rsid w:val="00987C8A"/>
    <w:rsid w:val="00992F31"/>
    <w:rsid w:val="009A2DB8"/>
    <w:rsid w:val="009B149E"/>
    <w:rsid w:val="009B430F"/>
    <w:rsid w:val="009D156C"/>
    <w:rsid w:val="00A21EC6"/>
    <w:rsid w:val="00A23081"/>
    <w:rsid w:val="00A66694"/>
    <w:rsid w:val="00A707BF"/>
    <w:rsid w:val="00A941D7"/>
    <w:rsid w:val="00AB25A1"/>
    <w:rsid w:val="00AC2680"/>
    <w:rsid w:val="00AD1D76"/>
    <w:rsid w:val="00AD6355"/>
    <w:rsid w:val="00AE4175"/>
    <w:rsid w:val="00AE4E55"/>
    <w:rsid w:val="00AE5F1A"/>
    <w:rsid w:val="00B24266"/>
    <w:rsid w:val="00B346AB"/>
    <w:rsid w:val="00B55968"/>
    <w:rsid w:val="00B72167"/>
    <w:rsid w:val="00B82756"/>
    <w:rsid w:val="00BA75B2"/>
    <w:rsid w:val="00BB5445"/>
    <w:rsid w:val="00BD5928"/>
    <w:rsid w:val="00BE106C"/>
    <w:rsid w:val="00C26CD1"/>
    <w:rsid w:val="00C507B5"/>
    <w:rsid w:val="00C558FC"/>
    <w:rsid w:val="00C57821"/>
    <w:rsid w:val="00C717F7"/>
    <w:rsid w:val="00C906A9"/>
    <w:rsid w:val="00CC2B16"/>
    <w:rsid w:val="00CD16D3"/>
    <w:rsid w:val="00CE2EB6"/>
    <w:rsid w:val="00CF27C8"/>
    <w:rsid w:val="00D1333B"/>
    <w:rsid w:val="00D26A5B"/>
    <w:rsid w:val="00D31C3C"/>
    <w:rsid w:val="00D44778"/>
    <w:rsid w:val="00D93061"/>
    <w:rsid w:val="00DA4767"/>
    <w:rsid w:val="00DB2BD6"/>
    <w:rsid w:val="00DE1A71"/>
    <w:rsid w:val="00DE69F0"/>
    <w:rsid w:val="00DF3448"/>
    <w:rsid w:val="00E4620A"/>
    <w:rsid w:val="00E641F3"/>
    <w:rsid w:val="00E95803"/>
    <w:rsid w:val="00EB028B"/>
    <w:rsid w:val="00EB1524"/>
    <w:rsid w:val="00EB170F"/>
    <w:rsid w:val="00EB3489"/>
    <w:rsid w:val="00ED70AC"/>
    <w:rsid w:val="00EE1682"/>
    <w:rsid w:val="00F0189C"/>
    <w:rsid w:val="00F07DCB"/>
    <w:rsid w:val="00F3006A"/>
    <w:rsid w:val="00F534B9"/>
    <w:rsid w:val="00F65593"/>
    <w:rsid w:val="00F841C8"/>
    <w:rsid w:val="00F8486E"/>
    <w:rsid w:val="00F97822"/>
    <w:rsid w:val="00FA6EDD"/>
    <w:rsid w:val="00FC35C0"/>
    <w:rsid w:val="00FE0BEF"/>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http://www.logos.com/smarttags" w:url="http://www.logos.com/downloads/logos4" w:name="bibl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41"/>
    <w:pPr>
      <w:spacing w:after="200" w:line="276" w:lineRule="auto"/>
    </w:pPr>
  </w:style>
  <w:style w:type="paragraph" w:styleId="Heading1">
    <w:name w:val="heading 1"/>
    <w:basedOn w:val="Normal"/>
    <w:next w:val="Normal"/>
    <w:link w:val="Heading1Char"/>
    <w:qFormat/>
    <w:locked/>
    <w:rsid w:val="00042380"/>
    <w:pPr>
      <w:widowControl w:val="0"/>
      <w:tabs>
        <w:tab w:val="left" w:pos="8124"/>
      </w:tabs>
      <w:autoSpaceDE w:val="0"/>
      <w:autoSpaceDN w:val="0"/>
      <w:adjustRightInd w:val="0"/>
      <w:spacing w:after="0" w:line="240" w:lineRule="auto"/>
      <w:jc w:val="center"/>
      <w:outlineLvl w:val="0"/>
    </w:pPr>
    <w:rPr>
      <w:rFonts w:ascii="Times New Roman" w:hAnsi="Times New Roman" w:cs="Times New Roman"/>
      <w:b/>
      <w:bCs/>
      <w:color w:val="007F00"/>
      <w:sz w:val="36"/>
      <w:szCs w:val="36"/>
    </w:rPr>
  </w:style>
  <w:style w:type="paragraph" w:styleId="Heading2">
    <w:name w:val="heading 2"/>
    <w:basedOn w:val="Normal"/>
    <w:next w:val="Normal"/>
    <w:link w:val="Heading2Char"/>
    <w:unhideWhenUsed/>
    <w:qFormat/>
    <w:locked/>
    <w:rsid w:val="00042380"/>
    <w:pPr>
      <w:widowControl w:val="0"/>
      <w:autoSpaceDE w:val="0"/>
      <w:autoSpaceDN w:val="0"/>
      <w:adjustRightInd w:val="0"/>
      <w:spacing w:after="0" w:line="240" w:lineRule="auto"/>
      <w:jc w:val="center"/>
      <w:outlineLvl w:val="1"/>
    </w:pPr>
    <w:rPr>
      <w:rFonts w:ascii="Times New Roman" w:hAnsi="Times New Roman" w:cs="Times New Roman"/>
      <w:b/>
      <w:bCs/>
      <w:color w:val="00007F"/>
      <w:sz w:val="32"/>
      <w:szCs w:val="32"/>
    </w:rPr>
  </w:style>
  <w:style w:type="paragraph" w:styleId="Heading3">
    <w:name w:val="heading 3"/>
    <w:basedOn w:val="Normal"/>
    <w:next w:val="Normal"/>
    <w:link w:val="Heading3Char"/>
    <w:unhideWhenUsed/>
    <w:qFormat/>
    <w:locked/>
    <w:rsid w:val="00042380"/>
    <w:pPr>
      <w:widowControl w:val="0"/>
      <w:autoSpaceDE w:val="0"/>
      <w:autoSpaceDN w:val="0"/>
      <w:adjustRightInd w:val="0"/>
      <w:spacing w:after="0" w:line="240" w:lineRule="auto"/>
      <w:jc w:val="center"/>
      <w:outlineLvl w:val="2"/>
    </w:pPr>
    <w:rPr>
      <w:rFonts w:ascii="Times New Roman" w:hAnsi="Times New Roman" w:cs="Times New Roman"/>
      <w:b/>
      <w:bCs/>
      <w:color w:val="7F0000"/>
      <w:sz w:val="28"/>
      <w:szCs w:val="28"/>
    </w:rPr>
  </w:style>
  <w:style w:type="paragraph" w:styleId="Heading4">
    <w:name w:val="heading 4"/>
    <w:basedOn w:val="Normal"/>
    <w:next w:val="Normal"/>
    <w:link w:val="Heading4Char"/>
    <w:unhideWhenUsed/>
    <w:qFormat/>
    <w:locked/>
    <w:rsid w:val="00253903"/>
    <w:pPr>
      <w:widowControl w:val="0"/>
      <w:autoSpaceDE w:val="0"/>
      <w:autoSpaceDN w:val="0"/>
      <w:adjustRightInd w:val="0"/>
      <w:spacing w:after="0" w:line="240" w:lineRule="auto"/>
      <w:jc w:val="center"/>
      <w:outlineLvl w:val="3"/>
    </w:pPr>
    <w:rPr>
      <w:rFonts w:ascii="Times New Roman" w:hAnsi="Times New Roman" w:cs="Times New Roman"/>
      <w:b/>
      <w:bCs/>
      <w:color w:val="000000"/>
      <w:sz w:val="24"/>
      <w:szCs w:val="24"/>
    </w:rPr>
  </w:style>
  <w:style w:type="paragraph" w:styleId="Heading5">
    <w:name w:val="heading 5"/>
    <w:basedOn w:val="Normal"/>
    <w:next w:val="Normal"/>
    <w:link w:val="Heading5Char"/>
    <w:unhideWhenUsed/>
    <w:qFormat/>
    <w:locked/>
    <w:rsid w:val="0001520C"/>
    <w:pPr>
      <w:widowControl w:val="0"/>
      <w:autoSpaceDE w:val="0"/>
      <w:autoSpaceDN w:val="0"/>
      <w:adjustRightInd w:val="0"/>
      <w:spacing w:after="0" w:line="240" w:lineRule="auto"/>
      <w:outlineLvl w:val="4"/>
    </w:pPr>
    <w:rPr>
      <w:rFonts w:ascii="Times New Roman" w:hAnsi="Times New Roman" w:cs="Times New Roman"/>
      <w:i/>
      <w:sz w:val="24"/>
      <w:szCs w:val="24"/>
    </w:rPr>
  </w:style>
  <w:style w:type="paragraph" w:styleId="Heading6">
    <w:name w:val="heading 6"/>
    <w:basedOn w:val="Heading5"/>
    <w:next w:val="Normal"/>
    <w:link w:val="Heading6Char"/>
    <w:unhideWhenUsed/>
    <w:qFormat/>
    <w:locked/>
    <w:rsid w:val="00B55968"/>
    <w:pPr>
      <w:outlineLvl w:val="5"/>
    </w:pPr>
  </w:style>
  <w:style w:type="paragraph" w:styleId="Heading7">
    <w:name w:val="heading 7"/>
    <w:basedOn w:val="Heading6"/>
    <w:next w:val="Normal"/>
    <w:link w:val="Heading7Char"/>
    <w:unhideWhenUsed/>
    <w:qFormat/>
    <w:locked/>
    <w:rsid w:val="00B55968"/>
    <w:pPr>
      <w:outlineLvl w:val="6"/>
    </w:pPr>
  </w:style>
  <w:style w:type="paragraph" w:styleId="Heading8">
    <w:name w:val="heading 8"/>
    <w:basedOn w:val="Heading7"/>
    <w:next w:val="Normal"/>
    <w:link w:val="Heading8Char"/>
    <w:unhideWhenUsed/>
    <w:qFormat/>
    <w:locked/>
    <w:rsid w:val="00B55968"/>
    <w:pPr>
      <w:outlineLvl w:val="7"/>
    </w:pPr>
  </w:style>
  <w:style w:type="paragraph" w:styleId="Heading9">
    <w:name w:val="heading 9"/>
    <w:basedOn w:val="Heading8"/>
    <w:next w:val="Normal"/>
    <w:link w:val="Heading9Char"/>
    <w:unhideWhenUsed/>
    <w:qFormat/>
    <w:locked/>
    <w:rsid w:val="00B5596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42380"/>
    <w:pPr>
      <w:tabs>
        <w:tab w:val="center" w:pos="4680"/>
        <w:tab w:val="right" w:pos="9360"/>
      </w:tabs>
    </w:pPr>
  </w:style>
  <w:style w:type="character" w:customStyle="1" w:styleId="HeaderChar">
    <w:name w:val="Header Char"/>
    <w:basedOn w:val="DefaultParagraphFont"/>
    <w:link w:val="Header"/>
    <w:uiPriority w:val="99"/>
    <w:semiHidden/>
    <w:rsid w:val="00042380"/>
  </w:style>
  <w:style w:type="paragraph" w:styleId="Footer">
    <w:name w:val="footer"/>
    <w:basedOn w:val="Normal"/>
    <w:link w:val="FooterChar"/>
    <w:uiPriority w:val="99"/>
    <w:semiHidden/>
    <w:unhideWhenUsed/>
    <w:rsid w:val="00042380"/>
    <w:pPr>
      <w:tabs>
        <w:tab w:val="center" w:pos="4680"/>
        <w:tab w:val="right" w:pos="9360"/>
      </w:tabs>
    </w:pPr>
  </w:style>
  <w:style w:type="character" w:customStyle="1" w:styleId="FooterChar">
    <w:name w:val="Footer Char"/>
    <w:basedOn w:val="DefaultParagraphFont"/>
    <w:link w:val="Footer"/>
    <w:uiPriority w:val="99"/>
    <w:semiHidden/>
    <w:rsid w:val="00042380"/>
  </w:style>
  <w:style w:type="character" w:customStyle="1" w:styleId="Heading1Char">
    <w:name w:val="Heading 1 Char"/>
    <w:basedOn w:val="DefaultParagraphFont"/>
    <w:link w:val="Heading1"/>
    <w:rsid w:val="00042380"/>
    <w:rPr>
      <w:rFonts w:ascii="Times New Roman" w:hAnsi="Times New Roman" w:cs="Times New Roman"/>
      <w:b/>
      <w:bCs/>
      <w:color w:val="007F00"/>
      <w:sz w:val="36"/>
      <w:szCs w:val="36"/>
    </w:rPr>
  </w:style>
  <w:style w:type="character" w:customStyle="1" w:styleId="Heading2Char">
    <w:name w:val="Heading 2 Char"/>
    <w:basedOn w:val="DefaultParagraphFont"/>
    <w:link w:val="Heading2"/>
    <w:rsid w:val="00042380"/>
    <w:rPr>
      <w:rFonts w:ascii="Times New Roman" w:hAnsi="Times New Roman" w:cs="Times New Roman"/>
      <w:b/>
      <w:bCs/>
      <w:color w:val="00007F"/>
      <w:sz w:val="32"/>
      <w:szCs w:val="32"/>
    </w:rPr>
  </w:style>
  <w:style w:type="character" w:customStyle="1" w:styleId="Heading3Char">
    <w:name w:val="Heading 3 Char"/>
    <w:basedOn w:val="DefaultParagraphFont"/>
    <w:link w:val="Heading3"/>
    <w:rsid w:val="00042380"/>
    <w:rPr>
      <w:rFonts w:ascii="Times New Roman" w:hAnsi="Times New Roman" w:cs="Times New Roman"/>
      <w:b/>
      <w:bCs/>
      <w:color w:val="7F0000"/>
      <w:sz w:val="28"/>
      <w:szCs w:val="28"/>
    </w:rPr>
  </w:style>
  <w:style w:type="character" w:customStyle="1" w:styleId="Heading4Char">
    <w:name w:val="Heading 4 Char"/>
    <w:basedOn w:val="DefaultParagraphFont"/>
    <w:link w:val="Heading4"/>
    <w:rsid w:val="00253903"/>
    <w:rPr>
      <w:rFonts w:ascii="Times New Roman" w:hAnsi="Times New Roman" w:cs="Times New Roman"/>
      <w:b/>
      <w:bCs/>
      <w:color w:val="000000"/>
      <w:sz w:val="24"/>
      <w:szCs w:val="24"/>
    </w:rPr>
  </w:style>
  <w:style w:type="paragraph" w:styleId="FootnoteText">
    <w:name w:val="footnote text"/>
    <w:basedOn w:val="Normal"/>
    <w:link w:val="FootnoteTextChar"/>
    <w:uiPriority w:val="99"/>
    <w:semiHidden/>
    <w:unhideWhenUsed/>
    <w:rsid w:val="001E6CBD"/>
  </w:style>
  <w:style w:type="character" w:customStyle="1" w:styleId="FootnoteTextChar">
    <w:name w:val="Footnote Text Char"/>
    <w:basedOn w:val="DefaultParagraphFont"/>
    <w:link w:val="FootnoteText"/>
    <w:uiPriority w:val="99"/>
    <w:semiHidden/>
    <w:rsid w:val="001E6CBD"/>
    <w:rPr>
      <w:sz w:val="20"/>
      <w:szCs w:val="20"/>
    </w:rPr>
  </w:style>
  <w:style w:type="character" w:styleId="FootnoteReference">
    <w:name w:val="footnote reference"/>
    <w:basedOn w:val="DefaultParagraphFont"/>
    <w:uiPriority w:val="99"/>
    <w:semiHidden/>
    <w:unhideWhenUsed/>
    <w:rsid w:val="001E6CBD"/>
    <w:rPr>
      <w:vertAlign w:val="superscript"/>
    </w:rPr>
  </w:style>
  <w:style w:type="character" w:customStyle="1" w:styleId="Heading5Char">
    <w:name w:val="Heading 5 Char"/>
    <w:basedOn w:val="DefaultParagraphFont"/>
    <w:link w:val="Heading5"/>
    <w:rsid w:val="0001520C"/>
    <w:rPr>
      <w:rFonts w:ascii="Times New Roman" w:hAnsi="Times New Roman" w:cs="Times New Roman"/>
      <w:i/>
      <w:sz w:val="24"/>
      <w:szCs w:val="24"/>
    </w:rPr>
  </w:style>
  <w:style w:type="character" w:customStyle="1" w:styleId="Heading6Char">
    <w:name w:val="Heading 6 Char"/>
    <w:basedOn w:val="DefaultParagraphFont"/>
    <w:link w:val="Heading6"/>
    <w:rsid w:val="00B55968"/>
    <w:rPr>
      <w:rFonts w:ascii="Times New Roman" w:hAnsi="Times New Roman" w:cs="Times New Roman"/>
      <w:i/>
      <w:sz w:val="24"/>
      <w:szCs w:val="24"/>
    </w:rPr>
  </w:style>
  <w:style w:type="character" w:customStyle="1" w:styleId="Heading7Char">
    <w:name w:val="Heading 7 Char"/>
    <w:basedOn w:val="DefaultParagraphFont"/>
    <w:link w:val="Heading7"/>
    <w:rsid w:val="00B55968"/>
    <w:rPr>
      <w:rFonts w:ascii="Times New Roman" w:hAnsi="Times New Roman" w:cs="Times New Roman"/>
      <w:i/>
      <w:sz w:val="24"/>
      <w:szCs w:val="24"/>
    </w:rPr>
  </w:style>
  <w:style w:type="character" w:customStyle="1" w:styleId="Heading8Char">
    <w:name w:val="Heading 8 Char"/>
    <w:basedOn w:val="DefaultParagraphFont"/>
    <w:link w:val="Heading8"/>
    <w:rsid w:val="00B55968"/>
    <w:rPr>
      <w:rFonts w:ascii="Times New Roman" w:hAnsi="Times New Roman" w:cs="Times New Roman"/>
      <w:i/>
      <w:sz w:val="24"/>
      <w:szCs w:val="24"/>
    </w:rPr>
  </w:style>
  <w:style w:type="character" w:customStyle="1" w:styleId="Heading9Char">
    <w:name w:val="Heading 9 Char"/>
    <w:basedOn w:val="DefaultParagraphFont"/>
    <w:link w:val="Heading9"/>
    <w:rsid w:val="00B55968"/>
    <w:rPr>
      <w:rFonts w:ascii="Times New Roman" w:hAnsi="Times New Roman" w:cs="Times New Roman"/>
      <w: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B7B0C-6ADC-48D5-88D2-634EB523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156</Pages>
  <Words>256171</Words>
  <Characters>1460178</Characters>
  <Application>Microsoft Office Word</Application>
  <DocSecurity>0</DocSecurity>
  <Lines>12168</Lines>
  <Paragraphs>3425</Paragraphs>
  <ScaleCrop>false</ScaleCrop>
  <HeadingPairs>
    <vt:vector size="2" baseType="variant">
      <vt:variant>
        <vt:lpstr>Title</vt:lpstr>
      </vt:variant>
      <vt:variant>
        <vt:i4>1</vt:i4>
      </vt:variant>
    </vt:vector>
  </HeadingPairs>
  <TitlesOfParts>
    <vt:vector size="1" baseType="lpstr">
      <vt:lpstr>Keil &amp; Delitzsch - OT Commentary on Jeremiah</vt:lpstr>
    </vt:vector>
  </TitlesOfParts>
  <Company>Hewlett-Packard</Company>
  <LinksUpToDate>false</LinksUpToDate>
  <CharactersWithSpaces>1712924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 &amp; Delitzsch - OT Commentary on Jeremiah</dc:title>
  <dc:subject>Commentary</dc:subject>
  <dc:creator>C. F. Keil</dc:creator>
  <cp:keywords>commentary,commentaries,Old Testament,OT,keil,Delitzsch,prophecy,prophets,major,Jeremiah</cp:keywords>
  <dc:description/>
  <cp:lastModifiedBy>Nate</cp:lastModifiedBy>
  <cp:revision>22</cp:revision>
  <dcterms:created xsi:type="dcterms:W3CDTF">2012-03-21T19:17:00Z</dcterms:created>
  <dcterms:modified xsi:type="dcterms:W3CDTF">2012-03-30T20:25:00Z</dcterms:modified>
</cp:coreProperties>
</file>